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2230" w14:textId="76EE6F06" w:rsidR="00B5315C" w:rsidRDefault="008C07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Summer School </w:t>
      </w:r>
      <w:r w:rsidR="00B5315C">
        <w:rPr>
          <w:b/>
          <w:bCs/>
          <w:u w:val="single"/>
        </w:rPr>
        <w:t xml:space="preserve">Expenditure </w:t>
      </w:r>
      <w:r>
        <w:rPr>
          <w:b/>
          <w:bCs/>
          <w:u w:val="single"/>
        </w:rPr>
        <w:t>Statement</w:t>
      </w:r>
    </w:p>
    <w:p w14:paraId="4300894E" w14:textId="0193FF7D" w:rsidR="00665DC3" w:rsidRPr="00F42E37" w:rsidRDefault="00665DC3" w:rsidP="00665DC3">
      <w:pPr>
        <w:rPr>
          <w:rFonts w:ascii="Arial" w:eastAsiaTheme="minorEastAsia" w:hAnsi="Arial" w:cs="Arial"/>
          <w:b/>
          <w:sz w:val="28"/>
          <w:szCs w:val="20"/>
          <w:lang w:val="en-US" w:eastAsia="ja-JP"/>
        </w:rPr>
      </w:pPr>
      <w:bookmarkStart w:id="0" w:name="PPR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16"/>
        <w:gridCol w:w="5693"/>
      </w:tblGrid>
      <w:tr w:rsidR="00665DC3" w:rsidRPr="00665DC3" w14:paraId="7578703B" w14:textId="77777777" w:rsidTr="00665DC3">
        <w:trPr>
          <w:trHeight w:val="435"/>
        </w:trPr>
        <w:tc>
          <w:tcPr>
            <w:tcW w:w="3516" w:type="dxa"/>
            <w:shd w:val="clear" w:color="auto" w:fill="7030A0"/>
            <w:vAlign w:val="center"/>
          </w:tcPr>
          <w:bookmarkEnd w:id="0"/>
          <w:p w14:paraId="06A046F0" w14:textId="77777777" w:rsidR="00665DC3" w:rsidRPr="00665DC3" w:rsidRDefault="00665DC3" w:rsidP="00372DA1">
            <w:pPr>
              <w:spacing w:before="120" w:after="120" w:line="276" w:lineRule="auto"/>
              <w:rPr>
                <w:rFonts w:eastAsiaTheme="minorEastAsia" w:cstheme="minorHAnsi"/>
                <w:b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 xml:space="preserve">School name: </w:t>
            </w:r>
          </w:p>
        </w:tc>
        <w:tc>
          <w:tcPr>
            <w:tcW w:w="5693" w:type="dxa"/>
            <w:vAlign w:val="center"/>
          </w:tcPr>
          <w:p w14:paraId="4DCE113F" w14:textId="3A8CA369" w:rsidR="00665DC3" w:rsidRPr="00665DC3" w:rsidRDefault="00665DC3" w:rsidP="00372DA1">
            <w:pPr>
              <w:spacing w:before="120" w:after="120" w:line="276" w:lineRule="auto"/>
              <w:rPr>
                <w:rFonts w:eastAsiaTheme="minorEastAsia" w:cstheme="minorHAnsi"/>
                <w:b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lang w:val="en-US" w:eastAsia="ja-JP"/>
              </w:rPr>
              <w:t xml:space="preserve"> </w:t>
            </w:r>
            <w:r w:rsidR="00C403FF">
              <w:rPr>
                <w:rFonts w:eastAsiaTheme="minorEastAsia" w:cstheme="minorHAnsi"/>
                <w:b/>
                <w:lang w:val="en-US" w:eastAsia="ja-JP"/>
              </w:rPr>
              <w:t>Derby Cathedral School</w:t>
            </w:r>
          </w:p>
        </w:tc>
      </w:tr>
      <w:tr w:rsidR="00665DC3" w:rsidRPr="00665DC3" w14:paraId="5B954DB2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2876792D" w14:textId="77777777" w:rsidR="00665DC3" w:rsidRPr="00665DC3" w:rsidRDefault="00665DC3" w:rsidP="00372DA1">
            <w:pPr>
              <w:spacing w:before="120" w:after="120" w:line="276" w:lineRule="auto"/>
              <w:rPr>
                <w:rFonts w:eastAsiaTheme="minorEastAsia" w:cstheme="minorHAnsi"/>
                <w:b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Academic year:</w:t>
            </w:r>
          </w:p>
        </w:tc>
        <w:tc>
          <w:tcPr>
            <w:tcW w:w="5693" w:type="dxa"/>
            <w:vAlign w:val="center"/>
          </w:tcPr>
          <w:p w14:paraId="641382FF" w14:textId="701C1CF8" w:rsidR="00665DC3" w:rsidRPr="00665DC3" w:rsidRDefault="00C403FF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2020-21</w:t>
            </w:r>
          </w:p>
        </w:tc>
      </w:tr>
      <w:tr w:rsidR="00665DC3" w:rsidRPr="00665DC3" w14:paraId="6AA678B3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09D2966F" w14:textId="77777777" w:rsidR="00665DC3" w:rsidRPr="00665DC3" w:rsidRDefault="00665DC3" w:rsidP="00372DA1">
            <w:pPr>
              <w:spacing w:before="120" w:after="120" w:line="276" w:lineRule="auto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Total number of pupils on roll:</w:t>
            </w:r>
          </w:p>
        </w:tc>
        <w:tc>
          <w:tcPr>
            <w:tcW w:w="5693" w:type="dxa"/>
            <w:vAlign w:val="center"/>
          </w:tcPr>
          <w:p w14:paraId="6EE1E1F5" w14:textId="4D393016" w:rsidR="00665DC3" w:rsidRPr="00665DC3" w:rsidRDefault="00C403FF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536</w:t>
            </w:r>
          </w:p>
        </w:tc>
      </w:tr>
      <w:tr w:rsidR="008C0753" w:rsidRPr="00665DC3" w14:paraId="3405F642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3D1FFF9C" w14:textId="6C3382E8" w:rsidR="008C0753" w:rsidRPr="00665DC3" w:rsidRDefault="008C0753" w:rsidP="008C0753">
            <w:pPr>
              <w:spacing w:before="120" w:after="120" w:line="276" w:lineRule="auto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Number of students invited:</w:t>
            </w:r>
          </w:p>
        </w:tc>
        <w:tc>
          <w:tcPr>
            <w:tcW w:w="5693" w:type="dxa"/>
            <w:vAlign w:val="center"/>
          </w:tcPr>
          <w:p w14:paraId="0F9DCE74" w14:textId="0BB9D3D1" w:rsidR="008C0753" w:rsidRDefault="008C075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180</w:t>
            </w:r>
          </w:p>
        </w:tc>
      </w:tr>
      <w:tr w:rsidR="008C0753" w:rsidRPr="00665DC3" w14:paraId="31D42E73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4BFC3AFE" w14:textId="345556D4" w:rsidR="008C0753" w:rsidRDefault="008C0753" w:rsidP="00372DA1">
            <w:pPr>
              <w:spacing w:before="120" w:after="120" w:line="276" w:lineRule="auto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Number of students attended:</w:t>
            </w:r>
          </w:p>
        </w:tc>
        <w:tc>
          <w:tcPr>
            <w:tcW w:w="5693" w:type="dxa"/>
            <w:vAlign w:val="center"/>
          </w:tcPr>
          <w:p w14:paraId="2670009C" w14:textId="20160A42" w:rsidR="008C0753" w:rsidRDefault="008C075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109</w:t>
            </w:r>
          </w:p>
        </w:tc>
      </w:tr>
      <w:tr w:rsidR="00665DC3" w:rsidRPr="00665DC3" w14:paraId="6E0F1EB1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0F715F3F" w14:textId="66235F8F" w:rsidR="00665DC3" w:rsidRPr="00665DC3" w:rsidRDefault="008C0753" w:rsidP="00372DA1">
            <w:pPr>
              <w:spacing w:before="120" w:after="120" w:line="276" w:lineRule="auto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Total funding claim:</w:t>
            </w:r>
          </w:p>
        </w:tc>
        <w:tc>
          <w:tcPr>
            <w:tcW w:w="5693" w:type="dxa"/>
            <w:vAlign w:val="center"/>
          </w:tcPr>
          <w:p w14:paraId="0B5F9CCD" w14:textId="00773FF0" w:rsidR="00665DC3" w:rsidRPr="00665DC3" w:rsidRDefault="008C075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£28256.99</w:t>
            </w:r>
          </w:p>
        </w:tc>
      </w:tr>
      <w:tr w:rsidR="00665DC3" w:rsidRPr="00665DC3" w14:paraId="6A7704AA" w14:textId="77777777" w:rsidTr="00665DC3">
        <w:trPr>
          <w:trHeight w:val="412"/>
        </w:trPr>
        <w:tc>
          <w:tcPr>
            <w:tcW w:w="3516" w:type="dxa"/>
            <w:shd w:val="clear" w:color="auto" w:fill="7030A0"/>
            <w:vAlign w:val="center"/>
          </w:tcPr>
          <w:p w14:paraId="61E56916" w14:textId="38373652" w:rsidR="00665DC3" w:rsidRPr="00665DC3" w:rsidRDefault="00665DC3" w:rsidP="00372DA1">
            <w:pPr>
              <w:spacing w:before="120" w:after="120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 xml:space="preserve">Completed by: </w:t>
            </w:r>
          </w:p>
        </w:tc>
        <w:tc>
          <w:tcPr>
            <w:tcW w:w="5693" w:type="dxa"/>
            <w:vAlign w:val="center"/>
          </w:tcPr>
          <w:p w14:paraId="38FD5A1E" w14:textId="3AFFDFCF" w:rsidR="00665DC3" w:rsidRPr="00665DC3" w:rsidRDefault="00C403FF" w:rsidP="00372DA1">
            <w:pPr>
              <w:spacing w:before="120" w:after="120"/>
              <w:jc w:val="center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James Emberley</w:t>
            </w:r>
          </w:p>
        </w:tc>
      </w:tr>
    </w:tbl>
    <w:p w14:paraId="21B5584C" w14:textId="77777777" w:rsidR="00665DC3" w:rsidRPr="00665DC3" w:rsidRDefault="00665DC3" w:rsidP="00665DC3">
      <w:pPr>
        <w:rPr>
          <w:rFonts w:eastAsiaTheme="minorEastAsia" w:cstheme="minorHAnsi"/>
          <w:b/>
          <w:lang w:val="en-US" w:eastAsia="ja-JP"/>
        </w:rPr>
      </w:pPr>
    </w:p>
    <w:p w14:paraId="24647912" w14:textId="77777777" w:rsidR="008C0753" w:rsidRDefault="008C0753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5B45E92F" w14:textId="77777777" w:rsidR="008C0753" w:rsidRDefault="008C0753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7DCCA103" w14:textId="54CF0C92" w:rsidR="008C0753" w:rsidRDefault="008C0753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262210E3" w14:textId="165165C7" w:rsidR="0099055E" w:rsidRDefault="0099055E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4BBA35DF" w14:textId="42FA301A" w:rsidR="0099055E" w:rsidRDefault="0099055E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13143282" w14:textId="2F937483" w:rsidR="0099055E" w:rsidRDefault="0099055E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46E986C7" w14:textId="77777777" w:rsidR="0099055E" w:rsidRDefault="0099055E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276F72A7" w14:textId="77777777" w:rsidR="008C0753" w:rsidRDefault="008C0753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</w:p>
    <w:p w14:paraId="5FB88343" w14:textId="610FF135" w:rsidR="00665DC3" w:rsidRDefault="00665DC3" w:rsidP="00665DC3">
      <w:pPr>
        <w:spacing w:before="120" w:after="120"/>
        <w:rPr>
          <w:rFonts w:eastAsiaTheme="minorEastAsia" w:cstheme="minorHAnsi"/>
          <w:b/>
          <w:color w:val="000000" w:themeColor="text1"/>
          <w:lang w:val="en-US" w:eastAsia="ja-JP"/>
        </w:rPr>
      </w:pPr>
      <w:r>
        <w:rPr>
          <w:rFonts w:eastAsiaTheme="minorEastAsia" w:cstheme="minorHAnsi"/>
          <w:b/>
          <w:color w:val="000000" w:themeColor="text1"/>
          <w:lang w:val="en-US" w:eastAsia="ja-JP"/>
        </w:rPr>
        <w:lastRenderedPageBreak/>
        <w:t>Summer</w:t>
      </w:r>
      <w:r w:rsidR="008C0753">
        <w:rPr>
          <w:rFonts w:eastAsiaTheme="minorEastAsia" w:cstheme="minorHAnsi"/>
          <w:b/>
          <w:color w:val="000000" w:themeColor="text1"/>
          <w:lang w:val="en-US" w:eastAsia="ja-JP"/>
        </w:rPr>
        <w:t xml:space="preserve"> School 2021 Strands of Spend</w:t>
      </w:r>
    </w:p>
    <w:tbl>
      <w:tblPr>
        <w:tblStyle w:val="TableGrid"/>
        <w:tblW w:w="15314" w:type="dxa"/>
        <w:jc w:val="center"/>
        <w:tblLook w:val="04A0" w:firstRow="1" w:lastRow="0" w:firstColumn="1" w:lastColumn="0" w:noHBand="0" w:noVBand="1"/>
      </w:tblPr>
      <w:tblGrid>
        <w:gridCol w:w="2538"/>
        <w:gridCol w:w="2543"/>
        <w:gridCol w:w="2834"/>
        <w:gridCol w:w="1183"/>
        <w:gridCol w:w="2396"/>
        <w:gridCol w:w="3820"/>
      </w:tblGrid>
      <w:tr w:rsidR="00372DA1" w:rsidRPr="00665DC3" w14:paraId="3A725503" w14:textId="77777777" w:rsidTr="001C72D3">
        <w:trPr>
          <w:trHeight w:val="775"/>
          <w:jc w:val="center"/>
        </w:trPr>
        <w:tc>
          <w:tcPr>
            <w:tcW w:w="2547" w:type="dxa"/>
            <w:shd w:val="clear" w:color="auto" w:fill="7030A0"/>
            <w:vAlign w:val="center"/>
          </w:tcPr>
          <w:p w14:paraId="054AD6AE" w14:textId="6EB1477C" w:rsidR="00665DC3" w:rsidRPr="00665DC3" w:rsidRDefault="008C075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Strand of spend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231A7B06" w14:textId="77777777" w:rsidR="00665DC3" w:rsidRPr="00665DC3" w:rsidRDefault="00665DC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2842" w:type="dxa"/>
            <w:shd w:val="clear" w:color="auto" w:fill="7030A0"/>
            <w:vAlign w:val="center"/>
          </w:tcPr>
          <w:p w14:paraId="49EE564B" w14:textId="77777777" w:rsidR="00665DC3" w:rsidRPr="00665DC3" w:rsidRDefault="00665DC3" w:rsidP="00372DA1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7030A0"/>
            <w:vAlign w:val="center"/>
          </w:tcPr>
          <w:p w14:paraId="57714F2A" w14:textId="77777777" w:rsidR="00665DC3" w:rsidRPr="00665DC3" w:rsidRDefault="00665DC3" w:rsidP="00372DA1">
            <w:pPr>
              <w:spacing w:before="120" w:after="120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7030A0"/>
            <w:vAlign w:val="center"/>
          </w:tcPr>
          <w:p w14:paraId="30F6E8E2" w14:textId="77777777" w:rsidR="00665DC3" w:rsidRPr="00665DC3" w:rsidRDefault="00665DC3" w:rsidP="00372DA1">
            <w:pPr>
              <w:spacing w:before="120" w:after="120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7030A0"/>
            <w:vAlign w:val="center"/>
          </w:tcPr>
          <w:p w14:paraId="0B50EBCA" w14:textId="77777777" w:rsidR="00665DC3" w:rsidRPr="00665DC3" w:rsidRDefault="00665DC3" w:rsidP="00372DA1">
            <w:pPr>
              <w:spacing w:before="120" w:after="120"/>
              <w:jc w:val="center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372DA1" w:rsidRPr="00665DC3" w14:paraId="741A9B5F" w14:textId="77777777" w:rsidTr="001C72D3">
        <w:trPr>
          <w:trHeight w:val="1780"/>
          <w:jc w:val="center"/>
        </w:trPr>
        <w:tc>
          <w:tcPr>
            <w:tcW w:w="2547" w:type="dxa"/>
            <w:vAlign w:val="center"/>
          </w:tcPr>
          <w:p w14:paraId="4F342982" w14:textId="456F3CD9" w:rsidR="00665DC3" w:rsidRPr="008C0753" w:rsidRDefault="008C0753" w:rsidP="00372DA1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eastAsiaTheme="minorEastAsia" w:cstheme="minorHAnsi"/>
                <w:b/>
                <w:bCs/>
                <w:iCs/>
                <w:lang w:val="en-US" w:eastAsia="ja-JP"/>
              </w:rPr>
            </w:pPr>
            <w:r w:rsidRPr="008C0753">
              <w:rPr>
                <w:rFonts w:eastAsiaTheme="minorEastAsia" w:cstheme="minorHAnsi"/>
                <w:b/>
                <w:bCs/>
                <w:iCs/>
                <w:lang w:val="en-US" w:eastAsia="ja-JP"/>
              </w:rPr>
              <w:t>Internal Staffing</w:t>
            </w:r>
          </w:p>
        </w:tc>
        <w:tc>
          <w:tcPr>
            <w:tcW w:w="2551" w:type="dxa"/>
            <w:vAlign w:val="center"/>
          </w:tcPr>
          <w:p w14:paraId="1F293CC4" w14:textId="4B51D0D1" w:rsidR="00665DC3" w:rsidRPr="0099055E" w:rsidRDefault="00372DA1" w:rsidP="00372DA1">
            <w:pPr>
              <w:spacing w:before="120" w:after="120" w:line="276" w:lineRule="auto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To strengthen the relationships and transition experience for students.</w:t>
            </w:r>
          </w:p>
        </w:tc>
        <w:tc>
          <w:tcPr>
            <w:tcW w:w="2842" w:type="dxa"/>
            <w:vAlign w:val="center"/>
          </w:tcPr>
          <w:p w14:paraId="2FCE8DBC" w14:textId="77777777" w:rsidR="00372DA1" w:rsidRPr="0099055E" w:rsidRDefault="00372DA1" w:rsidP="00372DA1">
            <w:pPr>
              <w:spacing w:before="120" w:after="120" w:line="276" w:lineRule="auto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Students are positive about their start at DCS</w:t>
            </w:r>
          </w:p>
          <w:p w14:paraId="0C0CEB32" w14:textId="35B0ADB3" w:rsidR="00665DC3" w:rsidRPr="0099055E" w:rsidRDefault="00372DA1" w:rsidP="00372DA1">
            <w:pPr>
              <w:spacing w:before="120" w:after="120" w:line="276" w:lineRule="auto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Students are confident working with key staff</w:t>
            </w:r>
          </w:p>
        </w:tc>
        <w:tc>
          <w:tcPr>
            <w:tcW w:w="1129" w:type="dxa"/>
            <w:vAlign w:val="center"/>
          </w:tcPr>
          <w:p w14:paraId="66A79549" w14:textId="0D95A0DE" w:rsidR="00665DC3" w:rsidRPr="0099055E" w:rsidRDefault="00665DC3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£</w:t>
            </w:r>
            <w:r w:rsidR="008C0753" w:rsidRPr="0099055E">
              <w:rPr>
                <w:rFonts w:eastAsiaTheme="minorEastAsia" w:cstheme="minorHAnsi"/>
                <w:lang w:val="en-US" w:eastAsia="ja-JP"/>
              </w:rPr>
              <w:t xml:space="preserve"> 4820.35</w:t>
            </w:r>
          </w:p>
        </w:tc>
        <w:tc>
          <w:tcPr>
            <w:tcW w:w="2408" w:type="dxa"/>
            <w:vAlign w:val="center"/>
          </w:tcPr>
          <w:p w14:paraId="4616ED3B" w14:textId="4C93D580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JEM</w:t>
            </w:r>
            <w:bookmarkStart w:id="1" w:name="_GoBack"/>
            <w:bookmarkEnd w:id="1"/>
          </w:p>
        </w:tc>
        <w:tc>
          <w:tcPr>
            <w:tcW w:w="3837" w:type="dxa"/>
            <w:vAlign w:val="center"/>
          </w:tcPr>
          <w:p w14:paraId="1E1577BF" w14:textId="77777777" w:rsidR="0099055E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A core staff team were recruited to deliver summer school from internal staff.</w:t>
            </w:r>
          </w:p>
          <w:p w14:paraId="608D155B" w14:textId="77777777" w:rsidR="0099055E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</w:p>
          <w:p w14:paraId="7897D6DC" w14:textId="5D59E902" w:rsidR="00665DC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This was offered as an opportunity to all staff.</w:t>
            </w:r>
          </w:p>
        </w:tc>
      </w:tr>
      <w:tr w:rsidR="00372DA1" w:rsidRPr="00665DC3" w14:paraId="08678E08" w14:textId="77777777" w:rsidTr="001C72D3">
        <w:trPr>
          <w:trHeight w:val="986"/>
          <w:jc w:val="center"/>
        </w:trPr>
        <w:tc>
          <w:tcPr>
            <w:tcW w:w="2547" w:type="dxa"/>
            <w:vAlign w:val="center"/>
          </w:tcPr>
          <w:p w14:paraId="3BC7899E" w14:textId="77777777" w:rsidR="00665DC3" w:rsidRPr="00665DC3" w:rsidRDefault="00665DC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</w:p>
          <w:p w14:paraId="70F740D8" w14:textId="25D063EC" w:rsidR="00665DC3" w:rsidRPr="00665DC3" w:rsidRDefault="008C075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Outside Provision</w:t>
            </w:r>
          </w:p>
          <w:p w14:paraId="587FA57D" w14:textId="77777777" w:rsidR="00665DC3" w:rsidRPr="00665DC3" w:rsidRDefault="00665DC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</w:p>
          <w:p w14:paraId="33FC928A" w14:textId="77777777" w:rsidR="00665DC3" w:rsidRPr="00665DC3" w:rsidRDefault="00665DC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</w:p>
        </w:tc>
        <w:tc>
          <w:tcPr>
            <w:tcW w:w="2551" w:type="dxa"/>
            <w:vAlign w:val="center"/>
          </w:tcPr>
          <w:p w14:paraId="59F41217" w14:textId="77777777" w:rsidR="00372DA1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To provide and effective balance between literacy and numeracy work and the wider curriculum  </w:t>
            </w:r>
          </w:p>
          <w:p w14:paraId="7B8E81B6" w14:textId="123306D6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To effectively staff the summer school</w:t>
            </w:r>
          </w:p>
        </w:tc>
        <w:tc>
          <w:tcPr>
            <w:tcW w:w="2842" w:type="dxa"/>
            <w:vAlign w:val="center"/>
          </w:tcPr>
          <w:p w14:paraId="6075FF1C" w14:textId="77777777" w:rsidR="00372DA1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Students make effective progress with literacy and numeracy</w:t>
            </w:r>
          </w:p>
          <w:p w14:paraId="25130B32" w14:textId="4358C570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Students are inducted into the wider curriculum and focus on a range of learning styles and techniques to support them  </w:t>
            </w:r>
          </w:p>
        </w:tc>
        <w:tc>
          <w:tcPr>
            <w:tcW w:w="1129" w:type="dxa"/>
            <w:vAlign w:val="center"/>
          </w:tcPr>
          <w:p w14:paraId="66A13C2D" w14:textId="3019F0EC" w:rsidR="00665DC3" w:rsidRPr="0099055E" w:rsidRDefault="00665DC3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£</w:t>
            </w:r>
            <w:r w:rsidR="008C0753" w:rsidRPr="0099055E">
              <w:rPr>
                <w:rFonts w:eastAsiaTheme="minorEastAsia" w:cstheme="minorHAnsi"/>
                <w:lang w:val="en-US" w:eastAsia="ja-JP"/>
              </w:rPr>
              <w:t xml:space="preserve"> 22600</w:t>
            </w:r>
          </w:p>
        </w:tc>
        <w:tc>
          <w:tcPr>
            <w:tcW w:w="2408" w:type="dxa"/>
            <w:vAlign w:val="center"/>
          </w:tcPr>
          <w:p w14:paraId="528E8155" w14:textId="44417D55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JEM</w:t>
            </w:r>
          </w:p>
        </w:tc>
        <w:tc>
          <w:tcPr>
            <w:tcW w:w="3837" w:type="dxa"/>
            <w:vAlign w:val="center"/>
          </w:tcPr>
          <w:p w14:paraId="38064F6C" w14:textId="77777777" w:rsidR="0099055E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There was not a large appetite for staff to work additionally due to the context of the year and impact of C19. </w:t>
            </w:r>
          </w:p>
          <w:p w14:paraId="59D17B3B" w14:textId="77777777" w:rsidR="0099055E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</w:p>
          <w:p w14:paraId="400484CD" w14:textId="78EBA499" w:rsidR="00665DC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This meant that we were required to investigate external provision to strengthen our in house team.</w:t>
            </w:r>
          </w:p>
        </w:tc>
      </w:tr>
      <w:tr w:rsidR="00372DA1" w:rsidRPr="00665DC3" w14:paraId="47696333" w14:textId="77777777" w:rsidTr="001C72D3">
        <w:trPr>
          <w:trHeight w:val="141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7C08F6B" w14:textId="53E1BDC1" w:rsidR="00665DC3" w:rsidRPr="00665DC3" w:rsidRDefault="008C075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Teaching Resources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14AAC6E" w14:textId="0E05FC5A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To provide a high impact literacy project 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26FF9030" w14:textId="321BF7F5" w:rsidR="00372DA1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Students are positive about their work within literacy</w:t>
            </w:r>
          </w:p>
          <w:p w14:paraId="1E8DC741" w14:textId="77777777" w:rsidR="00372DA1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A love of reading is fostered within students</w:t>
            </w:r>
          </w:p>
          <w:p w14:paraId="28C5A00D" w14:textId="41182A00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lastRenderedPageBreak/>
              <w:t>All students are provided with a book which frames the weeks literacy work</w:t>
            </w:r>
          </w:p>
        </w:tc>
        <w:tc>
          <w:tcPr>
            <w:tcW w:w="1129" w:type="dxa"/>
            <w:vAlign w:val="center"/>
          </w:tcPr>
          <w:p w14:paraId="4099CD05" w14:textId="66F7E664" w:rsidR="00665DC3" w:rsidRPr="0099055E" w:rsidRDefault="00665DC3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lastRenderedPageBreak/>
              <w:t>£</w:t>
            </w:r>
            <w:r w:rsidR="008C0753" w:rsidRPr="0099055E">
              <w:rPr>
                <w:rFonts w:eastAsiaTheme="minorEastAsia" w:cstheme="minorHAnsi"/>
                <w:lang w:val="en-US" w:eastAsia="ja-JP"/>
              </w:rPr>
              <w:t xml:space="preserve"> 921.64</w:t>
            </w:r>
          </w:p>
        </w:tc>
        <w:tc>
          <w:tcPr>
            <w:tcW w:w="2408" w:type="dxa"/>
            <w:vAlign w:val="center"/>
          </w:tcPr>
          <w:p w14:paraId="675B03EE" w14:textId="275971C5" w:rsidR="00665DC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JEM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3F3F7FE4" w14:textId="77777777" w:rsidR="0099055E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All students studied and were given a copy of “The unforgotten coat”</w:t>
            </w:r>
          </w:p>
          <w:p w14:paraId="29B2B228" w14:textId="1C441644" w:rsidR="00665DC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This text worked effectively and deals with the topics relating to </w:t>
            </w:r>
            <w:r w:rsidRPr="0099055E">
              <w:rPr>
                <w:rFonts w:eastAsiaTheme="minorEastAsia" w:cstheme="minorHAnsi"/>
                <w:lang w:val="en-US" w:eastAsia="ja-JP"/>
              </w:rPr>
              <w:lastRenderedPageBreak/>
              <w:t>transition and diversity which worked effectively in our context.</w:t>
            </w:r>
          </w:p>
        </w:tc>
      </w:tr>
      <w:tr w:rsidR="00372DA1" w:rsidRPr="00665DC3" w14:paraId="4568E012" w14:textId="77777777" w:rsidTr="001C72D3">
        <w:trPr>
          <w:trHeight w:val="141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2C8829D" w14:textId="214CFE10" w:rsidR="008C0753" w:rsidRPr="00665DC3" w:rsidRDefault="008C075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lastRenderedPageBreak/>
              <w:t>Printing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477748" w14:textId="402DCFC2" w:rsidR="008C075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To provide high quality teaching and learning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0DB7F27B" w14:textId="1FBD0092" w:rsidR="008C075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All students and staff are provided with the resources</w:t>
            </w:r>
            <w:r w:rsidR="0099055E" w:rsidRPr="0099055E">
              <w:rPr>
                <w:rFonts w:eastAsiaTheme="minorEastAsia" w:cstheme="minorHAnsi"/>
                <w:lang w:val="en-US" w:eastAsia="ja-JP"/>
              </w:rPr>
              <w:t xml:space="preserve"> required for high quality teaching and learning</w:t>
            </w:r>
          </w:p>
        </w:tc>
        <w:tc>
          <w:tcPr>
            <w:tcW w:w="1129" w:type="dxa"/>
            <w:vAlign w:val="center"/>
          </w:tcPr>
          <w:p w14:paraId="64DE23AF" w14:textId="7ABF93D9" w:rsidR="008C0753" w:rsidRPr="0099055E" w:rsidRDefault="008C0753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£ 190</w:t>
            </w:r>
          </w:p>
        </w:tc>
        <w:tc>
          <w:tcPr>
            <w:tcW w:w="2408" w:type="dxa"/>
            <w:vAlign w:val="center"/>
          </w:tcPr>
          <w:p w14:paraId="390BE9F5" w14:textId="78C2FBED" w:rsidR="008C0753" w:rsidRPr="0099055E" w:rsidRDefault="00372DA1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JEM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191B3FBC" w14:textId="34F59EFE" w:rsidR="008C075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With the additional pressures of a site move it was a requirement to print the student work books externally. Factoring in staffing costs this was also the best use of funds to achieve value for money. </w:t>
            </w:r>
          </w:p>
        </w:tc>
      </w:tr>
      <w:tr w:rsidR="00372DA1" w:rsidRPr="00665DC3" w14:paraId="52B01281" w14:textId="77777777" w:rsidTr="001C72D3">
        <w:trPr>
          <w:trHeight w:val="141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FEE9130" w14:textId="01B753CA" w:rsidR="008C0753" w:rsidRDefault="008C075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>
              <w:rPr>
                <w:rFonts w:eastAsiaTheme="minorEastAsia" w:cstheme="minorHAnsi"/>
                <w:b/>
                <w:lang w:val="en-US" w:eastAsia="ja-JP"/>
              </w:rPr>
              <w:t>Provision of free school meals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E44C2FD" w14:textId="67B19AC4" w:rsidR="008C075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To ensure all students are catered for and ready to learn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0EF95AF9" w14:textId="0A16DA36" w:rsidR="008C075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No child is disadvantaged and is supported with FSM provision</w:t>
            </w:r>
          </w:p>
        </w:tc>
        <w:tc>
          <w:tcPr>
            <w:tcW w:w="1129" w:type="dxa"/>
            <w:vAlign w:val="center"/>
          </w:tcPr>
          <w:p w14:paraId="0F23CDFD" w14:textId="6DB89466" w:rsidR="008C0753" w:rsidRPr="0099055E" w:rsidRDefault="008C0753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£225</w:t>
            </w:r>
          </w:p>
        </w:tc>
        <w:tc>
          <w:tcPr>
            <w:tcW w:w="2408" w:type="dxa"/>
            <w:vAlign w:val="center"/>
          </w:tcPr>
          <w:p w14:paraId="6BA219FB" w14:textId="47B1D966" w:rsidR="008C075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>JEM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44CB9F6E" w14:textId="4799557F" w:rsidR="008C0753" w:rsidRPr="0099055E" w:rsidRDefault="0099055E" w:rsidP="00372DA1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99055E">
              <w:rPr>
                <w:rFonts w:eastAsiaTheme="minorEastAsia" w:cstheme="minorHAnsi"/>
                <w:lang w:val="en-US" w:eastAsia="ja-JP"/>
              </w:rPr>
              <w:t xml:space="preserve">All FSM children were catered for. Some did however choose to provide their own packed lunch. Therefor demand for FSM was lower than we initially expected. </w:t>
            </w:r>
          </w:p>
        </w:tc>
      </w:tr>
      <w:tr w:rsidR="00665DC3" w:rsidRPr="00665DC3" w14:paraId="3561AB1B" w14:textId="77777777" w:rsidTr="00372DA1">
        <w:trPr>
          <w:trHeight w:val="136"/>
          <w:jc w:val="center"/>
        </w:trPr>
        <w:tc>
          <w:tcPr>
            <w:tcW w:w="7940" w:type="dxa"/>
            <w:gridSpan w:val="3"/>
            <w:shd w:val="clear" w:color="auto" w:fill="7030A0"/>
            <w:vAlign w:val="center"/>
          </w:tcPr>
          <w:p w14:paraId="310F7DFC" w14:textId="77777777" w:rsidR="00665DC3" w:rsidRPr="00665DC3" w:rsidRDefault="00665DC3" w:rsidP="00372DA1">
            <w:pPr>
              <w:spacing w:before="120" w:after="120"/>
              <w:jc w:val="right"/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3A60F9F3" w14:textId="13E7C5A6" w:rsidR="00665DC3" w:rsidRPr="00665DC3" w:rsidRDefault="00665DC3" w:rsidP="00372DA1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 w:rsidRPr="00665DC3">
              <w:rPr>
                <w:rFonts w:eastAsiaTheme="minorEastAsia" w:cstheme="minorHAnsi"/>
                <w:b/>
                <w:lang w:val="en-US" w:eastAsia="ja-JP"/>
              </w:rPr>
              <w:t>£</w:t>
            </w:r>
            <w:r w:rsidR="008C0753">
              <w:rPr>
                <w:rFonts w:eastAsiaTheme="minorEastAsia" w:cstheme="minorHAnsi"/>
                <w:b/>
                <w:lang w:val="en-US" w:eastAsia="ja-JP"/>
              </w:rPr>
              <w:t xml:space="preserve"> 28256.99</w:t>
            </w:r>
          </w:p>
        </w:tc>
      </w:tr>
    </w:tbl>
    <w:p w14:paraId="15412B7C" w14:textId="77777777" w:rsidR="00665DC3" w:rsidRDefault="00665DC3" w:rsidP="00665DC3">
      <w:pPr>
        <w:spacing w:before="120" w:after="120"/>
        <w:rPr>
          <w:rFonts w:eastAsiaTheme="minorEastAsia" w:cstheme="minorHAnsi"/>
          <w:b/>
          <w:lang w:val="en-US" w:eastAsia="ja-JP"/>
        </w:rPr>
      </w:pPr>
    </w:p>
    <w:sectPr w:rsidR="00665DC3" w:rsidSect="00B5315C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5C02" w14:textId="77777777" w:rsidR="00372DA1" w:rsidRDefault="00372DA1" w:rsidP="00786BC8">
      <w:r>
        <w:separator/>
      </w:r>
    </w:p>
  </w:endnote>
  <w:endnote w:type="continuationSeparator" w:id="0">
    <w:p w14:paraId="133F7F7A" w14:textId="77777777" w:rsidR="00372DA1" w:rsidRDefault="00372DA1" w:rsidP="007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2E88" w14:textId="77777777" w:rsidR="00372DA1" w:rsidRDefault="00372DA1" w:rsidP="00786BC8">
      <w:r>
        <w:separator/>
      </w:r>
    </w:p>
  </w:footnote>
  <w:footnote w:type="continuationSeparator" w:id="0">
    <w:p w14:paraId="60C92CC9" w14:textId="77777777" w:rsidR="00372DA1" w:rsidRDefault="00372DA1" w:rsidP="0078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772A" w14:textId="52494F7A" w:rsidR="00372DA1" w:rsidRPr="008C0753" w:rsidRDefault="00372DA1">
    <w:pPr>
      <w:pStyle w:val="Header"/>
      <w:rPr>
        <w:b/>
        <w:bCs/>
        <w:color w:val="973479"/>
        <w:sz w:val="28"/>
        <w:szCs w:val="28"/>
      </w:rPr>
    </w:pPr>
    <w:r w:rsidRPr="008C0753">
      <w:rPr>
        <w:b/>
        <w:noProof/>
        <w:color w:val="973479"/>
        <w:lang w:eastAsia="en-GB"/>
      </w:rPr>
      <w:drawing>
        <wp:anchor distT="0" distB="0" distL="114300" distR="114300" simplePos="0" relativeHeight="251657216" behindDoc="0" locked="0" layoutInCell="1" allowOverlap="1" wp14:anchorId="1A8C7CE0" wp14:editId="55ECD622">
          <wp:simplePos x="0" y="0"/>
          <wp:positionH relativeFrom="margin">
            <wp:posOffset>7406640</wp:posOffset>
          </wp:positionH>
          <wp:positionV relativeFrom="paragraph">
            <wp:posOffset>-335915</wp:posOffset>
          </wp:positionV>
          <wp:extent cx="2243455" cy="749935"/>
          <wp:effectExtent l="0" t="0" r="0" b="0"/>
          <wp:wrapThrough wrapText="bothSides">
            <wp:wrapPolygon edited="0">
              <wp:start x="0" y="0"/>
              <wp:lineTo x="0" y="20850"/>
              <wp:lineTo x="2812" y="21216"/>
              <wp:lineTo x="15651" y="21216"/>
              <wp:lineTo x="19564" y="20850"/>
              <wp:lineTo x="19686" y="5853"/>
              <wp:lineTo x="21521" y="2195"/>
              <wp:lineTo x="21521" y="0"/>
              <wp:lineTo x="0" y="0"/>
            </wp:wrapPolygon>
          </wp:wrapThrough>
          <wp:docPr id="2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753">
      <w:rPr>
        <w:b/>
        <w:noProof/>
        <w:color w:val="973479"/>
        <w:lang w:eastAsia="en-GB"/>
      </w:rPr>
      <w:t>Summer School</w:t>
    </w:r>
    <w:r w:rsidRPr="008C0753">
      <w:rPr>
        <w:b/>
        <w:bCs/>
        <w:color w:val="973479"/>
        <w:sz w:val="28"/>
        <w:szCs w:val="28"/>
      </w:rPr>
      <w:t xml:space="preserve"> </w:t>
    </w:r>
    <w:r>
      <w:rPr>
        <w:b/>
        <w:bCs/>
        <w:color w:val="973479"/>
        <w:sz w:val="28"/>
        <w:szCs w:val="28"/>
      </w:rPr>
      <w:t>Expenditure Statement</w:t>
    </w:r>
  </w:p>
  <w:p w14:paraId="2D6E8BFD" w14:textId="5D764B92" w:rsidR="00372DA1" w:rsidRDefault="00372DA1">
    <w:pPr>
      <w:pStyle w:val="Header"/>
      <w:rPr>
        <w:b/>
        <w:bCs/>
        <w:color w:val="973479"/>
        <w:sz w:val="28"/>
        <w:szCs w:val="28"/>
      </w:rPr>
    </w:pPr>
    <w:r>
      <w:rPr>
        <w:b/>
        <w:bCs/>
        <w:color w:val="973479"/>
        <w:sz w:val="28"/>
        <w:szCs w:val="28"/>
      </w:rPr>
      <w:t>August 2021</w:t>
    </w:r>
  </w:p>
  <w:p w14:paraId="7236B524" w14:textId="4B83D24F" w:rsidR="00372DA1" w:rsidRDefault="00372DA1">
    <w:pPr>
      <w:pStyle w:val="Header"/>
      <w:rPr>
        <w:b/>
        <w:bCs/>
        <w:color w:val="973479"/>
        <w:sz w:val="28"/>
        <w:szCs w:val="28"/>
      </w:rPr>
    </w:pPr>
    <w:r>
      <w:rPr>
        <w:b/>
        <w:bCs/>
        <w:color w:val="973479"/>
        <w:sz w:val="28"/>
        <w:szCs w:val="28"/>
      </w:rPr>
      <w:t>Derby Cathedral School</w:t>
    </w:r>
  </w:p>
  <w:p w14:paraId="77F5562E" w14:textId="77777777" w:rsidR="00372DA1" w:rsidRPr="00786BC8" w:rsidRDefault="00372DA1">
    <w:pPr>
      <w:pStyle w:val="Header"/>
      <w:rPr>
        <w:b/>
        <w:bCs/>
        <w:color w:val="97347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C4D"/>
    <w:multiLevelType w:val="multilevel"/>
    <w:tmpl w:val="E28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C"/>
    <w:rsid w:val="000765D7"/>
    <w:rsid w:val="001C72D3"/>
    <w:rsid w:val="001F1EBD"/>
    <w:rsid w:val="00292380"/>
    <w:rsid w:val="00372DA1"/>
    <w:rsid w:val="003A3723"/>
    <w:rsid w:val="0062517F"/>
    <w:rsid w:val="00665DC3"/>
    <w:rsid w:val="00730733"/>
    <w:rsid w:val="00786BC8"/>
    <w:rsid w:val="00810FD3"/>
    <w:rsid w:val="008C0753"/>
    <w:rsid w:val="0099055E"/>
    <w:rsid w:val="00A26307"/>
    <w:rsid w:val="00AC3DC5"/>
    <w:rsid w:val="00B2327C"/>
    <w:rsid w:val="00B5315C"/>
    <w:rsid w:val="00B836AF"/>
    <w:rsid w:val="00C403FF"/>
    <w:rsid w:val="00CB33ED"/>
    <w:rsid w:val="00DD1448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88F0"/>
  <w15:chartTrackingRefBased/>
  <w15:docId w15:val="{4588151B-D810-3441-95EA-B6B6472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1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1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53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5315C"/>
  </w:style>
  <w:style w:type="character" w:styleId="Hyperlink">
    <w:name w:val="Hyperlink"/>
    <w:basedOn w:val="DefaultParagraphFont"/>
    <w:uiPriority w:val="99"/>
    <w:semiHidden/>
    <w:unhideWhenUsed/>
    <w:rsid w:val="00B5315C"/>
    <w:rPr>
      <w:color w:val="0000FF"/>
      <w:u w:val="single"/>
    </w:rPr>
  </w:style>
  <w:style w:type="table" w:styleId="TableGrid">
    <w:name w:val="Table Grid"/>
    <w:basedOn w:val="TableNormal"/>
    <w:uiPriority w:val="59"/>
    <w:rsid w:val="00B5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C8"/>
  </w:style>
  <w:style w:type="paragraph" w:styleId="Footer">
    <w:name w:val="footer"/>
    <w:basedOn w:val="Normal"/>
    <w:link w:val="FooterChar"/>
    <w:uiPriority w:val="99"/>
    <w:unhideWhenUsed/>
    <w:rsid w:val="00786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daca27-b964-41d1-9039-a2a357f164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FD1715537946AB563497F8B3805B" ma:contentTypeVersion="6" ma:contentTypeDescription="Create a new document." ma:contentTypeScope="" ma:versionID="bdb165f8638899866c9ea5f6c1080b7b">
  <xsd:schema xmlns:xsd="http://www.w3.org/2001/XMLSchema" xmlns:xs="http://www.w3.org/2001/XMLSchema" xmlns:p="http://schemas.microsoft.com/office/2006/metadata/properties" xmlns:ns2="8dc14074-c3c7-440f-a132-92c6efed5e80" xmlns:ns3="0fdaca27-b964-41d1-9039-a2a357f164f4" targetNamespace="http://schemas.microsoft.com/office/2006/metadata/properties" ma:root="true" ma:fieldsID="3c3ac7a0ed4250d0f8bd93405d5a7a85" ns2:_="" ns3:_="">
    <xsd:import namespace="8dc14074-c3c7-440f-a132-92c6efed5e80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4074-c3c7-440f-a132-92c6efed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CB2E3-D393-478A-9B18-5ED7049CF181}">
  <ds:schemaRefs>
    <ds:schemaRef ds:uri="http://purl.org/dc/elements/1.1/"/>
    <ds:schemaRef ds:uri="http://schemas.microsoft.com/office/2006/metadata/properties"/>
    <ds:schemaRef ds:uri="0fdaca27-b964-41d1-9039-a2a357f164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0f6a4c-9635-4d2b-9c62-45d9198bdc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DCD20A-3E28-4BF4-8724-0AD6BA741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C054-0D2D-4D02-9157-1DE6A9FA8038}"/>
</file>

<file path=docProps/app.xml><?xml version="1.0" encoding="utf-8"?>
<Properties xmlns="http://schemas.openxmlformats.org/officeDocument/2006/extended-properties" xmlns:vt="http://schemas.openxmlformats.org/officeDocument/2006/docPropsVTypes">
  <Template>F85BFE25</Template>
  <TotalTime>113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James Emberley</cp:lastModifiedBy>
  <cp:revision>3</cp:revision>
  <dcterms:created xsi:type="dcterms:W3CDTF">2021-10-21T09:54:00Z</dcterms:created>
  <dcterms:modified xsi:type="dcterms:W3CDTF">2021-10-21T11:46:00Z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79100</vt:r8>
  </property>
  <property fmtid="{D5CDD505-2E9C-101B-9397-08002B2CF9AE}" pid="3" name="ContentTypeId">
    <vt:lpwstr>0x010100F558FD1715537946AB563497F8B3805B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