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022"/>
        <w:gridCol w:w="222"/>
      </w:tblGrid>
      <w:tr w:rsidR="00B512B3" w:rsidRPr="005C609F" w14:paraId="34F945AF" w14:textId="77777777" w:rsidTr="002E08D7">
        <w:tc>
          <w:tcPr>
            <w:tcW w:w="1501" w:type="dxa"/>
          </w:tcPr>
          <w:p w14:paraId="09AE786F" w14:textId="77777777" w:rsidR="0035714C" w:rsidRPr="005C609F" w:rsidRDefault="0035714C" w:rsidP="00DE6F04">
            <w:pPr>
              <w:pStyle w:val="NoSpacing"/>
              <w:jc w:val="center"/>
              <w:rPr>
                <w:rFonts w:ascii="Gill Sans MT" w:hAnsi="Gill Sans MT"/>
                <w:b/>
                <w:bCs/>
                <w:sz w:val="24"/>
                <w:szCs w:val="24"/>
                <w:lang w:val="en-US"/>
              </w:rPr>
            </w:pPr>
          </w:p>
        </w:tc>
        <w:tc>
          <w:tcPr>
            <w:tcW w:w="4736" w:type="dxa"/>
          </w:tcPr>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009"/>
              <w:gridCol w:w="2962"/>
            </w:tblGrid>
            <w:tr w:rsidR="009E2117" w14:paraId="6A4AFA43" w14:textId="77777777" w:rsidTr="009C6B05">
              <w:tc>
                <w:tcPr>
                  <w:tcW w:w="2897" w:type="dxa"/>
                </w:tcPr>
                <w:p w14:paraId="3518A06C" w14:textId="77777777" w:rsidR="009E2117" w:rsidRDefault="009E2117" w:rsidP="005F0938">
                  <w:pPr>
                    <w:pStyle w:val="NoSpacing"/>
                    <w:jc w:val="center"/>
                    <w:rPr>
                      <w:rFonts w:ascii="Gill Sans MT" w:hAnsi="Gill Sans MT"/>
                      <w:b/>
                      <w:bCs/>
                      <w:sz w:val="24"/>
                      <w:szCs w:val="24"/>
                      <w:lang w:val="en-US"/>
                    </w:rPr>
                  </w:pPr>
                </w:p>
              </w:tc>
              <w:tc>
                <w:tcPr>
                  <w:tcW w:w="4009" w:type="dxa"/>
                </w:tcPr>
                <w:p w14:paraId="0CCF12D3" w14:textId="7E063F44" w:rsidR="009E2117" w:rsidRDefault="009E2117" w:rsidP="00DB22FA">
                  <w:pPr>
                    <w:pStyle w:val="NoSpacing"/>
                    <w:jc w:val="center"/>
                    <w:rPr>
                      <w:rFonts w:ascii="Gill Sans MT" w:hAnsi="Gill Sans MT"/>
                      <w:b/>
                      <w:bCs/>
                      <w:sz w:val="24"/>
                      <w:szCs w:val="24"/>
                      <w:lang w:val="en-US"/>
                    </w:rPr>
                  </w:pPr>
                  <w:r>
                    <w:rPr>
                      <w:noProof/>
                    </w:rPr>
                    <w:drawing>
                      <wp:inline distT="0" distB="0" distL="0" distR="0" wp14:anchorId="50B61DB8" wp14:editId="759F0C29">
                        <wp:extent cx="2408830" cy="1021974"/>
                        <wp:effectExtent l="0" t="0" r="0" b="0"/>
                        <wp:docPr id="1447393693" name="Picture 1"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ite Horse Feder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0672" cy="1043969"/>
                                </a:xfrm>
                                <a:prstGeom prst="rect">
                                  <a:avLst/>
                                </a:prstGeom>
                                <a:noFill/>
                                <a:ln>
                                  <a:noFill/>
                                </a:ln>
                              </pic:spPr>
                            </pic:pic>
                          </a:graphicData>
                        </a:graphic>
                      </wp:inline>
                    </w:drawing>
                  </w:r>
                </w:p>
              </w:tc>
              <w:tc>
                <w:tcPr>
                  <w:tcW w:w="2962" w:type="dxa"/>
                </w:tcPr>
                <w:p w14:paraId="7F11D5FB" w14:textId="77777777" w:rsidR="009E2117" w:rsidRDefault="009E2117" w:rsidP="005F0938">
                  <w:pPr>
                    <w:pStyle w:val="NoSpacing"/>
                    <w:jc w:val="center"/>
                    <w:rPr>
                      <w:rFonts w:ascii="Gill Sans MT" w:hAnsi="Gill Sans MT"/>
                      <w:b/>
                      <w:bCs/>
                      <w:sz w:val="24"/>
                      <w:szCs w:val="24"/>
                      <w:lang w:val="en-US"/>
                    </w:rPr>
                  </w:pPr>
                </w:p>
              </w:tc>
            </w:tr>
            <w:tr w:rsidR="005F0938" w14:paraId="76013C9C" w14:textId="77777777" w:rsidTr="009C6B05">
              <w:tc>
                <w:tcPr>
                  <w:tcW w:w="9865" w:type="dxa"/>
                  <w:gridSpan w:val="3"/>
                </w:tcPr>
                <w:p w14:paraId="6FD05668" w14:textId="1A8439C4" w:rsidR="005F0938" w:rsidRDefault="00DB22FA" w:rsidP="005F0938">
                  <w:pPr>
                    <w:pStyle w:val="NoSpacing"/>
                    <w:jc w:val="center"/>
                    <w:rPr>
                      <w:rFonts w:ascii="Gill Sans MT" w:hAnsi="Gill Sans MT"/>
                      <w:b/>
                      <w:bCs/>
                      <w:sz w:val="24"/>
                      <w:szCs w:val="24"/>
                      <w:lang w:val="en-US"/>
                    </w:rPr>
                  </w:pPr>
                  <w:r>
                    <w:rPr>
                      <w:rFonts w:ascii="Gill Sans MT" w:hAnsi="Gill Sans MT"/>
                      <w:b/>
                      <w:bCs/>
                      <w:sz w:val="24"/>
                      <w:szCs w:val="24"/>
                      <w:lang w:val="en-US"/>
                    </w:rPr>
                    <w:t>1</w:t>
                  </w:r>
                  <w:r w:rsidR="005F0938" w:rsidRPr="005C609F">
                    <w:rPr>
                      <w:rFonts w:ascii="Gill Sans MT" w:hAnsi="Gill Sans MT"/>
                      <w:b/>
                      <w:bCs/>
                      <w:sz w:val="24"/>
                      <w:szCs w:val="24"/>
                      <w:lang w:val="en-US"/>
                    </w:rPr>
                    <w:t>6-19 Bursary Fun</w:t>
                  </w:r>
                  <w:r w:rsidR="005F0938">
                    <w:rPr>
                      <w:rFonts w:ascii="Gill Sans MT" w:hAnsi="Gill Sans MT"/>
                      <w:b/>
                      <w:bCs/>
                      <w:sz w:val="24"/>
                      <w:szCs w:val="24"/>
                      <w:lang w:val="en-US"/>
                    </w:rPr>
                    <w:t>d</w:t>
                  </w:r>
                </w:p>
                <w:p w14:paraId="58C36690" w14:textId="77777777" w:rsidR="008C6E6F" w:rsidRPr="005C609F" w:rsidRDefault="008C6E6F" w:rsidP="005F0938">
                  <w:pPr>
                    <w:pStyle w:val="NoSpacing"/>
                    <w:jc w:val="center"/>
                    <w:rPr>
                      <w:rFonts w:ascii="Gill Sans MT" w:hAnsi="Gill Sans MT"/>
                      <w:b/>
                      <w:bCs/>
                      <w:sz w:val="24"/>
                      <w:szCs w:val="24"/>
                      <w:lang w:val="en-US"/>
                    </w:rPr>
                  </w:pPr>
                </w:p>
                <w:p w14:paraId="58880A55" w14:textId="5A71533E" w:rsidR="005F0938" w:rsidRDefault="005F0938" w:rsidP="005F0938">
                  <w:pPr>
                    <w:pStyle w:val="NoSpacing"/>
                    <w:jc w:val="center"/>
                    <w:rPr>
                      <w:rFonts w:ascii="Gill Sans MT" w:hAnsi="Gill Sans MT"/>
                      <w:b/>
                      <w:bCs/>
                      <w:sz w:val="24"/>
                      <w:szCs w:val="24"/>
                      <w:lang w:val="en-US"/>
                    </w:rPr>
                  </w:pPr>
                  <w:r w:rsidRPr="005C609F">
                    <w:rPr>
                      <w:rFonts w:ascii="Gill Sans MT" w:hAnsi="Gill Sans MT"/>
                      <w:b/>
                      <w:bCs/>
                      <w:sz w:val="24"/>
                      <w:szCs w:val="24"/>
                      <w:lang w:val="en-US"/>
                    </w:rPr>
                    <w:t>Information for Students and Parents</w:t>
                  </w:r>
                </w:p>
              </w:tc>
            </w:tr>
          </w:tbl>
          <w:p w14:paraId="054EFA3E" w14:textId="77777777" w:rsidR="0035714C" w:rsidRPr="005C609F" w:rsidRDefault="0035714C" w:rsidP="005F0938">
            <w:pPr>
              <w:pStyle w:val="NoSpacing"/>
              <w:rPr>
                <w:rFonts w:ascii="Gill Sans MT" w:hAnsi="Gill Sans MT"/>
                <w:b/>
                <w:bCs/>
                <w:sz w:val="24"/>
                <w:szCs w:val="24"/>
                <w:lang w:val="en-US"/>
              </w:rPr>
            </w:pPr>
          </w:p>
        </w:tc>
        <w:tc>
          <w:tcPr>
            <w:tcW w:w="2779" w:type="dxa"/>
          </w:tcPr>
          <w:p w14:paraId="475AA36D" w14:textId="33115970" w:rsidR="0035714C" w:rsidRDefault="0035714C" w:rsidP="00DE6F04">
            <w:pPr>
              <w:pStyle w:val="NoSpacing"/>
              <w:jc w:val="center"/>
              <w:rPr>
                <w:rFonts w:ascii="Gill Sans MT" w:hAnsi="Gill Sans MT"/>
                <w:b/>
                <w:bCs/>
                <w:sz w:val="24"/>
                <w:szCs w:val="24"/>
                <w:lang w:val="en-US"/>
              </w:rPr>
            </w:pPr>
          </w:p>
          <w:p w14:paraId="58BF5683" w14:textId="185ECAD7" w:rsidR="00A9146D" w:rsidRDefault="00A9146D" w:rsidP="00DE6F04">
            <w:pPr>
              <w:pStyle w:val="NoSpacing"/>
              <w:jc w:val="center"/>
              <w:rPr>
                <w:rFonts w:ascii="Gill Sans MT" w:hAnsi="Gill Sans MT"/>
                <w:b/>
                <w:bCs/>
                <w:sz w:val="24"/>
                <w:szCs w:val="24"/>
                <w:lang w:val="en-US"/>
              </w:rPr>
            </w:pPr>
          </w:p>
          <w:p w14:paraId="41E2CDAD" w14:textId="6F0FD5E3" w:rsidR="00A9146D" w:rsidRPr="005C609F" w:rsidRDefault="00A9146D" w:rsidP="00DE6F04">
            <w:pPr>
              <w:pStyle w:val="NoSpacing"/>
              <w:jc w:val="center"/>
              <w:rPr>
                <w:rFonts w:ascii="Gill Sans MT" w:hAnsi="Gill Sans MT"/>
                <w:b/>
                <w:bCs/>
                <w:sz w:val="24"/>
                <w:szCs w:val="24"/>
                <w:lang w:val="en-US"/>
              </w:rPr>
            </w:pPr>
          </w:p>
        </w:tc>
      </w:tr>
    </w:tbl>
    <w:p w14:paraId="6844A756" w14:textId="77777777" w:rsidR="008A1C00" w:rsidRPr="005C609F" w:rsidRDefault="008A1C00" w:rsidP="004A4748">
      <w:pPr>
        <w:pStyle w:val="NoSpacing"/>
        <w:rPr>
          <w:rFonts w:ascii="Gill Sans MT" w:hAnsi="Gill Sans MT"/>
          <w:b/>
          <w:bCs/>
          <w:sz w:val="24"/>
          <w:szCs w:val="24"/>
          <w:lang w:val="en-US"/>
        </w:rPr>
      </w:pPr>
    </w:p>
    <w:p w14:paraId="5567DF1F" w14:textId="2CF0FDD3" w:rsidR="00DE6F04" w:rsidRPr="005C609F" w:rsidRDefault="004A4748" w:rsidP="00BD469D">
      <w:pPr>
        <w:pStyle w:val="NoSpacing"/>
        <w:rPr>
          <w:rFonts w:ascii="Gill Sans MT" w:hAnsi="Gill Sans MT"/>
          <w:b/>
          <w:bCs/>
          <w:sz w:val="22"/>
          <w:szCs w:val="22"/>
          <w:lang w:val="en-US"/>
        </w:rPr>
      </w:pPr>
      <w:r w:rsidRPr="005C609F">
        <w:rPr>
          <w:rFonts w:ascii="Gill Sans MT" w:hAnsi="Gill Sans MT"/>
          <w:b/>
          <w:bCs/>
          <w:sz w:val="22"/>
          <w:szCs w:val="22"/>
          <w:lang w:val="en-US"/>
        </w:rPr>
        <w:t>Ba</w:t>
      </w:r>
      <w:r w:rsidR="00DE6F04" w:rsidRPr="005C609F">
        <w:rPr>
          <w:rFonts w:ascii="Gill Sans MT" w:hAnsi="Gill Sans MT"/>
          <w:b/>
          <w:bCs/>
          <w:sz w:val="22"/>
          <w:szCs w:val="22"/>
          <w:lang w:val="en-US"/>
        </w:rPr>
        <w:t>ckground</w:t>
      </w:r>
    </w:p>
    <w:p w14:paraId="0CE78F11" w14:textId="77777777" w:rsidR="00DE6F04" w:rsidRPr="005C609F" w:rsidRDefault="00DE6F04" w:rsidP="00BD469D">
      <w:pPr>
        <w:pStyle w:val="NoSpacing"/>
        <w:rPr>
          <w:rFonts w:ascii="Gill Sans MT" w:hAnsi="Gill Sans MT"/>
          <w:b/>
          <w:bCs/>
          <w:sz w:val="24"/>
          <w:szCs w:val="24"/>
          <w:lang w:val="en-US"/>
        </w:rPr>
      </w:pPr>
    </w:p>
    <w:p w14:paraId="2A683ABF" w14:textId="3FE49690" w:rsidR="00DE6F04" w:rsidRPr="005C609F" w:rsidRDefault="00DE6F04" w:rsidP="00BD469D">
      <w:pPr>
        <w:pStyle w:val="NoSpacing"/>
        <w:rPr>
          <w:rFonts w:ascii="Gill Sans MT" w:hAnsi="Gill Sans MT"/>
          <w:lang w:val="en-US"/>
        </w:rPr>
      </w:pPr>
      <w:r w:rsidRPr="005C609F">
        <w:rPr>
          <w:rFonts w:ascii="Gill Sans MT" w:hAnsi="Gill Sans MT"/>
          <w:lang w:val="en-US"/>
        </w:rPr>
        <w:t xml:space="preserve">On 28 March 2011 the Government announced a new 16-19 Bursary Fund to address disadvantage and support young people to participate in and benefit from post-16 education and training.  The </w:t>
      </w:r>
      <w:r w:rsidR="009A7EC0">
        <w:rPr>
          <w:rFonts w:ascii="Gill Sans MT" w:hAnsi="Gill Sans MT"/>
          <w:lang w:val="en-US"/>
        </w:rPr>
        <w:t xml:space="preserve">White Horse Federation </w:t>
      </w:r>
      <w:r w:rsidRPr="005C609F">
        <w:rPr>
          <w:rFonts w:ascii="Gill Sans MT" w:hAnsi="Gill Sans MT"/>
          <w:lang w:val="en-US"/>
        </w:rPr>
        <w:t>has been allocated funding which is designed to help support those young people who face the greatest barriers to continuing in education or training post-16.</w:t>
      </w:r>
    </w:p>
    <w:p w14:paraId="7BA2745F" w14:textId="77777777" w:rsidR="00DE6F04" w:rsidRPr="005C609F" w:rsidRDefault="00DE6F04" w:rsidP="00BD469D">
      <w:pPr>
        <w:widowControl w:val="0"/>
        <w:spacing w:after="0"/>
        <w:rPr>
          <w:rFonts w:ascii="Gill Sans MT" w:hAnsi="Gill Sans MT"/>
          <w:lang w:val="en-US"/>
          <w14:ligatures w14:val="none"/>
        </w:rPr>
      </w:pPr>
    </w:p>
    <w:p w14:paraId="22574930" w14:textId="77777777" w:rsidR="00DE6F04" w:rsidRPr="005C609F" w:rsidRDefault="00DE6F04" w:rsidP="00BD469D">
      <w:pPr>
        <w:widowControl w:val="0"/>
        <w:spacing w:after="0"/>
        <w:rPr>
          <w:rFonts w:ascii="Gill Sans MT" w:hAnsi="Gill Sans MT"/>
          <w:lang w:val="en-US"/>
          <w14:ligatures w14:val="none"/>
        </w:rPr>
      </w:pPr>
      <w:r w:rsidRPr="005C609F">
        <w:rPr>
          <w:rFonts w:ascii="Gill Sans MT" w:hAnsi="Gill Sans MT"/>
          <w:lang w:val="en-US"/>
          <w14:ligatures w14:val="none"/>
        </w:rPr>
        <w:t>The fund comprises two elements:</w:t>
      </w:r>
    </w:p>
    <w:p w14:paraId="099F86D7" w14:textId="77777777" w:rsidR="00DE6F04" w:rsidRPr="005C609F" w:rsidRDefault="00DE6F04" w:rsidP="00BD469D">
      <w:pPr>
        <w:widowControl w:val="0"/>
        <w:spacing w:after="0"/>
        <w:rPr>
          <w:rFonts w:ascii="Gill Sans MT" w:hAnsi="Gill Sans MT"/>
          <w:sz w:val="22"/>
          <w:szCs w:val="22"/>
          <w:lang w:val="en-US"/>
          <w14:ligatures w14:val="none"/>
        </w:rPr>
      </w:pPr>
    </w:p>
    <w:p w14:paraId="4D00A79F" w14:textId="13DB5190" w:rsidR="00DE6F04" w:rsidRPr="005C609F" w:rsidRDefault="0022139E" w:rsidP="00BD469D">
      <w:pPr>
        <w:pStyle w:val="ListParagraph"/>
        <w:widowControl w:val="0"/>
        <w:numPr>
          <w:ilvl w:val="0"/>
          <w:numId w:val="1"/>
        </w:numPr>
        <w:spacing w:after="0"/>
        <w:rPr>
          <w:rFonts w:ascii="Gill Sans MT" w:hAnsi="Gill Sans MT"/>
          <w:sz w:val="22"/>
          <w:szCs w:val="22"/>
          <w:lang w:val="en-US"/>
          <w14:ligatures w14:val="none"/>
        </w:rPr>
      </w:pPr>
      <w:r>
        <w:rPr>
          <w:rFonts w:ascii="Gill Sans MT" w:hAnsi="Gill Sans MT"/>
          <w:b/>
          <w:bCs/>
          <w:sz w:val="22"/>
          <w:szCs w:val="22"/>
          <w:lang w:val="en-US"/>
          <w14:ligatures w14:val="none"/>
        </w:rPr>
        <w:t>Defined Vulnerable Group</w:t>
      </w:r>
      <w:r w:rsidR="00DE6F04" w:rsidRPr="005C609F">
        <w:rPr>
          <w:rFonts w:ascii="Gill Sans MT" w:hAnsi="Gill Sans MT"/>
          <w:b/>
          <w:bCs/>
          <w:sz w:val="22"/>
          <w:szCs w:val="22"/>
          <w:lang w:val="en-US"/>
          <w14:ligatures w14:val="none"/>
        </w:rPr>
        <w:t xml:space="preserve"> Bursary</w:t>
      </w:r>
    </w:p>
    <w:p w14:paraId="3587905D" w14:textId="77777777" w:rsidR="00EF46A0" w:rsidRPr="005C609F" w:rsidRDefault="00EF46A0" w:rsidP="00BD469D">
      <w:pPr>
        <w:pStyle w:val="ListParagraph"/>
        <w:widowControl w:val="0"/>
        <w:spacing w:after="0"/>
        <w:rPr>
          <w:rFonts w:ascii="Gill Sans MT" w:hAnsi="Gill Sans MT"/>
          <w:sz w:val="22"/>
          <w:szCs w:val="22"/>
          <w:lang w:val="en-US"/>
          <w14:ligatures w14:val="none"/>
        </w:rPr>
      </w:pPr>
    </w:p>
    <w:p w14:paraId="2EB4AB16" w14:textId="59C8C989" w:rsidR="00DE6F04" w:rsidRDefault="00DE6F04" w:rsidP="00BD469D">
      <w:pPr>
        <w:pStyle w:val="NoSpacing"/>
        <w:rPr>
          <w:rFonts w:ascii="Gill Sans MT" w:hAnsi="Gill Sans MT"/>
        </w:rPr>
      </w:pPr>
      <w:r w:rsidRPr="005C609F">
        <w:rPr>
          <w:rFonts w:ascii="Gill Sans MT" w:hAnsi="Gill Sans MT"/>
        </w:rPr>
        <w:t xml:space="preserve">Up to £1,200 for students in the </w:t>
      </w:r>
      <w:r w:rsidR="007A7D76">
        <w:rPr>
          <w:rFonts w:ascii="Gill Sans MT" w:hAnsi="Gill Sans MT"/>
        </w:rPr>
        <w:t xml:space="preserve">following </w:t>
      </w:r>
      <w:r w:rsidRPr="005C609F">
        <w:rPr>
          <w:rFonts w:ascii="Gill Sans MT" w:hAnsi="Gill Sans MT"/>
        </w:rPr>
        <w:t>defined vulnerable groups</w:t>
      </w:r>
      <w:r w:rsidR="00D8060D" w:rsidRPr="00D8060D">
        <w:rPr>
          <w:rFonts w:ascii="Gill Sans MT" w:hAnsi="Gill Sans MT"/>
        </w:rPr>
        <w:t xml:space="preserve"> </w:t>
      </w:r>
      <w:r w:rsidR="00D8060D">
        <w:rPr>
          <w:rFonts w:ascii="Gill Sans MT" w:hAnsi="Gill Sans MT"/>
        </w:rPr>
        <w:t>as appropriate based on an assessment of actual nee</w:t>
      </w:r>
      <w:r w:rsidR="00ED47D6">
        <w:rPr>
          <w:rFonts w:ascii="Gill Sans MT" w:hAnsi="Gill Sans MT"/>
        </w:rPr>
        <w:t>d</w:t>
      </w:r>
      <w:r w:rsidRPr="005C609F">
        <w:rPr>
          <w:rFonts w:ascii="Gill Sans MT" w:hAnsi="Gill Sans MT"/>
        </w:rPr>
        <w:t xml:space="preserve"> (pro-rata for courses lasting less than 30 weeks a year):</w:t>
      </w:r>
    </w:p>
    <w:p w14:paraId="7614D143" w14:textId="77777777" w:rsidR="0095746A" w:rsidRPr="005C609F" w:rsidRDefault="0095746A" w:rsidP="00BD469D">
      <w:pPr>
        <w:pStyle w:val="NoSpacing"/>
        <w:rPr>
          <w:rFonts w:ascii="Gill Sans MT" w:hAnsi="Gill Sans MT"/>
        </w:rPr>
      </w:pPr>
    </w:p>
    <w:p w14:paraId="66E5841B" w14:textId="6207D695" w:rsidR="00067109" w:rsidRPr="00621B75" w:rsidRDefault="00067109" w:rsidP="00BD469D">
      <w:pPr>
        <w:pStyle w:val="ListParagraph"/>
        <w:numPr>
          <w:ilvl w:val="0"/>
          <w:numId w:val="2"/>
        </w:numPr>
        <w:rPr>
          <w:rFonts w:ascii="Gill Sans MT" w:hAnsi="Gill Sans MT"/>
        </w:rPr>
      </w:pPr>
      <w:r w:rsidRPr="005C609F">
        <w:rPr>
          <w:rFonts w:ascii="Gill Sans MT" w:hAnsi="Gill Sans MT"/>
        </w:rPr>
        <w:t>those in care</w:t>
      </w:r>
      <w:r w:rsidR="00621B75">
        <w:rPr>
          <w:rFonts w:ascii="Gill Sans MT" w:hAnsi="Gill Sans MT"/>
        </w:rPr>
        <w:t xml:space="preserve"> - </w:t>
      </w:r>
      <w:r w:rsidR="00621B75" w:rsidRPr="00621B75">
        <w:rPr>
          <w:rFonts w:ascii="Gill Sans MT" w:hAnsi="Gill Sans MT"/>
        </w:rPr>
        <w:t>for students who are in car</w:t>
      </w:r>
      <w:r w:rsidR="00621B75">
        <w:rPr>
          <w:rFonts w:ascii="Gill Sans MT" w:hAnsi="Gill Sans MT"/>
        </w:rPr>
        <w:t>e</w:t>
      </w:r>
      <w:r w:rsidR="00621B75" w:rsidRPr="00621B75">
        <w:rPr>
          <w:rFonts w:ascii="Gill Sans MT" w:hAnsi="Gill Sans MT"/>
        </w:rPr>
        <w:t xml:space="preserve">, </w:t>
      </w:r>
      <w:r w:rsidR="00F855A2">
        <w:rPr>
          <w:rFonts w:ascii="Gill Sans MT" w:hAnsi="Gill Sans MT"/>
        </w:rPr>
        <w:t>please</w:t>
      </w:r>
      <w:r w:rsidR="00621B75" w:rsidRPr="00621B75">
        <w:rPr>
          <w:rFonts w:ascii="Gill Sans MT" w:hAnsi="Gill Sans MT"/>
        </w:rPr>
        <w:t xml:space="preserve"> </w:t>
      </w:r>
      <w:r w:rsidR="00F855A2">
        <w:rPr>
          <w:rFonts w:ascii="Gill Sans MT" w:hAnsi="Gill Sans MT"/>
        </w:rPr>
        <w:t xml:space="preserve">provide written </w:t>
      </w:r>
      <w:r w:rsidR="00621B75" w:rsidRPr="00621B75">
        <w:rPr>
          <w:rFonts w:ascii="Gill Sans MT" w:hAnsi="Gill Sans MT"/>
        </w:rPr>
        <w:t xml:space="preserve">confirmation of current </w:t>
      </w:r>
      <w:r w:rsidR="00C603CD">
        <w:rPr>
          <w:rFonts w:ascii="Gill Sans MT" w:hAnsi="Gill Sans MT"/>
        </w:rPr>
        <w:t>looked</w:t>
      </w:r>
      <w:r w:rsidR="00F855A2">
        <w:rPr>
          <w:rFonts w:ascii="Gill Sans MT" w:hAnsi="Gill Sans MT"/>
        </w:rPr>
        <w:t xml:space="preserve">-after status </w:t>
      </w:r>
      <w:r w:rsidR="00621B75" w:rsidRPr="00621B75">
        <w:rPr>
          <w:rFonts w:ascii="Gill Sans MT" w:hAnsi="Gill Sans MT"/>
        </w:rPr>
        <w:t>from the relevant local authority – this is the local authority that looks after the</w:t>
      </w:r>
      <w:r w:rsidR="000133B5">
        <w:rPr>
          <w:rFonts w:ascii="Gill Sans MT" w:hAnsi="Gill Sans MT"/>
        </w:rPr>
        <w:t xml:space="preserve"> student</w:t>
      </w:r>
      <w:r w:rsidR="00621B75" w:rsidRPr="00621B75">
        <w:rPr>
          <w:rFonts w:ascii="Gill Sans MT" w:hAnsi="Gill Sans MT"/>
        </w:rPr>
        <w:t>. The evidence could be</w:t>
      </w:r>
      <w:r w:rsidR="000133B5">
        <w:rPr>
          <w:rFonts w:ascii="Gill Sans MT" w:hAnsi="Gill Sans MT"/>
        </w:rPr>
        <w:t xml:space="preserve"> in the form of</w:t>
      </w:r>
      <w:r w:rsidR="00621B75" w:rsidRPr="00621B75">
        <w:rPr>
          <w:rFonts w:ascii="Gill Sans MT" w:hAnsi="Gill Sans MT"/>
        </w:rPr>
        <w:t xml:space="preserve"> a letter or an email but must be clearly from the local authority</w:t>
      </w:r>
      <w:r w:rsidR="004A1947">
        <w:rPr>
          <w:rFonts w:ascii="Gill Sans MT" w:hAnsi="Gill Sans MT"/>
        </w:rPr>
        <w:t>.</w:t>
      </w:r>
    </w:p>
    <w:p w14:paraId="01CE6CC1" w14:textId="795BAF47" w:rsidR="00637E83" w:rsidRPr="002646CD" w:rsidRDefault="00637E83" w:rsidP="00BD469D">
      <w:pPr>
        <w:pStyle w:val="ListParagraph"/>
        <w:numPr>
          <w:ilvl w:val="0"/>
          <w:numId w:val="2"/>
        </w:numPr>
        <w:rPr>
          <w:rFonts w:ascii="Gill Sans MT" w:hAnsi="Gill Sans MT"/>
        </w:rPr>
      </w:pPr>
      <w:r w:rsidRPr="005C609F">
        <w:rPr>
          <w:rFonts w:ascii="Gill Sans MT" w:hAnsi="Gill Sans MT"/>
        </w:rPr>
        <w:t>care leavers</w:t>
      </w:r>
      <w:r w:rsidR="000133B5">
        <w:rPr>
          <w:rFonts w:ascii="Gill Sans MT" w:hAnsi="Gill Sans MT"/>
        </w:rPr>
        <w:t xml:space="preserve"> - </w:t>
      </w:r>
      <w:r w:rsidR="002646CD" w:rsidRPr="002646CD">
        <w:rPr>
          <w:rFonts w:ascii="Gill Sans MT" w:hAnsi="Gill Sans MT"/>
        </w:rPr>
        <w:t xml:space="preserve">for students who are a care leaver, </w:t>
      </w:r>
      <w:r w:rsidR="002646CD">
        <w:rPr>
          <w:rFonts w:ascii="Gill Sans MT" w:hAnsi="Gill Sans MT"/>
        </w:rPr>
        <w:t xml:space="preserve">please provide </w:t>
      </w:r>
      <w:r w:rsidR="002646CD" w:rsidRPr="002646CD">
        <w:rPr>
          <w:rFonts w:ascii="Gill Sans MT" w:hAnsi="Gill Sans MT"/>
        </w:rPr>
        <w:t xml:space="preserve">written confirmation of previous looked-after status from the relevant local authority – this is the local authority that provides the leaving care services. The evidence could be </w:t>
      </w:r>
      <w:r w:rsidR="008E5C52">
        <w:rPr>
          <w:rFonts w:ascii="Gill Sans MT" w:hAnsi="Gill Sans MT"/>
        </w:rPr>
        <w:t>in the form of</w:t>
      </w:r>
      <w:r w:rsidR="00C55158">
        <w:rPr>
          <w:rFonts w:ascii="Gill Sans MT" w:hAnsi="Gill Sans MT"/>
        </w:rPr>
        <w:t xml:space="preserve"> </w:t>
      </w:r>
      <w:r w:rsidR="002646CD" w:rsidRPr="002646CD">
        <w:rPr>
          <w:rFonts w:ascii="Gill Sans MT" w:hAnsi="Gill Sans MT"/>
        </w:rPr>
        <w:t>a letter or an email but must be clearly from the local authority</w:t>
      </w:r>
      <w:r w:rsidR="00ED160C">
        <w:rPr>
          <w:rFonts w:ascii="Gill Sans MT" w:hAnsi="Gill Sans MT"/>
        </w:rPr>
        <w:t>.</w:t>
      </w:r>
    </w:p>
    <w:p w14:paraId="1767EB91" w14:textId="5F58CF5C" w:rsidR="00067109" w:rsidRPr="005C609F" w:rsidRDefault="00067109" w:rsidP="00BD469D">
      <w:pPr>
        <w:pStyle w:val="ListParagraph"/>
        <w:numPr>
          <w:ilvl w:val="0"/>
          <w:numId w:val="2"/>
        </w:numPr>
        <w:rPr>
          <w:rFonts w:ascii="Gill Sans MT" w:hAnsi="Gill Sans MT"/>
        </w:rPr>
      </w:pPr>
      <w:r w:rsidRPr="005C609F">
        <w:rPr>
          <w:rFonts w:ascii="Gill Sans MT" w:hAnsi="Gill Sans MT"/>
        </w:rPr>
        <w:t xml:space="preserve">young people in receipt of </w:t>
      </w:r>
      <w:r w:rsidR="00543548" w:rsidRPr="005C609F">
        <w:rPr>
          <w:rFonts w:ascii="Gill Sans MT" w:hAnsi="Gill Sans MT"/>
        </w:rPr>
        <w:t>I</w:t>
      </w:r>
      <w:r w:rsidRPr="005C609F">
        <w:rPr>
          <w:rFonts w:ascii="Gill Sans MT" w:hAnsi="Gill Sans MT"/>
        </w:rPr>
        <w:t xml:space="preserve">ncome </w:t>
      </w:r>
      <w:r w:rsidR="00543548" w:rsidRPr="005C609F">
        <w:rPr>
          <w:rFonts w:ascii="Gill Sans MT" w:hAnsi="Gill Sans MT"/>
        </w:rPr>
        <w:t>S</w:t>
      </w:r>
      <w:r w:rsidRPr="005C609F">
        <w:rPr>
          <w:rFonts w:ascii="Gill Sans MT" w:hAnsi="Gill Sans MT"/>
        </w:rPr>
        <w:t xml:space="preserve">upport or </w:t>
      </w:r>
      <w:r w:rsidR="00543548" w:rsidRPr="005C609F">
        <w:rPr>
          <w:rFonts w:ascii="Gill Sans MT" w:hAnsi="Gill Sans MT"/>
        </w:rPr>
        <w:t>U</w:t>
      </w:r>
      <w:r w:rsidRPr="005C609F">
        <w:rPr>
          <w:rFonts w:ascii="Gill Sans MT" w:hAnsi="Gill Sans MT"/>
        </w:rPr>
        <w:t xml:space="preserve">niversal </w:t>
      </w:r>
      <w:r w:rsidR="00543548" w:rsidRPr="005C609F">
        <w:rPr>
          <w:rFonts w:ascii="Gill Sans MT" w:hAnsi="Gill Sans MT"/>
        </w:rPr>
        <w:t>C</w:t>
      </w:r>
      <w:r w:rsidRPr="005C609F">
        <w:rPr>
          <w:rFonts w:ascii="Gill Sans MT" w:hAnsi="Gill Sans MT"/>
        </w:rPr>
        <w:t>redit</w:t>
      </w:r>
      <w:r w:rsidR="00B54280" w:rsidRPr="005C609F">
        <w:rPr>
          <w:rFonts w:ascii="Gill Sans MT" w:hAnsi="Gill Sans MT"/>
        </w:rPr>
        <w:t xml:space="preserve"> because they are financially supporting themselves or financially supporting themselves and someone who is dependent on them and living with them, such as a child or partner</w:t>
      </w:r>
      <w:r w:rsidR="00C55158">
        <w:rPr>
          <w:rFonts w:ascii="Gill Sans MT" w:hAnsi="Gill Sans MT"/>
        </w:rPr>
        <w:t xml:space="preserve"> - </w:t>
      </w:r>
      <w:r w:rsidR="006A6336" w:rsidRPr="006A6336">
        <w:rPr>
          <w:rFonts w:ascii="Gill Sans MT" w:hAnsi="Gill Sans MT"/>
        </w:rPr>
        <w:t xml:space="preserve">for students in receipt of UC or IS, </w:t>
      </w:r>
      <w:r w:rsidR="0056757A">
        <w:rPr>
          <w:rFonts w:ascii="Gill Sans MT" w:hAnsi="Gill Sans MT"/>
        </w:rPr>
        <w:t xml:space="preserve">please provide </w:t>
      </w:r>
      <w:r w:rsidR="006A6336" w:rsidRPr="006A6336">
        <w:rPr>
          <w:rFonts w:ascii="Gill Sans MT" w:hAnsi="Gill Sans MT"/>
        </w:rPr>
        <w:t>a copy of the</w:t>
      </w:r>
      <w:r w:rsidR="0056757A">
        <w:rPr>
          <w:rFonts w:ascii="Gill Sans MT" w:hAnsi="Gill Sans MT"/>
        </w:rPr>
        <w:t xml:space="preserve"> </w:t>
      </w:r>
      <w:r w:rsidR="006A6336" w:rsidRPr="006A6336">
        <w:rPr>
          <w:rFonts w:ascii="Gill Sans MT" w:hAnsi="Gill Sans MT"/>
        </w:rPr>
        <w:t>UC or IS award notice. This must clearly state that the claim is in the student’s name</w:t>
      </w:r>
      <w:r w:rsidR="00417028">
        <w:rPr>
          <w:rFonts w:ascii="Gill Sans MT" w:hAnsi="Gill Sans MT"/>
        </w:rPr>
        <w:t xml:space="preserve"> and </w:t>
      </w:r>
      <w:r w:rsidR="006A6336" w:rsidRPr="006A6336">
        <w:rPr>
          <w:rFonts w:ascii="Gill Sans MT" w:hAnsi="Gill Sans MT"/>
        </w:rPr>
        <w:t>confirm</w:t>
      </w:r>
      <w:r w:rsidR="00417028">
        <w:rPr>
          <w:rFonts w:ascii="Gill Sans MT" w:hAnsi="Gill Sans MT"/>
        </w:rPr>
        <w:t>s</w:t>
      </w:r>
      <w:r w:rsidR="006A6336" w:rsidRPr="006A6336">
        <w:rPr>
          <w:rFonts w:ascii="Gill Sans MT" w:hAnsi="Gill Sans MT"/>
        </w:rPr>
        <w:t xml:space="preserve"> they are entitled to the benefits in their own right</w:t>
      </w:r>
      <w:r w:rsidR="0056757A">
        <w:rPr>
          <w:rFonts w:ascii="Gill Sans MT" w:hAnsi="Gill Sans MT"/>
        </w:rPr>
        <w:t>.</w:t>
      </w:r>
    </w:p>
    <w:p w14:paraId="38FBDAAE" w14:textId="050B1978" w:rsidR="004F56D6" w:rsidRPr="005C609F" w:rsidRDefault="004B44EC" w:rsidP="00BD469D">
      <w:pPr>
        <w:pStyle w:val="ListParagraph"/>
        <w:numPr>
          <w:ilvl w:val="0"/>
          <w:numId w:val="2"/>
        </w:numPr>
        <w:rPr>
          <w:rFonts w:ascii="Gill Sans MT" w:hAnsi="Gill Sans MT"/>
        </w:rPr>
      </w:pPr>
      <w:r w:rsidRPr="005C609F">
        <w:rPr>
          <w:rFonts w:ascii="Gill Sans MT" w:hAnsi="Gill Sans MT"/>
        </w:rPr>
        <w:t>receiving Disability Living Allowance or Personal Independence Payments in their own right as well as Employment and Support Allowance or U</w:t>
      </w:r>
      <w:r w:rsidR="00D02E50" w:rsidRPr="005C609F">
        <w:rPr>
          <w:rFonts w:ascii="Gill Sans MT" w:hAnsi="Gill Sans MT"/>
        </w:rPr>
        <w:t xml:space="preserve">niversal </w:t>
      </w:r>
      <w:r w:rsidRPr="005C609F">
        <w:rPr>
          <w:rFonts w:ascii="Gill Sans MT" w:hAnsi="Gill Sans MT"/>
        </w:rPr>
        <w:t>C</w:t>
      </w:r>
      <w:r w:rsidR="00D02E50" w:rsidRPr="005C609F">
        <w:rPr>
          <w:rFonts w:ascii="Gill Sans MT" w:hAnsi="Gill Sans MT"/>
        </w:rPr>
        <w:t>redit</w:t>
      </w:r>
      <w:r w:rsidRPr="005C609F">
        <w:rPr>
          <w:rFonts w:ascii="Gill Sans MT" w:hAnsi="Gill Sans MT"/>
        </w:rPr>
        <w:t xml:space="preserve"> in their own right</w:t>
      </w:r>
      <w:r w:rsidR="003A2621">
        <w:rPr>
          <w:rFonts w:ascii="Gill Sans MT" w:hAnsi="Gill Sans MT"/>
        </w:rPr>
        <w:t xml:space="preserve"> – please provide </w:t>
      </w:r>
      <w:r w:rsidR="00EF3318">
        <w:rPr>
          <w:rFonts w:ascii="Gill Sans MT" w:hAnsi="Gill Sans MT"/>
        </w:rPr>
        <w:t>evidence of receipt</w:t>
      </w:r>
      <w:r w:rsidR="003A2621">
        <w:rPr>
          <w:rFonts w:ascii="Gill Sans MT" w:hAnsi="Gill Sans MT"/>
        </w:rPr>
        <w:t xml:space="preserve"> of </w:t>
      </w:r>
      <w:r w:rsidR="00EF3318">
        <w:rPr>
          <w:rFonts w:ascii="Gill Sans MT" w:hAnsi="Gill Sans MT"/>
        </w:rPr>
        <w:t>DLA or PIP.</w:t>
      </w:r>
    </w:p>
    <w:p w14:paraId="38AC59FB" w14:textId="6D7AED8B" w:rsidR="008C4EAD" w:rsidRPr="005C609F" w:rsidRDefault="00F34753" w:rsidP="00BD469D">
      <w:pPr>
        <w:pStyle w:val="NoSpacing"/>
        <w:rPr>
          <w:rFonts w:ascii="Gill Sans MT" w:hAnsi="Gill Sans MT"/>
        </w:rPr>
      </w:pPr>
      <w:r w:rsidRPr="005C609F">
        <w:rPr>
          <w:rFonts w:ascii="Gill Sans MT" w:hAnsi="Gill Sans MT"/>
        </w:rPr>
        <w:t xml:space="preserve">The </w:t>
      </w:r>
      <w:r w:rsidR="00940854">
        <w:rPr>
          <w:rFonts w:ascii="Gill Sans MT" w:hAnsi="Gill Sans MT"/>
        </w:rPr>
        <w:t xml:space="preserve">Vulnerable </w:t>
      </w:r>
      <w:r w:rsidRPr="005C609F">
        <w:rPr>
          <w:rFonts w:ascii="Gill Sans MT" w:hAnsi="Gill Sans MT"/>
        </w:rPr>
        <w:t>Bursary Fund is allocated each year and once distributed school</w:t>
      </w:r>
      <w:r w:rsidR="00AF284F">
        <w:rPr>
          <w:rFonts w:ascii="Gill Sans MT" w:hAnsi="Gill Sans MT"/>
        </w:rPr>
        <w:t>’s</w:t>
      </w:r>
      <w:r w:rsidRPr="005C609F">
        <w:rPr>
          <w:rFonts w:ascii="Gill Sans MT" w:hAnsi="Gill Sans MT"/>
        </w:rPr>
        <w:t xml:space="preserve"> will be unable to award further bursaries until the next academic year. </w:t>
      </w:r>
      <w:r w:rsidR="00067109" w:rsidRPr="005C609F">
        <w:rPr>
          <w:rFonts w:ascii="Gill Sans MT" w:hAnsi="Gill Sans MT"/>
        </w:rPr>
        <w:t xml:space="preserve">Funding for students is held </w:t>
      </w:r>
      <w:r w:rsidR="00A07DBF">
        <w:rPr>
          <w:rFonts w:ascii="Gill Sans MT" w:hAnsi="Gill Sans MT"/>
        </w:rPr>
        <w:t>C</w:t>
      </w:r>
      <w:r w:rsidR="00067109" w:rsidRPr="005C609F">
        <w:rPr>
          <w:rFonts w:ascii="Gill Sans MT" w:hAnsi="Gill Sans MT"/>
        </w:rPr>
        <w:t xml:space="preserve">entrally and </w:t>
      </w:r>
      <w:r w:rsidR="00A07DBF">
        <w:rPr>
          <w:rFonts w:ascii="Gill Sans MT" w:hAnsi="Gill Sans MT"/>
        </w:rPr>
        <w:t>schools</w:t>
      </w:r>
      <w:r w:rsidR="00067109" w:rsidRPr="005C609F">
        <w:rPr>
          <w:rFonts w:ascii="Gill Sans MT" w:hAnsi="Gill Sans MT"/>
        </w:rPr>
        <w:t xml:space="preserve"> will draw down funding on demand.</w:t>
      </w:r>
      <w:r w:rsidR="008C4EAD" w:rsidRPr="005C609F">
        <w:rPr>
          <w:rFonts w:ascii="Gill Sans MT" w:hAnsi="Gill Sans MT"/>
        </w:rPr>
        <w:t xml:space="preserve"> </w:t>
      </w:r>
      <w:r w:rsidR="007035B1">
        <w:rPr>
          <w:rFonts w:ascii="Gill Sans MT" w:hAnsi="Gill Sans MT"/>
        </w:rPr>
        <w:t>As the</w:t>
      </w:r>
      <w:r w:rsidR="008C4EAD" w:rsidRPr="005C609F">
        <w:rPr>
          <w:rFonts w:ascii="Gill Sans MT" w:hAnsi="Gill Sans MT"/>
        </w:rPr>
        <w:t xml:space="preserve"> account into which the money is paid must be in the student’s name, it may therefore be necessary for the student to open a bank account to facilitate this. Students will be sent an award notification.</w:t>
      </w:r>
    </w:p>
    <w:p w14:paraId="097F144C" w14:textId="77777777" w:rsidR="008C4EAD" w:rsidRPr="005C609F" w:rsidRDefault="008C4EAD" w:rsidP="00BD469D">
      <w:pPr>
        <w:pStyle w:val="NoSpacing"/>
        <w:rPr>
          <w:rFonts w:ascii="Gill Sans MT" w:hAnsi="Gill Sans MT"/>
          <w:b/>
          <w:bCs/>
        </w:rPr>
      </w:pPr>
    </w:p>
    <w:p w14:paraId="035F8BD7" w14:textId="6886D09C" w:rsidR="004E4C76" w:rsidRDefault="00386EAC" w:rsidP="00BD469D">
      <w:pPr>
        <w:pStyle w:val="NoSpacing"/>
        <w:rPr>
          <w:rFonts w:ascii="Gill Sans MT" w:hAnsi="Gill Sans MT"/>
        </w:rPr>
      </w:pPr>
      <w:r>
        <w:rPr>
          <w:rFonts w:ascii="Gill Sans MT" w:hAnsi="Gill Sans MT"/>
        </w:rPr>
        <w:t>Schools are</w:t>
      </w:r>
      <w:r w:rsidR="00DE6F04" w:rsidRPr="004E4C76">
        <w:rPr>
          <w:rFonts w:ascii="Gill Sans MT" w:hAnsi="Gill Sans MT"/>
        </w:rPr>
        <w:t xml:space="preserve"> responsible for identifying students who are eligible for this payment</w:t>
      </w:r>
      <w:r w:rsidR="0015715C">
        <w:rPr>
          <w:rFonts w:ascii="Gill Sans MT" w:hAnsi="Gill Sans MT"/>
        </w:rPr>
        <w:t xml:space="preserve"> and</w:t>
      </w:r>
      <w:r w:rsidR="00555D1E">
        <w:rPr>
          <w:rFonts w:ascii="Gill Sans MT" w:hAnsi="Gill Sans MT"/>
        </w:rPr>
        <w:t xml:space="preserve"> will check each term that eligibility criteria </w:t>
      </w:r>
      <w:r w:rsidR="00D72FAF">
        <w:rPr>
          <w:rFonts w:ascii="Gill Sans MT" w:hAnsi="Gill Sans MT"/>
        </w:rPr>
        <w:t>are</w:t>
      </w:r>
      <w:r w:rsidR="00555D1E">
        <w:rPr>
          <w:rFonts w:ascii="Gill Sans MT" w:hAnsi="Gill Sans MT"/>
        </w:rPr>
        <w:t xml:space="preserve"> still met</w:t>
      </w:r>
      <w:r w:rsidR="00DE6F04" w:rsidRPr="004E4C76">
        <w:rPr>
          <w:rFonts w:ascii="Gill Sans MT" w:hAnsi="Gill Sans MT"/>
        </w:rPr>
        <w:t xml:space="preserve">. In doing so they will seek appropriate evidence </w:t>
      </w:r>
      <w:r w:rsidR="00DD48EF">
        <w:rPr>
          <w:rFonts w:ascii="Gill Sans MT" w:hAnsi="Gill Sans MT"/>
        </w:rPr>
        <w:t xml:space="preserve">as </w:t>
      </w:r>
      <w:r w:rsidR="00BD1343">
        <w:rPr>
          <w:rFonts w:ascii="Gill Sans MT" w:hAnsi="Gill Sans MT"/>
        </w:rPr>
        <w:t>detailed</w:t>
      </w:r>
      <w:r w:rsidR="00DD48EF">
        <w:rPr>
          <w:rFonts w:ascii="Gill Sans MT" w:hAnsi="Gill Sans MT"/>
        </w:rPr>
        <w:t xml:space="preserve"> above</w:t>
      </w:r>
      <w:r w:rsidR="00F710CC">
        <w:rPr>
          <w:rFonts w:ascii="Gill Sans MT" w:hAnsi="Gill Sans MT"/>
        </w:rPr>
        <w:t>.</w:t>
      </w:r>
    </w:p>
    <w:p w14:paraId="4CCCA11F" w14:textId="77777777" w:rsidR="007538DA" w:rsidRDefault="007538DA" w:rsidP="00BD469D">
      <w:pPr>
        <w:pStyle w:val="NoSpacing"/>
        <w:rPr>
          <w:rFonts w:ascii="Gill Sans MT" w:hAnsi="Gill Sans MT"/>
        </w:rPr>
      </w:pPr>
    </w:p>
    <w:p w14:paraId="0637F55B" w14:textId="22EA4003" w:rsidR="007538DA" w:rsidRDefault="007538DA" w:rsidP="00BD469D">
      <w:pPr>
        <w:pStyle w:val="NoSpacing"/>
        <w:rPr>
          <w:rFonts w:ascii="Gill Sans MT" w:hAnsi="Gill Sans MT"/>
        </w:rPr>
      </w:pPr>
      <w:r>
        <w:rPr>
          <w:rFonts w:ascii="Gill Sans MT" w:hAnsi="Gill Sans MT"/>
        </w:rPr>
        <w:t>Bursaries are not</w:t>
      </w:r>
      <w:r w:rsidR="00E555DD">
        <w:rPr>
          <w:rFonts w:ascii="Gill Sans MT" w:hAnsi="Gill Sans MT"/>
        </w:rPr>
        <w:t xml:space="preserve"> guaranteed</w:t>
      </w:r>
      <w:r w:rsidR="00747048">
        <w:rPr>
          <w:rFonts w:ascii="Gill Sans MT" w:hAnsi="Gill Sans MT"/>
        </w:rPr>
        <w:t xml:space="preserve"> because in</w:t>
      </w:r>
      <w:r w:rsidR="00E555DD" w:rsidRPr="00E555DD">
        <w:rPr>
          <w:rFonts w:ascii="Gill Sans MT" w:hAnsi="Gill Sans MT"/>
        </w:rPr>
        <w:t xml:space="preserve"> some cases, a young person might meet the eligibility criteria for a bursary for vulnerable groups, but their financial needs are already met, they have no relevant costs or they do not need the maximum award.</w:t>
      </w:r>
    </w:p>
    <w:p w14:paraId="31B4CF87" w14:textId="5E24DF31" w:rsidR="0076558F" w:rsidRPr="00BD1343" w:rsidRDefault="0076558F" w:rsidP="00BD469D">
      <w:pPr>
        <w:pStyle w:val="NoSpacing"/>
        <w:rPr>
          <w:rFonts w:ascii="Gill Sans MT" w:hAnsi="Gill Sans MT"/>
        </w:rPr>
      </w:pPr>
    </w:p>
    <w:p w14:paraId="1122699A" w14:textId="4F3F348A" w:rsidR="0076558F" w:rsidRPr="005C609F" w:rsidRDefault="00A27BAD" w:rsidP="00BD469D">
      <w:pPr>
        <w:pStyle w:val="ListParagraph"/>
        <w:numPr>
          <w:ilvl w:val="0"/>
          <w:numId w:val="1"/>
        </w:numPr>
        <w:rPr>
          <w:rFonts w:ascii="Gill Sans MT" w:hAnsi="Gill Sans MT"/>
        </w:rPr>
      </w:pPr>
      <w:r w:rsidRPr="005C609F">
        <w:rPr>
          <w:rFonts w:ascii="Gill Sans MT" w:hAnsi="Gill Sans MT"/>
          <w:b/>
          <w:bCs/>
          <w:sz w:val="22"/>
          <w:szCs w:val="22"/>
        </w:rPr>
        <w:t>Discretionary Bursary</w:t>
      </w:r>
    </w:p>
    <w:p w14:paraId="2205D7BF" w14:textId="1C1A63FE" w:rsidR="00A27BAD" w:rsidRDefault="0050198E" w:rsidP="00BD469D">
      <w:pPr>
        <w:pStyle w:val="NoSpacing"/>
        <w:rPr>
          <w:rFonts w:ascii="Gill Sans MT" w:hAnsi="Gill Sans MT"/>
        </w:rPr>
      </w:pPr>
      <w:r w:rsidRPr="00EF1620">
        <w:rPr>
          <w:rFonts w:ascii="Gill Sans MT" w:hAnsi="Gill Sans MT"/>
        </w:rPr>
        <w:t>Th</w:t>
      </w:r>
      <w:r w:rsidR="00815424">
        <w:rPr>
          <w:rFonts w:ascii="Gill Sans MT" w:hAnsi="Gill Sans MT"/>
        </w:rPr>
        <w:t>is</w:t>
      </w:r>
      <w:r w:rsidRPr="00EF1620">
        <w:rPr>
          <w:rFonts w:ascii="Gill Sans MT" w:hAnsi="Gill Sans MT"/>
        </w:rPr>
        <w:t xml:space="preserve"> bursary </w:t>
      </w:r>
      <w:r w:rsidR="00815424">
        <w:rPr>
          <w:rFonts w:ascii="Gill Sans MT" w:hAnsi="Gill Sans MT"/>
        </w:rPr>
        <w:t>is</w:t>
      </w:r>
      <w:r w:rsidRPr="00EF1620">
        <w:rPr>
          <w:rFonts w:ascii="Gill Sans MT" w:hAnsi="Gill Sans MT"/>
        </w:rPr>
        <w:t xml:space="preserve"> targeted towards those facing financial barriers to participation. Th</w:t>
      </w:r>
      <w:r w:rsidR="00462FD3" w:rsidRPr="00EF1620">
        <w:rPr>
          <w:rFonts w:ascii="Gill Sans MT" w:hAnsi="Gill Sans MT"/>
        </w:rPr>
        <w:t>e</w:t>
      </w:r>
      <w:r w:rsidRPr="00EF1620">
        <w:rPr>
          <w:rFonts w:ascii="Gill Sans MT" w:hAnsi="Gill Sans MT"/>
        </w:rPr>
        <w:t xml:space="preserve"> award can be used to pay for items such as </w:t>
      </w:r>
      <w:r w:rsidR="009F16C6">
        <w:rPr>
          <w:rFonts w:ascii="Gill Sans MT" w:hAnsi="Gill Sans MT"/>
        </w:rPr>
        <w:t>a bus pass</w:t>
      </w:r>
      <w:r w:rsidR="00E04091">
        <w:rPr>
          <w:rFonts w:ascii="Gill Sans MT" w:hAnsi="Gill Sans MT"/>
        </w:rPr>
        <w:t xml:space="preserve"> (</w:t>
      </w:r>
      <w:r w:rsidR="00B76B12">
        <w:rPr>
          <w:rFonts w:ascii="Gill Sans MT" w:hAnsi="Gill Sans MT"/>
        </w:rPr>
        <w:t>passes will be purchased by school on behalf of the student)</w:t>
      </w:r>
      <w:r w:rsidR="00A67BE5">
        <w:rPr>
          <w:rFonts w:ascii="Gill Sans MT" w:hAnsi="Gill Sans MT"/>
        </w:rPr>
        <w:t xml:space="preserve">, </w:t>
      </w:r>
      <w:r w:rsidRPr="00EF1620">
        <w:rPr>
          <w:rFonts w:ascii="Gill Sans MT" w:hAnsi="Gill Sans MT"/>
        </w:rPr>
        <w:t>books</w:t>
      </w:r>
      <w:r w:rsidR="0018561E">
        <w:rPr>
          <w:rFonts w:ascii="Gill Sans MT" w:hAnsi="Gill Sans MT"/>
        </w:rPr>
        <w:t xml:space="preserve">, </w:t>
      </w:r>
      <w:r w:rsidR="00B5062B" w:rsidRPr="00EF1620">
        <w:rPr>
          <w:rFonts w:ascii="Gill Sans MT" w:hAnsi="Gill Sans MT"/>
        </w:rPr>
        <w:t>6</w:t>
      </w:r>
      <w:r w:rsidR="00B5062B" w:rsidRPr="00EF1620">
        <w:rPr>
          <w:rFonts w:ascii="Gill Sans MT" w:hAnsi="Gill Sans MT"/>
          <w:vertAlign w:val="superscript"/>
        </w:rPr>
        <w:t>th</w:t>
      </w:r>
      <w:r w:rsidR="00B5062B" w:rsidRPr="00EF1620">
        <w:rPr>
          <w:rFonts w:ascii="Gill Sans MT" w:hAnsi="Gill Sans MT"/>
        </w:rPr>
        <w:t xml:space="preserve"> Form activities, </w:t>
      </w:r>
      <w:r w:rsidRPr="00EF1620">
        <w:rPr>
          <w:rFonts w:ascii="Gill Sans MT" w:hAnsi="Gill Sans MT"/>
        </w:rPr>
        <w:t>trips and equipment</w:t>
      </w:r>
      <w:r w:rsidR="00456680" w:rsidRPr="00EF1620">
        <w:rPr>
          <w:rFonts w:ascii="Gill Sans MT" w:hAnsi="Gill Sans MT"/>
        </w:rPr>
        <w:t xml:space="preserve"> and </w:t>
      </w:r>
      <w:r w:rsidR="008958C1" w:rsidRPr="00EF1620">
        <w:rPr>
          <w:rFonts w:ascii="Gill Sans MT" w:hAnsi="Gill Sans MT"/>
        </w:rPr>
        <w:t xml:space="preserve">will be </w:t>
      </w:r>
      <w:r w:rsidR="008958C1" w:rsidRPr="0015789A">
        <w:rPr>
          <w:rFonts w:ascii="Gill Sans MT" w:hAnsi="Gill Sans MT"/>
        </w:rPr>
        <w:t xml:space="preserve">paid </w:t>
      </w:r>
      <w:r w:rsidR="0027055D" w:rsidRPr="0015789A">
        <w:rPr>
          <w:rFonts w:ascii="Gill Sans MT" w:hAnsi="Gill Sans MT"/>
        </w:rPr>
        <w:t>via BACS transfer to the student’s own bank account</w:t>
      </w:r>
      <w:r w:rsidRPr="00EF1620">
        <w:rPr>
          <w:rFonts w:ascii="Gill Sans MT" w:hAnsi="Gill Sans MT"/>
        </w:rPr>
        <w:t>. Consideration for discretionary payments will be based on household income</w:t>
      </w:r>
      <w:r w:rsidR="0044265A">
        <w:rPr>
          <w:rFonts w:ascii="Gill Sans MT" w:hAnsi="Gill Sans MT"/>
        </w:rPr>
        <w:t xml:space="preserve"> </w:t>
      </w:r>
      <w:r w:rsidRPr="00EF1620">
        <w:rPr>
          <w:rFonts w:ascii="Gill Sans MT" w:hAnsi="Gill Sans MT"/>
        </w:rPr>
        <w:t xml:space="preserve">and priority will be given to students on the lowest levels of income, however any student in financial difficulties is </w:t>
      </w:r>
      <w:r w:rsidR="0000387B" w:rsidRPr="00EF1620">
        <w:rPr>
          <w:rFonts w:ascii="Gill Sans MT" w:hAnsi="Gill Sans MT"/>
        </w:rPr>
        <w:t>encouraged</w:t>
      </w:r>
      <w:r w:rsidRPr="00EF1620">
        <w:rPr>
          <w:rFonts w:ascii="Gill Sans MT" w:hAnsi="Gill Sans MT"/>
        </w:rPr>
        <w:t xml:space="preserve"> to apply.</w:t>
      </w:r>
    </w:p>
    <w:p w14:paraId="2AB4FDA1" w14:textId="77777777" w:rsidR="00061966" w:rsidRDefault="00061966" w:rsidP="00BD469D">
      <w:pPr>
        <w:pStyle w:val="NoSpacing"/>
        <w:rPr>
          <w:rFonts w:ascii="Gill Sans MT" w:hAnsi="Gill Sans MT"/>
        </w:rPr>
      </w:pPr>
    </w:p>
    <w:p w14:paraId="5D402DEE" w14:textId="77777777" w:rsidR="00061966" w:rsidRDefault="00061966" w:rsidP="00BD469D">
      <w:pPr>
        <w:pStyle w:val="NoSpacing"/>
        <w:rPr>
          <w:rFonts w:ascii="Gill Sans MT" w:hAnsi="Gill Sans MT"/>
        </w:rPr>
      </w:pPr>
    </w:p>
    <w:p w14:paraId="5C459520" w14:textId="77777777" w:rsidR="00061966" w:rsidRDefault="00061966" w:rsidP="00BD469D">
      <w:pPr>
        <w:pStyle w:val="NoSpacing"/>
        <w:rPr>
          <w:rFonts w:ascii="Gill Sans MT" w:hAnsi="Gill Sans MT"/>
        </w:rPr>
      </w:pPr>
    </w:p>
    <w:p w14:paraId="429411A8" w14:textId="77777777" w:rsidR="00EF1620" w:rsidRPr="00EF1620" w:rsidRDefault="00EF1620" w:rsidP="00BD469D">
      <w:pPr>
        <w:pStyle w:val="NoSpacing"/>
        <w:rPr>
          <w:rFonts w:ascii="Gill Sans MT" w:hAnsi="Gill Sans MT"/>
        </w:rPr>
      </w:pPr>
    </w:p>
    <w:p w14:paraId="21814CC6" w14:textId="77777777" w:rsidR="0087361D" w:rsidRPr="005C609F" w:rsidRDefault="0087361D" w:rsidP="00BD469D">
      <w:pPr>
        <w:pStyle w:val="NoSpacing"/>
        <w:rPr>
          <w:rFonts w:ascii="Gill Sans MT" w:hAnsi="Gill Sans MT"/>
        </w:rPr>
      </w:pPr>
      <w:r w:rsidRPr="005C609F">
        <w:rPr>
          <w:rFonts w:ascii="Gill Sans MT" w:hAnsi="Gill Sans MT"/>
        </w:rPr>
        <w:lastRenderedPageBreak/>
        <w:t>Students can apply for this award if:</w:t>
      </w:r>
    </w:p>
    <w:p w14:paraId="65FBD374" w14:textId="77777777" w:rsidR="000D367C" w:rsidRPr="005C609F" w:rsidRDefault="000D367C" w:rsidP="00BD469D">
      <w:pPr>
        <w:pStyle w:val="NoSpacing"/>
        <w:rPr>
          <w:rFonts w:ascii="Gill Sans MT" w:hAnsi="Gill Sans MT"/>
        </w:rPr>
      </w:pPr>
    </w:p>
    <w:p w14:paraId="76FB79B9" w14:textId="01CA50F6" w:rsidR="00195163" w:rsidRPr="005C609F" w:rsidRDefault="005A0A04" w:rsidP="00BD469D">
      <w:pPr>
        <w:pStyle w:val="NoSpacing"/>
        <w:numPr>
          <w:ilvl w:val="0"/>
          <w:numId w:val="4"/>
        </w:numPr>
        <w:rPr>
          <w:rFonts w:ascii="Gill Sans MT" w:hAnsi="Gill Sans MT"/>
        </w:rPr>
      </w:pPr>
      <w:r w:rsidRPr="005C609F">
        <w:rPr>
          <w:rFonts w:ascii="Gill Sans MT" w:hAnsi="Gill Sans MT"/>
        </w:rPr>
        <w:t>The annual household income is below £30,000</w:t>
      </w:r>
      <w:r w:rsidR="00506590">
        <w:rPr>
          <w:rFonts w:ascii="Gill Sans MT" w:hAnsi="Gill Sans MT"/>
        </w:rPr>
        <w:t>. T</w:t>
      </w:r>
      <w:r w:rsidRPr="005C609F">
        <w:rPr>
          <w:rFonts w:ascii="Gill Sans MT" w:hAnsi="Gill Sans MT"/>
        </w:rPr>
        <w:t xml:space="preserve">his should be evidenced by receipt of a copy of </w:t>
      </w:r>
      <w:r w:rsidR="00496893">
        <w:rPr>
          <w:rFonts w:ascii="Gill Sans MT" w:hAnsi="Gill Sans MT"/>
        </w:rPr>
        <w:t xml:space="preserve">a </w:t>
      </w:r>
      <w:r w:rsidRPr="005C609F">
        <w:rPr>
          <w:rFonts w:ascii="Gill Sans MT" w:hAnsi="Gill Sans MT"/>
        </w:rPr>
        <w:t xml:space="preserve">Tax Credit Notice (Form TC602) or proof of receipt of Income Support; income- based </w:t>
      </w:r>
      <w:r w:rsidR="000009E2" w:rsidRPr="005C609F">
        <w:rPr>
          <w:rFonts w:ascii="Gill Sans MT" w:hAnsi="Gill Sans MT"/>
        </w:rPr>
        <w:t>jobseeker’s</w:t>
      </w:r>
      <w:r w:rsidRPr="005C609F">
        <w:rPr>
          <w:rFonts w:ascii="Gill Sans MT" w:hAnsi="Gill Sans MT"/>
        </w:rPr>
        <w:t xml:space="preserve"> allowance; income related</w:t>
      </w:r>
      <w:r w:rsidR="00C15199">
        <w:rPr>
          <w:rFonts w:ascii="Gill Sans MT" w:hAnsi="Gill Sans MT"/>
        </w:rPr>
        <w:t xml:space="preserve"> </w:t>
      </w:r>
      <w:r w:rsidRPr="005C609F">
        <w:rPr>
          <w:rFonts w:ascii="Gill Sans MT" w:hAnsi="Gill Sans MT"/>
        </w:rPr>
        <w:t>employment and support allowance or pension credit.</w:t>
      </w:r>
    </w:p>
    <w:p w14:paraId="04386449" w14:textId="3F9CA1E4" w:rsidR="00D5029C" w:rsidRPr="005C609F" w:rsidRDefault="007A4AE4" w:rsidP="00BD469D">
      <w:pPr>
        <w:pStyle w:val="NoSpacing"/>
        <w:numPr>
          <w:ilvl w:val="0"/>
          <w:numId w:val="4"/>
        </w:numPr>
        <w:rPr>
          <w:rFonts w:ascii="Gill Sans MT" w:hAnsi="Gill Sans MT"/>
        </w:rPr>
      </w:pPr>
      <w:r w:rsidRPr="005C609F">
        <w:rPr>
          <w:rFonts w:ascii="Gill Sans MT" w:hAnsi="Gill Sans MT"/>
        </w:rPr>
        <w:t>They feel they are in genuine need of financial support.</w:t>
      </w:r>
    </w:p>
    <w:p w14:paraId="27536154" w14:textId="77777777" w:rsidR="00144721" w:rsidRPr="005C609F" w:rsidRDefault="00144721" w:rsidP="00BD469D">
      <w:pPr>
        <w:pStyle w:val="NoSpacing"/>
        <w:ind w:left="720"/>
        <w:rPr>
          <w:rFonts w:ascii="Gill Sans MT" w:hAnsi="Gill Sans MT"/>
        </w:rPr>
      </w:pPr>
    </w:p>
    <w:p w14:paraId="544496EC" w14:textId="1BAE679D" w:rsidR="009D2ABD" w:rsidRDefault="00195163" w:rsidP="00BD469D">
      <w:pPr>
        <w:pStyle w:val="NoSpacing"/>
        <w:rPr>
          <w:rFonts w:ascii="Gill Sans MT" w:hAnsi="Gill Sans MT"/>
        </w:rPr>
      </w:pPr>
      <w:r w:rsidRPr="005C609F">
        <w:rPr>
          <w:rFonts w:ascii="Gill Sans MT" w:hAnsi="Gill Sans MT"/>
        </w:rPr>
        <w:t>Th</w:t>
      </w:r>
      <w:r w:rsidR="00934F5E" w:rsidRPr="005C609F">
        <w:rPr>
          <w:rFonts w:ascii="Gill Sans MT" w:hAnsi="Gill Sans MT"/>
        </w:rPr>
        <w:t xml:space="preserve">e </w:t>
      </w:r>
      <w:r w:rsidR="009B2BE9">
        <w:rPr>
          <w:rFonts w:ascii="Gill Sans MT" w:hAnsi="Gill Sans MT"/>
        </w:rPr>
        <w:t>White Horse Federation</w:t>
      </w:r>
      <w:r w:rsidR="0087361D" w:rsidRPr="005C609F">
        <w:rPr>
          <w:rFonts w:ascii="Gill Sans MT" w:hAnsi="Gill Sans MT"/>
        </w:rPr>
        <w:t xml:space="preserve"> receive a fixed grant for discretionary bursaries. </w:t>
      </w:r>
      <w:r w:rsidR="00CE3642" w:rsidRPr="005C609F">
        <w:rPr>
          <w:rFonts w:ascii="Gill Sans MT" w:hAnsi="Gill Sans MT"/>
        </w:rPr>
        <w:t xml:space="preserve">Bursary support is </w:t>
      </w:r>
      <w:r w:rsidR="00375A6D" w:rsidRPr="005C609F">
        <w:rPr>
          <w:rFonts w:ascii="Gill Sans MT" w:hAnsi="Gill Sans MT"/>
        </w:rPr>
        <w:t xml:space="preserve">subject to 100% attendance </w:t>
      </w:r>
      <w:r w:rsidR="002A1C7E" w:rsidRPr="005C609F">
        <w:rPr>
          <w:rFonts w:ascii="Gill Sans MT" w:hAnsi="Gill Sans MT"/>
        </w:rPr>
        <w:t>(</w:t>
      </w:r>
      <w:r w:rsidR="00375A6D" w:rsidRPr="005C609F">
        <w:rPr>
          <w:rFonts w:ascii="Gill Sans MT" w:hAnsi="Gill Sans MT"/>
        </w:rPr>
        <w:t>no unauthorised absences.</w:t>
      </w:r>
      <w:r w:rsidR="002A1C7E" w:rsidRPr="005C609F">
        <w:rPr>
          <w:rFonts w:ascii="Gill Sans MT" w:hAnsi="Gill Sans MT"/>
        </w:rPr>
        <w:t>)</w:t>
      </w:r>
      <w:r w:rsidR="00375A6D" w:rsidRPr="005C609F">
        <w:rPr>
          <w:rFonts w:ascii="Gill Sans MT" w:hAnsi="Gill Sans MT"/>
        </w:rPr>
        <w:t xml:space="preserve"> </w:t>
      </w:r>
      <w:r w:rsidR="00AA5821" w:rsidRPr="005C609F">
        <w:rPr>
          <w:rFonts w:ascii="Gill Sans MT" w:hAnsi="Gill Sans MT"/>
        </w:rPr>
        <w:t xml:space="preserve">The school will retain a contingency to cover the cost of bursaries awarded throughout the academic year due to changes in circumstances of individual students. </w:t>
      </w:r>
      <w:r w:rsidR="0087361D" w:rsidRPr="005C609F">
        <w:rPr>
          <w:rFonts w:ascii="Gill Sans MT" w:hAnsi="Gill Sans MT"/>
        </w:rPr>
        <w:t xml:space="preserve">It is expected that most of the funding </w:t>
      </w:r>
      <w:r w:rsidR="004C2EB3">
        <w:rPr>
          <w:rFonts w:ascii="Gill Sans MT" w:hAnsi="Gill Sans MT"/>
        </w:rPr>
        <w:t>available</w:t>
      </w:r>
      <w:r w:rsidR="0087361D" w:rsidRPr="005C609F">
        <w:rPr>
          <w:rFonts w:ascii="Gill Sans MT" w:hAnsi="Gill Sans MT"/>
        </w:rPr>
        <w:t xml:space="preserve"> will be distributed </w:t>
      </w:r>
      <w:r w:rsidR="009D2ABD">
        <w:rPr>
          <w:rFonts w:ascii="Gill Sans MT" w:hAnsi="Gill Sans MT"/>
        </w:rPr>
        <w:t>with</w:t>
      </w:r>
      <w:r w:rsidR="0087361D" w:rsidRPr="005C609F">
        <w:rPr>
          <w:rFonts w:ascii="Gill Sans MT" w:hAnsi="Gill Sans MT"/>
        </w:rPr>
        <w:t>in the academic year.</w:t>
      </w:r>
    </w:p>
    <w:p w14:paraId="5C70E2AA" w14:textId="77777777" w:rsidR="009D2ABD" w:rsidRPr="005C609F" w:rsidRDefault="009D2ABD" w:rsidP="00BD469D">
      <w:pPr>
        <w:pStyle w:val="NoSpacing"/>
        <w:rPr>
          <w:rFonts w:ascii="Gill Sans MT" w:hAnsi="Gill Sans MT"/>
        </w:rPr>
      </w:pPr>
    </w:p>
    <w:p w14:paraId="2C66D525" w14:textId="77777777" w:rsidR="00F212EF" w:rsidRPr="005C609F" w:rsidRDefault="00F212EF" w:rsidP="00BD469D">
      <w:pPr>
        <w:pStyle w:val="NoSpacing"/>
        <w:rPr>
          <w:rFonts w:ascii="Gill Sans MT" w:hAnsi="Gill Sans MT"/>
          <w:b/>
          <w:bCs/>
          <w:sz w:val="22"/>
          <w:szCs w:val="22"/>
        </w:rPr>
      </w:pPr>
      <w:r w:rsidRPr="005C609F">
        <w:rPr>
          <w:rFonts w:ascii="Gill Sans MT" w:hAnsi="Gill Sans MT"/>
          <w:b/>
          <w:bCs/>
          <w:sz w:val="22"/>
          <w:szCs w:val="22"/>
        </w:rPr>
        <w:t>Eligibility</w:t>
      </w:r>
    </w:p>
    <w:p w14:paraId="5BDFCB10" w14:textId="77777777" w:rsidR="00F212EF" w:rsidRPr="005C609F" w:rsidRDefault="00F212EF" w:rsidP="00BD469D">
      <w:pPr>
        <w:pStyle w:val="NoSpacing"/>
        <w:rPr>
          <w:rFonts w:ascii="Gill Sans MT" w:hAnsi="Gill Sans MT"/>
        </w:rPr>
      </w:pPr>
    </w:p>
    <w:p w14:paraId="0C81C807" w14:textId="4D92811E" w:rsidR="0087361D" w:rsidRDefault="00096612" w:rsidP="00BD469D">
      <w:pPr>
        <w:pStyle w:val="NoSpacing"/>
        <w:rPr>
          <w:rFonts w:ascii="Gill Sans MT" w:hAnsi="Gill Sans MT"/>
        </w:rPr>
      </w:pPr>
      <w:r w:rsidRPr="00096612">
        <w:rPr>
          <w:rFonts w:ascii="Gill Sans MT" w:hAnsi="Gill Sans MT"/>
        </w:rPr>
        <w:t xml:space="preserve">A student must be aged 16 or over but under 19 on 31 August to be eligible for </w:t>
      </w:r>
      <w:r w:rsidR="00E549D7">
        <w:rPr>
          <w:rFonts w:ascii="Gill Sans MT" w:hAnsi="Gill Sans MT"/>
        </w:rPr>
        <w:t>B</w:t>
      </w:r>
      <w:r w:rsidRPr="00096612">
        <w:rPr>
          <w:rFonts w:ascii="Gill Sans MT" w:hAnsi="Gill Sans MT"/>
        </w:rPr>
        <w:t>ursary fund</w:t>
      </w:r>
      <w:r w:rsidR="00B37246">
        <w:rPr>
          <w:rFonts w:ascii="Gill Sans MT" w:hAnsi="Gill Sans MT"/>
        </w:rPr>
        <w:t>ing</w:t>
      </w:r>
      <w:r w:rsidRPr="00096612">
        <w:rPr>
          <w:rFonts w:ascii="Gill Sans MT" w:hAnsi="Gill Sans MT"/>
        </w:rPr>
        <w:t>.</w:t>
      </w:r>
      <w:r w:rsidR="00C46CBE">
        <w:rPr>
          <w:rFonts w:ascii="Gill Sans MT" w:hAnsi="Gill Sans MT"/>
        </w:rPr>
        <w:t xml:space="preserve"> </w:t>
      </w:r>
      <w:r w:rsidR="00F212EF" w:rsidRPr="005C609F">
        <w:rPr>
          <w:rFonts w:ascii="Gill Sans MT" w:hAnsi="Gill Sans MT"/>
        </w:rPr>
        <w:t>In exceptional circumstances bursaries may be awarded to younger students where they are following an accelerated programme.</w:t>
      </w:r>
      <w:r w:rsidR="005514B0">
        <w:rPr>
          <w:rFonts w:ascii="Gill Sans MT" w:hAnsi="Gill Sans MT"/>
        </w:rPr>
        <w:t xml:space="preserve"> </w:t>
      </w:r>
      <w:r w:rsidR="005514B0" w:rsidRPr="005514B0">
        <w:rPr>
          <w:rFonts w:ascii="Gill Sans MT" w:hAnsi="Gill Sans MT"/>
        </w:rPr>
        <w:t xml:space="preserve">Students aged 19 or over are only eligible to receive a discretionary bursary if they are continuing on a study </w:t>
      </w:r>
      <w:proofErr w:type="gramStart"/>
      <w:r w:rsidR="005514B0" w:rsidRPr="005514B0">
        <w:rPr>
          <w:rFonts w:ascii="Gill Sans MT" w:hAnsi="Gill Sans MT"/>
        </w:rPr>
        <w:t>programme</w:t>
      </w:r>
      <w:proofErr w:type="gramEnd"/>
      <w:r w:rsidR="005514B0" w:rsidRPr="005514B0">
        <w:rPr>
          <w:rFonts w:ascii="Gill Sans MT" w:hAnsi="Gill Sans MT"/>
        </w:rPr>
        <w:t xml:space="preserve"> they began aged 16 to 18 (19+ continuers) or have an Education, Health, and Care (EHC) Plan.</w:t>
      </w:r>
    </w:p>
    <w:p w14:paraId="660578EA" w14:textId="77777777" w:rsidR="00C46CBE" w:rsidRPr="005C609F" w:rsidRDefault="00C46CBE" w:rsidP="00BD469D">
      <w:pPr>
        <w:pStyle w:val="NoSpacing"/>
        <w:rPr>
          <w:rFonts w:ascii="Gill Sans MT" w:hAnsi="Gill Sans MT"/>
        </w:rPr>
      </w:pPr>
    </w:p>
    <w:p w14:paraId="4C79A77A" w14:textId="77777777" w:rsidR="00457FD5" w:rsidRPr="005C609F" w:rsidRDefault="00457FD5" w:rsidP="00BD469D">
      <w:pPr>
        <w:rPr>
          <w:rFonts w:ascii="Gill Sans MT" w:hAnsi="Gill Sans MT"/>
          <w:b/>
          <w:bCs/>
          <w:sz w:val="22"/>
          <w:szCs w:val="22"/>
        </w:rPr>
      </w:pPr>
      <w:r w:rsidRPr="005C609F">
        <w:rPr>
          <w:rFonts w:ascii="Gill Sans MT" w:hAnsi="Gill Sans MT"/>
          <w:b/>
          <w:bCs/>
          <w:sz w:val="22"/>
          <w:szCs w:val="22"/>
        </w:rPr>
        <w:t>How to apply</w:t>
      </w:r>
    </w:p>
    <w:p w14:paraId="0C14AEDA" w14:textId="1AAEF329" w:rsidR="00457FD5" w:rsidRPr="005C609F" w:rsidRDefault="00457FD5" w:rsidP="00BD469D">
      <w:pPr>
        <w:pStyle w:val="NoSpacing"/>
        <w:rPr>
          <w:rFonts w:ascii="Gill Sans MT" w:hAnsi="Gill Sans MT"/>
        </w:rPr>
      </w:pPr>
      <w:r w:rsidRPr="005C609F">
        <w:rPr>
          <w:rFonts w:ascii="Gill Sans MT" w:hAnsi="Gill Sans MT"/>
        </w:rPr>
        <w:t xml:space="preserve">Application for the bursary must be made using The </w:t>
      </w:r>
      <w:r w:rsidR="00A02355">
        <w:rPr>
          <w:rFonts w:ascii="Gill Sans MT" w:hAnsi="Gill Sans MT"/>
        </w:rPr>
        <w:t>White Horse Federation’s</w:t>
      </w:r>
      <w:r w:rsidRPr="005C609F">
        <w:rPr>
          <w:rFonts w:ascii="Gill Sans MT" w:hAnsi="Gill Sans MT"/>
        </w:rPr>
        <w:t xml:space="preserve"> Bursary Fund application form and </w:t>
      </w:r>
      <w:r w:rsidR="00D071AA">
        <w:rPr>
          <w:rFonts w:ascii="Gill Sans MT" w:hAnsi="Gill Sans MT"/>
        </w:rPr>
        <w:t xml:space="preserve">must </w:t>
      </w:r>
      <w:r w:rsidRPr="005C609F">
        <w:rPr>
          <w:rFonts w:ascii="Gill Sans MT" w:hAnsi="Gill Sans MT"/>
        </w:rPr>
        <w:t>be supported by appropriate evidence of eligibility at the start of the academic year.</w:t>
      </w:r>
    </w:p>
    <w:p w14:paraId="0DF8A08B" w14:textId="77777777" w:rsidR="006E1BD5" w:rsidRPr="005C609F" w:rsidRDefault="006E1BD5" w:rsidP="00BD469D">
      <w:pPr>
        <w:pStyle w:val="NoSpacing"/>
        <w:rPr>
          <w:rFonts w:ascii="Gill Sans MT" w:hAnsi="Gill Sans MT"/>
        </w:rPr>
      </w:pPr>
    </w:p>
    <w:p w14:paraId="10848D7B" w14:textId="1633A32E" w:rsidR="00457FD5" w:rsidRPr="005C609F" w:rsidRDefault="00457FD5" w:rsidP="00BD469D">
      <w:pPr>
        <w:pStyle w:val="NoSpacing"/>
        <w:rPr>
          <w:rFonts w:ascii="Gill Sans MT" w:hAnsi="Gill Sans MT"/>
        </w:rPr>
      </w:pPr>
      <w:r w:rsidRPr="005C609F">
        <w:rPr>
          <w:rFonts w:ascii="Gill Sans MT" w:hAnsi="Gill Sans MT"/>
        </w:rPr>
        <w:t>Students must also include an outline of their needs in relation to the courses that they are following.</w:t>
      </w:r>
    </w:p>
    <w:p w14:paraId="0592CB61" w14:textId="77777777" w:rsidR="006E1BD5" w:rsidRPr="005C609F" w:rsidRDefault="006E1BD5" w:rsidP="00BD469D">
      <w:pPr>
        <w:pStyle w:val="NoSpacing"/>
        <w:rPr>
          <w:rFonts w:ascii="Gill Sans MT" w:hAnsi="Gill Sans MT"/>
        </w:rPr>
      </w:pPr>
    </w:p>
    <w:p w14:paraId="1D9C8E6B" w14:textId="4289E85D" w:rsidR="00457FD5" w:rsidRPr="005C609F" w:rsidRDefault="00457FD5" w:rsidP="00BD469D">
      <w:pPr>
        <w:pStyle w:val="NoSpacing"/>
        <w:rPr>
          <w:rFonts w:ascii="Gill Sans MT" w:hAnsi="Gill Sans MT"/>
        </w:rPr>
      </w:pPr>
      <w:r w:rsidRPr="005C609F">
        <w:rPr>
          <w:rFonts w:ascii="Gill Sans MT" w:hAnsi="Gill Sans MT"/>
        </w:rPr>
        <w:t xml:space="preserve">Completed application forms should be returned to </w:t>
      </w:r>
      <w:r w:rsidR="003C37FC">
        <w:rPr>
          <w:rFonts w:ascii="Gill Sans MT" w:hAnsi="Gill Sans MT"/>
        </w:rPr>
        <w:t>The Head of 6</w:t>
      </w:r>
      <w:r w:rsidR="003C37FC" w:rsidRPr="003C37FC">
        <w:rPr>
          <w:rFonts w:ascii="Gill Sans MT" w:hAnsi="Gill Sans MT"/>
          <w:vertAlign w:val="superscript"/>
        </w:rPr>
        <w:t>th</w:t>
      </w:r>
      <w:r w:rsidR="003C37FC">
        <w:rPr>
          <w:rFonts w:ascii="Gill Sans MT" w:hAnsi="Gill Sans MT"/>
        </w:rPr>
        <w:t xml:space="preserve"> Form.</w:t>
      </w:r>
    </w:p>
    <w:p w14:paraId="0719857D" w14:textId="77777777" w:rsidR="00075548" w:rsidRPr="005C609F" w:rsidRDefault="00075548" w:rsidP="00BD469D">
      <w:pPr>
        <w:pStyle w:val="NoSpacing"/>
        <w:rPr>
          <w:rFonts w:ascii="Gill Sans MT" w:hAnsi="Gill Sans MT"/>
        </w:rPr>
      </w:pPr>
    </w:p>
    <w:p w14:paraId="04D84F19" w14:textId="39F675B6" w:rsidR="00355948" w:rsidRPr="005C609F" w:rsidRDefault="00457FD5" w:rsidP="00BD469D">
      <w:pPr>
        <w:pStyle w:val="NoSpacing"/>
        <w:rPr>
          <w:rFonts w:ascii="Gill Sans MT" w:hAnsi="Gill Sans MT"/>
        </w:rPr>
      </w:pPr>
      <w:r w:rsidRPr="005C609F">
        <w:rPr>
          <w:rFonts w:ascii="Gill Sans MT" w:hAnsi="Gill Sans MT"/>
        </w:rPr>
        <w:t xml:space="preserve">Applications should be received </w:t>
      </w:r>
      <w:r w:rsidR="002331EB" w:rsidRPr="005C609F">
        <w:rPr>
          <w:rFonts w:ascii="Gill Sans MT" w:hAnsi="Gill Sans MT"/>
        </w:rPr>
        <w:t>as soon as possible after admission</w:t>
      </w:r>
      <w:r w:rsidR="001C27A2" w:rsidRPr="005C609F">
        <w:rPr>
          <w:rFonts w:ascii="Gill Sans MT" w:hAnsi="Gill Sans MT"/>
        </w:rPr>
        <w:t xml:space="preserve"> in September </w:t>
      </w:r>
      <w:r w:rsidRPr="005C609F">
        <w:rPr>
          <w:rFonts w:ascii="Gill Sans MT" w:hAnsi="Gill Sans MT"/>
        </w:rPr>
        <w:t>in order that we may support the student as quickly as possible, however applications will be accepted at any time throughout the academic year. Provided there are no changes in circumstances students only need to make one application per academic year.</w:t>
      </w:r>
    </w:p>
    <w:p w14:paraId="5F8285F2" w14:textId="77777777" w:rsidR="0046090C" w:rsidRPr="005C609F" w:rsidRDefault="0046090C" w:rsidP="00BD469D">
      <w:pPr>
        <w:pStyle w:val="NoSpacing"/>
        <w:rPr>
          <w:rFonts w:ascii="Gill Sans MT" w:hAnsi="Gill Sans MT"/>
        </w:rPr>
      </w:pPr>
    </w:p>
    <w:p w14:paraId="1484A4D0" w14:textId="7A529AC7" w:rsidR="0046090C" w:rsidRPr="005C609F" w:rsidRDefault="004267AE" w:rsidP="00BD469D">
      <w:pPr>
        <w:pStyle w:val="NoSpacing"/>
        <w:rPr>
          <w:rFonts w:ascii="Gill Sans MT" w:hAnsi="Gill Sans MT"/>
          <w:b/>
          <w:bCs/>
          <w:sz w:val="22"/>
          <w:szCs w:val="22"/>
        </w:rPr>
      </w:pPr>
      <w:r>
        <w:rPr>
          <w:rFonts w:ascii="Gill Sans MT" w:hAnsi="Gill Sans MT"/>
          <w:b/>
          <w:bCs/>
          <w:sz w:val="22"/>
          <w:szCs w:val="22"/>
        </w:rPr>
        <w:t>C</w:t>
      </w:r>
      <w:r w:rsidR="0046090C" w:rsidRPr="005C609F">
        <w:rPr>
          <w:rFonts w:ascii="Gill Sans MT" w:hAnsi="Gill Sans MT"/>
          <w:b/>
          <w:bCs/>
          <w:sz w:val="22"/>
          <w:szCs w:val="22"/>
        </w:rPr>
        <w:t>hange of Circumstances</w:t>
      </w:r>
    </w:p>
    <w:p w14:paraId="50AF81F3" w14:textId="77777777" w:rsidR="00355948" w:rsidRPr="005C609F" w:rsidRDefault="00355948" w:rsidP="00BD469D">
      <w:pPr>
        <w:pStyle w:val="NoSpacing"/>
        <w:rPr>
          <w:rFonts w:ascii="Gill Sans MT" w:hAnsi="Gill Sans MT"/>
        </w:rPr>
      </w:pPr>
    </w:p>
    <w:p w14:paraId="338C1712" w14:textId="7D585B8D" w:rsidR="00457FD5" w:rsidRPr="005C609F" w:rsidRDefault="00135E77" w:rsidP="00BD469D">
      <w:pPr>
        <w:pStyle w:val="NoSpacing"/>
        <w:rPr>
          <w:rFonts w:ascii="Gill Sans MT" w:hAnsi="Gill Sans MT"/>
        </w:rPr>
      </w:pPr>
      <w:r w:rsidRPr="005C609F">
        <w:rPr>
          <w:rFonts w:ascii="Gill Sans MT" w:hAnsi="Gill Sans MT"/>
        </w:rPr>
        <w:t xml:space="preserve">Any changes in circumstances following application should be communicated to </w:t>
      </w:r>
      <w:r w:rsidR="009F77EF" w:rsidRPr="005C609F">
        <w:rPr>
          <w:rFonts w:ascii="Gill Sans MT" w:hAnsi="Gill Sans MT"/>
        </w:rPr>
        <w:t>6</w:t>
      </w:r>
      <w:r w:rsidR="009F77EF" w:rsidRPr="005C609F">
        <w:rPr>
          <w:rFonts w:ascii="Gill Sans MT" w:hAnsi="Gill Sans MT"/>
          <w:vertAlign w:val="superscript"/>
        </w:rPr>
        <w:t>th</w:t>
      </w:r>
      <w:r w:rsidR="009F77EF" w:rsidRPr="005C609F">
        <w:rPr>
          <w:rFonts w:ascii="Gill Sans MT" w:hAnsi="Gill Sans MT"/>
        </w:rPr>
        <w:t xml:space="preserve"> Form Ad</w:t>
      </w:r>
      <w:r w:rsidR="0091631C">
        <w:rPr>
          <w:rFonts w:ascii="Gill Sans MT" w:hAnsi="Gill Sans MT"/>
        </w:rPr>
        <w:t>ministrator</w:t>
      </w:r>
      <w:r w:rsidRPr="005C609F">
        <w:rPr>
          <w:rFonts w:ascii="Gill Sans MT" w:hAnsi="Gill Sans MT"/>
        </w:rPr>
        <w:t xml:space="preserve"> at the earliest opportunity. It may be necessary to complete a new application form and provide updated proof of</w:t>
      </w:r>
      <w:r w:rsidR="00425258" w:rsidRPr="005C609F">
        <w:rPr>
          <w:rFonts w:ascii="Gill Sans MT" w:hAnsi="Gill Sans MT"/>
        </w:rPr>
        <w:t xml:space="preserve"> household income.</w:t>
      </w:r>
    </w:p>
    <w:p w14:paraId="23E678CA" w14:textId="77777777" w:rsidR="00965E1B" w:rsidRPr="005C609F" w:rsidRDefault="00965E1B" w:rsidP="00BD469D">
      <w:pPr>
        <w:pStyle w:val="NoSpacing"/>
        <w:rPr>
          <w:rFonts w:ascii="Gill Sans MT" w:hAnsi="Gill Sans MT"/>
        </w:rPr>
      </w:pPr>
    </w:p>
    <w:p w14:paraId="487F7044" w14:textId="77777777" w:rsidR="00965E1B" w:rsidRPr="005C609F" w:rsidRDefault="00965E1B" w:rsidP="00BD469D">
      <w:pPr>
        <w:pStyle w:val="NoSpacing"/>
        <w:rPr>
          <w:rFonts w:ascii="Gill Sans MT" w:hAnsi="Gill Sans MT"/>
          <w:b/>
          <w:bCs/>
          <w:sz w:val="22"/>
          <w:szCs w:val="22"/>
        </w:rPr>
      </w:pPr>
      <w:r w:rsidRPr="005C609F">
        <w:rPr>
          <w:rFonts w:ascii="Gill Sans MT" w:hAnsi="Gill Sans MT"/>
          <w:b/>
          <w:bCs/>
          <w:sz w:val="22"/>
          <w:szCs w:val="22"/>
        </w:rPr>
        <w:t>Qualifying Condition</w:t>
      </w:r>
    </w:p>
    <w:p w14:paraId="6738A89D" w14:textId="77777777" w:rsidR="00D067DA" w:rsidRPr="005C609F" w:rsidRDefault="00D067DA" w:rsidP="00BD469D">
      <w:pPr>
        <w:pStyle w:val="NoSpacing"/>
        <w:rPr>
          <w:rFonts w:ascii="Gill Sans MT" w:hAnsi="Gill Sans MT"/>
        </w:rPr>
      </w:pPr>
    </w:p>
    <w:p w14:paraId="6D627332" w14:textId="0C77905C" w:rsidR="00965E1B" w:rsidRPr="005C609F" w:rsidRDefault="00965E1B" w:rsidP="00BD469D">
      <w:pPr>
        <w:pStyle w:val="NoSpacing"/>
        <w:rPr>
          <w:rFonts w:ascii="Gill Sans MT" w:hAnsi="Gill Sans MT"/>
        </w:rPr>
      </w:pPr>
      <w:r w:rsidRPr="005C609F">
        <w:rPr>
          <w:rFonts w:ascii="Gill Sans MT" w:hAnsi="Gill Sans MT"/>
        </w:rPr>
        <w:t>Receipt of the maximum qualifying bursary will be conditional on students meeting agreed standards as listed below:</w:t>
      </w:r>
    </w:p>
    <w:p w14:paraId="159C25E0" w14:textId="77777777" w:rsidR="00D067DA" w:rsidRPr="005C609F" w:rsidRDefault="00D067DA" w:rsidP="00BD469D">
      <w:pPr>
        <w:pStyle w:val="NoSpacing"/>
        <w:rPr>
          <w:rFonts w:ascii="Gill Sans MT" w:hAnsi="Gill Sans MT"/>
        </w:rPr>
      </w:pPr>
    </w:p>
    <w:p w14:paraId="74EA2FDC" w14:textId="55F02E63" w:rsidR="00965E1B" w:rsidRPr="005C609F" w:rsidRDefault="00965E1B" w:rsidP="00BD469D">
      <w:pPr>
        <w:pStyle w:val="NoSpacing"/>
        <w:rPr>
          <w:rFonts w:ascii="Gill Sans MT" w:hAnsi="Gill Sans MT"/>
        </w:rPr>
      </w:pPr>
      <w:r w:rsidRPr="005C609F">
        <w:rPr>
          <w:rFonts w:ascii="Gill Sans MT" w:hAnsi="Gill Sans MT"/>
        </w:rPr>
        <w:t xml:space="preserve">• Attendance – </w:t>
      </w:r>
      <w:r w:rsidR="00396C0D" w:rsidRPr="005C609F">
        <w:rPr>
          <w:rFonts w:ascii="Gill Sans MT" w:hAnsi="Gill Sans MT"/>
        </w:rPr>
        <w:t>100%</w:t>
      </w:r>
      <w:r w:rsidR="00594E73">
        <w:rPr>
          <w:rFonts w:ascii="Gill Sans MT" w:hAnsi="Gill Sans MT"/>
        </w:rPr>
        <w:t>, no unauthorised absences.</w:t>
      </w:r>
    </w:p>
    <w:p w14:paraId="573AFDF0" w14:textId="77777777" w:rsidR="00965E1B" w:rsidRPr="005C609F" w:rsidRDefault="00965E1B" w:rsidP="00BD469D">
      <w:pPr>
        <w:pStyle w:val="NoSpacing"/>
        <w:rPr>
          <w:rFonts w:ascii="Gill Sans MT" w:hAnsi="Gill Sans MT"/>
        </w:rPr>
      </w:pPr>
      <w:r w:rsidRPr="005C609F">
        <w:rPr>
          <w:rFonts w:ascii="Gill Sans MT" w:hAnsi="Gill Sans MT"/>
        </w:rPr>
        <w:t>• Behaviour – No cause for concern</w:t>
      </w:r>
    </w:p>
    <w:p w14:paraId="0D2CB323" w14:textId="77777777" w:rsidR="00965E1B" w:rsidRPr="005C609F" w:rsidRDefault="00965E1B" w:rsidP="00BD469D">
      <w:pPr>
        <w:pStyle w:val="NoSpacing"/>
        <w:rPr>
          <w:rFonts w:ascii="Gill Sans MT" w:hAnsi="Gill Sans MT"/>
        </w:rPr>
      </w:pPr>
      <w:r w:rsidRPr="005C609F">
        <w:rPr>
          <w:rFonts w:ascii="Gill Sans MT" w:hAnsi="Gill Sans MT"/>
        </w:rPr>
        <w:t xml:space="preserve">• Work Rate – Appropriate work rate and completion of course work </w:t>
      </w:r>
    </w:p>
    <w:p w14:paraId="36F7D016" w14:textId="77777777" w:rsidR="00D067DA" w:rsidRPr="005C609F" w:rsidRDefault="00D067DA" w:rsidP="00BD469D">
      <w:pPr>
        <w:pStyle w:val="NoSpacing"/>
        <w:rPr>
          <w:rFonts w:ascii="Gill Sans MT" w:hAnsi="Gill Sans MT"/>
        </w:rPr>
      </w:pPr>
    </w:p>
    <w:p w14:paraId="06E0FC1E" w14:textId="77777777" w:rsidR="00965E1B" w:rsidRPr="005C609F" w:rsidRDefault="00965E1B" w:rsidP="00BD469D">
      <w:pPr>
        <w:pStyle w:val="NoSpacing"/>
        <w:rPr>
          <w:rFonts w:ascii="Gill Sans MT" w:hAnsi="Gill Sans MT"/>
        </w:rPr>
      </w:pPr>
      <w:r w:rsidRPr="005C609F">
        <w:rPr>
          <w:rFonts w:ascii="Gill Sans MT" w:hAnsi="Gill Sans MT"/>
        </w:rPr>
        <w:t>All qualifying conditions will be re-assessed prior to each payment to ensure compliance.</w:t>
      </w:r>
    </w:p>
    <w:p w14:paraId="7E12C694" w14:textId="77777777" w:rsidR="00E924C4" w:rsidRPr="005C609F" w:rsidRDefault="00E924C4" w:rsidP="00BD469D">
      <w:pPr>
        <w:pStyle w:val="NoSpacing"/>
        <w:rPr>
          <w:rFonts w:ascii="Gill Sans MT" w:hAnsi="Gill Sans MT"/>
        </w:rPr>
      </w:pPr>
    </w:p>
    <w:p w14:paraId="01BA8316" w14:textId="45CD99B2" w:rsidR="00965E1B" w:rsidRPr="005C609F" w:rsidRDefault="00965E1B" w:rsidP="00BD469D">
      <w:pPr>
        <w:pStyle w:val="NoSpacing"/>
        <w:rPr>
          <w:rFonts w:ascii="Gill Sans MT" w:hAnsi="Gill Sans MT"/>
        </w:rPr>
      </w:pPr>
      <w:r w:rsidRPr="005C609F">
        <w:rPr>
          <w:rFonts w:ascii="Gill Sans MT" w:hAnsi="Gill Sans MT"/>
        </w:rPr>
        <w:t>Lower payments may be made to students who do not meet the attendance criteria but who have demonstrated sustained attainment and achievement in their courses.</w:t>
      </w:r>
    </w:p>
    <w:p w14:paraId="43AF5E1D" w14:textId="77777777" w:rsidR="00E924C4" w:rsidRPr="005C609F" w:rsidRDefault="00E924C4" w:rsidP="00BD469D">
      <w:pPr>
        <w:pStyle w:val="NoSpacing"/>
        <w:rPr>
          <w:rFonts w:ascii="Gill Sans MT" w:hAnsi="Gill Sans MT"/>
        </w:rPr>
      </w:pPr>
    </w:p>
    <w:p w14:paraId="6B439977" w14:textId="77777777" w:rsidR="00965E1B" w:rsidRPr="005C609F" w:rsidRDefault="00965E1B" w:rsidP="00BD469D">
      <w:pPr>
        <w:pStyle w:val="NoSpacing"/>
        <w:rPr>
          <w:rFonts w:ascii="Gill Sans MT" w:hAnsi="Gill Sans MT"/>
          <w:b/>
          <w:bCs/>
          <w:sz w:val="22"/>
          <w:szCs w:val="22"/>
        </w:rPr>
      </w:pPr>
      <w:r w:rsidRPr="005C609F">
        <w:rPr>
          <w:rFonts w:ascii="Gill Sans MT" w:hAnsi="Gill Sans MT"/>
          <w:b/>
          <w:bCs/>
          <w:sz w:val="22"/>
          <w:szCs w:val="22"/>
        </w:rPr>
        <w:t>Exceptional circumstances</w:t>
      </w:r>
    </w:p>
    <w:p w14:paraId="3B3C5F4D" w14:textId="77777777" w:rsidR="00E924C4" w:rsidRPr="005C609F" w:rsidRDefault="00E924C4" w:rsidP="00BD469D">
      <w:pPr>
        <w:pStyle w:val="NoSpacing"/>
        <w:rPr>
          <w:rFonts w:ascii="Gill Sans MT" w:hAnsi="Gill Sans MT"/>
        </w:rPr>
      </w:pPr>
    </w:p>
    <w:p w14:paraId="3A56CBE3" w14:textId="73F81C70" w:rsidR="00965E1B" w:rsidRDefault="00965E1B" w:rsidP="00BD469D">
      <w:pPr>
        <w:pStyle w:val="NoSpacing"/>
        <w:rPr>
          <w:rFonts w:ascii="Gill Sans MT" w:hAnsi="Gill Sans MT"/>
        </w:rPr>
      </w:pPr>
      <w:r w:rsidRPr="005C609F">
        <w:rPr>
          <w:rFonts w:ascii="Gill Sans MT" w:hAnsi="Gill Sans MT"/>
        </w:rPr>
        <w:t>If a student does not meet the standards due to exceptional circumstances, this will be taken into account. Exceptional circumstances include caring for a sick or disabled relative or a long-term health condition.</w:t>
      </w:r>
    </w:p>
    <w:p w14:paraId="75128FD1" w14:textId="77777777" w:rsidR="0017612F" w:rsidRDefault="0017612F" w:rsidP="00BD469D">
      <w:pPr>
        <w:pStyle w:val="NoSpacing"/>
        <w:rPr>
          <w:rFonts w:ascii="Gill Sans MT" w:hAnsi="Gill Sans MT"/>
        </w:rPr>
      </w:pPr>
    </w:p>
    <w:p w14:paraId="5BB9B48C" w14:textId="5C5D5731" w:rsidR="0017612F" w:rsidRDefault="0017612F" w:rsidP="00BD469D">
      <w:pPr>
        <w:pStyle w:val="NoSpacing"/>
        <w:rPr>
          <w:rFonts w:ascii="Gill Sans MT" w:hAnsi="Gill Sans MT"/>
          <w:b/>
          <w:bCs/>
          <w:sz w:val="22"/>
          <w:szCs w:val="22"/>
        </w:rPr>
      </w:pPr>
      <w:r w:rsidRPr="0017612F">
        <w:rPr>
          <w:rFonts w:ascii="Gill Sans MT" w:hAnsi="Gill Sans MT"/>
          <w:b/>
          <w:bCs/>
          <w:sz w:val="22"/>
          <w:szCs w:val="22"/>
        </w:rPr>
        <w:t>Further Guidance</w:t>
      </w:r>
    </w:p>
    <w:p w14:paraId="69475B23" w14:textId="77777777" w:rsidR="00180799" w:rsidRDefault="00180799" w:rsidP="00BD469D">
      <w:pPr>
        <w:pStyle w:val="NoSpacing"/>
        <w:rPr>
          <w:rFonts w:ascii="Gill Sans MT" w:hAnsi="Gill Sans MT"/>
          <w:b/>
          <w:bCs/>
          <w:sz w:val="22"/>
          <w:szCs w:val="22"/>
        </w:rPr>
      </w:pPr>
    </w:p>
    <w:p w14:paraId="48E36387" w14:textId="062EDC0C" w:rsidR="0046090C" w:rsidRDefault="00180799" w:rsidP="00BD469D">
      <w:pPr>
        <w:pStyle w:val="NoSpacing"/>
        <w:rPr>
          <w:rFonts w:ascii="Gill Sans MT" w:hAnsi="Gill Sans MT"/>
        </w:rPr>
      </w:pPr>
      <w:r w:rsidRPr="00180799">
        <w:rPr>
          <w:rFonts w:ascii="Gill Sans MT" w:hAnsi="Gill Sans MT"/>
        </w:rPr>
        <w:t>16 to 19 Bursary Fund Guide 2023 to 2024 Academic Year</w:t>
      </w:r>
      <w:r>
        <w:rPr>
          <w:rFonts w:ascii="Gill Sans MT" w:hAnsi="Gill Sans MT"/>
        </w:rPr>
        <w:t xml:space="preserve"> </w:t>
      </w:r>
      <w:hyperlink r:id="rId8" w:history="1">
        <w:r w:rsidRPr="003E5C6F">
          <w:rPr>
            <w:rStyle w:val="Hyperlink"/>
            <w:rFonts w:ascii="Gill Sans MT" w:hAnsi="Gill Sans MT"/>
          </w:rPr>
          <w:t>https://www.gov.uk/government/publications/16-to-19-bursary-fund-guide-2023-to-2024-academic-year/16-to-19-bursary-fund-guide-2023-to-2024-academic-year#:~:text=In%20academic%20year%202022%20to,undertaking%20the%20checks%20on%20household</w:t>
        </w:r>
      </w:hyperlink>
    </w:p>
    <w:p w14:paraId="04D597F6" w14:textId="77777777" w:rsidR="0017612F" w:rsidRPr="005C609F" w:rsidRDefault="0017612F" w:rsidP="00BD469D">
      <w:pPr>
        <w:pStyle w:val="NoSpacing"/>
        <w:rPr>
          <w:rFonts w:ascii="Gill Sans MT" w:hAnsi="Gill Sans MT"/>
        </w:rPr>
      </w:pPr>
    </w:p>
    <w:p w14:paraId="49C0CBC7" w14:textId="52BC33EF" w:rsidR="0082634D" w:rsidRPr="005C609F" w:rsidRDefault="00EE32EA" w:rsidP="00BD469D">
      <w:pPr>
        <w:pStyle w:val="NoSpacing"/>
        <w:rPr>
          <w:rFonts w:ascii="Gill Sans MT" w:hAnsi="Gill Sans MT"/>
          <w:b/>
          <w:bCs/>
          <w:sz w:val="22"/>
          <w:szCs w:val="22"/>
        </w:rPr>
      </w:pPr>
      <w:r w:rsidRPr="005C609F">
        <w:rPr>
          <w:rFonts w:ascii="Gill Sans MT" w:hAnsi="Gill Sans MT"/>
          <w:b/>
          <w:bCs/>
          <w:sz w:val="22"/>
          <w:szCs w:val="22"/>
        </w:rPr>
        <w:t>Appeals</w:t>
      </w:r>
    </w:p>
    <w:p w14:paraId="279F6946" w14:textId="77777777" w:rsidR="0082634D" w:rsidRPr="005C609F" w:rsidRDefault="0082634D" w:rsidP="00BD469D">
      <w:pPr>
        <w:pStyle w:val="NoSpacing"/>
        <w:rPr>
          <w:rFonts w:ascii="Gill Sans MT" w:hAnsi="Gill Sans MT"/>
        </w:rPr>
      </w:pPr>
    </w:p>
    <w:p w14:paraId="296F98F3" w14:textId="0A1CF87C" w:rsidR="00EE32EA" w:rsidRDefault="00997091" w:rsidP="00BD469D">
      <w:pPr>
        <w:pStyle w:val="NoSpacing"/>
        <w:rPr>
          <w:rFonts w:ascii="Gill Sans MT" w:hAnsi="Gill Sans MT"/>
        </w:rPr>
      </w:pPr>
      <w:r w:rsidRPr="005C609F">
        <w:rPr>
          <w:rFonts w:ascii="Gill Sans MT" w:hAnsi="Gill Sans MT"/>
        </w:rPr>
        <w:t>Appeals relating to the treatment of an</w:t>
      </w:r>
      <w:r w:rsidR="001012F2">
        <w:rPr>
          <w:rFonts w:ascii="Gill Sans MT" w:hAnsi="Gill Sans MT"/>
        </w:rPr>
        <w:t xml:space="preserve"> </w:t>
      </w:r>
      <w:r w:rsidRPr="005C609F">
        <w:rPr>
          <w:rFonts w:ascii="Gill Sans MT" w:hAnsi="Gill Sans MT"/>
        </w:rPr>
        <w:t xml:space="preserve">application should be made using </w:t>
      </w:r>
      <w:r w:rsidR="00894B64">
        <w:rPr>
          <w:rFonts w:ascii="Gill Sans MT" w:hAnsi="Gill Sans MT"/>
        </w:rPr>
        <w:t>T</w:t>
      </w:r>
      <w:r w:rsidRPr="005C609F">
        <w:rPr>
          <w:rFonts w:ascii="Gill Sans MT" w:hAnsi="Gill Sans MT"/>
        </w:rPr>
        <w:t xml:space="preserve">he </w:t>
      </w:r>
      <w:r w:rsidR="006F7A46">
        <w:rPr>
          <w:rFonts w:ascii="Gill Sans MT" w:hAnsi="Gill Sans MT"/>
        </w:rPr>
        <w:t>Federations</w:t>
      </w:r>
      <w:r w:rsidR="00894B64">
        <w:rPr>
          <w:rFonts w:ascii="Gill Sans MT" w:hAnsi="Gill Sans MT"/>
        </w:rPr>
        <w:t xml:space="preserve"> </w:t>
      </w:r>
      <w:r w:rsidRPr="005C609F">
        <w:rPr>
          <w:rFonts w:ascii="Gill Sans MT" w:hAnsi="Gill Sans MT"/>
        </w:rPr>
        <w:t>complaints procedure</w:t>
      </w:r>
      <w:r w:rsidR="00894B64">
        <w:rPr>
          <w:rFonts w:ascii="Gill Sans MT" w:hAnsi="Gill Sans MT"/>
        </w:rPr>
        <w:t xml:space="preserve"> </w:t>
      </w:r>
      <w:hyperlink r:id="rId9" w:history="1">
        <w:r w:rsidR="009F1CA1" w:rsidRPr="008450FF">
          <w:rPr>
            <w:rStyle w:val="Hyperlink"/>
            <w:rFonts w:ascii="Gill Sans MT" w:hAnsi="Gill Sans MT"/>
          </w:rPr>
          <w:t>https://files.schudio.com/the-white-horse-federation/files/documents/policies/Complaints-Policy-v7-2_230208_133558.pdf</w:t>
        </w:r>
      </w:hyperlink>
    </w:p>
    <w:p w14:paraId="588252D2" w14:textId="77777777" w:rsidR="00997091" w:rsidRPr="005C609F" w:rsidRDefault="00997091" w:rsidP="00BD469D">
      <w:pPr>
        <w:pStyle w:val="NoSpacing"/>
        <w:rPr>
          <w:rFonts w:ascii="Gill Sans MT" w:hAnsi="Gill Sans MT"/>
        </w:rPr>
      </w:pPr>
    </w:p>
    <w:p w14:paraId="734D7779" w14:textId="677E00BD" w:rsidR="00997091" w:rsidRPr="005C609F" w:rsidRDefault="00997091" w:rsidP="00BD469D">
      <w:pPr>
        <w:pStyle w:val="NoSpacing"/>
        <w:rPr>
          <w:rFonts w:ascii="Gill Sans MT" w:hAnsi="Gill Sans MT"/>
          <w:b/>
          <w:bCs/>
          <w:sz w:val="22"/>
          <w:szCs w:val="22"/>
        </w:rPr>
      </w:pPr>
      <w:r w:rsidRPr="005C609F">
        <w:rPr>
          <w:rFonts w:ascii="Gill Sans MT" w:hAnsi="Gill Sans MT"/>
          <w:b/>
          <w:bCs/>
          <w:sz w:val="22"/>
          <w:szCs w:val="22"/>
        </w:rPr>
        <w:t>Contact</w:t>
      </w:r>
    </w:p>
    <w:p w14:paraId="61C0EBAC" w14:textId="77777777" w:rsidR="00997091" w:rsidRPr="005C609F" w:rsidRDefault="00997091" w:rsidP="00BD469D">
      <w:pPr>
        <w:pStyle w:val="NoSpacing"/>
        <w:rPr>
          <w:rFonts w:ascii="Gill Sans MT" w:hAnsi="Gill Sans MT"/>
        </w:rPr>
      </w:pPr>
    </w:p>
    <w:p w14:paraId="7B60749D" w14:textId="2D2B53CA" w:rsidR="00D61894" w:rsidRPr="005C609F" w:rsidRDefault="00D04176" w:rsidP="00BD469D">
      <w:pPr>
        <w:pStyle w:val="NoSpacing"/>
        <w:rPr>
          <w:rFonts w:ascii="Gill Sans MT" w:hAnsi="Gill Sans MT"/>
        </w:rPr>
      </w:pPr>
      <w:r w:rsidRPr="00D04176">
        <w:rPr>
          <w:rFonts w:ascii="Gill Sans MT" w:hAnsi="Gill Sans MT"/>
        </w:rPr>
        <w:t xml:space="preserve">The </w:t>
      </w:r>
      <w:r w:rsidR="00D76D16">
        <w:rPr>
          <w:rFonts w:ascii="Gill Sans MT" w:hAnsi="Gill Sans MT"/>
        </w:rPr>
        <w:t>6th</w:t>
      </w:r>
      <w:r w:rsidRPr="00D04176">
        <w:rPr>
          <w:rFonts w:ascii="Gill Sans MT" w:hAnsi="Gill Sans MT"/>
        </w:rPr>
        <w:t xml:space="preserve"> Form Student Ad</w:t>
      </w:r>
      <w:r w:rsidR="00DD3087">
        <w:rPr>
          <w:rFonts w:ascii="Gill Sans MT" w:hAnsi="Gill Sans MT"/>
        </w:rPr>
        <w:t>ministrator</w:t>
      </w:r>
      <w:r w:rsidRPr="00D04176">
        <w:rPr>
          <w:rFonts w:ascii="Gill Sans MT" w:hAnsi="Gill Sans MT"/>
        </w:rPr>
        <w:t xml:space="preserve"> </w:t>
      </w:r>
      <w:r w:rsidR="00DD3087">
        <w:rPr>
          <w:rFonts w:ascii="Gill Sans MT" w:hAnsi="Gill Sans MT"/>
        </w:rPr>
        <w:t>would be</w:t>
      </w:r>
      <w:r w:rsidRPr="00D04176">
        <w:rPr>
          <w:rFonts w:ascii="Gill Sans MT" w:hAnsi="Gill Sans MT"/>
        </w:rPr>
        <w:t xml:space="preserve"> happy to help and guide students through the </w:t>
      </w:r>
      <w:r w:rsidR="007C4AFB">
        <w:rPr>
          <w:rFonts w:ascii="Gill Sans MT" w:hAnsi="Gill Sans MT"/>
        </w:rPr>
        <w:t>6th</w:t>
      </w:r>
      <w:r w:rsidRPr="00D04176">
        <w:rPr>
          <w:rFonts w:ascii="Gill Sans MT" w:hAnsi="Gill Sans MT"/>
        </w:rPr>
        <w:t xml:space="preserve"> Form 16-19 Bursary Fund Application and Payment Procedure</w:t>
      </w:r>
      <w:r w:rsidR="00504BE8">
        <w:rPr>
          <w:rFonts w:ascii="Gill Sans MT" w:hAnsi="Gill Sans MT"/>
        </w:rPr>
        <w:t xml:space="preserve"> if required.</w:t>
      </w:r>
      <w:r w:rsidR="00504BE8" w:rsidRPr="005C609F">
        <w:rPr>
          <w:rFonts w:ascii="Gill Sans MT" w:hAnsi="Gill Sans MT"/>
        </w:rPr>
        <w:t xml:space="preserve"> </w:t>
      </w:r>
    </w:p>
    <w:p w14:paraId="01A07BFA" w14:textId="77777777" w:rsidR="00B91E74" w:rsidRPr="005C609F" w:rsidRDefault="00B91E74" w:rsidP="00BD469D">
      <w:pPr>
        <w:pStyle w:val="NoSpacing"/>
        <w:rPr>
          <w:rFonts w:ascii="Gill Sans MT" w:hAnsi="Gill Sans MT"/>
        </w:rPr>
      </w:pPr>
    </w:p>
    <w:sectPr w:rsidR="00B91E74" w:rsidRPr="005C609F" w:rsidSect="00FE0D4E">
      <w:footerReference w:type="even"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1E78" w14:textId="77777777" w:rsidR="009F6AC0" w:rsidRDefault="009F6AC0" w:rsidP="001C7636">
      <w:pPr>
        <w:spacing w:after="0" w:line="240" w:lineRule="auto"/>
      </w:pPr>
      <w:r>
        <w:separator/>
      </w:r>
    </w:p>
  </w:endnote>
  <w:endnote w:type="continuationSeparator" w:id="0">
    <w:p w14:paraId="30B5FF9E" w14:textId="77777777" w:rsidR="009F6AC0" w:rsidRDefault="009F6AC0" w:rsidP="001C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5C00" w14:textId="77777777" w:rsidR="00360935" w:rsidRDefault="00360935">
    <w:pPr>
      <w:pStyle w:val="Footer"/>
    </w:pPr>
  </w:p>
  <w:p w14:paraId="39E74171" w14:textId="3B708D60" w:rsidR="006A767D" w:rsidRDefault="006A767D">
    <w:pPr>
      <w:pStyle w:val="Footer"/>
    </w:pPr>
    <w:r>
      <w:t xml:space="preserve">Updated </w:t>
    </w:r>
    <w:r w:rsidR="00A94C48">
      <w:t>08/03/2024</w:t>
    </w:r>
  </w:p>
  <w:p w14:paraId="7219F28A" w14:textId="77777777" w:rsidR="006A767D" w:rsidRDefault="006A7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1A5E" w14:textId="77777777" w:rsidR="00E55C49" w:rsidRDefault="00E55C49">
    <w:pPr>
      <w:pStyle w:val="Footer"/>
    </w:pPr>
  </w:p>
  <w:p w14:paraId="1E72EC7D" w14:textId="1DDA859A" w:rsidR="006A767D" w:rsidRDefault="00360935">
    <w:pPr>
      <w:pStyle w:val="Footer"/>
    </w:pPr>
    <w:r>
      <w:t>Updated 08/03/2024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ACAA" w14:textId="77777777" w:rsidR="009F6AC0" w:rsidRDefault="009F6AC0" w:rsidP="001C7636">
      <w:pPr>
        <w:spacing w:after="0" w:line="240" w:lineRule="auto"/>
      </w:pPr>
      <w:r>
        <w:separator/>
      </w:r>
    </w:p>
  </w:footnote>
  <w:footnote w:type="continuationSeparator" w:id="0">
    <w:p w14:paraId="1BD17D10" w14:textId="77777777" w:rsidR="009F6AC0" w:rsidRDefault="009F6AC0" w:rsidP="001C7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F4"/>
    <w:multiLevelType w:val="hybridMultilevel"/>
    <w:tmpl w:val="116EF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07D51"/>
    <w:multiLevelType w:val="hybridMultilevel"/>
    <w:tmpl w:val="A2F6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3A67"/>
    <w:multiLevelType w:val="hybridMultilevel"/>
    <w:tmpl w:val="6A1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F2C67"/>
    <w:multiLevelType w:val="hybridMultilevel"/>
    <w:tmpl w:val="279C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95B86"/>
    <w:multiLevelType w:val="hybridMultilevel"/>
    <w:tmpl w:val="BF2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B2B04"/>
    <w:multiLevelType w:val="hybridMultilevel"/>
    <w:tmpl w:val="0B900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C1523"/>
    <w:multiLevelType w:val="hybridMultilevel"/>
    <w:tmpl w:val="2FD2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428E3"/>
    <w:multiLevelType w:val="multilevel"/>
    <w:tmpl w:val="772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996EDA"/>
    <w:multiLevelType w:val="hybridMultilevel"/>
    <w:tmpl w:val="C48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51468"/>
    <w:multiLevelType w:val="hybridMultilevel"/>
    <w:tmpl w:val="F970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66227"/>
    <w:multiLevelType w:val="multilevel"/>
    <w:tmpl w:val="9CB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7F705F"/>
    <w:multiLevelType w:val="hybridMultilevel"/>
    <w:tmpl w:val="E0B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F2A34"/>
    <w:multiLevelType w:val="hybridMultilevel"/>
    <w:tmpl w:val="AA90E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9"/>
  </w:num>
  <w:num w:numId="6">
    <w:abstractNumId w:val="11"/>
  </w:num>
  <w:num w:numId="7">
    <w:abstractNumId w:val="6"/>
  </w:num>
  <w:num w:numId="8">
    <w:abstractNumId w:val="0"/>
  </w:num>
  <w:num w:numId="9">
    <w:abstractNumId w:val="8"/>
  </w:num>
  <w:num w:numId="10">
    <w:abstractNumId w:val="12"/>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04"/>
    <w:rsid w:val="000009E2"/>
    <w:rsid w:val="0000387B"/>
    <w:rsid w:val="000133B5"/>
    <w:rsid w:val="00061966"/>
    <w:rsid w:val="00067109"/>
    <w:rsid w:val="00070060"/>
    <w:rsid w:val="00074DD6"/>
    <w:rsid w:val="00075548"/>
    <w:rsid w:val="00096612"/>
    <w:rsid w:val="000B48F9"/>
    <w:rsid w:val="000D367C"/>
    <w:rsid w:val="000F6732"/>
    <w:rsid w:val="001012F2"/>
    <w:rsid w:val="0012373F"/>
    <w:rsid w:val="00135E77"/>
    <w:rsid w:val="0014303A"/>
    <w:rsid w:val="00144721"/>
    <w:rsid w:val="0015715C"/>
    <w:rsid w:val="0015789A"/>
    <w:rsid w:val="0017612F"/>
    <w:rsid w:val="00180799"/>
    <w:rsid w:val="0018561E"/>
    <w:rsid w:val="00195163"/>
    <w:rsid w:val="001A6452"/>
    <w:rsid w:val="001C27A2"/>
    <w:rsid w:val="001C7636"/>
    <w:rsid w:val="00212549"/>
    <w:rsid w:val="00220D85"/>
    <w:rsid w:val="0022139E"/>
    <w:rsid w:val="002331EB"/>
    <w:rsid w:val="0023761D"/>
    <w:rsid w:val="00246EB8"/>
    <w:rsid w:val="002646CD"/>
    <w:rsid w:val="0027055D"/>
    <w:rsid w:val="002A1C7E"/>
    <w:rsid w:val="002C0E40"/>
    <w:rsid w:val="002C30C2"/>
    <w:rsid w:val="002E08D7"/>
    <w:rsid w:val="002E33C4"/>
    <w:rsid w:val="00302BC7"/>
    <w:rsid w:val="0032664F"/>
    <w:rsid w:val="00355948"/>
    <w:rsid w:val="0035714C"/>
    <w:rsid w:val="00360935"/>
    <w:rsid w:val="00375A6D"/>
    <w:rsid w:val="00381927"/>
    <w:rsid w:val="00386EAC"/>
    <w:rsid w:val="00394088"/>
    <w:rsid w:val="00396C0D"/>
    <w:rsid w:val="003A2621"/>
    <w:rsid w:val="003C37FC"/>
    <w:rsid w:val="003F3C34"/>
    <w:rsid w:val="00417028"/>
    <w:rsid w:val="00425258"/>
    <w:rsid w:val="004267AE"/>
    <w:rsid w:val="0044265A"/>
    <w:rsid w:val="00456680"/>
    <w:rsid w:val="00457FD5"/>
    <w:rsid w:val="0046090C"/>
    <w:rsid w:val="00462FD3"/>
    <w:rsid w:val="0047580F"/>
    <w:rsid w:val="00496893"/>
    <w:rsid w:val="004A1947"/>
    <w:rsid w:val="004A41AA"/>
    <w:rsid w:val="004A45CE"/>
    <w:rsid w:val="004A4748"/>
    <w:rsid w:val="004B44EC"/>
    <w:rsid w:val="004C2EB3"/>
    <w:rsid w:val="004E4C76"/>
    <w:rsid w:val="004F0122"/>
    <w:rsid w:val="004F56D6"/>
    <w:rsid w:val="0050198E"/>
    <w:rsid w:val="00504BE8"/>
    <w:rsid w:val="00506590"/>
    <w:rsid w:val="00520F7A"/>
    <w:rsid w:val="0054299C"/>
    <w:rsid w:val="00543548"/>
    <w:rsid w:val="005504EF"/>
    <w:rsid w:val="005514B0"/>
    <w:rsid w:val="00555D1E"/>
    <w:rsid w:val="0056757A"/>
    <w:rsid w:val="00573252"/>
    <w:rsid w:val="00584CCB"/>
    <w:rsid w:val="005901C7"/>
    <w:rsid w:val="00594E73"/>
    <w:rsid w:val="00596F28"/>
    <w:rsid w:val="005A0A04"/>
    <w:rsid w:val="005C609F"/>
    <w:rsid w:val="005F0938"/>
    <w:rsid w:val="00602759"/>
    <w:rsid w:val="006131A4"/>
    <w:rsid w:val="0062006A"/>
    <w:rsid w:val="00621B75"/>
    <w:rsid w:val="006229F2"/>
    <w:rsid w:val="00637E83"/>
    <w:rsid w:val="00646963"/>
    <w:rsid w:val="006A6336"/>
    <w:rsid w:val="006A767D"/>
    <w:rsid w:val="006B1A3E"/>
    <w:rsid w:val="006C1BAC"/>
    <w:rsid w:val="006C6A57"/>
    <w:rsid w:val="006E1BD5"/>
    <w:rsid w:val="006E6E1F"/>
    <w:rsid w:val="006F5488"/>
    <w:rsid w:val="006F7A46"/>
    <w:rsid w:val="007035B1"/>
    <w:rsid w:val="007057E5"/>
    <w:rsid w:val="00716792"/>
    <w:rsid w:val="007358CA"/>
    <w:rsid w:val="00747048"/>
    <w:rsid w:val="0075166B"/>
    <w:rsid w:val="007538DA"/>
    <w:rsid w:val="0076558F"/>
    <w:rsid w:val="007A3EA9"/>
    <w:rsid w:val="007A4AE4"/>
    <w:rsid w:val="007A7D76"/>
    <w:rsid w:val="007B16B7"/>
    <w:rsid w:val="007C4AFB"/>
    <w:rsid w:val="007D2979"/>
    <w:rsid w:val="007D3A00"/>
    <w:rsid w:val="007D6088"/>
    <w:rsid w:val="00805061"/>
    <w:rsid w:val="00815424"/>
    <w:rsid w:val="0082634D"/>
    <w:rsid w:val="008329CB"/>
    <w:rsid w:val="00842C04"/>
    <w:rsid w:val="00867589"/>
    <w:rsid w:val="0087361D"/>
    <w:rsid w:val="00894B64"/>
    <w:rsid w:val="008958C1"/>
    <w:rsid w:val="008A1C00"/>
    <w:rsid w:val="008A2086"/>
    <w:rsid w:val="008C4EAD"/>
    <w:rsid w:val="008C6E6F"/>
    <w:rsid w:val="008E5C52"/>
    <w:rsid w:val="00911F99"/>
    <w:rsid w:val="0091631C"/>
    <w:rsid w:val="00933CFB"/>
    <w:rsid w:val="00934F5E"/>
    <w:rsid w:val="00940854"/>
    <w:rsid w:val="0095746A"/>
    <w:rsid w:val="00965E1B"/>
    <w:rsid w:val="009944C1"/>
    <w:rsid w:val="00997091"/>
    <w:rsid w:val="009A339D"/>
    <w:rsid w:val="009A7EC0"/>
    <w:rsid w:val="009B2BE9"/>
    <w:rsid w:val="009C6B05"/>
    <w:rsid w:val="009D2ABD"/>
    <w:rsid w:val="009D5B6B"/>
    <w:rsid w:val="009E2117"/>
    <w:rsid w:val="009E2E9D"/>
    <w:rsid w:val="009F16C6"/>
    <w:rsid w:val="009F1CA1"/>
    <w:rsid w:val="009F6AC0"/>
    <w:rsid w:val="009F77EF"/>
    <w:rsid w:val="00A02355"/>
    <w:rsid w:val="00A07DBF"/>
    <w:rsid w:val="00A27BAD"/>
    <w:rsid w:val="00A5137B"/>
    <w:rsid w:val="00A51F53"/>
    <w:rsid w:val="00A56EC9"/>
    <w:rsid w:val="00A67BE5"/>
    <w:rsid w:val="00A71484"/>
    <w:rsid w:val="00A9146D"/>
    <w:rsid w:val="00A94C48"/>
    <w:rsid w:val="00AA5821"/>
    <w:rsid w:val="00AB6A7A"/>
    <w:rsid w:val="00AB794F"/>
    <w:rsid w:val="00AD6376"/>
    <w:rsid w:val="00AF284F"/>
    <w:rsid w:val="00B37246"/>
    <w:rsid w:val="00B43C53"/>
    <w:rsid w:val="00B5062B"/>
    <w:rsid w:val="00B512B3"/>
    <w:rsid w:val="00B54280"/>
    <w:rsid w:val="00B54A9D"/>
    <w:rsid w:val="00B54D8B"/>
    <w:rsid w:val="00B76B12"/>
    <w:rsid w:val="00B91E74"/>
    <w:rsid w:val="00BD1343"/>
    <w:rsid w:val="00BD362D"/>
    <w:rsid w:val="00BD469D"/>
    <w:rsid w:val="00BF5ADA"/>
    <w:rsid w:val="00C15199"/>
    <w:rsid w:val="00C370C7"/>
    <w:rsid w:val="00C46CBE"/>
    <w:rsid w:val="00C55158"/>
    <w:rsid w:val="00C603CD"/>
    <w:rsid w:val="00CD6354"/>
    <w:rsid w:val="00CE0145"/>
    <w:rsid w:val="00CE3642"/>
    <w:rsid w:val="00D02E50"/>
    <w:rsid w:val="00D04176"/>
    <w:rsid w:val="00D067DA"/>
    <w:rsid w:val="00D071AA"/>
    <w:rsid w:val="00D2195D"/>
    <w:rsid w:val="00D370DE"/>
    <w:rsid w:val="00D43710"/>
    <w:rsid w:val="00D5029C"/>
    <w:rsid w:val="00D61894"/>
    <w:rsid w:val="00D66081"/>
    <w:rsid w:val="00D72FAF"/>
    <w:rsid w:val="00D73508"/>
    <w:rsid w:val="00D76D16"/>
    <w:rsid w:val="00D8060D"/>
    <w:rsid w:val="00DA0120"/>
    <w:rsid w:val="00DA6679"/>
    <w:rsid w:val="00DB12BC"/>
    <w:rsid w:val="00DB22FA"/>
    <w:rsid w:val="00DD3087"/>
    <w:rsid w:val="00DD48EF"/>
    <w:rsid w:val="00DE6F04"/>
    <w:rsid w:val="00DE776D"/>
    <w:rsid w:val="00E04091"/>
    <w:rsid w:val="00E155C8"/>
    <w:rsid w:val="00E27778"/>
    <w:rsid w:val="00E468AC"/>
    <w:rsid w:val="00E549D7"/>
    <w:rsid w:val="00E555DD"/>
    <w:rsid w:val="00E55C49"/>
    <w:rsid w:val="00E83EF3"/>
    <w:rsid w:val="00E859A7"/>
    <w:rsid w:val="00E878BF"/>
    <w:rsid w:val="00E924C4"/>
    <w:rsid w:val="00ED160C"/>
    <w:rsid w:val="00ED47D6"/>
    <w:rsid w:val="00EE32EA"/>
    <w:rsid w:val="00EF1242"/>
    <w:rsid w:val="00EF1620"/>
    <w:rsid w:val="00EF3318"/>
    <w:rsid w:val="00EF46A0"/>
    <w:rsid w:val="00EF6688"/>
    <w:rsid w:val="00F212EF"/>
    <w:rsid w:val="00F34753"/>
    <w:rsid w:val="00F44A24"/>
    <w:rsid w:val="00F710CC"/>
    <w:rsid w:val="00F855A2"/>
    <w:rsid w:val="00FA5C2E"/>
    <w:rsid w:val="00FA7FCD"/>
    <w:rsid w:val="00FB235E"/>
    <w:rsid w:val="00FE0D4E"/>
    <w:rsid w:val="00FE12D6"/>
    <w:rsid w:val="00FF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E296"/>
  <w15:chartTrackingRefBased/>
  <w15:docId w15:val="{63894AAB-205F-4545-8C80-D4BACCB3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04"/>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F04"/>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DE6F04"/>
    <w:pPr>
      <w:ind w:left="720"/>
      <w:contextualSpacing/>
    </w:pPr>
  </w:style>
  <w:style w:type="character" w:styleId="Hyperlink">
    <w:name w:val="Hyperlink"/>
    <w:basedOn w:val="DefaultParagraphFont"/>
    <w:uiPriority w:val="99"/>
    <w:unhideWhenUsed/>
    <w:rsid w:val="009944C1"/>
    <w:rPr>
      <w:color w:val="0563C1" w:themeColor="hyperlink"/>
      <w:u w:val="single"/>
    </w:rPr>
  </w:style>
  <w:style w:type="character" w:styleId="UnresolvedMention">
    <w:name w:val="Unresolved Mention"/>
    <w:basedOn w:val="DefaultParagraphFont"/>
    <w:uiPriority w:val="99"/>
    <w:semiHidden/>
    <w:unhideWhenUsed/>
    <w:rsid w:val="009944C1"/>
    <w:rPr>
      <w:color w:val="605E5C"/>
      <w:shd w:val="clear" w:color="auto" w:fill="E1DFDD"/>
    </w:rPr>
  </w:style>
  <w:style w:type="paragraph" w:styleId="Header">
    <w:name w:val="header"/>
    <w:basedOn w:val="Normal"/>
    <w:link w:val="HeaderChar"/>
    <w:uiPriority w:val="99"/>
    <w:unhideWhenUsed/>
    <w:rsid w:val="001C7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36"/>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1C7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36"/>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rsid w:val="0035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2604">
      <w:bodyDiv w:val="1"/>
      <w:marLeft w:val="0"/>
      <w:marRight w:val="0"/>
      <w:marTop w:val="0"/>
      <w:marBottom w:val="0"/>
      <w:divBdr>
        <w:top w:val="none" w:sz="0" w:space="0" w:color="auto"/>
        <w:left w:val="none" w:sz="0" w:space="0" w:color="auto"/>
        <w:bottom w:val="none" w:sz="0" w:space="0" w:color="auto"/>
        <w:right w:val="none" w:sz="0" w:space="0" w:color="auto"/>
      </w:divBdr>
    </w:div>
    <w:div w:id="544491595">
      <w:bodyDiv w:val="1"/>
      <w:marLeft w:val="0"/>
      <w:marRight w:val="0"/>
      <w:marTop w:val="0"/>
      <w:marBottom w:val="0"/>
      <w:divBdr>
        <w:top w:val="none" w:sz="0" w:space="0" w:color="auto"/>
        <w:left w:val="none" w:sz="0" w:space="0" w:color="auto"/>
        <w:bottom w:val="none" w:sz="0" w:space="0" w:color="auto"/>
        <w:right w:val="none" w:sz="0" w:space="0" w:color="auto"/>
      </w:divBdr>
    </w:div>
    <w:div w:id="942762943">
      <w:bodyDiv w:val="1"/>
      <w:marLeft w:val="0"/>
      <w:marRight w:val="0"/>
      <w:marTop w:val="0"/>
      <w:marBottom w:val="0"/>
      <w:divBdr>
        <w:top w:val="none" w:sz="0" w:space="0" w:color="auto"/>
        <w:left w:val="none" w:sz="0" w:space="0" w:color="auto"/>
        <w:bottom w:val="none" w:sz="0" w:space="0" w:color="auto"/>
        <w:right w:val="none" w:sz="0" w:space="0" w:color="auto"/>
      </w:divBdr>
    </w:div>
    <w:div w:id="12776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3-to-2024-academic-year/16-to-19-bursary-fund-guide-2023-to-2024-academic-year#:~:text=In%20academic%20year%202022%20to,undertaking%20the%20checks%20on%20househo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les.schudio.com/the-white-horse-federation/files/documents/policies/Complaints-Policy-v7-2_230208_1335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Tremaine</dc:creator>
  <cp:keywords/>
  <dc:description/>
  <cp:lastModifiedBy>Mary Tremaine</cp:lastModifiedBy>
  <cp:revision>3</cp:revision>
  <dcterms:created xsi:type="dcterms:W3CDTF">2024-03-11T11:41:00Z</dcterms:created>
  <dcterms:modified xsi:type="dcterms:W3CDTF">2024-03-11T11:57:00Z</dcterms:modified>
</cp:coreProperties>
</file>