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1659" w14:textId="77777777" w:rsidR="004A1FBC" w:rsidRDefault="00173B5E">
      <w:pPr>
        <w:rPr>
          <w:lang w:eastAsia="en-GB"/>
        </w:rPr>
      </w:pPr>
      <w:r>
        <w:rPr>
          <w:lang w:eastAsia="en-GB"/>
        </w:rPr>
        <w:t>In our commitment to providing comprehensive and impactful careers advice, we recognise the importance of measuring performance and assessing the outcomes of our guidance. The assessment of careers advice and destination data is a crucial component of our continuous improvement efforts.</w:t>
      </w:r>
      <w:r>
        <w:rPr>
          <w:lang w:eastAsia="en-GB"/>
        </w:rPr>
        <w:t xml:space="preserve">  </w:t>
      </w:r>
    </w:p>
    <w:p w14:paraId="785DED86" w14:textId="5D1C1321" w:rsidR="00173B5E" w:rsidRDefault="00173B5E">
      <w:pPr>
        <w:rPr>
          <w:lang w:eastAsia="en-GB"/>
        </w:rPr>
      </w:pPr>
      <w:r>
        <w:rPr>
          <w:lang w:eastAsia="en-GB"/>
        </w:rPr>
        <w:t xml:space="preserve">Below is the </w:t>
      </w:r>
      <w:r w:rsidR="002359EE">
        <w:rPr>
          <w:lang w:eastAsia="en-GB"/>
        </w:rPr>
        <w:t>D</w:t>
      </w:r>
      <w:r>
        <w:rPr>
          <w:lang w:eastAsia="en-GB"/>
        </w:rPr>
        <w:t xml:space="preserve">estination </w:t>
      </w:r>
      <w:r w:rsidR="002359EE">
        <w:rPr>
          <w:lang w:eastAsia="en-GB"/>
        </w:rPr>
        <w:t>D</w:t>
      </w:r>
      <w:r>
        <w:rPr>
          <w:lang w:eastAsia="en-GB"/>
        </w:rPr>
        <w:t xml:space="preserve">ata for our </w:t>
      </w:r>
      <w:r w:rsidR="002359EE">
        <w:rPr>
          <w:lang w:eastAsia="en-GB"/>
        </w:rPr>
        <w:t xml:space="preserve">Year 13s in the </w:t>
      </w:r>
      <w:r>
        <w:rPr>
          <w:lang w:eastAsia="en-GB"/>
        </w:rPr>
        <w:t>2023 Cohort.</w:t>
      </w:r>
    </w:p>
    <w:p w14:paraId="1D9F6A26" w14:textId="416E78A3" w:rsidR="004A1FBC" w:rsidRDefault="004A1FBC">
      <w:pPr>
        <w:rPr>
          <w:lang w:eastAsia="en-GB"/>
        </w:rPr>
      </w:pPr>
      <w:r>
        <w:rPr>
          <w:lang w:eastAsia="en-GB"/>
        </w:rPr>
        <w:t>129 Students in total.</w:t>
      </w:r>
    </w:p>
    <w:p w14:paraId="75F33300" w14:textId="0DF88435" w:rsidR="00173B5E" w:rsidRDefault="00173B5E">
      <w:pPr>
        <w:rPr>
          <w:lang w:eastAsia="en-GB"/>
        </w:rPr>
      </w:pPr>
    </w:p>
    <w:p w14:paraId="11F4ACD0" w14:textId="24B07006" w:rsidR="00173B5E" w:rsidRDefault="004A1FBC">
      <w:r>
        <w:rPr>
          <w:noProof/>
        </w:rPr>
        <w:drawing>
          <wp:inline distT="0" distB="0" distL="0" distR="0" wp14:anchorId="7F75419E" wp14:editId="3D06ABBE">
            <wp:extent cx="5793897" cy="3074974"/>
            <wp:effectExtent l="0" t="0" r="16510" b="11430"/>
            <wp:docPr id="1" name="Chart 1">
              <a:extLst xmlns:a="http://schemas.openxmlformats.org/drawingml/2006/main">
                <a:ext uri="{FF2B5EF4-FFF2-40B4-BE49-F238E27FC236}">
                  <a16:creationId xmlns:a16="http://schemas.microsoft.com/office/drawing/2014/main" id="{23570891-5A4E-4FF4-98B1-ED0113FB10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FC66981" w14:textId="01C4180A" w:rsidR="004A1FBC" w:rsidRDefault="004A1FBC">
      <w:r>
        <w:t>Please follow the link below for more advice regarding Careers.</w:t>
      </w:r>
    </w:p>
    <w:p w14:paraId="7C23354F" w14:textId="48617F28" w:rsidR="004A1FBC" w:rsidRDefault="004A1FBC">
      <w:r w:rsidRPr="004A1FBC">
        <w:t>https://www.devizesschool.co.uk/learning-education/career-advice</w:t>
      </w:r>
    </w:p>
    <w:sectPr w:rsidR="004A1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5E"/>
    <w:rsid w:val="00173B5E"/>
    <w:rsid w:val="002359EE"/>
    <w:rsid w:val="004A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BA1C"/>
  <w15:chartTrackingRefBased/>
  <w15:docId w15:val="{29C2B328-E37F-4D4C-BEE1-53876FFB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DESTINATION DATA - YEAR 13 </a:t>
            </a:r>
          </a:p>
          <a:p>
            <a:pPr>
              <a:defRPr/>
            </a:pPr>
            <a:r>
              <a:rPr lang="en-GB"/>
              <a:t>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Sheet2!$A$2:$A$8</c:f>
              <c:strCache>
                <c:ptCount val="6"/>
                <c:pt idx="0">
                  <c:v>University</c:v>
                </c:pt>
                <c:pt idx="1">
                  <c:v>Higher Apprenticeship</c:v>
                </c:pt>
                <c:pt idx="2">
                  <c:v>Gap Year</c:v>
                </c:pt>
                <c:pt idx="3">
                  <c:v>Unknown</c:v>
                </c:pt>
                <c:pt idx="4">
                  <c:v>Employment</c:v>
                </c:pt>
                <c:pt idx="5">
                  <c:v>College</c:v>
                </c:pt>
              </c:strCache>
            </c:strRef>
          </c:cat>
          <c:val>
            <c:numRef>
              <c:f>Sheet2!$B$2:$B$8</c:f>
              <c:numCache>
                <c:formatCode>General</c:formatCode>
                <c:ptCount val="7"/>
                <c:pt idx="0">
                  <c:v>79</c:v>
                </c:pt>
                <c:pt idx="1">
                  <c:v>3</c:v>
                </c:pt>
                <c:pt idx="2">
                  <c:v>21</c:v>
                </c:pt>
                <c:pt idx="3">
                  <c:v>6</c:v>
                </c:pt>
                <c:pt idx="4">
                  <c:v>18</c:v>
                </c:pt>
                <c:pt idx="5">
                  <c:v>2</c:v>
                </c:pt>
              </c:numCache>
            </c:numRef>
          </c:val>
          <c:extLst>
            <c:ext xmlns:c16="http://schemas.microsoft.com/office/drawing/2014/chart" uri="{C3380CC4-5D6E-409C-BE32-E72D297353CC}">
              <c16:uniqueId val="{00000000-E0DE-4BAF-B852-55ED6E214734}"/>
            </c:ext>
          </c:extLst>
        </c:ser>
        <c:dLbls>
          <c:showLegendKey val="0"/>
          <c:showVal val="0"/>
          <c:showCatName val="0"/>
          <c:showSerName val="0"/>
          <c:showPercent val="0"/>
          <c:showBubbleSize val="0"/>
        </c:dLbls>
        <c:gapWidth val="219"/>
        <c:overlap val="-27"/>
        <c:axId val="421776048"/>
        <c:axId val="421776704"/>
      </c:barChart>
      <c:catAx>
        <c:axId val="42177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76704"/>
        <c:crosses val="autoZero"/>
        <c:auto val="1"/>
        <c:lblAlgn val="ctr"/>
        <c:lblOffset val="100"/>
        <c:noMultiLvlLbl val="0"/>
      </c:catAx>
      <c:valAx>
        <c:axId val="42177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7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Dunbar</dc:creator>
  <cp:keywords/>
  <dc:description/>
  <cp:lastModifiedBy>S. Dunbar</cp:lastModifiedBy>
  <cp:revision>2</cp:revision>
  <dcterms:created xsi:type="dcterms:W3CDTF">2023-11-30T13:14:00Z</dcterms:created>
  <dcterms:modified xsi:type="dcterms:W3CDTF">2023-11-30T14:42:00Z</dcterms:modified>
</cp:coreProperties>
</file>