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194" w:type="dxa"/>
        <w:tblLook w:val="04A0" w:firstRow="1" w:lastRow="0" w:firstColumn="1" w:lastColumn="0" w:noHBand="0" w:noVBand="1"/>
      </w:tblPr>
      <w:tblGrid>
        <w:gridCol w:w="550"/>
        <w:gridCol w:w="1690"/>
        <w:gridCol w:w="1603"/>
        <w:gridCol w:w="441"/>
        <w:gridCol w:w="2507"/>
        <w:gridCol w:w="745"/>
        <w:gridCol w:w="2658"/>
      </w:tblGrid>
      <w:tr w:rsidR="00CE380A" w14:paraId="50FDBCBE" w14:textId="77777777" w:rsidTr="002E4E48">
        <w:trPr>
          <w:trHeight w:val="608"/>
        </w:trPr>
        <w:tc>
          <w:tcPr>
            <w:tcW w:w="2300" w:type="dxa"/>
            <w:gridSpan w:val="2"/>
            <w:vAlign w:val="center"/>
          </w:tcPr>
          <w:p w14:paraId="0D508C36" w14:textId="61A6DA1E" w:rsidR="00A03C72" w:rsidRPr="00EC282C" w:rsidRDefault="00D845C0" w:rsidP="00806E1A">
            <w:pPr>
              <w:jc w:val="center"/>
              <w:rPr>
                <w:rFonts w:ascii="Twinkl Cursive Looped" w:hAnsi="Twinkl Cursive Looped"/>
              </w:rPr>
            </w:pPr>
            <w:r w:rsidRPr="00EC282C">
              <w:rPr>
                <w:rFonts w:ascii="Twinkl Cursive Looped" w:hAnsi="Twinkl Cursive Looped"/>
              </w:rPr>
              <w:t>Curie</w:t>
            </w:r>
          </w:p>
        </w:tc>
        <w:tc>
          <w:tcPr>
            <w:tcW w:w="2381" w:type="dxa"/>
            <w:gridSpan w:val="2"/>
            <w:vMerge w:val="restart"/>
            <w:vAlign w:val="center"/>
          </w:tcPr>
          <w:p w14:paraId="661FB328" w14:textId="77777777" w:rsidR="00A03C72" w:rsidRPr="00EC282C" w:rsidRDefault="00A03C72" w:rsidP="00806E1A">
            <w:pPr>
              <w:jc w:val="center"/>
              <w:rPr>
                <w:rFonts w:ascii="Twinkl Cursive Looped" w:hAnsi="Twinkl Cursive Looped"/>
              </w:rPr>
            </w:pPr>
          </w:p>
        </w:tc>
        <w:tc>
          <w:tcPr>
            <w:tcW w:w="3206" w:type="dxa"/>
            <w:gridSpan w:val="2"/>
            <w:vAlign w:val="center"/>
          </w:tcPr>
          <w:p w14:paraId="28CF96FD" w14:textId="77777777" w:rsidR="00A03C72" w:rsidRPr="00EC282C" w:rsidRDefault="00A03C72" w:rsidP="00806E1A">
            <w:pPr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 w:rsidRPr="00EC282C">
              <w:rPr>
                <w:rFonts w:ascii="Twinkl Cursive Looped" w:hAnsi="Twinkl Cursive Looped"/>
                <w:sz w:val="28"/>
                <w:szCs w:val="28"/>
              </w:rPr>
              <w:t>Date:</w:t>
            </w:r>
          </w:p>
        </w:tc>
        <w:tc>
          <w:tcPr>
            <w:tcW w:w="2307" w:type="dxa"/>
            <w:vAlign w:val="center"/>
          </w:tcPr>
          <w:p w14:paraId="2FEDCDD2" w14:textId="5BC948C0" w:rsidR="00A03C72" w:rsidRPr="00EC282C" w:rsidRDefault="00892B86" w:rsidP="00806E1A">
            <w:pPr>
              <w:jc w:val="center"/>
              <w:rPr>
                <w:rFonts w:ascii="Twinkl Cursive Looped" w:hAnsi="Twinkl Cursive Looped"/>
              </w:rPr>
            </w:pPr>
            <w:r w:rsidRPr="00EC282C">
              <w:rPr>
                <w:rFonts w:ascii="Twinkl Cursive Looped" w:hAnsi="Twinkl Cursive Looped"/>
              </w:rPr>
              <w:t xml:space="preserve">Spring </w:t>
            </w:r>
            <w:r w:rsidR="00D845C0" w:rsidRPr="00EC282C">
              <w:rPr>
                <w:rFonts w:ascii="Twinkl Cursive Looped" w:hAnsi="Twinkl Cursive Looped"/>
              </w:rPr>
              <w:t xml:space="preserve">Week </w:t>
            </w:r>
            <w:r w:rsidR="002E4E48">
              <w:rPr>
                <w:rFonts w:ascii="Twinkl Cursive Looped" w:hAnsi="Twinkl Cursive Looped"/>
              </w:rPr>
              <w:t>3</w:t>
            </w:r>
          </w:p>
        </w:tc>
      </w:tr>
      <w:tr w:rsidR="00CE380A" w14:paraId="5D94F137" w14:textId="77777777" w:rsidTr="002E4E48">
        <w:trPr>
          <w:trHeight w:val="607"/>
        </w:trPr>
        <w:tc>
          <w:tcPr>
            <w:tcW w:w="2300" w:type="dxa"/>
            <w:gridSpan w:val="2"/>
            <w:vAlign w:val="center"/>
          </w:tcPr>
          <w:p w14:paraId="2DB284BA" w14:textId="26DD365D" w:rsidR="00A03C72" w:rsidRPr="00EC282C" w:rsidRDefault="00DD7491" w:rsidP="00806E1A">
            <w:pPr>
              <w:jc w:val="center"/>
              <w:rPr>
                <w:rFonts w:ascii="Twinkl Cursive Looped" w:hAnsi="Twinkl Cursive Looped"/>
              </w:rPr>
            </w:pPr>
            <w:r w:rsidRPr="00EC282C">
              <w:rPr>
                <w:rFonts w:ascii="Twinkl Cursive Looped" w:hAnsi="Twinkl Cursive Looped"/>
              </w:rPr>
              <w:t>Mixed curriculum</w:t>
            </w:r>
          </w:p>
        </w:tc>
        <w:tc>
          <w:tcPr>
            <w:tcW w:w="2381" w:type="dxa"/>
            <w:gridSpan w:val="2"/>
            <w:vMerge/>
            <w:vAlign w:val="center"/>
          </w:tcPr>
          <w:p w14:paraId="349A9FC6" w14:textId="77777777" w:rsidR="00A03C72" w:rsidRPr="00EC282C" w:rsidRDefault="00A03C72" w:rsidP="00806E1A">
            <w:pPr>
              <w:jc w:val="center"/>
              <w:rPr>
                <w:rFonts w:ascii="Twinkl Cursive Looped" w:hAnsi="Twinkl Cursive Looped"/>
              </w:rPr>
            </w:pPr>
          </w:p>
        </w:tc>
        <w:tc>
          <w:tcPr>
            <w:tcW w:w="3206" w:type="dxa"/>
            <w:gridSpan w:val="2"/>
            <w:vAlign w:val="center"/>
          </w:tcPr>
          <w:p w14:paraId="4EFB3B93" w14:textId="161AA239" w:rsidR="00A03C72" w:rsidRPr="00EC282C" w:rsidRDefault="00A03C72" w:rsidP="00806E1A">
            <w:pPr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 w:rsidRPr="00EC282C">
              <w:rPr>
                <w:rFonts w:ascii="Twinkl Cursive Looped" w:hAnsi="Twinkl Cursive Looped"/>
                <w:sz w:val="28"/>
                <w:szCs w:val="28"/>
              </w:rPr>
              <w:t>Class:</w:t>
            </w:r>
          </w:p>
        </w:tc>
        <w:tc>
          <w:tcPr>
            <w:tcW w:w="2307" w:type="dxa"/>
            <w:vAlign w:val="center"/>
          </w:tcPr>
          <w:p w14:paraId="2AF03E5B" w14:textId="3192A7A3" w:rsidR="00A03C72" w:rsidRPr="00EC282C" w:rsidRDefault="00D845C0" w:rsidP="00806E1A">
            <w:pPr>
              <w:jc w:val="center"/>
              <w:rPr>
                <w:rFonts w:ascii="Twinkl Cursive Looped" w:hAnsi="Twinkl Cursive Looped"/>
              </w:rPr>
            </w:pPr>
            <w:r w:rsidRPr="00EC282C">
              <w:rPr>
                <w:rFonts w:ascii="Twinkl Cursive Looped" w:hAnsi="Twinkl Cursive Looped"/>
              </w:rPr>
              <w:t>Acorn</w:t>
            </w:r>
          </w:p>
        </w:tc>
      </w:tr>
      <w:tr w:rsidR="00A03C72" w14:paraId="788DD652" w14:textId="77777777" w:rsidTr="002E4E48">
        <w:trPr>
          <w:trHeight w:val="1207"/>
        </w:trPr>
        <w:tc>
          <w:tcPr>
            <w:tcW w:w="599" w:type="dxa"/>
            <w:vAlign w:val="center"/>
          </w:tcPr>
          <w:p w14:paraId="6989E1AF" w14:textId="0316B750" w:rsidR="00806E1A" w:rsidRPr="00EC282C" w:rsidRDefault="00806E1A" w:rsidP="00806E1A">
            <w:pPr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 w:rsidRPr="00EC282C">
              <w:rPr>
                <w:rFonts w:ascii="Twinkl Cursive Looped" w:hAnsi="Twinkl Cursive Looped"/>
                <w:sz w:val="28"/>
                <w:szCs w:val="28"/>
              </w:rPr>
              <w:t>Day</w:t>
            </w:r>
          </w:p>
        </w:tc>
        <w:tc>
          <w:tcPr>
            <w:tcW w:w="9595" w:type="dxa"/>
            <w:gridSpan w:val="6"/>
            <w:vAlign w:val="center"/>
          </w:tcPr>
          <w:p w14:paraId="4604E8AF" w14:textId="5649501D" w:rsidR="001A24B7" w:rsidRDefault="001A24B7" w:rsidP="001A24B7">
            <w:pPr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>
              <w:rPr>
                <w:rFonts w:ascii="Twinkl Cursive Looped" w:hAnsi="Twinkl Cursive Looped"/>
                <w:color w:val="FF0000"/>
                <w:sz w:val="28"/>
                <w:szCs w:val="28"/>
              </w:rPr>
              <w:t>H</w:t>
            </w:r>
            <w:r w:rsidRPr="00DE3997">
              <w:rPr>
                <w:rFonts w:ascii="Twinkl Cursive Looped" w:hAnsi="Twinkl Cursive Looped"/>
                <w:color w:val="FF0000"/>
                <w:sz w:val="28"/>
                <w:szCs w:val="28"/>
              </w:rPr>
              <w:t xml:space="preserve">ere is a link from our lovely PE teachers. Choose an activity and a time to suit you. </w:t>
            </w:r>
            <w:hyperlink r:id="rId4" w:tgtFrame="_blank" w:history="1">
              <w:r>
                <w:rPr>
                  <w:rStyle w:val="xnormaltextrun"/>
                  <w:rFonts w:ascii="Calibri" w:hAnsi="Calibri" w:cs="Calibri"/>
                  <w:color w:val="0563C1"/>
                  <w:u w:val="single"/>
                  <w:bdr w:val="none" w:sz="0" w:space="0" w:color="auto" w:frame="1"/>
                  <w:shd w:val="clear" w:color="auto" w:fill="FFFFFF"/>
                </w:rPr>
                <w:t>Nursery &amp; Reception Week 2 link</w:t>
              </w:r>
            </w:hyperlink>
            <w:r>
              <w:rPr>
                <w:rStyle w:val="xnormaltextrun"/>
                <w:rFonts w:ascii="Calibri" w:hAnsi="Calibri" w:cs="Calibri"/>
                <w:color w:val="000000"/>
                <w:bdr w:val="none" w:sz="0" w:space="0" w:color="auto" w:frame="1"/>
                <w:shd w:val="clear" w:color="auto" w:fill="FFFFFF"/>
              </w:rPr>
              <w:t> </w:t>
            </w:r>
            <w:r w:rsidRPr="00DE3997">
              <w:rPr>
                <w:rStyle w:val="xnormaltextrun"/>
                <w:rFonts w:ascii="Twinkl Cursive Looped" w:hAnsi="Twinkl Cursive Looped" w:cs="Calibri"/>
                <w:color w:val="FF0000"/>
                <w:sz w:val="28"/>
                <w:szCs w:val="28"/>
                <w:bdr w:val="none" w:sz="0" w:space="0" w:color="auto" w:frame="1"/>
                <w:shd w:val="clear" w:color="auto" w:fill="FFFFFF"/>
              </w:rPr>
              <w:t>and</w:t>
            </w:r>
            <w:r>
              <w:rPr>
                <w:rStyle w:val="xnormaltextrun"/>
                <w:rFonts w:ascii="Calibri" w:hAnsi="Calibri" w:cs="Calibri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hyperlink r:id="rId5" w:tgtFrame="_blank" w:history="1">
              <w:r>
                <w:rPr>
                  <w:rStyle w:val="xnormaltextrun"/>
                  <w:rFonts w:ascii="Calibri" w:hAnsi="Calibri" w:cs="Calibri"/>
                  <w:color w:val="0563C1"/>
                  <w:u w:val="single"/>
                  <w:bdr w:val="none" w:sz="0" w:space="0" w:color="auto" w:frame="1"/>
                  <w:shd w:val="clear" w:color="auto" w:fill="FFFFFF"/>
                </w:rPr>
                <w:t>Family Pack Week 2 link</w:t>
              </w:r>
            </w:hyperlink>
            <w:r>
              <w:rPr>
                <w:rStyle w:val="xnormaltextrun"/>
                <w:rFonts w:ascii="Calibri" w:hAnsi="Calibri" w:cs="Calibri"/>
                <w:color w:val="000000"/>
                <w:bdr w:val="none" w:sz="0" w:space="0" w:color="auto" w:frame="1"/>
                <w:shd w:val="clear" w:color="auto" w:fill="FFFFFF"/>
              </w:rPr>
              <w:t>  </w:t>
            </w:r>
          </w:p>
          <w:p w14:paraId="578438D7" w14:textId="77777777" w:rsidR="001A24B7" w:rsidRDefault="001A24B7" w:rsidP="007024E9">
            <w:pPr>
              <w:rPr>
                <w:rFonts w:ascii="Twinkl Cursive Looped" w:hAnsi="Twinkl Cursive Looped"/>
                <w:color w:val="00B050"/>
                <w:sz w:val="24"/>
                <w:szCs w:val="24"/>
              </w:rPr>
            </w:pPr>
          </w:p>
          <w:p w14:paraId="3C21481B" w14:textId="29211641" w:rsidR="007024E9" w:rsidRPr="00632B91" w:rsidRDefault="007024E9" w:rsidP="007024E9">
            <w:pPr>
              <w:rPr>
                <w:rFonts w:ascii="Twinkl Cursive Looped" w:hAnsi="Twinkl Cursive Looped"/>
                <w:color w:val="00B050"/>
                <w:sz w:val="24"/>
                <w:szCs w:val="24"/>
              </w:rPr>
            </w:pPr>
            <w:r w:rsidRPr="00632B91">
              <w:rPr>
                <w:rFonts w:ascii="Twinkl Cursive Looped" w:hAnsi="Twinkl Cursive Looped"/>
                <w:color w:val="00B050"/>
                <w:sz w:val="24"/>
                <w:szCs w:val="24"/>
              </w:rPr>
              <w:t>Whilst there are lots of lessons for your child to engage with, please remember to provide plenty of time for your child</w:t>
            </w:r>
            <w:r w:rsidR="008A2E4E" w:rsidRPr="00632B91">
              <w:rPr>
                <w:rFonts w:ascii="Twinkl Cursive Looped" w:hAnsi="Twinkl Cursive Looped"/>
                <w:color w:val="00B050"/>
                <w:sz w:val="24"/>
                <w:szCs w:val="24"/>
              </w:rPr>
              <w:t xml:space="preserve"> to enjoy </w:t>
            </w:r>
            <w:r w:rsidR="005441C9" w:rsidRPr="00632B91">
              <w:rPr>
                <w:rFonts w:ascii="Twinkl Cursive Looped" w:hAnsi="Twinkl Cursive Looped"/>
                <w:color w:val="00B050"/>
                <w:sz w:val="24"/>
                <w:szCs w:val="24"/>
              </w:rPr>
              <w:t>‘</w:t>
            </w:r>
            <w:r w:rsidR="008A2E4E" w:rsidRPr="00632B91">
              <w:rPr>
                <w:rFonts w:ascii="Twinkl Cursive Looped" w:hAnsi="Twinkl Cursive Looped"/>
                <w:color w:val="00B050"/>
                <w:sz w:val="24"/>
                <w:szCs w:val="24"/>
              </w:rPr>
              <w:t>free choice play</w:t>
            </w:r>
            <w:r w:rsidR="005441C9" w:rsidRPr="00632B91">
              <w:rPr>
                <w:rFonts w:ascii="Twinkl Cursive Looped" w:hAnsi="Twinkl Cursive Looped"/>
                <w:color w:val="00B050"/>
                <w:sz w:val="24"/>
                <w:szCs w:val="24"/>
              </w:rPr>
              <w:t>’</w:t>
            </w:r>
            <w:r w:rsidR="008A2E4E" w:rsidRPr="00632B91">
              <w:rPr>
                <w:rFonts w:ascii="Twinkl Cursive Looped" w:hAnsi="Twinkl Cursive Looped"/>
                <w:color w:val="00B050"/>
                <w:sz w:val="24"/>
                <w:szCs w:val="24"/>
              </w:rPr>
              <w:t>. It is amazing how much children learn</w:t>
            </w:r>
            <w:r w:rsidR="0080272D" w:rsidRPr="00632B91">
              <w:rPr>
                <w:rFonts w:ascii="Twinkl Cursive Looped" w:hAnsi="Twinkl Cursive Looped"/>
                <w:color w:val="00B050"/>
                <w:sz w:val="24"/>
                <w:szCs w:val="24"/>
              </w:rPr>
              <w:t xml:space="preserve"> when playing, whether they are role playing different characters</w:t>
            </w:r>
            <w:r w:rsidR="005B52E3" w:rsidRPr="00632B91">
              <w:rPr>
                <w:rFonts w:ascii="Twinkl Cursive Looped" w:hAnsi="Twinkl Cursive Looped"/>
                <w:color w:val="00B050"/>
                <w:sz w:val="24"/>
                <w:szCs w:val="24"/>
              </w:rPr>
              <w:t>,</w:t>
            </w:r>
            <w:r w:rsidR="0080272D" w:rsidRPr="00632B91">
              <w:rPr>
                <w:rFonts w:ascii="Twinkl Cursive Looped" w:hAnsi="Twinkl Cursive Looped"/>
                <w:color w:val="00B050"/>
                <w:sz w:val="24"/>
                <w:szCs w:val="24"/>
              </w:rPr>
              <w:t xml:space="preserve"> creating their own narratives with small world play</w:t>
            </w:r>
            <w:r w:rsidR="005B52E3" w:rsidRPr="00632B91">
              <w:rPr>
                <w:rFonts w:ascii="Twinkl Cursive Looped" w:hAnsi="Twinkl Cursive Looped"/>
                <w:color w:val="00B050"/>
                <w:sz w:val="24"/>
                <w:szCs w:val="24"/>
              </w:rPr>
              <w:t xml:space="preserve"> or constructing a </w:t>
            </w:r>
            <w:r w:rsidR="00D544FC" w:rsidRPr="00632B91">
              <w:rPr>
                <w:rFonts w:ascii="Twinkl Cursive Looped" w:hAnsi="Twinkl Cursive Looped"/>
                <w:color w:val="00B050"/>
                <w:sz w:val="24"/>
                <w:szCs w:val="24"/>
              </w:rPr>
              <w:t>masterpiece!</w:t>
            </w:r>
          </w:p>
          <w:p w14:paraId="21955295" w14:textId="24F563A8" w:rsidR="00806E1A" w:rsidRPr="00A03C72" w:rsidRDefault="00EA1AE6" w:rsidP="00EA1AE6">
            <w:pPr>
              <w:jc w:val="center"/>
              <w:rPr>
                <w:sz w:val="28"/>
                <w:szCs w:val="28"/>
              </w:rPr>
            </w:pPr>
            <w:r>
              <w:rPr>
                <w:rFonts w:ascii="Twinkl Cursive Looped" w:hAnsi="Twinkl Cursive Looped"/>
                <w:sz w:val="28"/>
                <w:szCs w:val="28"/>
              </w:rPr>
              <w:t>Activity</w:t>
            </w:r>
          </w:p>
        </w:tc>
      </w:tr>
      <w:tr w:rsidR="002E4E48" w:rsidRPr="00A03C72" w14:paraId="703FE4CA" w14:textId="77777777" w:rsidTr="002E4E48">
        <w:trPr>
          <w:cantSplit/>
          <w:trHeight w:val="2061"/>
        </w:trPr>
        <w:tc>
          <w:tcPr>
            <w:tcW w:w="599" w:type="dxa"/>
            <w:tcBorders>
              <w:bottom w:val="single" w:sz="4" w:space="0" w:color="auto"/>
            </w:tcBorders>
            <w:textDirection w:val="btLr"/>
            <w:vAlign w:val="center"/>
          </w:tcPr>
          <w:p w14:paraId="313E9B7E" w14:textId="4D6C7B1C" w:rsidR="002E4E48" w:rsidRPr="00EC282C" w:rsidRDefault="002E4E48" w:rsidP="002E4E48">
            <w:pPr>
              <w:ind w:left="113" w:right="113"/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 w:rsidRPr="00EC282C">
              <w:rPr>
                <w:rFonts w:ascii="Twinkl Cursive Looped" w:hAnsi="Twinkl Cursive Looped"/>
                <w:sz w:val="28"/>
                <w:szCs w:val="28"/>
              </w:rPr>
              <w:t>Monday</w:t>
            </w:r>
          </w:p>
        </w:tc>
        <w:tc>
          <w:tcPr>
            <w:tcW w:w="3605" w:type="dxa"/>
            <w:gridSpan w:val="2"/>
            <w:vAlign w:val="center"/>
          </w:tcPr>
          <w:p w14:paraId="5945E39C" w14:textId="77777777" w:rsidR="002E4E48" w:rsidRDefault="002E4E48" w:rsidP="002E4E48">
            <w:pPr>
              <w:jc w:val="center"/>
            </w:pPr>
          </w:p>
          <w:p w14:paraId="0319D742" w14:textId="7F0A9BAC" w:rsidR="00CE1741" w:rsidRDefault="001A24B7" w:rsidP="002E4E48">
            <w:pPr>
              <w:jc w:val="center"/>
            </w:pPr>
            <w:hyperlink r:id="rId6" w:history="1">
              <w:r w:rsidR="00CE1741" w:rsidRPr="00633A53">
                <w:rPr>
                  <w:rStyle w:val="Hyperlink"/>
                </w:rPr>
                <w:t>https://whiterosemaths.com/homelearning/early-years/growing-6-7-8/</w:t>
              </w:r>
            </w:hyperlink>
          </w:p>
          <w:p w14:paraId="2B52A2F4" w14:textId="73FE6FF4" w:rsidR="002E4E48" w:rsidRPr="00FD3E8D" w:rsidRDefault="002E4E48" w:rsidP="002E4E48">
            <w:pPr>
              <w:jc w:val="center"/>
            </w:pPr>
            <w:r>
              <w:t>Session 1</w:t>
            </w:r>
          </w:p>
        </w:tc>
        <w:tc>
          <w:tcPr>
            <w:tcW w:w="2995" w:type="dxa"/>
            <w:gridSpan w:val="2"/>
            <w:vAlign w:val="center"/>
          </w:tcPr>
          <w:p w14:paraId="42524F51" w14:textId="115B0362" w:rsidR="002E4E48" w:rsidRDefault="001A24B7" w:rsidP="002E4E48">
            <w:pPr>
              <w:jc w:val="center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7" w:history="1">
              <w:r w:rsidR="0021560F" w:rsidRPr="00C16745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https://classroom.thenational.academy/lessons/to-listen-to-and-join-in-with-a-story-6mt3at</w:t>
              </w:r>
            </w:hyperlink>
          </w:p>
          <w:p w14:paraId="1C423D4A" w14:textId="4BBD9036" w:rsidR="0021560F" w:rsidRPr="00FD3E8D" w:rsidRDefault="0021560F" w:rsidP="002E4E48">
            <w:pPr>
              <w:jc w:val="center"/>
            </w:pPr>
          </w:p>
        </w:tc>
        <w:tc>
          <w:tcPr>
            <w:tcW w:w="2995" w:type="dxa"/>
            <w:gridSpan w:val="2"/>
            <w:vAlign w:val="center"/>
          </w:tcPr>
          <w:p w14:paraId="7CC4D8E3" w14:textId="7D9EC180" w:rsidR="00026E7D" w:rsidRDefault="001A24B7" w:rsidP="00026E7D">
            <w:pPr>
              <w:jc w:val="center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8" w:history="1">
              <w:r w:rsidR="00026E7D" w:rsidRPr="00C16745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https://classroom.thenational.academy/lessons/the-human-race-64up6c</w:t>
              </w:r>
            </w:hyperlink>
          </w:p>
          <w:p w14:paraId="30CAD451" w14:textId="3532E696" w:rsidR="00026E7D" w:rsidRPr="006C62D8" w:rsidRDefault="00026E7D" w:rsidP="00026E7D">
            <w:pPr>
              <w:jc w:val="center"/>
              <w:rPr>
                <w:rFonts w:ascii="Twinkl Cursive Looped" w:hAnsi="Twinkl Cursive Looped"/>
                <w:b/>
                <w:bCs/>
              </w:rPr>
            </w:pPr>
          </w:p>
        </w:tc>
      </w:tr>
      <w:tr w:rsidR="002E4E48" w:rsidRPr="00A03C72" w14:paraId="3564D6C7" w14:textId="77777777" w:rsidTr="002E4E48">
        <w:trPr>
          <w:cantSplit/>
          <w:trHeight w:val="1923"/>
        </w:trPr>
        <w:tc>
          <w:tcPr>
            <w:tcW w:w="599" w:type="dxa"/>
            <w:tcBorders>
              <w:bottom w:val="single" w:sz="4" w:space="0" w:color="auto"/>
            </w:tcBorders>
            <w:textDirection w:val="btLr"/>
            <w:vAlign w:val="center"/>
          </w:tcPr>
          <w:p w14:paraId="5E391084" w14:textId="2A6A301B" w:rsidR="002E4E48" w:rsidRPr="00EC282C" w:rsidRDefault="002E4E48" w:rsidP="002E4E48">
            <w:pPr>
              <w:ind w:left="113" w:right="113"/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 w:rsidRPr="00EC282C">
              <w:rPr>
                <w:rFonts w:ascii="Twinkl Cursive Looped" w:hAnsi="Twinkl Cursive Looped"/>
                <w:sz w:val="28"/>
                <w:szCs w:val="28"/>
              </w:rPr>
              <w:t>Tuesday</w:t>
            </w:r>
          </w:p>
        </w:tc>
        <w:tc>
          <w:tcPr>
            <w:tcW w:w="3605" w:type="dxa"/>
            <w:gridSpan w:val="2"/>
            <w:vAlign w:val="center"/>
          </w:tcPr>
          <w:p w14:paraId="3D1F914C" w14:textId="0A36BE9B" w:rsidR="00CE1741" w:rsidRDefault="001A24B7" w:rsidP="002E4E48">
            <w:pPr>
              <w:jc w:val="center"/>
            </w:pPr>
            <w:hyperlink r:id="rId9" w:history="1">
              <w:r w:rsidR="00CE1741" w:rsidRPr="00633A53">
                <w:rPr>
                  <w:rStyle w:val="Hyperlink"/>
                </w:rPr>
                <w:t>https://whiterosemaths.com/homelearning/early-years/growing-6-7-8/</w:t>
              </w:r>
            </w:hyperlink>
          </w:p>
          <w:p w14:paraId="29827C6F" w14:textId="3BE0E0DF" w:rsidR="002E4E48" w:rsidRPr="00FD3E8D" w:rsidRDefault="002E4E48" w:rsidP="002E4E48">
            <w:pPr>
              <w:jc w:val="center"/>
            </w:pPr>
            <w:r>
              <w:t>Session 2</w:t>
            </w:r>
          </w:p>
        </w:tc>
        <w:tc>
          <w:tcPr>
            <w:tcW w:w="2995" w:type="dxa"/>
            <w:gridSpan w:val="2"/>
            <w:vAlign w:val="center"/>
          </w:tcPr>
          <w:p w14:paraId="4C256951" w14:textId="1F383E5F" w:rsidR="002E4E48" w:rsidRDefault="001A24B7" w:rsidP="002E4E48">
            <w:pPr>
              <w:jc w:val="center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0" w:history="1">
              <w:r w:rsidR="0021560F" w:rsidRPr="00C16745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https://classroom.thenational.academy/lessons/to-map-and-speak-a-story-crw34r</w:t>
              </w:r>
            </w:hyperlink>
          </w:p>
          <w:p w14:paraId="0DEC79B5" w14:textId="5E1AFB3E" w:rsidR="0021560F" w:rsidRPr="00FD3E8D" w:rsidRDefault="0021560F" w:rsidP="002E4E48">
            <w:pPr>
              <w:jc w:val="center"/>
            </w:pPr>
          </w:p>
        </w:tc>
        <w:tc>
          <w:tcPr>
            <w:tcW w:w="2995" w:type="dxa"/>
            <w:gridSpan w:val="2"/>
            <w:vAlign w:val="center"/>
          </w:tcPr>
          <w:p w14:paraId="641309FE" w14:textId="6F4543E2" w:rsidR="002E4E48" w:rsidRDefault="001A24B7" w:rsidP="002E4E48">
            <w:pPr>
              <w:jc w:val="center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1" w:history="1">
              <w:r w:rsidR="00026E7D" w:rsidRPr="00C16745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https://classroom.thenational.academy/lessons/festival-fun-cgrkcc</w:t>
              </w:r>
            </w:hyperlink>
          </w:p>
          <w:p w14:paraId="5E35149E" w14:textId="003A9FD9" w:rsidR="00026E7D" w:rsidRPr="00FD3E8D" w:rsidRDefault="00026E7D" w:rsidP="002E4E48">
            <w:pPr>
              <w:jc w:val="center"/>
            </w:pPr>
          </w:p>
        </w:tc>
      </w:tr>
      <w:tr w:rsidR="002E4E48" w:rsidRPr="00A03C72" w14:paraId="00483533" w14:textId="77777777" w:rsidTr="002E4E48">
        <w:trPr>
          <w:cantSplit/>
          <w:trHeight w:val="2055"/>
        </w:trPr>
        <w:tc>
          <w:tcPr>
            <w:tcW w:w="599" w:type="dxa"/>
            <w:tcBorders>
              <w:bottom w:val="single" w:sz="4" w:space="0" w:color="auto"/>
            </w:tcBorders>
            <w:textDirection w:val="btLr"/>
            <w:vAlign w:val="center"/>
          </w:tcPr>
          <w:p w14:paraId="789060EA" w14:textId="15124F7C" w:rsidR="002E4E48" w:rsidRPr="00EC282C" w:rsidRDefault="002E4E48" w:rsidP="002E4E48">
            <w:pPr>
              <w:ind w:left="113" w:right="113"/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 w:rsidRPr="00EC282C">
              <w:rPr>
                <w:rFonts w:ascii="Twinkl Cursive Looped" w:hAnsi="Twinkl Cursive Looped"/>
                <w:sz w:val="28"/>
                <w:szCs w:val="28"/>
              </w:rPr>
              <w:t>Wednesday</w:t>
            </w:r>
          </w:p>
        </w:tc>
        <w:tc>
          <w:tcPr>
            <w:tcW w:w="3605" w:type="dxa"/>
            <w:gridSpan w:val="2"/>
            <w:vAlign w:val="center"/>
          </w:tcPr>
          <w:p w14:paraId="4741780D" w14:textId="0A68BC21" w:rsidR="00CE1741" w:rsidRDefault="001A24B7" w:rsidP="002E4E48">
            <w:pPr>
              <w:jc w:val="center"/>
            </w:pPr>
            <w:hyperlink r:id="rId12" w:history="1">
              <w:r w:rsidR="00CE1741" w:rsidRPr="00633A53">
                <w:rPr>
                  <w:rStyle w:val="Hyperlink"/>
                </w:rPr>
                <w:t>https://whiterosemaths.com/homelearning/early-years/growing-6-7-8/</w:t>
              </w:r>
            </w:hyperlink>
          </w:p>
          <w:p w14:paraId="5C8F3F38" w14:textId="273C16BF" w:rsidR="002E4E48" w:rsidRPr="00FD3E8D" w:rsidRDefault="002E4E48" w:rsidP="002E4E48">
            <w:pPr>
              <w:jc w:val="center"/>
            </w:pPr>
            <w:r>
              <w:t>Session 3</w:t>
            </w:r>
          </w:p>
        </w:tc>
        <w:tc>
          <w:tcPr>
            <w:tcW w:w="2995" w:type="dxa"/>
            <w:gridSpan w:val="2"/>
            <w:vAlign w:val="center"/>
          </w:tcPr>
          <w:p w14:paraId="6643BFE3" w14:textId="57BF39D8" w:rsidR="002E4E48" w:rsidRDefault="001A24B7" w:rsidP="002E4E48">
            <w:pPr>
              <w:jc w:val="center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3" w:history="1">
              <w:r w:rsidR="0021560F" w:rsidRPr="00C16745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https://classroom.thenational.academy/lessons/to-step-and-speak-a-story-cdk3ge</w:t>
              </w:r>
            </w:hyperlink>
          </w:p>
          <w:p w14:paraId="7E792D2B" w14:textId="7B181753" w:rsidR="0021560F" w:rsidRPr="00FD3E8D" w:rsidRDefault="0021560F" w:rsidP="002E4E48">
            <w:pPr>
              <w:jc w:val="center"/>
            </w:pPr>
          </w:p>
        </w:tc>
        <w:tc>
          <w:tcPr>
            <w:tcW w:w="2995" w:type="dxa"/>
            <w:gridSpan w:val="2"/>
            <w:vAlign w:val="center"/>
          </w:tcPr>
          <w:p w14:paraId="58637B7E" w14:textId="6F82B5D9" w:rsidR="002E4E48" w:rsidRDefault="001A24B7" w:rsidP="002E4E48">
            <w:pPr>
              <w:jc w:val="center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4" w:history="1">
              <w:r w:rsidR="00026E7D" w:rsidRPr="00C16745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https://classroom.thenational.academy/lessons/dress-to-impress-6cuk4d</w:t>
              </w:r>
            </w:hyperlink>
          </w:p>
          <w:p w14:paraId="7B1C1B17" w14:textId="5FFF18B3" w:rsidR="00026E7D" w:rsidRPr="00FD3E8D" w:rsidRDefault="00026E7D" w:rsidP="002E4E48">
            <w:pPr>
              <w:jc w:val="center"/>
            </w:pPr>
          </w:p>
        </w:tc>
      </w:tr>
      <w:tr w:rsidR="002E4E48" w:rsidRPr="00A03C72" w14:paraId="12281523" w14:textId="77777777" w:rsidTr="002E4E48">
        <w:trPr>
          <w:cantSplit/>
          <w:trHeight w:val="1970"/>
        </w:trPr>
        <w:tc>
          <w:tcPr>
            <w:tcW w:w="599" w:type="dxa"/>
            <w:tcBorders>
              <w:bottom w:val="single" w:sz="4" w:space="0" w:color="auto"/>
            </w:tcBorders>
            <w:textDirection w:val="btLr"/>
            <w:vAlign w:val="center"/>
          </w:tcPr>
          <w:p w14:paraId="6D2D921B" w14:textId="20B7FE66" w:rsidR="002E4E48" w:rsidRPr="00EC282C" w:rsidRDefault="002E4E48" w:rsidP="002E4E48">
            <w:pPr>
              <w:ind w:left="113" w:right="113"/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 w:rsidRPr="00EC282C">
              <w:rPr>
                <w:rFonts w:ascii="Twinkl Cursive Looped" w:hAnsi="Twinkl Cursive Looped"/>
                <w:sz w:val="28"/>
                <w:szCs w:val="28"/>
              </w:rPr>
              <w:t>Thursday</w:t>
            </w:r>
          </w:p>
        </w:tc>
        <w:tc>
          <w:tcPr>
            <w:tcW w:w="3605" w:type="dxa"/>
            <w:gridSpan w:val="2"/>
            <w:vAlign w:val="center"/>
          </w:tcPr>
          <w:p w14:paraId="2118BFC0" w14:textId="25DF9760" w:rsidR="00CE1741" w:rsidRDefault="001A24B7" w:rsidP="002E4E48">
            <w:pPr>
              <w:jc w:val="center"/>
            </w:pPr>
            <w:hyperlink r:id="rId15" w:history="1">
              <w:r w:rsidR="00CE1741" w:rsidRPr="00633A53">
                <w:rPr>
                  <w:rStyle w:val="Hyperlink"/>
                </w:rPr>
                <w:t>https://whiterosemaths.com/homelearning/early-years/growing-6-7-8/</w:t>
              </w:r>
            </w:hyperlink>
          </w:p>
          <w:p w14:paraId="6B0E5E95" w14:textId="77C3797E" w:rsidR="002E4E48" w:rsidRPr="00FD3E8D" w:rsidRDefault="002E4E48" w:rsidP="002E4E48">
            <w:pPr>
              <w:jc w:val="center"/>
            </w:pPr>
            <w:r>
              <w:t>Session 4</w:t>
            </w:r>
          </w:p>
        </w:tc>
        <w:tc>
          <w:tcPr>
            <w:tcW w:w="2995" w:type="dxa"/>
            <w:gridSpan w:val="2"/>
            <w:vAlign w:val="center"/>
          </w:tcPr>
          <w:p w14:paraId="47040EC0" w14:textId="257E588E" w:rsidR="002E4E48" w:rsidRDefault="001A24B7" w:rsidP="002E4E48">
            <w:pPr>
              <w:jc w:val="center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6" w:history="1">
              <w:r w:rsidR="0021560F" w:rsidRPr="00C16745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https://classroom.thenational.academy/lessons/to-map-and-mime-moods-6cv6ad</w:t>
              </w:r>
            </w:hyperlink>
          </w:p>
          <w:p w14:paraId="214F6128" w14:textId="35277D70" w:rsidR="0021560F" w:rsidRPr="00FD3E8D" w:rsidRDefault="0021560F" w:rsidP="002E4E48">
            <w:pPr>
              <w:jc w:val="center"/>
            </w:pPr>
          </w:p>
        </w:tc>
        <w:tc>
          <w:tcPr>
            <w:tcW w:w="2995" w:type="dxa"/>
            <w:gridSpan w:val="2"/>
            <w:vAlign w:val="center"/>
          </w:tcPr>
          <w:p w14:paraId="097177F7" w14:textId="13E6DAE4" w:rsidR="002E4E48" w:rsidRDefault="001A24B7" w:rsidP="002E4E48">
            <w:pPr>
              <w:jc w:val="center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7" w:history="1">
              <w:r w:rsidR="00026E7D" w:rsidRPr="00C16745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https://classroom.thenational.academy/lessons/languages-of-the-world-cmrp2d</w:t>
              </w:r>
            </w:hyperlink>
          </w:p>
          <w:p w14:paraId="44086C1B" w14:textId="456D3405" w:rsidR="00026E7D" w:rsidRPr="00FD3E8D" w:rsidRDefault="00026E7D" w:rsidP="002E4E48">
            <w:pPr>
              <w:jc w:val="center"/>
            </w:pPr>
          </w:p>
        </w:tc>
      </w:tr>
      <w:tr w:rsidR="002E4E48" w:rsidRPr="00A03C72" w14:paraId="5D751299" w14:textId="77777777" w:rsidTr="002E4E48">
        <w:trPr>
          <w:cantSplit/>
          <w:trHeight w:val="2258"/>
        </w:trPr>
        <w:tc>
          <w:tcPr>
            <w:tcW w:w="599" w:type="dxa"/>
            <w:textDirection w:val="btLr"/>
            <w:vAlign w:val="center"/>
          </w:tcPr>
          <w:p w14:paraId="26BFA493" w14:textId="533826B0" w:rsidR="002E4E48" w:rsidRPr="00EC282C" w:rsidRDefault="002E4E48" w:rsidP="002E4E48">
            <w:pPr>
              <w:ind w:left="113" w:right="113"/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 w:rsidRPr="00EC282C">
              <w:rPr>
                <w:rFonts w:ascii="Twinkl Cursive Looped" w:hAnsi="Twinkl Cursive Looped"/>
                <w:sz w:val="28"/>
                <w:szCs w:val="28"/>
              </w:rPr>
              <w:t>Friday</w:t>
            </w:r>
          </w:p>
        </w:tc>
        <w:tc>
          <w:tcPr>
            <w:tcW w:w="3605" w:type="dxa"/>
            <w:gridSpan w:val="2"/>
            <w:vAlign w:val="center"/>
          </w:tcPr>
          <w:p w14:paraId="5A8411A6" w14:textId="6C41EA83" w:rsidR="00CE1741" w:rsidRDefault="001A24B7" w:rsidP="002E4E48">
            <w:pPr>
              <w:jc w:val="center"/>
            </w:pPr>
            <w:hyperlink r:id="rId18" w:history="1">
              <w:r w:rsidR="00CE1741" w:rsidRPr="00633A53">
                <w:rPr>
                  <w:rStyle w:val="Hyperlink"/>
                </w:rPr>
                <w:t>https://whiterosemaths.com/homelearning/early-years/growing-6-7-8/</w:t>
              </w:r>
            </w:hyperlink>
          </w:p>
          <w:p w14:paraId="3B62F0E9" w14:textId="36FE72BA" w:rsidR="002E4E48" w:rsidRPr="00FD3E8D" w:rsidRDefault="002E4E48" w:rsidP="002E4E48">
            <w:pPr>
              <w:jc w:val="center"/>
            </w:pPr>
            <w:r>
              <w:t>Session 5</w:t>
            </w:r>
          </w:p>
        </w:tc>
        <w:tc>
          <w:tcPr>
            <w:tcW w:w="2995" w:type="dxa"/>
            <w:gridSpan w:val="2"/>
            <w:vAlign w:val="center"/>
          </w:tcPr>
          <w:p w14:paraId="60C610FA" w14:textId="4019B452" w:rsidR="002E4E48" w:rsidRDefault="001A24B7" w:rsidP="002E4E48">
            <w:pPr>
              <w:jc w:val="center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9" w:history="1">
              <w:r w:rsidR="0021560F" w:rsidRPr="00C16745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https://classroom.thenational.academy/lessons/to-draw-and-describe-characters-ctjkgd</w:t>
              </w:r>
            </w:hyperlink>
          </w:p>
          <w:p w14:paraId="5DC0E26D" w14:textId="1748D953" w:rsidR="0021560F" w:rsidRPr="00FD3E8D" w:rsidRDefault="0021560F" w:rsidP="002E4E48">
            <w:pPr>
              <w:jc w:val="center"/>
            </w:pPr>
          </w:p>
        </w:tc>
        <w:tc>
          <w:tcPr>
            <w:tcW w:w="2995" w:type="dxa"/>
            <w:gridSpan w:val="2"/>
            <w:vAlign w:val="center"/>
          </w:tcPr>
          <w:p w14:paraId="44B89723" w14:textId="3A2E24DC" w:rsidR="002E4E48" w:rsidRDefault="001A24B7" w:rsidP="002E4E48">
            <w:pPr>
              <w:jc w:val="center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20" w:history="1">
              <w:r w:rsidR="0021560F" w:rsidRPr="00C16745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https://classroom.thenational.academy/lessons/food-across-the-globe-c4v3gt</w:t>
              </w:r>
            </w:hyperlink>
          </w:p>
          <w:p w14:paraId="684941FA" w14:textId="5CFF2EF0" w:rsidR="0021560F" w:rsidRPr="00FD3E8D" w:rsidRDefault="0021560F" w:rsidP="002E4E48">
            <w:pPr>
              <w:jc w:val="center"/>
            </w:pPr>
          </w:p>
        </w:tc>
      </w:tr>
      <w:tr w:rsidR="00632B91" w:rsidRPr="00A03C72" w14:paraId="797BA689" w14:textId="77777777" w:rsidTr="00632B91">
        <w:trPr>
          <w:cantSplit/>
          <w:trHeight w:val="1055"/>
        </w:trPr>
        <w:tc>
          <w:tcPr>
            <w:tcW w:w="10194" w:type="dxa"/>
            <w:gridSpan w:val="7"/>
            <w:tcBorders>
              <w:bottom w:val="single" w:sz="4" w:space="0" w:color="auto"/>
            </w:tcBorders>
          </w:tcPr>
          <w:p w14:paraId="1B733488" w14:textId="1A6EC9EA" w:rsidR="00632B91" w:rsidRDefault="00632B91" w:rsidP="00632B91">
            <w:pPr>
              <w:jc w:val="center"/>
              <w:rPr>
                <w:rFonts w:ascii="Twinkl Cursive Looped" w:hAnsi="Twinkl Cursive Looped"/>
                <w:color w:val="00B050"/>
                <w:sz w:val="24"/>
                <w:szCs w:val="24"/>
              </w:rPr>
            </w:pPr>
            <w:r>
              <w:rPr>
                <w:rFonts w:ascii="Twinkl Cursive Looped" w:hAnsi="Twinkl Cursive Looped"/>
                <w:color w:val="00B050"/>
                <w:sz w:val="24"/>
                <w:szCs w:val="24"/>
              </w:rPr>
              <w:lastRenderedPageBreak/>
              <w:t xml:space="preserve">A wide selection of educational programmes can be found on ‘CBeebies </w:t>
            </w:r>
            <w:proofErr w:type="spellStart"/>
            <w:r>
              <w:rPr>
                <w:rFonts w:ascii="Twinkl Cursive Looped" w:hAnsi="Twinkl Cursive Looped"/>
                <w:color w:val="00B050"/>
                <w:sz w:val="24"/>
                <w:szCs w:val="24"/>
              </w:rPr>
              <w:t>i</w:t>
            </w:r>
            <w:proofErr w:type="spellEnd"/>
            <w:r>
              <w:rPr>
                <w:rFonts w:ascii="Twinkl Cursive Looped" w:hAnsi="Twinkl Cursive Looped"/>
                <w:color w:val="00B050"/>
                <w:sz w:val="24"/>
                <w:szCs w:val="24"/>
              </w:rPr>
              <w:t>-player’. Below is possible timetable to help you choose any programmes your child may find particularly interesting.</w:t>
            </w:r>
          </w:p>
          <w:p w14:paraId="5E68E73B" w14:textId="77777777" w:rsidR="00632B91" w:rsidRDefault="00632B91" w:rsidP="00632B91">
            <w:pPr>
              <w:jc w:val="center"/>
            </w:pPr>
          </w:p>
        </w:tc>
      </w:tr>
    </w:tbl>
    <w:p w14:paraId="0BF4FA72" w14:textId="37F2B19A" w:rsidR="000B4891" w:rsidRDefault="000B4891"/>
    <w:p w14:paraId="749444F9" w14:textId="7726F11A" w:rsidR="00632B91" w:rsidRDefault="00632B91" w:rsidP="00632B91">
      <w:pPr>
        <w:jc w:val="center"/>
      </w:pPr>
      <w:r>
        <w:rPr>
          <w:rFonts w:ascii="Twinkl Cursive Looped" w:hAnsi="Twinkl Cursive Looped"/>
          <w:noProof/>
          <w:color w:val="00B050"/>
          <w:sz w:val="24"/>
          <w:szCs w:val="24"/>
        </w:rPr>
        <w:drawing>
          <wp:inline distT="0" distB="0" distL="0" distR="0" wp14:anchorId="2BFC5AF9" wp14:editId="0B3AC4EC">
            <wp:extent cx="4762500" cy="49276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492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32B91" w:rsidSect="00806E1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E1A"/>
    <w:rsid w:val="00026E7D"/>
    <w:rsid w:val="000B4891"/>
    <w:rsid w:val="00144B3F"/>
    <w:rsid w:val="0017096C"/>
    <w:rsid w:val="001A24B7"/>
    <w:rsid w:val="001C434D"/>
    <w:rsid w:val="001D6CF2"/>
    <w:rsid w:val="00201CE1"/>
    <w:rsid w:val="0021560F"/>
    <w:rsid w:val="002B49A9"/>
    <w:rsid w:val="002D0DB8"/>
    <w:rsid w:val="002E4E48"/>
    <w:rsid w:val="003227F3"/>
    <w:rsid w:val="00334EB2"/>
    <w:rsid w:val="00354EDE"/>
    <w:rsid w:val="0045599C"/>
    <w:rsid w:val="004774A4"/>
    <w:rsid w:val="005441C9"/>
    <w:rsid w:val="005B52E3"/>
    <w:rsid w:val="005B72DD"/>
    <w:rsid w:val="005C57DF"/>
    <w:rsid w:val="00632B91"/>
    <w:rsid w:val="006C62D8"/>
    <w:rsid w:val="007024E9"/>
    <w:rsid w:val="0080272D"/>
    <w:rsid w:val="00806E1A"/>
    <w:rsid w:val="00875439"/>
    <w:rsid w:val="00892B86"/>
    <w:rsid w:val="008A2E4E"/>
    <w:rsid w:val="009072C6"/>
    <w:rsid w:val="009309AE"/>
    <w:rsid w:val="00A03C72"/>
    <w:rsid w:val="00BA7D94"/>
    <w:rsid w:val="00BB0A08"/>
    <w:rsid w:val="00BB233C"/>
    <w:rsid w:val="00C417B1"/>
    <w:rsid w:val="00CE1741"/>
    <w:rsid w:val="00CE380A"/>
    <w:rsid w:val="00CF4F1C"/>
    <w:rsid w:val="00D23492"/>
    <w:rsid w:val="00D544FC"/>
    <w:rsid w:val="00D845C0"/>
    <w:rsid w:val="00D96287"/>
    <w:rsid w:val="00DD7491"/>
    <w:rsid w:val="00EA1AE6"/>
    <w:rsid w:val="00EC282C"/>
    <w:rsid w:val="00EC5894"/>
    <w:rsid w:val="00F866AC"/>
    <w:rsid w:val="00FD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EE83D"/>
  <w15:chartTrackingRefBased/>
  <w15:docId w15:val="{887B9FBF-1562-443D-94A9-497E959FF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6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0D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0DB8"/>
    <w:rPr>
      <w:color w:val="605E5C"/>
      <w:shd w:val="clear" w:color="auto" w:fill="E1DFDD"/>
    </w:rPr>
  </w:style>
  <w:style w:type="character" w:customStyle="1" w:styleId="xnormaltextrun">
    <w:name w:val="x_normaltextrun"/>
    <w:basedOn w:val="DefaultParagraphFont"/>
    <w:rsid w:val="001A2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0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the-human-race-64up6c" TargetMode="External"/><Relationship Id="rId13" Type="http://schemas.openxmlformats.org/officeDocument/2006/relationships/hyperlink" Target="https://classroom.thenational.academy/lessons/to-step-and-speak-a-story-cdk3ge" TargetMode="External"/><Relationship Id="rId18" Type="http://schemas.openxmlformats.org/officeDocument/2006/relationships/hyperlink" Target="https://whiterosemaths.com/homelearning/early-years/growing-6-7-8/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.jpg"/><Relationship Id="rId7" Type="http://schemas.openxmlformats.org/officeDocument/2006/relationships/hyperlink" Target="https://classroom.thenational.academy/lessons/to-listen-to-and-join-in-with-a-story-6mt3at" TargetMode="External"/><Relationship Id="rId12" Type="http://schemas.openxmlformats.org/officeDocument/2006/relationships/hyperlink" Target="https://whiterosemaths.com/homelearning/early-years/growing-6-7-8/" TargetMode="External"/><Relationship Id="rId17" Type="http://schemas.openxmlformats.org/officeDocument/2006/relationships/hyperlink" Target="https://classroom.thenational.academy/lessons/languages-of-the-world-cmrp2d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lassroom.thenational.academy/lessons/to-map-and-mime-moods-6cv6ad" TargetMode="External"/><Relationship Id="rId20" Type="http://schemas.openxmlformats.org/officeDocument/2006/relationships/hyperlink" Target="https://classroom.thenational.academy/lessons/food-across-the-globe-c4v3gt" TargetMode="External"/><Relationship Id="rId1" Type="http://schemas.openxmlformats.org/officeDocument/2006/relationships/styles" Target="styles.xml"/><Relationship Id="rId6" Type="http://schemas.openxmlformats.org/officeDocument/2006/relationships/hyperlink" Target="https://whiterosemaths.com/homelearning/early-years/growing-6-7-8/" TargetMode="External"/><Relationship Id="rId11" Type="http://schemas.openxmlformats.org/officeDocument/2006/relationships/hyperlink" Target="https://classroom.thenational.academy/lessons/festival-fun-cgrkcc" TargetMode="External"/><Relationship Id="rId5" Type="http://schemas.openxmlformats.org/officeDocument/2006/relationships/hyperlink" Target="https://drive.google.com/drive/u/1/folders/1tGjVNdQqGaF-QYPOUX6IcIiD7HcTdG29" TargetMode="External"/><Relationship Id="rId15" Type="http://schemas.openxmlformats.org/officeDocument/2006/relationships/hyperlink" Target="https://whiterosemaths.com/homelearning/early-years/growing-6-7-8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classroom.thenational.academy/lessons/to-map-and-speak-a-story-crw34r" TargetMode="External"/><Relationship Id="rId19" Type="http://schemas.openxmlformats.org/officeDocument/2006/relationships/hyperlink" Target="https://classroom.thenational.academy/lessons/to-draw-and-describe-characters-ctjkgd" TargetMode="External"/><Relationship Id="rId4" Type="http://schemas.openxmlformats.org/officeDocument/2006/relationships/hyperlink" Target="https://drive.google.com/drive/u/1/folders/1nFyvad7AztChsFaVk1HcgFzKd2An8M02" TargetMode="External"/><Relationship Id="rId9" Type="http://schemas.openxmlformats.org/officeDocument/2006/relationships/hyperlink" Target="https://whiterosemaths.com/homelearning/early-years/growing-6-7-8/" TargetMode="External"/><Relationship Id="rId14" Type="http://schemas.openxmlformats.org/officeDocument/2006/relationships/hyperlink" Target="https://classroom.thenational.academy/lessons/dress-to-impress-6cuk4d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Gibson</dc:creator>
  <cp:keywords/>
  <dc:description/>
  <cp:lastModifiedBy>Gibson, Joanne</cp:lastModifiedBy>
  <cp:revision>5</cp:revision>
  <dcterms:created xsi:type="dcterms:W3CDTF">2021-01-11T20:56:00Z</dcterms:created>
  <dcterms:modified xsi:type="dcterms:W3CDTF">2021-01-15T14:19:00Z</dcterms:modified>
</cp:coreProperties>
</file>