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85"/>
        <w:gridCol w:w="2284"/>
        <w:gridCol w:w="570"/>
        <w:gridCol w:w="2124"/>
        <w:gridCol w:w="1278"/>
        <w:gridCol w:w="2336"/>
        <w:gridCol w:w="917"/>
      </w:tblGrid>
      <w:tr w:rsidR="00CE380A" w14:paraId="50FDBCBE" w14:textId="77777777" w:rsidTr="00E11D31">
        <w:trPr>
          <w:trHeight w:val="608"/>
        </w:trPr>
        <w:tc>
          <w:tcPr>
            <w:tcW w:w="2969" w:type="dxa"/>
            <w:gridSpan w:val="2"/>
            <w:vAlign w:val="center"/>
          </w:tcPr>
          <w:p w14:paraId="0D508C36" w14:textId="61A6DA1E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Curie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61FB328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28CF96FD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917" w:type="dxa"/>
            <w:vAlign w:val="center"/>
          </w:tcPr>
          <w:p w14:paraId="2FEDCDD2" w14:textId="2446D1EA" w:rsidR="00A03C72" w:rsidRPr="00EC282C" w:rsidRDefault="00892B86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 xml:space="preserve">Spring </w:t>
            </w:r>
            <w:r w:rsidR="00D845C0" w:rsidRPr="00EC282C">
              <w:rPr>
                <w:rFonts w:ascii="Twinkl Cursive Looped" w:hAnsi="Twinkl Cursive Looped"/>
              </w:rPr>
              <w:t xml:space="preserve">Week </w:t>
            </w:r>
            <w:r w:rsidR="00F37F87">
              <w:rPr>
                <w:rFonts w:ascii="Twinkl Cursive Looped" w:hAnsi="Twinkl Cursive Looped"/>
              </w:rPr>
              <w:t>8</w:t>
            </w:r>
          </w:p>
        </w:tc>
      </w:tr>
      <w:tr w:rsidR="00CE380A" w14:paraId="5D94F137" w14:textId="77777777" w:rsidTr="00E11D31">
        <w:trPr>
          <w:trHeight w:val="607"/>
        </w:trPr>
        <w:tc>
          <w:tcPr>
            <w:tcW w:w="2969" w:type="dxa"/>
            <w:gridSpan w:val="2"/>
            <w:vAlign w:val="center"/>
          </w:tcPr>
          <w:p w14:paraId="2DB284BA" w14:textId="26DD365D" w:rsidR="00A03C72" w:rsidRPr="00EC282C" w:rsidRDefault="00DD7491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Mixed curriculum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349A9FC6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4EFB3B93" w14:textId="161AA239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917" w:type="dxa"/>
            <w:vAlign w:val="center"/>
          </w:tcPr>
          <w:p w14:paraId="2AF03E5B" w14:textId="3192A7A3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E11D31">
        <w:trPr>
          <w:trHeight w:val="1207"/>
        </w:trPr>
        <w:tc>
          <w:tcPr>
            <w:tcW w:w="685" w:type="dxa"/>
            <w:vAlign w:val="center"/>
          </w:tcPr>
          <w:p w14:paraId="6989E1AF" w14:textId="0316B750" w:rsidR="00806E1A" w:rsidRPr="00EC282C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09" w:type="dxa"/>
            <w:gridSpan w:val="6"/>
            <w:vAlign w:val="center"/>
          </w:tcPr>
          <w:p w14:paraId="4604E8AF" w14:textId="6051D7F0" w:rsidR="001A24B7" w:rsidRDefault="001A24B7" w:rsidP="001A24B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FF0000"/>
                <w:sz w:val="28"/>
                <w:szCs w:val="28"/>
              </w:rPr>
              <w:t>H</w:t>
            </w: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ere is a link from our lovely PE teachers. Choose an activity and a time to suit you. </w:t>
            </w:r>
            <w:hyperlink r:id="rId5" w:tgtFrame="_blank" w:history="1">
              <w:r w:rsidR="002828FE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Nursery &amp; Reception PE week 7 link</w:t>
              </w:r>
            </w:hyperlink>
            <w:r w:rsidR="002828FE"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EF1D73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>and</w:t>
            </w:r>
            <w:r w:rsidR="00EF1D73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</w:t>
            </w:r>
            <w:hyperlink r:id="rId6" w:tgtFrame="_blank" w:history="1">
              <w:r w:rsidR="002828FE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EYFS &amp; KS1 Family pack week 7 link</w:t>
              </w:r>
            </w:hyperlink>
          </w:p>
          <w:p w14:paraId="578438D7" w14:textId="77777777" w:rsidR="001A24B7" w:rsidRDefault="001A24B7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</w:p>
          <w:p w14:paraId="3C21481B" w14:textId="29211641" w:rsidR="007024E9" w:rsidRPr="00632B91" w:rsidRDefault="007024E9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Whilst there are lots of lessons for your child to engage with, please remember to provide plenty of time for your child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to enjoy 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‘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free choice play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’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. It is amazing how much children learn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when playing, whether they are role playing different characters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,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creating their own narratives with small world play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or constructing a </w:t>
            </w:r>
            <w:r w:rsidR="00D544FC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masterpiece!</w:t>
            </w:r>
          </w:p>
          <w:p w14:paraId="21955295" w14:textId="24F563A8" w:rsidR="00806E1A" w:rsidRPr="00A03C72" w:rsidRDefault="00EA1AE6" w:rsidP="00EA1AE6">
            <w:pPr>
              <w:jc w:val="center"/>
              <w:rPr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2E4E48" w:rsidRPr="00A03C72" w14:paraId="703FE4CA" w14:textId="77777777" w:rsidTr="00E11D31">
        <w:trPr>
          <w:cantSplit/>
          <w:trHeight w:val="2061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54" w:type="dxa"/>
            <w:gridSpan w:val="2"/>
            <w:vAlign w:val="center"/>
          </w:tcPr>
          <w:p w14:paraId="5945E39C" w14:textId="77777777" w:rsidR="002E4E48" w:rsidRDefault="002E4E48" w:rsidP="002E4E48">
            <w:pPr>
              <w:jc w:val="center"/>
            </w:pPr>
          </w:p>
          <w:p w14:paraId="2271CADF" w14:textId="294E5813" w:rsidR="00F37F87" w:rsidRDefault="002828FE" w:rsidP="002E4E48">
            <w:pPr>
              <w:jc w:val="center"/>
            </w:pPr>
            <w:hyperlink r:id="rId7" w:history="1">
              <w:r w:rsidR="00F37F87" w:rsidRPr="00801A9F">
                <w:rPr>
                  <w:rStyle w:val="Hyperlink"/>
                </w:rPr>
                <w:t>https://whiterosemaths.com/homelearning/early-years/building-9-10-week-3/</w:t>
              </w:r>
            </w:hyperlink>
          </w:p>
          <w:p w14:paraId="2B52A2F4" w14:textId="04C5D236" w:rsidR="002E4E48" w:rsidRPr="009322B1" w:rsidRDefault="00A73A9F" w:rsidP="002E4E4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1 – </w:t>
            </w:r>
            <w:r w:rsidR="00F37F87">
              <w:rPr>
                <w:rFonts w:ascii="Twinkl Cursive Looped" w:hAnsi="Twinkl Cursive Looped"/>
                <w:sz w:val="24"/>
                <w:szCs w:val="24"/>
              </w:rPr>
              <w:t>Building with 3D shapes</w:t>
            </w:r>
          </w:p>
        </w:tc>
        <w:tc>
          <w:tcPr>
            <w:tcW w:w="3402" w:type="dxa"/>
            <w:gridSpan w:val="2"/>
            <w:vAlign w:val="center"/>
          </w:tcPr>
          <w:p w14:paraId="582982A5" w14:textId="77777777" w:rsidR="00F77F71" w:rsidRDefault="00F77F71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67F2B79" w14:textId="77777777" w:rsidR="00F77F71" w:rsidRDefault="00F77F71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022B046" w14:textId="370D3D8D" w:rsidR="00F24040" w:rsidRDefault="002828FE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3566E2" w:rsidRPr="00801A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https://classroom.thenational.academy/lessons/to-role-play-a-recycled-recount-6wtkec</w:t>
              </w:r>
            </w:hyperlink>
          </w:p>
          <w:p w14:paraId="213ADFBD" w14:textId="77777777" w:rsidR="003566E2" w:rsidRDefault="003566E2" w:rsidP="002E4E48">
            <w:pPr>
              <w:jc w:val="center"/>
            </w:pPr>
          </w:p>
          <w:p w14:paraId="1C423D4A" w14:textId="7E217A49" w:rsidR="007423DF" w:rsidRPr="00FD3E8D" w:rsidRDefault="007423DF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30CAD451" w14:textId="5E23D6A2" w:rsidR="0094207E" w:rsidRPr="006C62D8" w:rsidRDefault="00F414E0" w:rsidP="00F414E0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 is an inspirational person to you? Who do you look up to in your family? Can you draw a picture of someone who inspires you?</w:t>
            </w:r>
          </w:p>
        </w:tc>
      </w:tr>
      <w:tr w:rsidR="002E4E48" w:rsidRPr="00A03C72" w14:paraId="3564D6C7" w14:textId="77777777" w:rsidTr="00E11D31">
        <w:trPr>
          <w:cantSplit/>
          <w:trHeight w:val="1923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54" w:type="dxa"/>
            <w:gridSpan w:val="2"/>
            <w:vAlign w:val="center"/>
          </w:tcPr>
          <w:p w14:paraId="25357551" w14:textId="322AE116" w:rsidR="00F37F87" w:rsidRDefault="002828FE" w:rsidP="002E4E48">
            <w:pPr>
              <w:jc w:val="center"/>
            </w:pPr>
            <w:hyperlink r:id="rId9" w:history="1">
              <w:r w:rsidR="00F37F87" w:rsidRPr="00801A9F">
                <w:rPr>
                  <w:rStyle w:val="Hyperlink"/>
                </w:rPr>
                <w:t>https://whiterosemaths.com/homelearning/early-years/building-9-10-week-3/</w:t>
              </w:r>
            </w:hyperlink>
          </w:p>
          <w:p w14:paraId="29827C6F" w14:textId="5691DF92" w:rsidR="002E4E48" w:rsidRPr="009322B1" w:rsidRDefault="00A73A9F" w:rsidP="002E4E4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2 – </w:t>
            </w:r>
            <w:r w:rsidR="00F37F87">
              <w:rPr>
                <w:rFonts w:ascii="Twinkl Cursive Looped" w:hAnsi="Twinkl Cursive Looped"/>
                <w:sz w:val="24"/>
                <w:szCs w:val="24"/>
              </w:rPr>
              <w:t>Matching 3D shapes</w:t>
            </w:r>
          </w:p>
        </w:tc>
        <w:tc>
          <w:tcPr>
            <w:tcW w:w="3402" w:type="dxa"/>
            <w:gridSpan w:val="2"/>
            <w:vAlign w:val="center"/>
          </w:tcPr>
          <w:p w14:paraId="1811E6DF" w14:textId="60F00F4D" w:rsidR="00F24040" w:rsidRDefault="002828FE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06114D" w:rsidRPr="00801A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https://classroom.thenational.academy/lessons/to-sing-a-recycled-recount-cdjker</w:t>
              </w:r>
            </w:hyperlink>
          </w:p>
          <w:p w14:paraId="0DEC79B5" w14:textId="3B96824F" w:rsidR="0006114D" w:rsidRPr="00FD3E8D" w:rsidRDefault="0006114D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5E35149E" w14:textId="49307F49" w:rsidR="000F3143" w:rsidRPr="0094207E" w:rsidRDefault="00F414E0" w:rsidP="0094207E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Can you think about an </w:t>
            </w:r>
            <w:r w:rsidR="009341DD">
              <w:rPr>
                <w:rFonts w:ascii="Twinkl Cursive Looped" w:hAnsi="Twinkl Cursive Looped"/>
                <w:sz w:val="24"/>
                <w:szCs w:val="24"/>
              </w:rPr>
              <w:t>inspirational character from a book and start working on your World Book Day Potato?</w:t>
            </w:r>
          </w:p>
        </w:tc>
      </w:tr>
      <w:tr w:rsidR="002E4E48" w:rsidRPr="00A03C72" w14:paraId="00483533" w14:textId="77777777" w:rsidTr="00E11D31">
        <w:trPr>
          <w:cantSplit/>
          <w:trHeight w:val="2055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54" w:type="dxa"/>
            <w:gridSpan w:val="2"/>
            <w:vAlign w:val="center"/>
          </w:tcPr>
          <w:p w14:paraId="7388D832" w14:textId="71F6FD03" w:rsidR="00F37F87" w:rsidRDefault="002828FE" w:rsidP="002E4E48">
            <w:pPr>
              <w:jc w:val="center"/>
            </w:pPr>
            <w:hyperlink r:id="rId11" w:history="1">
              <w:r w:rsidR="00F37F87" w:rsidRPr="00801A9F">
                <w:rPr>
                  <w:rStyle w:val="Hyperlink"/>
                </w:rPr>
                <w:t>https://whiterosemaths.com/homelearning/early-years/building-9-10-week-3/</w:t>
              </w:r>
            </w:hyperlink>
          </w:p>
          <w:p w14:paraId="5C8F3F38" w14:textId="77C2B248" w:rsidR="002E4E48" w:rsidRPr="00FD3E8D" w:rsidRDefault="00A73A9F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3 – </w:t>
            </w:r>
            <w:r w:rsidR="00F37F87">
              <w:rPr>
                <w:rFonts w:ascii="Twinkl Cursive Looped" w:hAnsi="Twinkl Cursive Looped"/>
                <w:sz w:val="24"/>
                <w:szCs w:val="24"/>
              </w:rPr>
              <w:t>Printing with 3D shapes</w:t>
            </w:r>
          </w:p>
        </w:tc>
        <w:tc>
          <w:tcPr>
            <w:tcW w:w="3402" w:type="dxa"/>
            <w:gridSpan w:val="2"/>
            <w:vAlign w:val="center"/>
          </w:tcPr>
          <w:p w14:paraId="5B116C02" w14:textId="29068D4F" w:rsidR="00F24040" w:rsidRDefault="002828FE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06114D" w:rsidRPr="00801A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https://classroom.thenational.academy/lessons/to-write-a-recycled-recount-part-1-6rw6at</w:t>
              </w:r>
            </w:hyperlink>
          </w:p>
          <w:p w14:paraId="7E792D2B" w14:textId="5FFBD46E" w:rsidR="0006114D" w:rsidRPr="00FD3E8D" w:rsidRDefault="0006114D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7B1C1B17" w14:textId="7269E62B" w:rsidR="000F3143" w:rsidRPr="00FD3E8D" w:rsidRDefault="009341DD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>World Book Day Activities.</w:t>
            </w:r>
          </w:p>
        </w:tc>
      </w:tr>
      <w:tr w:rsidR="002E4E48" w:rsidRPr="00A03C72" w14:paraId="12281523" w14:textId="77777777" w:rsidTr="00E11D31">
        <w:trPr>
          <w:cantSplit/>
          <w:trHeight w:val="1970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54" w:type="dxa"/>
            <w:gridSpan w:val="2"/>
            <w:vAlign w:val="center"/>
          </w:tcPr>
          <w:p w14:paraId="59987163" w14:textId="43E04FD6" w:rsidR="00F37F87" w:rsidRDefault="002828FE" w:rsidP="002E4E48">
            <w:pPr>
              <w:jc w:val="center"/>
            </w:pPr>
            <w:hyperlink r:id="rId13" w:history="1">
              <w:r w:rsidR="00F37F87" w:rsidRPr="00801A9F">
                <w:rPr>
                  <w:rStyle w:val="Hyperlink"/>
                </w:rPr>
                <w:t>https://whiterosemaths.com/homelearning/early-years/building-9-10-week-3/</w:t>
              </w:r>
            </w:hyperlink>
          </w:p>
          <w:p w14:paraId="6B0E5E95" w14:textId="5D26482A" w:rsidR="002E4E48" w:rsidRPr="00FD3E8D" w:rsidRDefault="00A73A9F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4 – </w:t>
            </w:r>
            <w:r w:rsidR="00F37F87">
              <w:rPr>
                <w:rFonts w:ascii="Twinkl Cursive Looped" w:hAnsi="Twinkl Cursive Looped"/>
                <w:sz w:val="24"/>
                <w:szCs w:val="24"/>
              </w:rPr>
              <w:t>Pattern</w:t>
            </w:r>
          </w:p>
        </w:tc>
        <w:tc>
          <w:tcPr>
            <w:tcW w:w="3402" w:type="dxa"/>
            <w:gridSpan w:val="2"/>
            <w:vAlign w:val="center"/>
          </w:tcPr>
          <w:p w14:paraId="39EB1555" w14:textId="5C8B947C" w:rsidR="00F24040" w:rsidRDefault="002828FE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06114D" w:rsidRPr="00801A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https://classroom.thenational.academy/lessons/to-write-a-recycled-recount-part-2-6xk38r</w:t>
              </w:r>
            </w:hyperlink>
          </w:p>
          <w:p w14:paraId="214F6128" w14:textId="379A6A41" w:rsidR="0006114D" w:rsidRPr="00FD3E8D" w:rsidRDefault="0006114D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44086C1B" w14:textId="132B2036" w:rsidR="00026E7D" w:rsidRPr="00FD3E8D" w:rsidRDefault="009341DD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>World Book Day Activities.</w:t>
            </w:r>
          </w:p>
        </w:tc>
      </w:tr>
      <w:tr w:rsidR="002E4E48" w:rsidRPr="00A03C72" w14:paraId="5D751299" w14:textId="77777777" w:rsidTr="00E11D31">
        <w:trPr>
          <w:cantSplit/>
          <w:trHeight w:val="2258"/>
        </w:trPr>
        <w:tc>
          <w:tcPr>
            <w:tcW w:w="685" w:type="dxa"/>
            <w:textDirection w:val="btLr"/>
            <w:vAlign w:val="center"/>
          </w:tcPr>
          <w:p w14:paraId="26BFA493" w14:textId="533826B0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54" w:type="dxa"/>
            <w:gridSpan w:val="2"/>
            <w:vAlign w:val="center"/>
          </w:tcPr>
          <w:p w14:paraId="2FEE7F44" w14:textId="64B7E8A2" w:rsidR="00F37F87" w:rsidRDefault="002828FE" w:rsidP="000D7189">
            <w:pPr>
              <w:jc w:val="center"/>
            </w:pPr>
            <w:hyperlink r:id="rId15" w:history="1">
              <w:r w:rsidR="00F37F87" w:rsidRPr="00801A9F">
                <w:rPr>
                  <w:rStyle w:val="Hyperlink"/>
                </w:rPr>
                <w:t>https://whiterosemaths.com/homelearning/early-years/building-9-10-week-3/</w:t>
              </w:r>
            </w:hyperlink>
          </w:p>
          <w:p w14:paraId="3B62F0E9" w14:textId="76FC76E1" w:rsidR="002E4E48" w:rsidRPr="00FD3E8D" w:rsidRDefault="00A73A9F" w:rsidP="000D7189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5 – </w:t>
            </w:r>
            <w:r w:rsidR="00F37F87">
              <w:rPr>
                <w:rFonts w:ascii="Twinkl Cursive Looped" w:hAnsi="Twinkl Cursive Looped"/>
                <w:sz w:val="24"/>
                <w:szCs w:val="24"/>
              </w:rPr>
              <w:t>Pattern</w:t>
            </w:r>
          </w:p>
        </w:tc>
        <w:tc>
          <w:tcPr>
            <w:tcW w:w="3402" w:type="dxa"/>
            <w:gridSpan w:val="2"/>
            <w:vAlign w:val="center"/>
          </w:tcPr>
          <w:p w14:paraId="0498844B" w14:textId="46E37776" w:rsidR="00F24040" w:rsidRDefault="002828FE" w:rsidP="00F77F71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06114D" w:rsidRPr="00801A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https://classroom.thenational.academy/lessons/to-write-a-recycled-recount-part-3-6xgp2t</w:t>
              </w:r>
            </w:hyperlink>
          </w:p>
          <w:p w14:paraId="5DC0E26D" w14:textId="31221BFD" w:rsidR="0006114D" w:rsidRPr="00FD3E8D" w:rsidRDefault="0006114D" w:rsidP="00F77F71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59AD1578" w14:textId="77777777" w:rsidR="00F414E0" w:rsidRDefault="002828FE" w:rsidP="00F414E0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F414E0" w:rsidRPr="00801A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https://classroom.thenational.academy/lessons/the-human-race-64up6c</w:t>
              </w:r>
            </w:hyperlink>
          </w:p>
          <w:p w14:paraId="684941FA" w14:textId="4EC79507" w:rsidR="0021560F" w:rsidRPr="000310CC" w:rsidRDefault="0021560F" w:rsidP="000310CC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</w:p>
        </w:tc>
      </w:tr>
    </w:tbl>
    <w:p w14:paraId="0BF4FA72" w14:textId="70ADF535" w:rsidR="000B4891" w:rsidRDefault="000B4891" w:rsidP="00EF1D73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26E7D"/>
    <w:rsid w:val="000310CC"/>
    <w:rsid w:val="0006114D"/>
    <w:rsid w:val="00083372"/>
    <w:rsid w:val="000B4891"/>
    <w:rsid w:val="000D7189"/>
    <w:rsid w:val="000F3143"/>
    <w:rsid w:val="00144B3F"/>
    <w:rsid w:val="0017096C"/>
    <w:rsid w:val="001777F6"/>
    <w:rsid w:val="001A24B7"/>
    <w:rsid w:val="001B7979"/>
    <w:rsid w:val="001C434D"/>
    <w:rsid w:val="001D6CF2"/>
    <w:rsid w:val="001F5410"/>
    <w:rsid w:val="00201CE1"/>
    <w:rsid w:val="0021560F"/>
    <w:rsid w:val="0024152C"/>
    <w:rsid w:val="002828FE"/>
    <w:rsid w:val="002B49A9"/>
    <w:rsid w:val="002D0DB8"/>
    <w:rsid w:val="002E4E48"/>
    <w:rsid w:val="00321AB5"/>
    <w:rsid w:val="003227F3"/>
    <w:rsid w:val="00334EB2"/>
    <w:rsid w:val="00354EDE"/>
    <w:rsid w:val="003566E2"/>
    <w:rsid w:val="003C2174"/>
    <w:rsid w:val="0045599C"/>
    <w:rsid w:val="00456D9D"/>
    <w:rsid w:val="004774A4"/>
    <w:rsid w:val="004A6317"/>
    <w:rsid w:val="004D6342"/>
    <w:rsid w:val="005441C9"/>
    <w:rsid w:val="005845C9"/>
    <w:rsid w:val="005A497A"/>
    <w:rsid w:val="005B52E3"/>
    <w:rsid w:val="005B72DD"/>
    <w:rsid w:val="005C57DF"/>
    <w:rsid w:val="00632B91"/>
    <w:rsid w:val="006C62D8"/>
    <w:rsid w:val="006E15A4"/>
    <w:rsid w:val="007024E9"/>
    <w:rsid w:val="007224D8"/>
    <w:rsid w:val="007423DF"/>
    <w:rsid w:val="00751410"/>
    <w:rsid w:val="007D62AF"/>
    <w:rsid w:val="0080272D"/>
    <w:rsid w:val="00806E1A"/>
    <w:rsid w:val="00875439"/>
    <w:rsid w:val="00892B86"/>
    <w:rsid w:val="008A2E4E"/>
    <w:rsid w:val="008C7E40"/>
    <w:rsid w:val="009072C6"/>
    <w:rsid w:val="009309AE"/>
    <w:rsid w:val="009322B1"/>
    <w:rsid w:val="009341DD"/>
    <w:rsid w:val="0094207E"/>
    <w:rsid w:val="009A40E3"/>
    <w:rsid w:val="009B2F34"/>
    <w:rsid w:val="009B794B"/>
    <w:rsid w:val="009C28E1"/>
    <w:rsid w:val="009C5738"/>
    <w:rsid w:val="00A03C72"/>
    <w:rsid w:val="00A73A9F"/>
    <w:rsid w:val="00B9716E"/>
    <w:rsid w:val="00BA7D94"/>
    <w:rsid w:val="00BB0A08"/>
    <w:rsid w:val="00BB233C"/>
    <w:rsid w:val="00BC7707"/>
    <w:rsid w:val="00C417B1"/>
    <w:rsid w:val="00CE1741"/>
    <w:rsid w:val="00CE380A"/>
    <w:rsid w:val="00CF4F1C"/>
    <w:rsid w:val="00D03ECC"/>
    <w:rsid w:val="00D04310"/>
    <w:rsid w:val="00D23492"/>
    <w:rsid w:val="00D544FC"/>
    <w:rsid w:val="00D845C0"/>
    <w:rsid w:val="00D96287"/>
    <w:rsid w:val="00DD7491"/>
    <w:rsid w:val="00E11D31"/>
    <w:rsid w:val="00E457E0"/>
    <w:rsid w:val="00E60763"/>
    <w:rsid w:val="00E9497D"/>
    <w:rsid w:val="00E958C1"/>
    <w:rsid w:val="00EA1AE6"/>
    <w:rsid w:val="00EB28B7"/>
    <w:rsid w:val="00EC282C"/>
    <w:rsid w:val="00EC5894"/>
    <w:rsid w:val="00EF1D73"/>
    <w:rsid w:val="00F24040"/>
    <w:rsid w:val="00F37F87"/>
    <w:rsid w:val="00F414E0"/>
    <w:rsid w:val="00F77F71"/>
    <w:rsid w:val="00F866A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1A24B7"/>
  </w:style>
  <w:style w:type="character" w:styleId="FollowedHyperlink">
    <w:name w:val="FollowedHyperlink"/>
    <w:basedOn w:val="DefaultParagraphFont"/>
    <w:uiPriority w:val="99"/>
    <w:semiHidden/>
    <w:unhideWhenUsed/>
    <w:rsid w:val="007423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ole-play-a-recycled-recount-6wtkec" TargetMode="External"/><Relationship Id="rId13" Type="http://schemas.openxmlformats.org/officeDocument/2006/relationships/hyperlink" Target="https://whiterosemaths.com/homelearning/early-years/building-9-10-week-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early-years/building-9-10-week-3/" TargetMode="External"/><Relationship Id="rId12" Type="http://schemas.openxmlformats.org/officeDocument/2006/relationships/hyperlink" Target="https://classroom.thenational.academy/lessons/to-write-a-recycled-recount-part-1-6rw6at" TargetMode="External"/><Relationship Id="rId17" Type="http://schemas.openxmlformats.org/officeDocument/2006/relationships/hyperlink" Target="https://classroom.thenational.academy/lessons/the-human-race-64up6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-recycled-recount-part-3-6xgp2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8Jqp5HdvLQjK0CxCogqd6VJIRScqTeF1" TargetMode="External"/><Relationship Id="rId11" Type="http://schemas.openxmlformats.org/officeDocument/2006/relationships/hyperlink" Target="https://whiterosemaths.com/homelearning/early-years/building-9-10-week-3/" TargetMode="External"/><Relationship Id="rId5" Type="http://schemas.openxmlformats.org/officeDocument/2006/relationships/hyperlink" Target="https://drive.google.com/drive/folders/13uFtjGh-GNwT3CgOXgy7PQ6tn7Oi7jHi" TargetMode="External"/><Relationship Id="rId15" Type="http://schemas.openxmlformats.org/officeDocument/2006/relationships/hyperlink" Target="https://whiterosemaths.com/homelearning/early-years/building-9-10-week-3/" TargetMode="External"/><Relationship Id="rId10" Type="http://schemas.openxmlformats.org/officeDocument/2006/relationships/hyperlink" Target="https://classroom.thenational.academy/lessons/to-sing-a-recycled-recount-cdjk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building-9-10-week-3/" TargetMode="External"/><Relationship Id="rId14" Type="http://schemas.openxmlformats.org/officeDocument/2006/relationships/hyperlink" Target="https://classroom.thenational.academy/lessons/to-write-a-recycled-recount-part-2-6xk3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2021-02-23T20:41:00Z</dcterms:created>
  <dcterms:modified xsi:type="dcterms:W3CDTF">2021-02-25T21:25:00Z</dcterms:modified>
</cp:coreProperties>
</file>