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36" w:space="0" w:color="A8D08D" w:themeColor="accent6" w:themeTint="99"/>
          <w:left w:val="single" w:sz="36" w:space="0" w:color="A8D08D" w:themeColor="accent6" w:themeTint="99"/>
          <w:bottom w:val="single" w:sz="36" w:space="0" w:color="A8D08D" w:themeColor="accent6" w:themeTint="99"/>
          <w:right w:val="single" w:sz="36" w:space="0" w:color="A8D08D" w:themeColor="accent6" w:themeTint="99"/>
          <w:insideH w:val="single" w:sz="36" w:space="0" w:color="A8D08D" w:themeColor="accent6" w:themeTint="99"/>
          <w:insideV w:val="single" w:sz="36" w:space="0" w:color="A8D08D" w:themeColor="accent6" w:themeTint="99"/>
        </w:tblBorders>
        <w:tblLook w:val="04A0" w:firstRow="1" w:lastRow="0" w:firstColumn="1" w:lastColumn="0" w:noHBand="0" w:noVBand="1"/>
      </w:tblPr>
      <w:tblGrid>
        <w:gridCol w:w="3499"/>
        <w:gridCol w:w="327"/>
        <w:gridCol w:w="3075"/>
        <w:gridCol w:w="752"/>
        <w:gridCol w:w="3905"/>
        <w:gridCol w:w="3750"/>
      </w:tblGrid>
      <w:tr w:rsidR="00917DC8" w:rsidTr="00BA2FBA">
        <w:trPr>
          <w:gridBefore w:val="2"/>
          <w:wBefore w:w="3826" w:type="dxa"/>
        </w:trPr>
        <w:tc>
          <w:tcPr>
            <w:tcW w:w="3827" w:type="dxa"/>
            <w:gridSpan w:val="2"/>
            <w:shd w:val="clear" w:color="auto" w:fill="auto"/>
          </w:tcPr>
          <w:p w:rsidR="003444FE" w:rsidRPr="007D0D88" w:rsidRDefault="003444FE" w:rsidP="00BA2FBA">
            <w:pPr>
              <w:rPr>
                <w:b/>
                <w:sz w:val="18"/>
                <w:szCs w:val="18"/>
                <w:u w:val="single"/>
              </w:rPr>
            </w:pPr>
            <w:r>
              <w:rPr>
                <w:b/>
                <w:noProof/>
                <w:sz w:val="18"/>
                <w:szCs w:val="18"/>
                <w:u w:val="single"/>
                <w:lang w:eastAsia="en-GB"/>
              </w:rPr>
              <mc:AlternateContent>
                <mc:Choice Requires="wps">
                  <w:drawing>
                    <wp:anchor distT="0" distB="0" distL="114300" distR="114300" simplePos="0" relativeHeight="251660288" behindDoc="0" locked="0" layoutInCell="1" allowOverlap="1" wp14:anchorId="45AB5D7A" wp14:editId="5A2DE2F3">
                      <wp:simplePos x="0" y="0"/>
                      <wp:positionH relativeFrom="column">
                        <wp:posOffset>-2409825</wp:posOffset>
                      </wp:positionH>
                      <wp:positionV relativeFrom="paragraph">
                        <wp:posOffset>12700</wp:posOffset>
                      </wp:positionV>
                      <wp:extent cx="2181225" cy="2952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181225" cy="295275"/>
                              </a:xfrm>
                              <a:prstGeom prst="rect">
                                <a:avLst/>
                              </a:prstGeom>
                              <a:solidFill>
                                <a:sysClr val="window" lastClr="FFFFFF"/>
                              </a:solidFill>
                              <a:ln w="6350">
                                <a:solidFill>
                                  <a:sysClr val="window" lastClr="FFFFFF"/>
                                </a:solidFill>
                              </a:ln>
                            </wps:spPr>
                            <wps:txbx>
                              <w:txbxContent>
                                <w:p w:rsidR="003444FE" w:rsidRPr="00BE47AB" w:rsidRDefault="003444FE" w:rsidP="003444FE">
                                  <w:pPr>
                                    <w:rPr>
                                      <w:b/>
                                      <w:sz w:val="24"/>
                                      <w:szCs w:val="24"/>
                                      <w:u w:val="single"/>
                                    </w:rPr>
                                  </w:pPr>
                                  <w:r w:rsidRPr="00BE47AB">
                                    <w:rPr>
                                      <w:b/>
                                      <w:sz w:val="24"/>
                                      <w:szCs w:val="24"/>
                                      <w:u w:val="single"/>
                                    </w:rPr>
                                    <w:t>Whole School Geography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B5D7A" id="_x0000_t202" coordsize="21600,21600" o:spt="202" path="m,l,21600r21600,l21600,xe">
                      <v:stroke joinstyle="miter"/>
                      <v:path gradientshapeok="t" o:connecttype="rect"/>
                    </v:shapetype>
                    <v:shape id="Text Box 5" o:spid="_x0000_s1026" type="#_x0000_t202" style="position:absolute;margin-left:-189.75pt;margin-top:1pt;width:171.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" fillcolor="window" strokecolor="window" strokeweight=".5pt">
                      <v:textbox>
                        <w:txbxContent>
                          <w:p w:rsidR="003444FE" w:rsidRPr="00BE47AB" w:rsidRDefault="003444FE" w:rsidP="003444FE">
                            <w:pPr>
                              <w:rPr>
                                <w:b/>
                                <w:sz w:val="24"/>
                                <w:szCs w:val="24"/>
                                <w:u w:val="single"/>
                              </w:rPr>
                            </w:pPr>
                            <w:r w:rsidRPr="00BE47AB">
                              <w:rPr>
                                <w:b/>
                                <w:sz w:val="24"/>
                                <w:szCs w:val="24"/>
                                <w:u w:val="single"/>
                              </w:rPr>
                              <w:t>Whole School Geography Map</w:t>
                            </w:r>
                          </w:p>
                        </w:txbxContent>
                      </v:textbox>
                    </v:shape>
                  </w:pict>
                </mc:Fallback>
              </mc:AlternateContent>
            </w:r>
            <w:r w:rsidRPr="007D0D88">
              <w:rPr>
                <w:b/>
                <w:sz w:val="18"/>
                <w:szCs w:val="18"/>
                <w:u w:val="single"/>
              </w:rPr>
              <w:t>Reception- My World</w:t>
            </w:r>
          </w:p>
          <w:p w:rsidR="003444FE" w:rsidRPr="007D0D88" w:rsidRDefault="003444FE" w:rsidP="00BA2FBA">
            <w:pPr>
              <w:rPr>
                <w:sz w:val="18"/>
                <w:szCs w:val="18"/>
              </w:rPr>
            </w:pPr>
            <w:r>
              <w:rPr>
                <w:noProof/>
                <w:lang w:eastAsia="en-GB"/>
              </w:rPr>
              <mc:AlternateContent>
                <mc:Choice Requires="wps">
                  <w:drawing>
                    <wp:anchor distT="0" distB="0" distL="114300" distR="114300" simplePos="0" relativeHeight="251659264" behindDoc="0" locked="0" layoutInCell="1" allowOverlap="1" wp14:anchorId="2D6865C3" wp14:editId="1914A962">
                      <wp:simplePos x="0" y="0"/>
                      <wp:positionH relativeFrom="margin">
                        <wp:posOffset>-2498089</wp:posOffset>
                      </wp:positionH>
                      <wp:positionV relativeFrom="paragraph">
                        <wp:posOffset>327025</wp:posOffset>
                      </wp:positionV>
                      <wp:extent cx="2324100" cy="2076450"/>
                      <wp:effectExtent l="19050" t="19050" r="38100" b="38100"/>
                      <wp:wrapNone/>
                      <wp:docPr id="7" name="Text Box 7"/>
                      <wp:cNvGraphicFramePr/>
                      <a:graphic xmlns:a="http://schemas.openxmlformats.org/drawingml/2006/main">
                        <a:graphicData uri="http://schemas.microsoft.com/office/word/2010/wordprocessingShape">
                          <wps:wsp>
                            <wps:cNvSpPr txBox="1"/>
                            <wps:spPr>
                              <a:xfrm>
                                <a:off x="0" y="0"/>
                                <a:ext cx="2324100" cy="2076450"/>
                              </a:xfrm>
                              <a:prstGeom prst="rect">
                                <a:avLst/>
                              </a:prstGeom>
                              <a:solidFill>
                                <a:sysClr val="window" lastClr="FFFFFF"/>
                              </a:solidFill>
                              <a:ln w="57150">
                                <a:solidFill>
                                  <a:srgbClr val="70AD47">
                                    <a:lumMod val="60000"/>
                                    <a:lumOff val="40000"/>
                                  </a:srgbClr>
                                </a:solidFill>
                              </a:ln>
                            </wps:spPr>
                            <wps:txbx>
                              <w:txbxContent>
                                <w:p w:rsidR="003444FE" w:rsidRPr="000A3F2F" w:rsidRDefault="003444FE" w:rsidP="003444FE">
                                  <w:pPr>
                                    <w:spacing w:line="240" w:lineRule="auto"/>
                                    <w:jc w:val="center"/>
                                    <w:rPr>
                                      <w:b/>
                                      <w:sz w:val="20"/>
                                      <w:szCs w:val="20"/>
                                    </w:rPr>
                                  </w:pPr>
                                  <w:r w:rsidRPr="000A3F2F">
                                    <w:rPr>
                                      <w:b/>
                                      <w:sz w:val="20"/>
                                      <w:szCs w:val="20"/>
                                    </w:rPr>
                                    <w:t>Big Ideas</w:t>
                                  </w:r>
                                </w:p>
                                <w:p w:rsidR="003444FE" w:rsidRPr="000A3F2F" w:rsidRDefault="003444FE" w:rsidP="003444FE">
                                  <w:pPr>
                                    <w:spacing w:line="240" w:lineRule="auto"/>
                                    <w:rPr>
                                      <w:sz w:val="20"/>
                                      <w:szCs w:val="20"/>
                                    </w:rPr>
                                  </w:pPr>
                                  <w:r w:rsidRPr="000A3F2F">
                                    <w:rPr>
                                      <w:sz w:val="20"/>
                                      <w:szCs w:val="20"/>
                                    </w:rPr>
                                    <w:t>-Work and communicate geographically</w:t>
                                  </w:r>
                                </w:p>
                                <w:p w:rsidR="003444FE" w:rsidRPr="000A3F2F" w:rsidRDefault="003444FE" w:rsidP="003444FE">
                                  <w:pPr>
                                    <w:spacing w:line="240" w:lineRule="auto"/>
                                    <w:rPr>
                                      <w:sz w:val="20"/>
                                      <w:szCs w:val="20"/>
                                    </w:rPr>
                                  </w:pPr>
                                  <w:r w:rsidRPr="000A3F2F">
                                    <w:rPr>
                                      <w:sz w:val="20"/>
                                      <w:szCs w:val="20"/>
                                    </w:rPr>
                                    <w:t xml:space="preserve">-Where in the world? </w:t>
                                  </w:r>
                                </w:p>
                                <w:p w:rsidR="003444FE" w:rsidRPr="000A3F2F" w:rsidRDefault="003444FE" w:rsidP="003444FE">
                                  <w:pPr>
                                    <w:spacing w:line="240" w:lineRule="auto"/>
                                    <w:rPr>
                                      <w:sz w:val="20"/>
                                      <w:szCs w:val="20"/>
                                    </w:rPr>
                                  </w:pPr>
                                  <w:r w:rsidRPr="000A3F2F">
                                    <w:rPr>
                                      <w:sz w:val="20"/>
                                      <w:szCs w:val="20"/>
                                    </w:rPr>
                                    <w:t>-Human and physical features</w:t>
                                  </w:r>
                                </w:p>
                                <w:p w:rsidR="003444FE" w:rsidRDefault="003444FE" w:rsidP="002016B4">
                                  <w:pPr>
                                    <w:spacing w:line="240" w:lineRule="auto"/>
                                    <w:rPr>
                                      <w:sz w:val="20"/>
                                      <w:szCs w:val="20"/>
                                    </w:rPr>
                                  </w:pPr>
                                  <w:r w:rsidRPr="000A3F2F">
                                    <w:rPr>
                                      <w:sz w:val="20"/>
                                      <w:szCs w:val="20"/>
                                    </w:rPr>
                                    <w:t>-Human and physical processes</w:t>
                                  </w:r>
                                </w:p>
                                <w:p w:rsidR="003444FE" w:rsidRPr="000A3F2F" w:rsidRDefault="002016B4" w:rsidP="003444FE">
                                  <w:pPr>
                                    <w:spacing w:line="240" w:lineRule="auto"/>
                                    <w:jc w:val="center"/>
                                    <w:rPr>
                                      <w:sz w:val="20"/>
                                      <w:szCs w:val="20"/>
                                    </w:rPr>
                                  </w:pPr>
                                  <w:r>
                                    <w:rPr>
                                      <w:noProof/>
                                      <w:lang w:eastAsia="en-GB"/>
                                    </w:rPr>
                                    <w:drawing>
                                      <wp:inline distT="0" distB="0" distL="0" distR="0" wp14:anchorId="184C2AA1" wp14:editId="632F4958">
                                        <wp:extent cx="1371600" cy="684886"/>
                                        <wp:effectExtent l="0" t="0" r="0" b="1270"/>
                                        <wp:docPr id="8" name="Picture 8" descr="IDEAS Network – Wild Carpat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S Network – Wild Carpath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7882" cy="688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865C3" id="Text Box 7" o:spid="_x0000_s1027" type="#_x0000_t202" style="position:absolute;margin-left:-196.7pt;margin-top:25.75pt;width:183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" fillcolor="window" strokecolor="#a9d18e" strokeweight="4.5pt">
                      <v:textbox>
                        <w:txbxContent>
                          <w:p w:rsidR="003444FE" w:rsidRPr="000A3F2F" w:rsidRDefault="003444FE" w:rsidP="003444FE">
                            <w:pPr>
                              <w:spacing w:line="240" w:lineRule="auto"/>
                              <w:jc w:val="center"/>
                              <w:rPr>
                                <w:b/>
                                <w:sz w:val="20"/>
                                <w:szCs w:val="20"/>
                              </w:rPr>
                            </w:pPr>
                            <w:r w:rsidRPr="000A3F2F">
                              <w:rPr>
                                <w:b/>
                                <w:sz w:val="20"/>
                                <w:szCs w:val="20"/>
                              </w:rPr>
                              <w:t>Big Ideas</w:t>
                            </w:r>
                          </w:p>
                          <w:p w:rsidR="003444FE" w:rsidRPr="000A3F2F" w:rsidRDefault="003444FE" w:rsidP="003444FE">
                            <w:pPr>
                              <w:spacing w:line="240" w:lineRule="auto"/>
                              <w:rPr>
                                <w:sz w:val="20"/>
                                <w:szCs w:val="20"/>
                              </w:rPr>
                            </w:pPr>
                            <w:r w:rsidRPr="000A3F2F">
                              <w:rPr>
                                <w:sz w:val="20"/>
                                <w:szCs w:val="20"/>
                              </w:rPr>
                              <w:t>-Work and communicate geographically</w:t>
                            </w:r>
                          </w:p>
                          <w:p w:rsidR="003444FE" w:rsidRPr="000A3F2F" w:rsidRDefault="003444FE" w:rsidP="003444FE">
                            <w:pPr>
                              <w:spacing w:line="240" w:lineRule="auto"/>
                              <w:rPr>
                                <w:sz w:val="20"/>
                                <w:szCs w:val="20"/>
                              </w:rPr>
                            </w:pPr>
                            <w:r w:rsidRPr="000A3F2F">
                              <w:rPr>
                                <w:sz w:val="20"/>
                                <w:szCs w:val="20"/>
                              </w:rPr>
                              <w:t xml:space="preserve">-Where in the world? </w:t>
                            </w:r>
                          </w:p>
                          <w:p w:rsidR="003444FE" w:rsidRPr="000A3F2F" w:rsidRDefault="003444FE" w:rsidP="003444FE">
                            <w:pPr>
                              <w:spacing w:line="240" w:lineRule="auto"/>
                              <w:rPr>
                                <w:sz w:val="20"/>
                                <w:szCs w:val="20"/>
                              </w:rPr>
                            </w:pPr>
                            <w:r w:rsidRPr="000A3F2F">
                              <w:rPr>
                                <w:sz w:val="20"/>
                                <w:szCs w:val="20"/>
                              </w:rPr>
                              <w:t>-Human and physical features</w:t>
                            </w:r>
                          </w:p>
                          <w:p w:rsidR="003444FE" w:rsidRDefault="003444FE" w:rsidP="002016B4">
                            <w:pPr>
                              <w:spacing w:line="240" w:lineRule="auto"/>
                              <w:rPr>
                                <w:sz w:val="20"/>
                                <w:szCs w:val="20"/>
                              </w:rPr>
                            </w:pPr>
                            <w:r w:rsidRPr="000A3F2F">
                              <w:rPr>
                                <w:sz w:val="20"/>
                                <w:szCs w:val="20"/>
                              </w:rPr>
                              <w:t>-Human and physical processes</w:t>
                            </w:r>
                          </w:p>
                          <w:p w:rsidR="003444FE" w:rsidRPr="000A3F2F" w:rsidRDefault="002016B4" w:rsidP="003444FE">
                            <w:pPr>
                              <w:spacing w:line="240" w:lineRule="auto"/>
                              <w:jc w:val="center"/>
                              <w:rPr>
                                <w:sz w:val="20"/>
                                <w:szCs w:val="20"/>
                              </w:rPr>
                            </w:pPr>
                            <w:r>
                              <w:rPr>
                                <w:noProof/>
                                <w:lang w:eastAsia="en-GB"/>
                              </w:rPr>
                              <w:drawing>
                                <wp:inline distT="0" distB="0" distL="0" distR="0" wp14:anchorId="184C2AA1" wp14:editId="632F4958">
                                  <wp:extent cx="1371600" cy="684886"/>
                                  <wp:effectExtent l="0" t="0" r="0" b="1270"/>
                                  <wp:docPr id="4" name="Picture 4" descr="IDEAS Network – Wild Carpat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EAS Network – Wild Carpath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882" cy="688023"/>
                                          </a:xfrm>
                                          <a:prstGeom prst="rect">
                                            <a:avLst/>
                                          </a:prstGeom>
                                          <a:noFill/>
                                          <a:ln>
                                            <a:noFill/>
                                          </a:ln>
                                        </pic:spPr>
                                      </pic:pic>
                                    </a:graphicData>
                                  </a:graphic>
                                </wp:inline>
                              </w:drawing>
                            </w:r>
                          </w:p>
                        </w:txbxContent>
                      </v:textbox>
                      <w10:wrap anchorx="margin"/>
                    </v:shape>
                  </w:pict>
                </mc:Fallback>
              </mc:AlternateContent>
            </w:r>
            <w:r w:rsidRPr="007D0D88">
              <w:rPr>
                <w:sz w:val="18"/>
                <w:szCs w:val="18"/>
              </w:rPr>
              <w:t xml:space="preserve">An introduction </w:t>
            </w:r>
            <w:proofErr w:type="gramStart"/>
            <w:r w:rsidRPr="007D0D88">
              <w:rPr>
                <w:sz w:val="18"/>
                <w:szCs w:val="18"/>
              </w:rPr>
              <w:t>to where they live, their town of Hyde and the country of England</w:t>
            </w:r>
            <w:proofErr w:type="gramEnd"/>
            <w:r w:rsidRPr="007D0D88">
              <w:rPr>
                <w:sz w:val="18"/>
                <w:szCs w:val="18"/>
              </w:rPr>
              <w:t xml:space="preserve">. Children will explore their school grounds and their local area throughout the year. </w:t>
            </w:r>
          </w:p>
          <w:p w:rsidR="003444FE" w:rsidRDefault="00950FF8" w:rsidP="00BA2FBA">
            <w:pPr>
              <w:rPr>
                <w:sz w:val="18"/>
                <w:szCs w:val="18"/>
              </w:rPr>
            </w:pPr>
            <w:r>
              <w:rPr>
                <w:noProof/>
                <w:lang w:eastAsia="en-GB"/>
              </w:rPr>
              <w:drawing>
                <wp:anchor distT="0" distB="0" distL="114300" distR="114300" simplePos="0" relativeHeight="251661312" behindDoc="0" locked="0" layoutInCell="1" allowOverlap="1">
                  <wp:simplePos x="0" y="0"/>
                  <wp:positionH relativeFrom="column">
                    <wp:posOffset>311785</wp:posOffset>
                  </wp:positionH>
                  <wp:positionV relativeFrom="paragraph">
                    <wp:posOffset>83185</wp:posOffset>
                  </wp:positionV>
                  <wp:extent cx="1609725" cy="1609725"/>
                  <wp:effectExtent l="0" t="0" r="9525" b="9525"/>
                  <wp:wrapSquare wrapText="bothSides"/>
                  <wp:docPr id="1" name="Picture 1" descr="More Evidence of Green Packaging Growth - The Custom Luxu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Evidence of Green Packaging Growth - The Custom Luxur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44FE" w:rsidRPr="007D0D88" w:rsidRDefault="003444FE" w:rsidP="00BA2FBA">
            <w:pPr>
              <w:rPr>
                <w:sz w:val="18"/>
                <w:szCs w:val="18"/>
              </w:rPr>
            </w:pPr>
          </w:p>
        </w:tc>
        <w:tc>
          <w:tcPr>
            <w:tcW w:w="3905" w:type="dxa"/>
            <w:shd w:val="clear" w:color="auto" w:fill="auto"/>
          </w:tcPr>
          <w:p w:rsidR="003444FE" w:rsidRPr="007D0D88" w:rsidRDefault="003444FE" w:rsidP="00BA2FBA">
            <w:pPr>
              <w:rPr>
                <w:b/>
                <w:sz w:val="18"/>
                <w:szCs w:val="18"/>
                <w:u w:val="single"/>
              </w:rPr>
            </w:pPr>
            <w:r w:rsidRPr="007D0D88">
              <w:rPr>
                <w:b/>
                <w:sz w:val="18"/>
                <w:szCs w:val="18"/>
                <w:u w:val="single"/>
              </w:rPr>
              <w:t xml:space="preserve">Year 1- The UK </w:t>
            </w:r>
          </w:p>
          <w:p w:rsidR="003444FE" w:rsidRPr="007D0D88" w:rsidRDefault="003444FE" w:rsidP="00BA2FBA">
            <w:pPr>
              <w:rPr>
                <w:sz w:val="18"/>
                <w:szCs w:val="18"/>
              </w:rPr>
            </w:pPr>
            <w:r w:rsidRPr="007D0D88">
              <w:rPr>
                <w:sz w:val="18"/>
                <w:szCs w:val="18"/>
              </w:rPr>
              <w:t xml:space="preserve">Children learn to recite their address and they start to understand the location of Hyde in relation to Manchester, England and the UK on a map. They learn the names and locations of the 4 UK countries and are able to identify London as the capital city of England. Children learn what it means to study Geography and the difference between human and physical features in the UK, including the weather. </w:t>
            </w:r>
          </w:p>
          <w:p w:rsidR="003444FE" w:rsidRPr="007D0D88" w:rsidRDefault="00D2476A" w:rsidP="00BA2FBA">
            <w:pPr>
              <w:rPr>
                <w:b/>
                <w:sz w:val="18"/>
                <w:szCs w:val="18"/>
                <w:u w:val="single"/>
              </w:rPr>
            </w:pPr>
            <w:r>
              <w:rPr>
                <w:b/>
                <w:sz w:val="18"/>
                <w:szCs w:val="18"/>
                <w:u w:val="single"/>
              </w:rPr>
              <w:t>Year 1- City, Country, Coast C</w:t>
            </w:r>
            <w:r w:rsidR="003444FE" w:rsidRPr="007D0D88">
              <w:rPr>
                <w:b/>
                <w:sz w:val="18"/>
                <w:szCs w:val="18"/>
                <w:u w:val="single"/>
              </w:rPr>
              <w:t>omparison</w:t>
            </w:r>
          </w:p>
          <w:p w:rsidR="003444FE" w:rsidRPr="007D0D88" w:rsidRDefault="003444FE" w:rsidP="00BA2FBA">
            <w:pPr>
              <w:rPr>
                <w:sz w:val="18"/>
                <w:szCs w:val="18"/>
              </w:rPr>
            </w:pPr>
            <w:r w:rsidRPr="007D0D88">
              <w:rPr>
                <w:sz w:val="18"/>
                <w:szCs w:val="18"/>
              </w:rPr>
              <w:t xml:space="preserve">Children use geographical skills to compare the human and physical features of Manchester (city), </w:t>
            </w:r>
            <w:proofErr w:type="spellStart"/>
            <w:r w:rsidRPr="007D0D88">
              <w:rPr>
                <w:sz w:val="18"/>
                <w:szCs w:val="18"/>
              </w:rPr>
              <w:t>Eyam</w:t>
            </w:r>
            <w:proofErr w:type="spellEnd"/>
            <w:r w:rsidRPr="007D0D88">
              <w:rPr>
                <w:sz w:val="18"/>
                <w:szCs w:val="18"/>
              </w:rPr>
              <w:t xml:space="preserve"> (countryside) and Cleveleys (seaside). </w:t>
            </w:r>
          </w:p>
          <w:p w:rsidR="003444FE" w:rsidRPr="007D0D88" w:rsidRDefault="003444FE" w:rsidP="00BA2FBA">
            <w:pPr>
              <w:rPr>
                <w:sz w:val="18"/>
                <w:szCs w:val="18"/>
              </w:rPr>
            </w:pPr>
          </w:p>
          <w:p w:rsidR="003444FE" w:rsidRPr="007D0D88" w:rsidRDefault="003444FE" w:rsidP="007A73F3">
            <w:pPr>
              <w:rPr>
                <w:sz w:val="18"/>
                <w:szCs w:val="18"/>
              </w:rPr>
            </w:pPr>
            <w:r w:rsidRPr="007D0D88">
              <w:rPr>
                <w:b/>
                <w:sz w:val="18"/>
                <w:szCs w:val="18"/>
              </w:rPr>
              <w:t>Skills</w:t>
            </w:r>
            <w:r w:rsidRPr="007D0D88">
              <w:rPr>
                <w:sz w:val="18"/>
                <w:szCs w:val="18"/>
              </w:rPr>
              <w:t>-</w:t>
            </w:r>
            <w:r w:rsidR="00AF22EB">
              <w:rPr>
                <w:sz w:val="18"/>
                <w:szCs w:val="18"/>
              </w:rPr>
              <w:t xml:space="preserve"> Use aerial photographs; read atlas pages;</w:t>
            </w:r>
            <w:r w:rsidRPr="007D0D88">
              <w:rPr>
                <w:sz w:val="18"/>
                <w:szCs w:val="18"/>
              </w:rPr>
              <w:t xml:space="preserve"> </w:t>
            </w:r>
            <w:r w:rsidR="007A73F3">
              <w:rPr>
                <w:sz w:val="18"/>
                <w:szCs w:val="18"/>
              </w:rPr>
              <w:t xml:space="preserve">read and create </w:t>
            </w:r>
            <w:r w:rsidRPr="007D0D88">
              <w:rPr>
                <w:sz w:val="18"/>
                <w:szCs w:val="18"/>
              </w:rPr>
              <w:t>simple maps</w:t>
            </w:r>
            <w:r w:rsidR="007A73F3">
              <w:rPr>
                <w:sz w:val="18"/>
                <w:szCs w:val="18"/>
              </w:rPr>
              <w:t xml:space="preserve"> with pictorial representations</w:t>
            </w:r>
            <w:r w:rsidR="00AF22EB">
              <w:rPr>
                <w:sz w:val="18"/>
                <w:szCs w:val="18"/>
              </w:rPr>
              <w:t>;</w:t>
            </w:r>
            <w:r w:rsidRPr="007D0D88">
              <w:rPr>
                <w:sz w:val="18"/>
                <w:szCs w:val="18"/>
              </w:rPr>
              <w:t xml:space="preserve"> </w:t>
            </w:r>
            <w:r w:rsidR="00AF22EB">
              <w:rPr>
                <w:sz w:val="18"/>
                <w:szCs w:val="18"/>
              </w:rPr>
              <w:t>read a World and UK map;</w:t>
            </w:r>
            <w:r w:rsidR="007A73F3">
              <w:rPr>
                <w:sz w:val="18"/>
                <w:szCs w:val="18"/>
              </w:rPr>
              <w:t xml:space="preserve"> </w:t>
            </w:r>
            <w:r w:rsidRPr="007D0D88">
              <w:rPr>
                <w:sz w:val="18"/>
                <w:szCs w:val="18"/>
              </w:rPr>
              <w:t>positional language and N,E,S,W</w:t>
            </w:r>
          </w:p>
        </w:tc>
        <w:tc>
          <w:tcPr>
            <w:tcW w:w="3750" w:type="dxa"/>
            <w:shd w:val="clear" w:color="auto" w:fill="auto"/>
          </w:tcPr>
          <w:p w:rsidR="003444FE" w:rsidRPr="007D0D88" w:rsidRDefault="003444FE" w:rsidP="00BA2FBA">
            <w:pPr>
              <w:rPr>
                <w:b/>
                <w:sz w:val="18"/>
                <w:szCs w:val="18"/>
                <w:u w:val="single"/>
              </w:rPr>
            </w:pPr>
            <w:r w:rsidRPr="007D0D88">
              <w:rPr>
                <w:b/>
                <w:sz w:val="18"/>
                <w:szCs w:val="18"/>
                <w:u w:val="single"/>
              </w:rPr>
              <w:t>Year 2- The World</w:t>
            </w:r>
          </w:p>
          <w:p w:rsidR="003444FE" w:rsidRPr="007D0D88" w:rsidRDefault="003444FE" w:rsidP="00BA2FBA">
            <w:pPr>
              <w:rPr>
                <w:sz w:val="18"/>
                <w:szCs w:val="18"/>
              </w:rPr>
            </w:pPr>
            <w:r w:rsidRPr="007D0D88">
              <w:rPr>
                <w:sz w:val="18"/>
                <w:szCs w:val="18"/>
              </w:rPr>
              <w:t>Children build on their knowledge of the UK by identifying</w:t>
            </w:r>
            <w:r w:rsidR="00ED723A">
              <w:rPr>
                <w:sz w:val="18"/>
                <w:szCs w:val="18"/>
              </w:rPr>
              <w:t xml:space="preserve"> </w:t>
            </w:r>
            <w:r w:rsidRPr="007D0D88">
              <w:rPr>
                <w:sz w:val="18"/>
                <w:szCs w:val="18"/>
              </w:rPr>
              <w:t>capital cities and the seas and oceans surrounding the UK. They start to develop their global knowledge by identifying the 7 continents and 5 oceans of the world and their location in relation to the equator</w:t>
            </w:r>
            <w:r w:rsidR="00ED723A">
              <w:rPr>
                <w:sz w:val="18"/>
                <w:szCs w:val="18"/>
              </w:rPr>
              <w:t xml:space="preserve"> and poles</w:t>
            </w:r>
            <w:r w:rsidRPr="007D0D88">
              <w:rPr>
                <w:sz w:val="18"/>
                <w:szCs w:val="18"/>
              </w:rPr>
              <w:t xml:space="preserve">. Children start to understand how </w:t>
            </w:r>
            <w:r w:rsidR="003B4878">
              <w:rPr>
                <w:sz w:val="18"/>
                <w:szCs w:val="18"/>
              </w:rPr>
              <w:t xml:space="preserve">physical geography shapes the world. </w:t>
            </w:r>
          </w:p>
          <w:p w:rsidR="003444FE" w:rsidRPr="007D0D88" w:rsidRDefault="003444FE" w:rsidP="00BA2FBA">
            <w:pPr>
              <w:rPr>
                <w:b/>
                <w:sz w:val="18"/>
                <w:szCs w:val="18"/>
                <w:u w:val="single"/>
              </w:rPr>
            </w:pPr>
            <w:r w:rsidRPr="007D0D88">
              <w:rPr>
                <w:b/>
                <w:sz w:val="18"/>
                <w:szCs w:val="18"/>
                <w:u w:val="single"/>
              </w:rPr>
              <w:t>Year 2 – Manchester and Nairobi comparison</w:t>
            </w:r>
          </w:p>
          <w:p w:rsidR="003444FE" w:rsidRPr="007D0D88" w:rsidRDefault="003444FE" w:rsidP="00BA2FBA">
            <w:pPr>
              <w:rPr>
                <w:sz w:val="18"/>
                <w:szCs w:val="18"/>
              </w:rPr>
            </w:pPr>
            <w:r w:rsidRPr="007D0D88">
              <w:rPr>
                <w:sz w:val="18"/>
                <w:szCs w:val="18"/>
              </w:rPr>
              <w:t>Children use geographical skills to compare the human and physical features and processes of Manchester and Nairobi, including seasonal and locational variations in weather</w:t>
            </w:r>
            <w:r w:rsidR="003B4878">
              <w:rPr>
                <w:sz w:val="18"/>
                <w:szCs w:val="18"/>
              </w:rPr>
              <w:t xml:space="preserve"> and </w:t>
            </w:r>
            <w:r w:rsidR="00685E51">
              <w:rPr>
                <w:sz w:val="18"/>
                <w:szCs w:val="18"/>
              </w:rPr>
              <w:t xml:space="preserve">the </w:t>
            </w:r>
            <w:r w:rsidR="003B4878">
              <w:rPr>
                <w:sz w:val="18"/>
                <w:szCs w:val="18"/>
              </w:rPr>
              <w:t>contrasting lives of Nairobi’s citizens</w:t>
            </w:r>
            <w:r w:rsidRPr="007D0D88">
              <w:rPr>
                <w:sz w:val="18"/>
                <w:szCs w:val="18"/>
              </w:rPr>
              <w:t xml:space="preserve">. </w:t>
            </w:r>
          </w:p>
          <w:p w:rsidR="003444FE" w:rsidRPr="007D0D88" w:rsidRDefault="003444FE" w:rsidP="00BA2FBA">
            <w:pPr>
              <w:rPr>
                <w:sz w:val="18"/>
                <w:szCs w:val="18"/>
              </w:rPr>
            </w:pPr>
          </w:p>
          <w:p w:rsidR="003444FE" w:rsidRPr="007D0D88" w:rsidRDefault="003444FE" w:rsidP="003B4878">
            <w:pPr>
              <w:rPr>
                <w:sz w:val="18"/>
                <w:szCs w:val="18"/>
              </w:rPr>
            </w:pPr>
            <w:r w:rsidRPr="007D0D88">
              <w:rPr>
                <w:b/>
                <w:sz w:val="18"/>
                <w:szCs w:val="18"/>
              </w:rPr>
              <w:t>Skills-</w:t>
            </w:r>
            <w:r w:rsidRPr="007D0D88">
              <w:rPr>
                <w:sz w:val="18"/>
                <w:szCs w:val="18"/>
              </w:rPr>
              <w:t xml:space="preserve"> </w:t>
            </w:r>
            <w:r w:rsidR="007A73F3">
              <w:rPr>
                <w:sz w:val="18"/>
                <w:szCs w:val="18"/>
              </w:rPr>
              <w:t>Use aerial photographs,</w:t>
            </w:r>
            <w:r w:rsidR="003B4878">
              <w:rPr>
                <w:sz w:val="18"/>
                <w:szCs w:val="18"/>
              </w:rPr>
              <w:t xml:space="preserve"> a globe, a world map, atlases and simple keys; c</w:t>
            </w:r>
            <w:r w:rsidR="00F75700">
              <w:rPr>
                <w:sz w:val="18"/>
                <w:szCs w:val="18"/>
              </w:rPr>
              <w:t xml:space="preserve">reate </w:t>
            </w:r>
            <w:r w:rsidR="0032572F">
              <w:rPr>
                <w:sz w:val="18"/>
                <w:szCs w:val="18"/>
              </w:rPr>
              <w:t>maps from plan perspective</w:t>
            </w:r>
            <w:r w:rsidR="00685E51">
              <w:rPr>
                <w:sz w:val="18"/>
                <w:szCs w:val="18"/>
              </w:rPr>
              <w:t>;</w:t>
            </w:r>
            <w:r w:rsidR="003B4878">
              <w:rPr>
                <w:sz w:val="18"/>
                <w:szCs w:val="18"/>
              </w:rPr>
              <w:t xml:space="preserve"> N,E,S,W</w:t>
            </w:r>
          </w:p>
        </w:tc>
      </w:tr>
      <w:tr w:rsidR="00917DC8" w:rsidTr="009B7ECA">
        <w:tc>
          <w:tcPr>
            <w:tcW w:w="3499" w:type="dxa"/>
            <w:shd w:val="clear" w:color="auto" w:fill="auto"/>
          </w:tcPr>
          <w:p w:rsidR="00414756" w:rsidRDefault="00414756" w:rsidP="00BA2FBA">
            <w:pPr>
              <w:rPr>
                <w:b/>
                <w:sz w:val="18"/>
                <w:szCs w:val="18"/>
                <w:u w:val="single"/>
              </w:rPr>
            </w:pPr>
            <w:r>
              <w:rPr>
                <w:b/>
                <w:sz w:val="18"/>
                <w:szCs w:val="18"/>
                <w:u w:val="single"/>
              </w:rPr>
              <w:t>Year 3 – Climate Zones and Biomes</w:t>
            </w:r>
          </w:p>
          <w:p w:rsidR="004264D3" w:rsidRPr="00B6644E" w:rsidRDefault="00B6644E" w:rsidP="00BA2FBA">
            <w:pPr>
              <w:rPr>
                <w:sz w:val="18"/>
                <w:szCs w:val="18"/>
              </w:rPr>
            </w:pPr>
            <w:r>
              <w:rPr>
                <w:sz w:val="18"/>
                <w:szCs w:val="18"/>
              </w:rPr>
              <w:t>Children will develop their understanding of the significance of the equator in determining the climate of a location. They will also explore how the climate affects the phys</w:t>
            </w:r>
            <w:r w:rsidR="004264D3">
              <w:rPr>
                <w:sz w:val="18"/>
                <w:szCs w:val="18"/>
              </w:rPr>
              <w:t>ical and human geography of an area,</w:t>
            </w:r>
            <w:r>
              <w:rPr>
                <w:sz w:val="18"/>
                <w:szCs w:val="18"/>
              </w:rPr>
              <w:t xml:space="preserve"> including a focus </w:t>
            </w:r>
            <w:r w:rsidR="004264D3">
              <w:rPr>
                <w:sz w:val="18"/>
                <w:szCs w:val="18"/>
              </w:rPr>
              <w:t xml:space="preserve">on different biomes. </w:t>
            </w:r>
          </w:p>
          <w:p w:rsidR="003444FE" w:rsidRPr="007D0D88" w:rsidRDefault="003444FE" w:rsidP="00BA2FBA">
            <w:pPr>
              <w:rPr>
                <w:b/>
                <w:sz w:val="18"/>
                <w:szCs w:val="18"/>
                <w:u w:val="single"/>
              </w:rPr>
            </w:pPr>
            <w:r w:rsidRPr="007D0D88">
              <w:rPr>
                <w:b/>
                <w:sz w:val="18"/>
                <w:szCs w:val="18"/>
                <w:u w:val="single"/>
              </w:rPr>
              <w:t xml:space="preserve">Year 3 – North and South America </w:t>
            </w:r>
          </w:p>
          <w:p w:rsidR="00617566" w:rsidRDefault="003444FE" w:rsidP="00BA2FBA">
            <w:pPr>
              <w:rPr>
                <w:sz w:val="18"/>
                <w:szCs w:val="18"/>
              </w:rPr>
            </w:pPr>
            <w:r w:rsidRPr="007D0D88">
              <w:rPr>
                <w:sz w:val="18"/>
                <w:szCs w:val="18"/>
              </w:rPr>
              <w:t>Children develop their global knowl</w:t>
            </w:r>
            <w:r w:rsidR="00617566">
              <w:rPr>
                <w:sz w:val="18"/>
                <w:szCs w:val="18"/>
              </w:rPr>
              <w:t>edge by learning the location of some major countries and states in North America and South America</w:t>
            </w:r>
            <w:r w:rsidRPr="007D0D88">
              <w:rPr>
                <w:sz w:val="18"/>
                <w:szCs w:val="18"/>
              </w:rPr>
              <w:t>.</w:t>
            </w:r>
            <w:r w:rsidR="00617566">
              <w:rPr>
                <w:sz w:val="18"/>
                <w:szCs w:val="18"/>
              </w:rPr>
              <w:t xml:space="preserve"> They will identify the ph</w:t>
            </w:r>
            <w:r w:rsidR="004264D3">
              <w:rPr>
                <w:sz w:val="18"/>
                <w:szCs w:val="18"/>
              </w:rPr>
              <w:t>ysical and human features of three</w:t>
            </w:r>
            <w:r w:rsidR="00617566">
              <w:rPr>
                <w:sz w:val="18"/>
                <w:szCs w:val="18"/>
              </w:rPr>
              <w:t xml:space="preserve"> localities with contrasting </w:t>
            </w:r>
            <w:r w:rsidR="004F1B07">
              <w:rPr>
                <w:sz w:val="18"/>
                <w:szCs w:val="18"/>
              </w:rPr>
              <w:t xml:space="preserve">climate zones and biomes. They will also begin to understand about indigenous people and how they </w:t>
            </w:r>
            <w:proofErr w:type="gramStart"/>
            <w:r w:rsidR="004F1B07">
              <w:rPr>
                <w:sz w:val="18"/>
                <w:szCs w:val="18"/>
              </w:rPr>
              <w:t>have been affected</w:t>
            </w:r>
            <w:proofErr w:type="gramEnd"/>
            <w:r w:rsidR="004F1B07">
              <w:rPr>
                <w:sz w:val="18"/>
                <w:szCs w:val="18"/>
              </w:rPr>
              <w:t xml:space="preserve"> over time. </w:t>
            </w:r>
          </w:p>
          <w:p w:rsidR="003444FE" w:rsidRPr="007D0D88" w:rsidRDefault="003444FE" w:rsidP="00BA2FBA">
            <w:pPr>
              <w:rPr>
                <w:sz w:val="18"/>
                <w:szCs w:val="18"/>
              </w:rPr>
            </w:pPr>
          </w:p>
          <w:p w:rsidR="003444FE" w:rsidRPr="007D0D88" w:rsidRDefault="003444FE" w:rsidP="009B7ECA">
            <w:pPr>
              <w:rPr>
                <w:sz w:val="18"/>
                <w:szCs w:val="18"/>
              </w:rPr>
            </w:pPr>
            <w:r w:rsidRPr="007D0D88">
              <w:rPr>
                <w:b/>
                <w:sz w:val="18"/>
                <w:szCs w:val="18"/>
              </w:rPr>
              <w:t>Skills-</w:t>
            </w:r>
            <w:r w:rsidRPr="007D0D88">
              <w:rPr>
                <w:sz w:val="18"/>
                <w:szCs w:val="18"/>
              </w:rPr>
              <w:t xml:space="preserve"> </w:t>
            </w:r>
            <w:r w:rsidR="004264D3">
              <w:rPr>
                <w:sz w:val="18"/>
                <w:szCs w:val="18"/>
              </w:rPr>
              <w:t xml:space="preserve">Read and </w:t>
            </w:r>
            <w:r w:rsidR="00611D7A">
              <w:rPr>
                <w:sz w:val="18"/>
                <w:szCs w:val="18"/>
              </w:rPr>
              <w:t>I</w:t>
            </w:r>
            <w:r w:rsidR="004264D3">
              <w:rPr>
                <w:sz w:val="18"/>
                <w:szCs w:val="18"/>
              </w:rPr>
              <w:t>dentify the</w:t>
            </w:r>
            <w:r w:rsidR="0032572F">
              <w:rPr>
                <w:sz w:val="18"/>
                <w:szCs w:val="18"/>
              </w:rPr>
              <w:t xml:space="preserve"> features of different types of maps</w:t>
            </w:r>
            <w:r w:rsidRPr="007D0D88">
              <w:rPr>
                <w:sz w:val="18"/>
                <w:szCs w:val="18"/>
              </w:rPr>
              <w:t>, globes, atlases</w:t>
            </w:r>
            <w:r w:rsidR="0032572F">
              <w:rPr>
                <w:sz w:val="18"/>
                <w:szCs w:val="18"/>
              </w:rPr>
              <w:t xml:space="preserve"> (independently)</w:t>
            </w:r>
            <w:r w:rsidR="00AF22EB">
              <w:rPr>
                <w:sz w:val="18"/>
                <w:szCs w:val="18"/>
              </w:rPr>
              <w:t>;</w:t>
            </w:r>
            <w:r w:rsidR="00F75700">
              <w:rPr>
                <w:sz w:val="18"/>
                <w:szCs w:val="18"/>
              </w:rPr>
              <w:t xml:space="preserve"> </w:t>
            </w:r>
            <w:r w:rsidR="004264D3">
              <w:rPr>
                <w:sz w:val="18"/>
                <w:szCs w:val="18"/>
              </w:rPr>
              <w:t xml:space="preserve">read </w:t>
            </w:r>
            <w:r w:rsidR="00F75700">
              <w:rPr>
                <w:sz w:val="18"/>
                <w:szCs w:val="18"/>
              </w:rPr>
              <w:t xml:space="preserve">simple ordinance survey </w:t>
            </w:r>
            <w:r w:rsidR="00AF22EB">
              <w:rPr>
                <w:sz w:val="18"/>
                <w:szCs w:val="18"/>
              </w:rPr>
              <w:t>keys;</w:t>
            </w:r>
            <w:r w:rsidR="00611D7A">
              <w:rPr>
                <w:sz w:val="18"/>
                <w:szCs w:val="18"/>
              </w:rPr>
              <w:t xml:space="preserve"> </w:t>
            </w:r>
            <w:r w:rsidR="004264D3">
              <w:rPr>
                <w:sz w:val="18"/>
                <w:szCs w:val="18"/>
              </w:rPr>
              <w:t>read grid references in an atlas</w:t>
            </w:r>
            <w:r w:rsidR="00AF22EB">
              <w:rPr>
                <w:sz w:val="18"/>
                <w:szCs w:val="18"/>
              </w:rPr>
              <w:t>;</w:t>
            </w:r>
            <w:r w:rsidR="004264D3">
              <w:rPr>
                <w:sz w:val="18"/>
                <w:szCs w:val="18"/>
              </w:rPr>
              <w:t xml:space="preserve"> </w:t>
            </w:r>
            <w:r w:rsidR="00F75700">
              <w:rPr>
                <w:sz w:val="18"/>
                <w:szCs w:val="18"/>
              </w:rPr>
              <w:t>8 points of a compass</w:t>
            </w:r>
            <w:r w:rsidR="00AF22EB">
              <w:rPr>
                <w:sz w:val="18"/>
                <w:szCs w:val="18"/>
              </w:rPr>
              <w:t>; create a map with a key</w:t>
            </w:r>
          </w:p>
        </w:tc>
        <w:tc>
          <w:tcPr>
            <w:tcW w:w="3402" w:type="dxa"/>
            <w:gridSpan w:val="2"/>
            <w:shd w:val="clear" w:color="auto" w:fill="auto"/>
          </w:tcPr>
          <w:p w:rsidR="003444FE" w:rsidRPr="007D0D88" w:rsidRDefault="003444FE" w:rsidP="00BA2FBA">
            <w:pPr>
              <w:rPr>
                <w:b/>
                <w:sz w:val="18"/>
                <w:szCs w:val="18"/>
                <w:u w:val="single"/>
              </w:rPr>
            </w:pPr>
            <w:r w:rsidRPr="007D0D88">
              <w:rPr>
                <w:b/>
                <w:sz w:val="18"/>
                <w:szCs w:val="18"/>
                <w:u w:val="single"/>
              </w:rPr>
              <w:t>Year 4 - Europe</w:t>
            </w:r>
          </w:p>
          <w:p w:rsidR="0086376E" w:rsidRPr="00B56365" w:rsidRDefault="003444FE" w:rsidP="00BA2FBA">
            <w:pPr>
              <w:rPr>
                <w:sz w:val="18"/>
                <w:szCs w:val="18"/>
              </w:rPr>
            </w:pPr>
            <w:r w:rsidRPr="007D0D88">
              <w:rPr>
                <w:sz w:val="18"/>
                <w:szCs w:val="18"/>
              </w:rPr>
              <w:t>Children develop their global knowledge by learning the location of</w:t>
            </w:r>
            <w:r w:rsidR="00730CD9">
              <w:rPr>
                <w:sz w:val="18"/>
                <w:szCs w:val="18"/>
              </w:rPr>
              <w:t>,</w:t>
            </w:r>
            <w:r w:rsidRPr="007D0D88">
              <w:rPr>
                <w:sz w:val="18"/>
                <w:szCs w:val="18"/>
              </w:rPr>
              <w:t xml:space="preserve"> and some of the human and physical features of</w:t>
            </w:r>
            <w:r w:rsidR="00730CD9">
              <w:rPr>
                <w:sz w:val="18"/>
                <w:szCs w:val="18"/>
              </w:rPr>
              <w:t>,</w:t>
            </w:r>
            <w:r w:rsidRPr="007D0D88">
              <w:rPr>
                <w:sz w:val="18"/>
                <w:szCs w:val="18"/>
              </w:rPr>
              <w:t xml:space="preserve"> </w:t>
            </w:r>
            <w:r w:rsidR="00730CD9">
              <w:rPr>
                <w:sz w:val="18"/>
                <w:szCs w:val="18"/>
              </w:rPr>
              <w:t>Norway</w:t>
            </w:r>
            <w:r w:rsidRPr="007D0D88">
              <w:rPr>
                <w:sz w:val="18"/>
                <w:szCs w:val="18"/>
              </w:rPr>
              <w:t xml:space="preserve">, </w:t>
            </w:r>
            <w:r w:rsidR="00730CD9">
              <w:rPr>
                <w:sz w:val="18"/>
                <w:szCs w:val="18"/>
              </w:rPr>
              <w:t>Spain</w:t>
            </w:r>
            <w:r w:rsidRPr="007D0D88">
              <w:rPr>
                <w:sz w:val="18"/>
                <w:szCs w:val="18"/>
              </w:rPr>
              <w:t xml:space="preserve"> and Russia.</w:t>
            </w:r>
            <w:r w:rsidR="006337CD">
              <w:rPr>
                <w:sz w:val="18"/>
                <w:szCs w:val="18"/>
              </w:rPr>
              <w:t xml:space="preserve"> </w:t>
            </w:r>
            <w:r w:rsidR="00F339A0" w:rsidRPr="007D0D88">
              <w:rPr>
                <w:sz w:val="18"/>
                <w:szCs w:val="18"/>
              </w:rPr>
              <w:t>They will learn about</w:t>
            </w:r>
            <w:r w:rsidR="00F339A0">
              <w:rPr>
                <w:sz w:val="18"/>
                <w:szCs w:val="18"/>
              </w:rPr>
              <w:t xml:space="preserve"> the diverse</w:t>
            </w:r>
            <w:r w:rsidR="00F339A0" w:rsidRPr="007D0D88">
              <w:rPr>
                <w:sz w:val="18"/>
                <w:szCs w:val="18"/>
              </w:rPr>
              <w:t xml:space="preserve"> biomes and climate zones within these countries.</w:t>
            </w:r>
            <w:r w:rsidR="00F339A0">
              <w:rPr>
                <w:sz w:val="18"/>
                <w:szCs w:val="18"/>
              </w:rPr>
              <w:t xml:space="preserve"> </w:t>
            </w:r>
          </w:p>
          <w:p w:rsidR="003444FE" w:rsidRPr="007D0D88" w:rsidRDefault="003444FE" w:rsidP="00730CD9">
            <w:pPr>
              <w:rPr>
                <w:sz w:val="18"/>
                <w:szCs w:val="18"/>
              </w:rPr>
            </w:pPr>
            <w:r w:rsidRPr="007D0D88">
              <w:rPr>
                <w:b/>
                <w:sz w:val="18"/>
                <w:szCs w:val="18"/>
                <w:u w:val="single"/>
              </w:rPr>
              <w:t xml:space="preserve">Year 4- </w:t>
            </w:r>
            <w:r w:rsidR="00730CD9">
              <w:rPr>
                <w:b/>
                <w:sz w:val="18"/>
                <w:szCs w:val="18"/>
                <w:u w:val="single"/>
              </w:rPr>
              <w:t>Australia</w:t>
            </w:r>
          </w:p>
          <w:p w:rsidR="003444FE" w:rsidRDefault="004F1B07" w:rsidP="00BA2FBA">
            <w:pPr>
              <w:rPr>
                <w:sz w:val="18"/>
                <w:szCs w:val="18"/>
              </w:rPr>
            </w:pPr>
            <w:r>
              <w:rPr>
                <w:sz w:val="18"/>
                <w:szCs w:val="18"/>
              </w:rPr>
              <w:t xml:space="preserve">Children will learn about the location of Australia and about some of its major cities, physical features and human features. They will explore how the geography of Australia has changed over time, including changes for the indigenous people. </w:t>
            </w:r>
          </w:p>
          <w:p w:rsidR="004F1B07" w:rsidRPr="007D0D88" w:rsidRDefault="004F1B07" w:rsidP="00BA2FBA">
            <w:pPr>
              <w:rPr>
                <w:sz w:val="18"/>
                <w:szCs w:val="18"/>
              </w:rPr>
            </w:pPr>
          </w:p>
          <w:p w:rsidR="003444FE" w:rsidRPr="007D0D88" w:rsidRDefault="003444FE" w:rsidP="009B7ECA">
            <w:pPr>
              <w:rPr>
                <w:sz w:val="18"/>
                <w:szCs w:val="18"/>
              </w:rPr>
            </w:pPr>
            <w:r w:rsidRPr="007D0D88">
              <w:rPr>
                <w:b/>
                <w:sz w:val="18"/>
                <w:szCs w:val="18"/>
              </w:rPr>
              <w:t>Skills-</w:t>
            </w:r>
            <w:r w:rsidR="00F75700">
              <w:rPr>
                <w:sz w:val="18"/>
                <w:szCs w:val="18"/>
              </w:rPr>
              <w:t xml:space="preserve"> Use more complex world maps, ordinance survey maps,</w:t>
            </w:r>
            <w:r w:rsidR="009B7ECA">
              <w:rPr>
                <w:sz w:val="18"/>
                <w:szCs w:val="18"/>
              </w:rPr>
              <w:t xml:space="preserve"> keys,</w:t>
            </w:r>
            <w:r w:rsidR="00F75700">
              <w:rPr>
                <w:sz w:val="18"/>
                <w:szCs w:val="18"/>
              </w:rPr>
              <w:t xml:space="preserve"> </w:t>
            </w:r>
            <w:r w:rsidR="009B7ECA">
              <w:rPr>
                <w:sz w:val="18"/>
                <w:szCs w:val="18"/>
              </w:rPr>
              <w:t>contour lines</w:t>
            </w:r>
            <w:r w:rsidR="00F75700">
              <w:rPr>
                <w:sz w:val="18"/>
                <w:szCs w:val="18"/>
              </w:rPr>
              <w:t xml:space="preserve">, </w:t>
            </w:r>
            <w:r w:rsidRPr="007D0D88">
              <w:rPr>
                <w:sz w:val="18"/>
                <w:szCs w:val="18"/>
              </w:rPr>
              <w:t>atlases</w:t>
            </w:r>
            <w:r w:rsidR="00F75700">
              <w:rPr>
                <w:sz w:val="18"/>
                <w:szCs w:val="18"/>
              </w:rPr>
              <w:t xml:space="preserve"> </w:t>
            </w:r>
            <w:proofErr w:type="spellStart"/>
            <w:r w:rsidR="00F75700">
              <w:rPr>
                <w:sz w:val="18"/>
                <w:szCs w:val="18"/>
              </w:rPr>
              <w:t>inc.</w:t>
            </w:r>
            <w:proofErr w:type="spellEnd"/>
            <w:r w:rsidR="00F75700">
              <w:rPr>
                <w:sz w:val="18"/>
                <w:szCs w:val="18"/>
              </w:rPr>
              <w:t xml:space="preserve"> grid ref</w:t>
            </w:r>
            <w:r w:rsidR="009B7ECA">
              <w:rPr>
                <w:sz w:val="18"/>
                <w:szCs w:val="18"/>
              </w:rPr>
              <w:t xml:space="preserve"> and </w:t>
            </w:r>
            <w:r w:rsidR="00611D7A">
              <w:rPr>
                <w:sz w:val="18"/>
                <w:szCs w:val="18"/>
              </w:rPr>
              <w:t>globes</w:t>
            </w:r>
            <w:r w:rsidR="009B7ECA">
              <w:rPr>
                <w:sz w:val="18"/>
                <w:szCs w:val="18"/>
              </w:rPr>
              <w:t>;</w:t>
            </w:r>
            <w:r w:rsidR="00611D7A">
              <w:rPr>
                <w:sz w:val="18"/>
                <w:szCs w:val="18"/>
              </w:rPr>
              <w:t xml:space="preserve"> </w:t>
            </w:r>
            <w:r w:rsidRPr="007D0D88">
              <w:rPr>
                <w:sz w:val="18"/>
                <w:szCs w:val="18"/>
              </w:rPr>
              <w:t>8 points of a compas</w:t>
            </w:r>
            <w:r w:rsidR="009B7ECA">
              <w:rPr>
                <w:sz w:val="18"/>
                <w:szCs w:val="18"/>
              </w:rPr>
              <w:t>s and 4 figure grid references</w:t>
            </w:r>
          </w:p>
        </w:tc>
        <w:tc>
          <w:tcPr>
            <w:tcW w:w="4657" w:type="dxa"/>
            <w:gridSpan w:val="2"/>
            <w:shd w:val="clear" w:color="auto" w:fill="auto"/>
          </w:tcPr>
          <w:p w:rsidR="003444FE" w:rsidRPr="007D0D88" w:rsidRDefault="003444FE" w:rsidP="00BA2FBA">
            <w:pPr>
              <w:rPr>
                <w:b/>
                <w:sz w:val="18"/>
                <w:szCs w:val="18"/>
                <w:u w:val="single"/>
              </w:rPr>
            </w:pPr>
            <w:r w:rsidRPr="007D0D88">
              <w:rPr>
                <w:b/>
                <w:sz w:val="18"/>
                <w:szCs w:val="18"/>
                <w:u w:val="single"/>
              </w:rPr>
              <w:t>Year 5 – Waters of the World</w:t>
            </w:r>
          </w:p>
          <w:p w:rsidR="003444FE" w:rsidRPr="007D0D88" w:rsidRDefault="003444FE" w:rsidP="00BA2FBA">
            <w:pPr>
              <w:rPr>
                <w:sz w:val="18"/>
                <w:szCs w:val="18"/>
              </w:rPr>
            </w:pPr>
            <w:r w:rsidRPr="007D0D88">
              <w:rPr>
                <w:sz w:val="18"/>
                <w:szCs w:val="18"/>
              </w:rPr>
              <w:t>Children will start to gain knowledge about the hydrosphere by looking at its impact on physical and human features and processes in the world. They will also explore how human actions are influencing the hydrosphere and at changes over time. Children will be able to name, locate and describe the features of significant bodies of water and how they shape the landsca</w:t>
            </w:r>
            <w:r w:rsidR="005D062B">
              <w:rPr>
                <w:sz w:val="18"/>
                <w:szCs w:val="18"/>
              </w:rPr>
              <w:t>pe, including the Mersey, Nile, Amazon</w:t>
            </w:r>
            <w:r w:rsidRPr="007D0D88">
              <w:rPr>
                <w:sz w:val="18"/>
                <w:szCs w:val="18"/>
              </w:rPr>
              <w:t xml:space="preserve">, Mississippi, Ganges and Thames – this will build on their global knowledge as these rivers are in locations studied in other year groups.  They will learn about the Tropics of Cancer and Capricorn and their significance to the hydrosphere. </w:t>
            </w:r>
          </w:p>
          <w:p w:rsidR="003444FE" w:rsidRPr="007D0D88" w:rsidRDefault="003444FE" w:rsidP="00BA2FBA">
            <w:pPr>
              <w:rPr>
                <w:b/>
                <w:sz w:val="18"/>
                <w:szCs w:val="18"/>
                <w:u w:val="single"/>
              </w:rPr>
            </w:pPr>
            <w:r w:rsidRPr="007D0D88">
              <w:rPr>
                <w:b/>
                <w:sz w:val="18"/>
                <w:szCs w:val="18"/>
                <w:u w:val="single"/>
              </w:rPr>
              <w:t xml:space="preserve">Year 5 – </w:t>
            </w:r>
            <w:r w:rsidR="005D062B">
              <w:rPr>
                <w:b/>
                <w:sz w:val="18"/>
                <w:szCs w:val="18"/>
                <w:u w:val="single"/>
              </w:rPr>
              <w:t>Brazil</w:t>
            </w:r>
            <w:r w:rsidRPr="007D0D88">
              <w:rPr>
                <w:b/>
                <w:sz w:val="18"/>
                <w:szCs w:val="18"/>
                <w:u w:val="single"/>
              </w:rPr>
              <w:t xml:space="preserve"> </w:t>
            </w:r>
          </w:p>
          <w:p w:rsidR="000B48D7" w:rsidRDefault="005D062B" w:rsidP="00BA2FBA">
            <w:pPr>
              <w:tabs>
                <w:tab w:val="left" w:pos="1020"/>
              </w:tabs>
              <w:rPr>
                <w:sz w:val="18"/>
                <w:szCs w:val="18"/>
              </w:rPr>
            </w:pPr>
            <w:r>
              <w:rPr>
                <w:sz w:val="18"/>
                <w:szCs w:val="18"/>
              </w:rPr>
              <w:t xml:space="preserve">Children will begin by learning about longitude and latitude so that they can build on their knowledge about the significance of global positioning to a location. </w:t>
            </w:r>
            <w:r w:rsidR="000B48D7">
              <w:rPr>
                <w:sz w:val="18"/>
                <w:szCs w:val="18"/>
              </w:rPr>
              <w:t xml:space="preserve">They will then explore the physical geography of Brazil with a specific focus on the Amazon Rainforest. Finally, they will look at Brazil’s human geography and focus on the contrasting lives of different Brazilian citizens. </w:t>
            </w:r>
          </w:p>
          <w:p w:rsidR="003444FE" w:rsidRPr="007D0D88" w:rsidRDefault="000B48D7" w:rsidP="00BA2FBA">
            <w:pPr>
              <w:tabs>
                <w:tab w:val="left" w:pos="1020"/>
              </w:tabs>
              <w:rPr>
                <w:sz w:val="18"/>
                <w:szCs w:val="18"/>
              </w:rPr>
            </w:pPr>
            <w:r>
              <w:rPr>
                <w:sz w:val="18"/>
                <w:szCs w:val="18"/>
              </w:rPr>
              <w:t xml:space="preserve"> </w:t>
            </w:r>
            <w:r w:rsidR="003444FE">
              <w:rPr>
                <w:sz w:val="18"/>
                <w:szCs w:val="18"/>
              </w:rPr>
              <w:tab/>
            </w:r>
          </w:p>
          <w:p w:rsidR="003444FE" w:rsidRPr="007D0D88" w:rsidRDefault="003444FE" w:rsidP="000B48D7">
            <w:pPr>
              <w:rPr>
                <w:sz w:val="18"/>
                <w:szCs w:val="18"/>
              </w:rPr>
            </w:pPr>
            <w:r w:rsidRPr="007D0D88">
              <w:rPr>
                <w:b/>
                <w:sz w:val="18"/>
                <w:szCs w:val="18"/>
              </w:rPr>
              <w:t>Skills-</w:t>
            </w:r>
            <w:r w:rsidRPr="007D0D88">
              <w:rPr>
                <w:sz w:val="18"/>
                <w:szCs w:val="18"/>
              </w:rPr>
              <w:t xml:space="preserve"> Use atlases and maps that show longitude and lati</w:t>
            </w:r>
            <w:r w:rsidR="00611D7A">
              <w:rPr>
                <w:sz w:val="18"/>
                <w:szCs w:val="18"/>
              </w:rPr>
              <w:t>tude</w:t>
            </w:r>
            <w:r w:rsidR="000B48D7">
              <w:rPr>
                <w:sz w:val="18"/>
                <w:szCs w:val="18"/>
              </w:rPr>
              <w:t>; use</w:t>
            </w:r>
            <w:r w:rsidR="00611D7A">
              <w:rPr>
                <w:sz w:val="18"/>
                <w:szCs w:val="18"/>
              </w:rPr>
              <w:t xml:space="preserve"> a range of sources</w:t>
            </w:r>
            <w:r w:rsidR="000B48D7">
              <w:rPr>
                <w:sz w:val="18"/>
                <w:szCs w:val="18"/>
              </w:rPr>
              <w:t xml:space="preserve"> (including digital technology); 8 compass points; 6 figure grid references</w:t>
            </w:r>
          </w:p>
        </w:tc>
        <w:tc>
          <w:tcPr>
            <w:tcW w:w="3750" w:type="dxa"/>
            <w:shd w:val="clear" w:color="auto" w:fill="auto"/>
          </w:tcPr>
          <w:p w:rsidR="003444FE" w:rsidRPr="007D0D88" w:rsidRDefault="003444FE" w:rsidP="00BA2FBA">
            <w:pPr>
              <w:rPr>
                <w:b/>
                <w:sz w:val="18"/>
                <w:szCs w:val="18"/>
                <w:u w:val="single"/>
              </w:rPr>
            </w:pPr>
            <w:r w:rsidRPr="007D0D88">
              <w:rPr>
                <w:b/>
                <w:sz w:val="18"/>
                <w:szCs w:val="18"/>
                <w:u w:val="single"/>
              </w:rPr>
              <w:t>Year 6 – The Hidden World</w:t>
            </w:r>
          </w:p>
          <w:p w:rsidR="003444FE" w:rsidRPr="007D0D88" w:rsidRDefault="003444FE" w:rsidP="00BA2FBA">
            <w:pPr>
              <w:rPr>
                <w:sz w:val="18"/>
                <w:szCs w:val="18"/>
              </w:rPr>
            </w:pPr>
            <w:r w:rsidRPr="007D0D88">
              <w:rPr>
                <w:sz w:val="18"/>
                <w:szCs w:val="18"/>
              </w:rPr>
              <w:t xml:space="preserve">Children will develop their knowledge by studying </w:t>
            </w:r>
            <w:r w:rsidR="00B56365">
              <w:rPr>
                <w:sz w:val="18"/>
                <w:szCs w:val="18"/>
              </w:rPr>
              <w:t xml:space="preserve">the </w:t>
            </w:r>
            <w:r w:rsidRPr="007D0D88">
              <w:rPr>
                <w:sz w:val="18"/>
                <w:szCs w:val="18"/>
              </w:rPr>
              <w:t>physical and human features and processes</w:t>
            </w:r>
            <w:r w:rsidR="00B56365">
              <w:rPr>
                <w:sz w:val="18"/>
                <w:szCs w:val="18"/>
              </w:rPr>
              <w:t>,</w:t>
            </w:r>
            <w:r w:rsidRPr="007D0D88">
              <w:rPr>
                <w:sz w:val="18"/>
                <w:szCs w:val="18"/>
              </w:rPr>
              <w:t xml:space="preserve"> as well as their interactions</w:t>
            </w:r>
            <w:r w:rsidR="00B56365">
              <w:rPr>
                <w:sz w:val="18"/>
                <w:szCs w:val="18"/>
              </w:rPr>
              <w:t>,</w:t>
            </w:r>
            <w:r w:rsidRPr="007D0D88">
              <w:rPr>
                <w:sz w:val="18"/>
                <w:szCs w:val="18"/>
              </w:rPr>
              <w:t xml:space="preserve"> in places of the world that </w:t>
            </w:r>
            <w:proofErr w:type="gramStart"/>
            <w:r w:rsidRPr="007D0D88">
              <w:rPr>
                <w:sz w:val="18"/>
                <w:szCs w:val="18"/>
              </w:rPr>
              <w:t>are sparsely inhabited</w:t>
            </w:r>
            <w:proofErr w:type="gramEnd"/>
            <w:r w:rsidR="00B56365">
              <w:rPr>
                <w:sz w:val="18"/>
                <w:szCs w:val="18"/>
              </w:rPr>
              <w:t xml:space="preserve">- Antarctica and The Great Barrier Reef. </w:t>
            </w:r>
          </w:p>
          <w:p w:rsidR="003444FE" w:rsidRPr="007D0D88" w:rsidRDefault="003444FE" w:rsidP="00BA2FBA">
            <w:pPr>
              <w:rPr>
                <w:b/>
                <w:sz w:val="18"/>
                <w:szCs w:val="18"/>
                <w:u w:val="single"/>
              </w:rPr>
            </w:pPr>
            <w:r w:rsidRPr="007D0D88">
              <w:rPr>
                <w:b/>
                <w:sz w:val="18"/>
                <w:szCs w:val="18"/>
                <w:u w:val="single"/>
              </w:rPr>
              <w:t>Year 6 – Disasters</w:t>
            </w:r>
          </w:p>
          <w:p w:rsidR="003444FE" w:rsidRPr="007D0D88" w:rsidRDefault="003444FE" w:rsidP="00BA2FBA">
            <w:pPr>
              <w:rPr>
                <w:sz w:val="18"/>
                <w:szCs w:val="18"/>
              </w:rPr>
            </w:pPr>
            <w:r w:rsidRPr="007D0D88">
              <w:rPr>
                <w:sz w:val="18"/>
                <w:szCs w:val="18"/>
              </w:rPr>
              <w:t xml:space="preserve">Children will learn about </w:t>
            </w:r>
            <w:proofErr w:type="gramStart"/>
            <w:r w:rsidRPr="007D0D88">
              <w:rPr>
                <w:sz w:val="18"/>
                <w:szCs w:val="18"/>
              </w:rPr>
              <w:t>the lithosphere and how plate tectonics shape the land over time</w:t>
            </w:r>
            <w:proofErr w:type="gramEnd"/>
            <w:r w:rsidRPr="007D0D88">
              <w:rPr>
                <w:sz w:val="18"/>
                <w:szCs w:val="18"/>
              </w:rPr>
              <w:t xml:space="preserve">. They will learn about </w:t>
            </w:r>
            <w:proofErr w:type="gramStart"/>
            <w:r w:rsidRPr="007D0D88">
              <w:rPr>
                <w:sz w:val="18"/>
                <w:szCs w:val="18"/>
              </w:rPr>
              <w:t>the formation of volcanoes and why earthquakes happen,</w:t>
            </w:r>
            <w:bookmarkStart w:id="0" w:name="_GoBack"/>
            <w:bookmarkEnd w:id="0"/>
            <w:r w:rsidRPr="007D0D88">
              <w:rPr>
                <w:sz w:val="18"/>
                <w:szCs w:val="18"/>
              </w:rPr>
              <w:t xml:space="preserve"> including finding out about some famous eruptions and earthquakes</w:t>
            </w:r>
            <w:proofErr w:type="gramEnd"/>
            <w:r w:rsidRPr="007D0D88">
              <w:rPr>
                <w:sz w:val="18"/>
                <w:szCs w:val="18"/>
              </w:rPr>
              <w:t xml:space="preserve">. They will identify reasons why people choose to live in disaster prone areas. Children will learn the location of the Alps, Himalayas, Rockies, Andes and Atlas mountains. </w:t>
            </w:r>
          </w:p>
          <w:p w:rsidR="003444FE" w:rsidRPr="007D0D88" w:rsidRDefault="003444FE" w:rsidP="00BA2FBA">
            <w:pPr>
              <w:rPr>
                <w:sz w:val="18"/>
                <w:szCs w:val="18"/>
              </w:rPr>
            </w:pPr>
          </w:p>
          <w:p w:rsidR="003444FE" w:rsidRPr="007D0D88" w:rsidRDefault="003444FE" w:rsidP="000B48D7">
            <w:pPr>
              <w:rPr>
                <w:sz w:val="18"/>
                <w:szCs w:val="18"/>
              </w:rPr>
            </w:pPr>
            <w:r w:rsidRPr="007D0D88">
              <w:rPr>
                <w:b/>
                <w:sz w:val="18"/>
                <w:szCs w:val="18"/>
              </w:rPr>
              <w:t>Skills-</w:t>
            </w:r>
            <w:r w:rsidRPr="007D0D88">
              <w:rPr>
                <w:sz w:val="18"/>
                <w:szCs w:val="18"/>
              </w:rPr>
              <w:t xml:space="preserve"> Use atlases and maps th</w:t>
            </w:r>
            <w:r w:rsidR="000B48D7">
              <w:rPr>
                <w:sz w:val="18"/>
                <w:szCs w:val="18"/>
              </w:rPr>
              <w:t xml:space="preserve">at show longitude and latitude; use </w:t>
            </w:r>
            <w:r w:rsidRPr="007D0D88">
              <w:rPr>
                <w:sz w:val="18"/>
                <w:szCs w:val="18"/>
              </w:rPr>
              <w:t>relief maps</w:t>
            </w:r>
            <w:r w:rsidR="000B48D7">
              <w:rPr>
                <w:sz w:val="18"/>
                <w:szCs w:val="18"/>
              </w:rPr>
              <w:t xml:space="preserve"> to identify physical features; use</w:t>
            </w:r>
            <w:r w:rsidR="00611D7A">
              <w:rPr>
                <w:sz w:val="18"/>
                <w:szCs w:val="18"/>
              </w:rPr>
              <w:t xml:space="preserve"> a range of sources</w:t>
            </w:r>
            <w:r w:rsidR="000B48D7">
              <w:rPr>
                <w:sz w:val="18"/>
                <w:szCs w:val="18"/>
              </w:rPr>
              <w:t xml:space="preserve"> (including digital technologies); 8 compass points; </w:t>
            </w:r>
            <w:r w:rsidRPr="007D0D88">
              <w:rPr>
                <w:sz w:val="18"/>
                <w:szCs w:val="18"/>
              </w:rPr>
              <w:t xml:space="preserve">6 figure grid references </w:t>
            </w:r>
          </w:p>
        </w:tc>
      </w:tr>
    </w:tbl>
    <w:p w:rsidR="00B96FFF" w:rsidRDefault="00234738"/>
    <w:sectPr w:rsidR="00B96FFF" w:rsidSect="003444FE">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C8" w:rsidRDefault="00917DC8" w:rsidP="00917DC8">
      <w:pPr>
        <w:spacing w:after="0" w:line="240" w:lineRule="auto"/>
      </w:pPr>
      <w:r>
        <w:separator/>
      </w:r>
    </w:p>
  </w:endnote>
  <w:endnote w:type="continuationSeparator" w:id="0">
    <w:p w:rsidR="00917DC8" w:rsidRDefault="00917DC8" w:rsidP="0091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DC8" w:rsidRDefault="00917DC8">
    <w:pPr>
      <w:pStyle w:val="Footer"/>
    </w:pPr>
    <w:r>
      <w:rPr>
        <w:noProof/>
        <w:lang w:eastAsia="en-GB"/>
      </w:rPr>
      <w:drawing>
        <wp:anchor distT="0" distB="0" distL="114300" distR="114300" simplePos="0" relativeHeight="251658240" behindDoc="0" locked="0" layoutInCell="1" allowOverlap="1">
          <wp:simplePos x="0" y="0"/>
          <wp:positionH relativeFrom="column">
            <wp:posOffset>3609975</wp:posOffset>
          </wp:positionH>
          <wp:positionV relativeFrom="paragraph">
            <wp:posOffset>-53340</wp:posOffset>
          </wp:positionV>
          <wp:extent cx="2286000" cy="5245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45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C8" w:rsidRDefault="00917DC8" w:rsidP="00917DC8">
      <w:pPr>
        <w:spacing w:after="0" w:line="240" w:lineRule="auto"/>
      </w:pPr>
      <w:r>
        <w:separator/>
      </w:r>
    </w:p>
  </w:footnote>
  <w:footnote w:type="continuationSeparator" w:id="0">
    <w:p w:rsidR="00917DC8" w:rsidRDefault="00917DC8" w:rsidP="00917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FE"/>
    <w:rsid w:val="000B48D7"/>
    <w:rsid w:val="002016B4"/>
    <w:rsid w:val="00234738"/>
    <w:rsid w:val="0032572F"/>
    <w:rsid w:val="003444FE"/>
    <w:rsid w:val="003B4878"/>
    <w:rsid w:val="00414756"/>
    <w:rsid w:val="004264D3"/>
    <w:rsid w:val="004F1B07"/>
    <w:rsid w:val="00524FA4"/>
    <w:rsid w:val="005D062B"/>
    <w:rsid w:val="00611D7A"/>
    <w:rsid w:val="00617566"/>
    <w:rsid w:val="006337CD"/>
    <w:rsid w:val="00685E51"/>
    <w:rsid w:val="00730CD9"/>
    <w:rsid w:val="00795187"/>
    <w:rsid w:val="007A73F3"/>
    <w:rsid w:val="0086376E"/>
    <w:rsid w:val="00917DC8"/>
    <w:rsid w:val="00950FF8"/>
    <w:rsid w:val="009B7ECA"/>
    <w:rsid w:val="00AF22EB"/>
    <w:rsid w:val="00B56365"/>
    <w:rsid w:val="00B6644E"/>
    <w:rsid w:val="00BC385E"/>
    <w:rsid w:val="00D2476A"/>
    <w:rsid w:val="00DD3ED4"/>
    <w:rsid w:val="00ED723A"/>
    <w:rsid w:val="00F339A0"/>
    <w:rsid w:val="00F3733B"/>
    <w:rsid w:val="00F75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933ABEB-760C-4299-842B-47399AED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DC8"/>
  </w:style>
  <w:style w:type="paragraph" w:styleId="Footer">
    <w:name w:val="footer"/>
    <w:basedOn w:val="Normal"/>
    <w:link w:val="FooterChar"/>
    <w:uiPriority w:val="99"/>
    <w:unhideWhenUsed/>
    <w:rsid w:val="00917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DC8"/>
  </w:style>
  <w:style w:type="paragraph" w:styleId="BalloonText">
    <w:name w:val="Balloon Text"/>
    <w:basedOn w:val="Normal"/>
    <w:link w:val="BalloonTextChar"/>
    <w:uiPriority w:val="99"/>
    <w:semiHidden/>
    <w:unhideWhenUsed/>
    <w:rsid w:val="00524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dc:creator>
  <cp:keywords/>
  <dc:description/>
  <cp:lastModifiedBy>Lawrence, C</cp:lastModifiedBy>
  <cp:revision>15</cp:revision>
  <cp:lastPrinted>2020-07-15T11:19:00Z</cp:lastPrinted>
  <dcterms:created xsi:type="dcterms:W3CDTF">2020-07-15T09:06:00Z</dcterms:created>
  <dcterms:modified xsi:type="dcterms:W3CDTF">2021-04-01T07:56:00Z</dcterms:modified>
</cp:coreProperties>
</file>