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29" w:type="dxa"/>
        <w:tblBorders>
          <w:top w:val="single" w:sz="36" w:space="0" w:color="C59EE2"/>
          <w:left w:val="single" w:sz="36" w:space="0" w:color="C59EE2"/>
          <w:bottom w:val="single" w:sz="36" w:space="0" w:color="C59EE2"/>
          <w:right w:val="single" w:sz="36" w:space="0" w:color="C59EE2"/>
          <w:insideH w:val="single" w:sz="36" w:space="0" w:color="C59EE2"/>
          <w:insideV w:val="single" w:sz="36" w:space="0" w:color="C59EE2"/>
        </w:tblBorders>
        <w:tblLook w:val="04A0" w:firstRow="1" w:lastRow="0" w:firstColumn="1" w:lastColumn="0" w:noHBand="0" w:noVBand="1"/>
      </w:tblPr>
      <w:tblGrid>
        <w:gridCol w:w="3861"/>
        <w:gridCol w:w="3366"/>
        <w:gridCol w:w="642"/>
        <w:gridCol w:w="3616"/>
        <w:gridCol w:w="669"/>
        <w:gridCol w:w="3483"/>
      </w:tblGrid>
      <w:tr w:rsidR="0074374E" w:rsidTr="004B062D">
        <w:trPr>
          <w:gridBefore w:val="1"/>
          <w:wBefore w:w="3861" w:type="dxa"/>
          <w:trHeight w:val="4163"/>
        </w:trPr>
        <w:tc>
          <w:tcPr>
            <w:tcW w:w="3366" w:type="dxa"/>
            <w:shd w:val="clear" w:color="auto" w:fill="auto"/>
          </w:tcPr>
          <w:p w:rsidR="000D3799" w:rsidRDefault="00037975" w:rsidP="00854234">
            <w:pPr>
              <w:rPr>
                <w:b/>
                <w:sz w:val="17"/>
                <w:szCs w:val="17"/>
                <w:u w:val="single"/>
              </w:rPr>
            </w:pPr>
            <w:r w:rsidRPr="000E603F">
              <w:rPr>
                <w:b/>
                <w:noProof/>
                <w:sz w:val="17"/>
                <w:szCs w:val="17"/>
                <w:u w:val="single"/>
                <w:lang w:eastAsia="en-GB"/>
              </w:rPr>
              <mc:AlternateContent>
                <mc:Choice Requires="wps">
                  <w:drawing>
                    <wp:anchor distT="0" distB="0" distL="114300" distR="114300" simplePos="0" relativeHeight="251660288" behindDoc="0" locked="0" layoutInCell="1" allowOverlap="1" wp14:anchorId="45AB5D7A" wp14:editId="5A2DE2F3">
                      <wp:simplePos x="0" y="0"/>
                      <wp:positionH relativeFrom="column">
                        <wp:posOffset>-2286000</wp:posOffset>
                      </wp:positionH>
                      <wp:positionV relativeFrom="paragraph">
                        <wp:posOffset>-55245</wp:posOffset>
                      </wp:positionV>
                      <wp:extent cx="218122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181225" cy="295275"/>
                              </a:xfrm>
                              <a:prstGeom prst="rect">
                                <a:avLst/>
                              </a:prstGeom>
                              <a:solidFill>
                                <a:sysClr val="window" lastClr="FFFFFF"/>
                              </a:solidFill>
                              <a:ln w="6350">
                                <a:solidFill>
                                  <a:sysClr val="window" lastClr="FFFFFF"/>
                                </a:solidFill>
                              </a:ln>
                            </wps:spPr>
                            <wps:txbx>
                              <w:txbxContent>
                                <w:p w:rsidR="003444FE" w:rsidRPr="00BE47AB" w:rsidRDefault="00757CD0" w:rsidP="003444FE">
                                  <w:pPr>
                                    <w:rPr>
                                      <w:b/>
                                      <w:sz w:val="24"/>
                                      <w:szCs w:val="24"/>
                                      <w:u w:val="single"/>
                                    </w:rPr>
                                  </w:pPr>
                                  <w:r>
                                    <w:rPr>
                                      <w:b/>
                                      <w:sz w:val="24"/>
                                      <w:szCs w:val="24"/>
                                      <w:u w:val="single"/>
                                    </w:rPr>
                                    <w:t xml:space="preserve">Whole School </w:t>
                                  </w:r>
                                  <w:r w:rsidR="00AE6D17">
                                    <w:rPr>
                                      <w:b/>
                                      <w:sz w:val="24"/>
                                      <w:szCs w:val="24"/>
                                      <w:u w:val="single"/>
                                    </w:rPr>
                                    <w:t>Music</w:t>
                                  </w:r>
                                  <w:r w:rsidR="003444FE" w:rsidRPr="00BE47AB">
                                    <w:rPr>
                                      <w:b/>
                                      <w:sz w:val="24"/>
                                      <w:szCs w:val="24"/>
                                      <w:u w:val="single"/>
                                    </w:rPr>
                                    <w:t xml:space="preserve">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B5D7A" id="_x0000_t202" coordsize="21600,21600" o:spt="202" path="m,l,21600r21600,l21600,xe">
                      <v:stroke joinstyle="miter"/>
                      <v:path gradientshapeok="t" o:connecttype="rect"/>
                    </v:shapetype>
                    <v:shape id="Text Box 5" o:spid="_x0000_s1026" type="#_x0000_t202" style="position:absolute;margin-left:-180pt;margin-top:-4.35pt;width:171.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" fillcolor="window" strokecolor="window" strokeweight=".5pt">
                      <v:textbox>
                        <w:txbxContent>
                          <w:p w:rsidR="003444FE" w:rsidRPr="00BE47AB" w:rsidRDefault="00757CD0" w:rsidP="003444FE">
                            <w:pPr>
                              <w:rPr>
                                <w:b/>
                                <w:sz w:val="24"/>
                                <w:szCs w:val="24"/>
                                <w:u w:val="single"/>
                              </w:rPr>
                            </w:pPr>
                            <w:r>
                              <w:rPr>
                                <w:b/>
                                <w:sz w:val="24"/>
                                <w:szCs w:val="24"/>
                                <w:u w:val="single"/>
                              </w:rPr>
                              <w:t xml:space="preserve">Whole School </w:t>
                            </w:r>
                            <w:r w:rsidR="00AE6D17">
                              <w:rPr>
                                <w:b/>
                                <w:sz w:val="24"/>
                                <w:szCs w:val="24"/>
                                <w:u w:val="single"/>
                              </w:rPr>
                              <w:t>Music</w:t>
                            </w:r>
                            <w:r w:rsidR="003444FE" w:rsidRPr="00BE47AB">
                              <w:rPr>
                                <w:b/>
                                <w:sz w:val="24"/>
                                <w:szCs w:val="24"/>
                                <w:u w:val="single"/>
                              </w:rPr>
                              <w:t xml:space="preserve"> Map</w:t>
                            </w:r>
                          </w:p>
                        </w:txbxContent>
                      </v:textbox>
                    </v:shape>
                  </w:pict>
                </mc:Fallback>
              </mc:AlternateContent>
            </w:r>
            <w:r w:rsidR="00854234" w:rsidRPr="000E603F">
              <w:rPr>
                <w:b/>
                <w:sz w:val="17"/>
                <w:szCs w:val="17"/>
                <w:u w:val="single"/>
              </w:rPr>
              <w:t xml:space="preserve">Reception- </w:t>
            </w:r>
          </w:p>
          <w:p w:rsidR="000D3799" w:rsidRDefault="00037975" w:rsidP="00854234">
            <w:pPr>
              <w:rPr>
                <w:b/>
                <w:sz w:val="17"/>
                <w:szCs w:val="17"/>
                <w:u w:val="single"/>
              </w:rPr>
            </w:pPr>
            <w:r w:rsidRPr="000E603F">
              <w:rPr>
                <w:noProof/>
                <w:sz w:val="17"/>
                <w:szCs w:val="17"/>
                <w:lang w:eastAsia="en-GB"/>
              </w:rPr>
              <mc:AlternateContent>
                <mc:Choice Requires="wps">
                  <w:drawing>
                    <wp:anchor distT="0" distB="0" distL="114300" distR="114300" simplePos="0" relativeHeight="251659264" behindDoc="0" locked="0" layoutInCell="1" allowOverlap="1" wp14:anchorId="2D6865C3" wp14:editId="1914A962">
                      <wp:simplePos x="0" y="0"/>
                      <wp:positionH relativeFrom="margin">
                        <wp:posOffset>-2524760</wp:posOffset>
                      </wp:positionH>
                      <wp:positionV relativeFrom="paragraph">
                        <wp:posOffset>244530</wp:posOffset>
                      </wp:positionV>
                      <wp:extent cx="2305879" cy="2076450"/>
                      <wp:effectExtent l="19050" t="19050" r="37465" b="38100"/>
                      <wp:wrapNone/>
                      <wp:docPr id="7" name="Text Box 7"/>
                      <wp:cNvGraphicFramePr/>
                      <a:graphic xmlns:a="http://schemas.openxmlformats.org/drawingml/2006/main">
                        <a:graphicData uri="http://schemas.microsoft.com/office/word/2010/wordprocessingShape">
                          <wps:wsp>
                            <wps:cNvSpPr txBox="1"/>
                            <wps:spPr>
                              <a:xfrm>
                                <a:off x="0" y="0"/>
                                <a:ext cx="2305879" cy="2076450"/>
                              </a:xfrm>
                              <a:prstGeom prst="rect">
                                <a:avLst/>
                              </a:prstGeom>
                              <a:solidFill>
                                <a:sysClr val="window" lastClr="FFFFFF"/>
                              </a:solidFill>
                              <a:ln w="57150">
                                <a:solidFill>
                                  <a:srgbClr val="C59EE2"/>
                                </a:solidFill>
                              </a:ln>
                            </wps:spPr>
                            <wps:txbx>
                              <w:txbxContent>
                                <w:p w:rsidR="003444FE" w:rsidRPr="000A3F2F" w:rsidRDefault="003444FE" w:rsidP="003444FE">
                                  <w:pPr>
                                    <w:spacing w:line="240" w:lineRule="auto"/>
                                    <w:jc w:val="center"/>
                                    <w:rPr>
                                      <w:b/>
                                      <w:sz w:val="20"/>
                                      <w:szCs w:val="20"/>
                                    </w:rPr>
                                  </w:pPr>
                                  <w:r w:rsidRPr="000A3F2F">
                                    <w:rPr>
                                      <w:b/>
                                      <w:sz w:val="20"/>
                                      <w:szCs w:val="20"/>
                                    </w:rPr>
                                    <w:t>Big Ideas</w:t>
                                  </w:r>
                                </w:p>
                                <w:p w:rsidR="00854234" w:rsidRPr="00854234" w:rsidRDefault="003444FE" w:rsidP="00854234">
                                  <w:pPr>
                                    <w:spacing w:line="240" w:lineRule="auto"/>
                                    <w:rPr>
                                      <w:sz w:val="20"/>
                                      <w:szCs w:val="20"/>
                                    </w:rPr>
                                  </w:pPr>
                                  <w:r w:rsidRPr="000A3F2F">
                                    <w:rPr>
                                      <w:sz w:val="20"/>
                                      <w:szCs w:val="20"/>
                                    </w:rPr>
                                    <w:t>-</w:t>
                                  </w:r>
                                  <w:r w:rsidR="00854234">
                                    <w:rPr>
                                      <w:sz w:val="20"/>
                                      <w:szCs w:val="20"/>
                                    </w:rPr>
                                    <w:t xml:space="preserve"> </w:t>
                                  </w:r>
                                  <w:r w:rsidR="00E35FD1">
                                    <w:rPr>
                                      <w:sz w:val="20"/>
                                      <w:szCs w:val="20"/>
                                    </w:rPr>
                                    <w:t>Appraise</w:t>
                                  </w:r>
                                  <w:r w:rsidR="000D3799">
                                    <w:rPr>
                                      <w:sz w:val="20"/>
                                      <w:szCs w:val="20"/>
                                    </w:rPr>
                                    <w:t xml:space="preserve"> </w:t>
                                  </w:r>
                                  <w:r w:rsidR="00E35FD1">
                                    <w:rPr>
                                      <w:sz w:val="20"/>
                                      <w:szCs w:val="20"/>
                                    </w:rPr>
                                    <w:t xml:space="preserve">and Appreciate </w:t>
                                  </w:r>
                                  <w:r w:rsidR="00854234" w:rsidRPr="00854234">
                                    <w:rPr>
                                      <w:sz w:val="20"/>
                                      <w:szCs w:val="20"/>
                                    </w:rPr>
                                    <w:t xml:space="preserve"> </w:t>
                                  </w:r>
                                </w:p>
                                <w:p w:rsidR="005360C4" w:rsidRDefault="005360C4" w:rsidP="00854234">
                                  <w:pPr>
                                    <w:spacing w:line="240" w:lineRule="auto"/>
                                    <w:rPr>
                                      <w:sz w:val="20"/>
                                      <w:szCs w:val="20"/>
                                    </w:rPr>
                                  </w:pPr>
                                </w:p>
                                <w:p w:rsidR="003444FE" w:rsidRPr="000A3F2F" w:rsidRDefault="002016B4" w:rsidP="00854234">
                                  <w:pPr>
                                    <w:spacing w:line="240" w:lineRule="auto"/>
                                    <w:jc w:val="center"/>
                                    <w:rPr>
                                      <w:sz w:val="20"/>
                                      <w:szCs w:val="20"/>
                                    </w:rPr>
                                  </w:pPr>
                                  <w:r>
                                    <w:rPr>
                                      <w:noProof/>
                                      <w:lang w:eastAsia="en-GB"/>
                                    </w:rPr>
                                    <w:drawing>
                                      <wp:inline distT="0" distB="0" distL="0" distR="0" wp14:anchorId="184C2AA1" wp14:editId="632F4958">
                                        <wp:extent cx="1371600" cy="684886"/>
                                        <wp:effectExtent l="0" t="0" r="0" b="1270"/>
                                        <wp:docPr id="6" name="Picture 6" descr="IDEAS Network – Wild Carpat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AS Network – Wild Carpath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882" cy="688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865C3" id="_x0000_t202" coordsize="21600,21600" o:spt="202" path="m,l,21600r21600,l21600,xe">
                      <v:stroke joinstyle="miter"/>
                      <v:path gradientshapeok="t" o:connecttype="rect"/>
                    </v:shapetype>
                    <v:shape id="Text Box 7" o:spid="_x0000_s1027" type="#_x0000_t202" style="position:absolute;margin-left:-198.8pt;margin-top:19.25pt;width:181.55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" fillcolor="window" strokecolor="#c59ee2" strokeweight="4.5pt">
                      <v:textbox>
                        <w:txbxContent>
                          <w:p w:rsidR="003444FE" w:rsidRPr="000A3F2F" w:rsidRDefault="003444FE" w:rsidP="003444FE">
                            <w:pPr>
                              <w:spacing w:line="240" w:lineRule="auto"/>
                              <w:jc w:val="center"/>
                              <w:rPr>
                                <w:b/>
                                <w:sz w:val="20"/>
                                <w:szCs w:val="20"/>
                              </w:rPr>
                            </w:pPr>
                            <w:r w:rsidRPr="000A3F2F">
                              <w:rPr>
                                <w:b/>
                                <w:sz w:val="20"/>
                                <w:szCs w:val="20"/>
                              </w:rPr>
                              <w:t>Big Ideas</w:t>
                            </w:r>
                          </w:p>
                          <w:p w:rsidR="00854234" w:rsidRPr="00854234" w:rsidRDefault="003444FE" w:rsidP="00854234">
                            <w:pPr>
                              <w:spacing w:line="240" w:lineRule="auto"/>
                              <w:rPr>
                                <w:sz w:val="20"/>
                                <w:szCs w:val="20"/>
                              </w:rPr>
                            </w:pPr>
                            <w:r w:rsidRPr="000A3F2F">
                              <w:rPr>
                                <w:sz w:val="20"/>
                                <w:szCs w:val="20"/>
                              </w:rPr>
                              <w:t>-</w:t>
                            </w:r>
                            <w:r w:rsidR="00854234">
                              <w:rPr>
                                <w:sz w:val="20"/>
                                <w:szCs w:val="20"/>
                              </w:rPr>
                              <w:t xml:space="preserve"> </w:t>
                            </w:r>
                            <w:r w:rsidR="00E35FD1">
                              <w:rPr>
                                <w:sz w:val="20"/>
                                <w:szCs w:val="20"/>
                              </w:rPr>
                              <w:t>Appraise</w:t>
                            </w:r>
                            <w:r w:rsidR="000D3799">
                              <w:rPr>
                                <w:sz w:val="20"/>
                                <w:szCs w:val="20"/>
                              </w:rPr>
                              <w:t xml:space="preserve"> </w:t>
                            </w:r>
                            <w:r w:rsidR="00E35FD1">
                              <w:rPr>
                                <w:sz w:val="20"/>
                                <w:szCs w:val="20"/>
                              </w:rPr>
                              <w:t xml:space="preserve">and Appreciate </w:t>
                            </w:r>
                            <w:r w:rsidR="00854234" w:rsidRPr="00854234">
                              <w:rPr>
                                <w:sz w:val="20"/>
                                <w:szCs w:val="20"/>
                              </w:rPr>
                              <w:t xml:space="preserve"> </w:t>
                            </w:r>
                          </w:p>
                          <w:p w:rsidR="005360C4" w:rsidRDefault="005360C4" w:rsidP="00854234">
                            <w:pPr>
                              <w:spacing w:line="240" w:lineRule="auto"/>
                              <w:rPr>
                                <w:sz w:val="20"/>
                                <w:szCs w:val="20"/>
                              </w:rPr>
                            </w:pPr>
                          </w:p>
                          <w:p w:rsidR="003444FE" w:rsidRPr="000A3F2F" w:rsidRDefault="002016B4" w:rsidP="00854234">
                            <w:pPr>
                              <w:spacing w:line="240" w:lineRule="auto"/>
                              <w:jc w:val="center"/>
                              <w:rPr>
                                <w:sz w:val="20"/>
                                <w:szCs w:val="20"/>
                              </w:rPr>
                            </w:pPr>
                            <w:r>
                              <w:rPr>
                                <w:noProof/>
                                <w:lang w:eastAsia="en-GB"/>
                              </w:rPr>
                              <w:drawing>
                                <wp:inline distT="0" distB="0" distL="0" distR="0" wp14:anchorId="184C2AA1" wp14:editId="632F4958">
                                  <wp:extent cx="1371600" cy="684886"/>
                                  <wp:effectExtent l="0" t="0" r="0" b="1270"/>
                                  <wp:docPr id="6" name="Picture 6" descr="IDEAS Network – Wild Carpat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AS Network – Wild Carpath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882" cy="688023"/>
                                          </a:xfrm>
                                          <a:prstGeom prst="rect">
                                            <a:avLst/>
                                          </a:prstGeom>
                                          <a:noFill/>
                                          <a:ln>
                                            <a:noFill/>
                                          </a:ln>
                                        </pic:spPr>
                                      </pic:pic>
                                    </a:graphicData>
                                  </a:graphic>
                                </wp:inline>
                              </w:drawing>
                            </w:r>
                          </w:p>
                        </w:txbxContent>
                      </v:textbox>
                      <w10:wrap anchorx="margin"/>
                    </v:shape>
                  </w:pict>
                </mc:Fallback>
              </mc:AlternateContent>
            </w:r>
          </w:p>
          <w:p w:rsidR="005360C4" w:rsidRDefault="005360C4" w:rsidP="00854234">
            <w:pPr>
              <w:rPr>
                <w:b/>
                <w:sz w:val="17"/>
                <w:szCs w:val="17"/>
                <w:u w:val="single"/>
              </w:rPr>
            </w:pPr>
          </w:p>
          <w:p w:rsidR="005360C4" w:rsidRDefault="005360C4" w:rsidP="00854234">
            <w:pPr>
              <w:rPr>
                <w:b/>
                <w:sz w:val="17"/>
                <w:szCs w:val="17"/>
                <w:u w:val="single"/>
              </w:rPr>
            </w:pPr>
          </w:p>
          <w:p w:rsidR="000D3799" w:rsidRDefault="005360C4" w:rsidP="00854234">
            <w:pPr>
              <w:rPr>
                <w:b/>
                <w:sz w:val="17"/>
                <w:szCs w:val="17"/>
                <w:u w:val="single"/>
              </w:rPr>
            </w:pPr>
            <w:r>
              <w:rPr>
                <w:noProof/>
                <w:lang w:eastAsia="en-GB"/>
              </w:rPr>
              <w:drawing>
                <wp:inline distT="0" distB="0" distL="0" distR="0" wp14:anchorId="0060D624" wp14:editId="1DAD59E7">
                  <wp:extent cx="1996418" cy="129606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00770" cy="1298888"/>
                          </a:xfrm>
                          <a:prstGeom prst="rect">
                            <a:avLst/>
                          </a:prstGeom>
                        </pic:spPr>
                      </pic:pic>
                    </a:graphicData>
                  </a:graphic>
                </wp:inline>
              </w:drawing>
            </w:r>
          </w:p>
          <w:p w:rsidR="000D3799" w:rsidRDefault="000D3799" w:rsidP="00854234">
            <w:pPr>
              <w:rPr>
                <w:b/>
                <w:sz w:val="17"/>
                <w:szCs w:val="17"/>
                <w:u w:val="single"/>
              </w:rPr>
            </w:pPr>
          </w:p>
          <w:p w:rsidR="003444FE" w:rsidRDefault="003444FE" w:rsidP="00BA2FBA">
            <w:pPr>
              <w:rPr>
                <w:sz w:val="17"/>
                <w:szCs w:val="17"/>
              </w:rPr>
            </w:pPr>
          </w:p>
          <w:p w:rsidR="00105E92" w:rsidRPr="000E603F" w:rsidRDefault="00105E92" w:rsidP="00BA2FBA">
            <w:pPr>
              <w:rPr>
                <w:sz w:val="17"/>
                <w:szCs w:val="17"/>
              </w:rPr>
            </w:pPr>
          </w:p>
          <w:p w:rsidR="003444FE" w:rsidRPr="007D0D88" w:rsidRDefault="003444FE" w:rsidP="00105E92">
            <w:pPr>
              <w:jc w:val="center"/>
              <w:rPr>
                <w:sz w:val="18"/>
                <w:szCs w:val="18"/>
              </w:rPr>
            </w:pPr>
          </w:p>
        </w:tc>
        <w:tc>
          <w:tcPr>
            <w:tcW w:w="4258" w:type="dxa"/>
            <w:gridSpan w:val="2"/>
            <w:shd w:val="clear" w:color="auto" w:fill="auto"/>
          </w:tcPr>
          <w:p w:rsidR="00854234" w:rsidRPr="00854234" w:rsidRDefault="005360C4" w:rsidP="00105E92">
            <w:pPr>
              <w:rPr>
                <w:sz w:val="17"/>
                <w:szCs w:val="17"/>
              </w:rPr>
            </w:pPr>
            <w:r>
              <w:rPr>
                <w:b/>
                <w:sz w:val="17"/>
                <w:szCs w:val="17"/>
                <w:u w:val="single"/>
              </w:rPr>
              <w:t>Year 1-</w:t>
            </w:r>
          </w:p>
          <w:p w:rsidR="003444FE" w:rsidRDefault="00854234" w:rsidP="00BA2FBA">
            <w:pPr>
              <w:rPr>
                <w:sz w:val="17"/>
                <w:szCs w:val="17"/>
              </w:rPr>
            </w:pPr>
            <w:r w:rsidRPr="00854234">
              <w:rPr>
                <w:sz w:val="17"/>
                <w:szCs w:val="17"/>
              </w:rPr>
              <w:t xml:space="preserve"> </w:t>
            </w:r>
          </w:p>
          <w:p w:rsidR="000D3799" w:rsidRDefault="004859B0" w:rsidP="00BA2FBA">
            <w:pPr>
              <w:rPr>
                <w:sz w:val="17"/>
                <w:szCs w:val="17"/>
              </w:rPr>
            </w:pPr>
            <w:r>
              <w:rPr>
                <w:sz w:val="17"/>
                <w:szCs w:val="17"/>
              </w:rPr>
              <w:t>In Year 1, The children will listen to a range of pieces of music from different genres, c</w:t>
            </w:r>
            <w:r w:rsidR="004B062D">
              <w:rPr>
                <w:sz w:val="17"/>
                <w:szCs w:val="17"/>
              </w:rPr>
              <w:t xml:space="preserve">omposers, traditions, cultures and </w:t>
            </w:r>
            <w:r>
              <w:rPr>
                <w:sz w:val="17"/>
                <w:szCs w:val="17"/>
              </w:rPr>
              <w:t>historical periods that will enric</w:t>
            </w:r>
            <w:r w:rsidR="004B062D">
              <w:rPr>
                <w:sz w:val="17"/>
                <w:szCs w:val="17"/>
              </w:rPr>
              <w:t xml:space="preserve">h other wider curriculum topics; they will also </w:t>
            </w:r>
            <w:r>
              <w:rPr>
                <w:sz w:val="17"/>
                <w:szCs w:val="17"/>
              </w:rPr>
              <w:t>offer opinions</w:t>
            </w:r>
            <w:r w:rsidR="004B062D">
              <w:rPr>
                <w:sz w:val="17"/>
                <w:szCs w:val="17"/>
              </w:rPr>
              <w:t xml:space="preserve"> on the pieces</w:t>
            </w:r>
            <w:r>
              <w:rPr>
                <w:sz w:val="17"/>
                <w:szCs w:val="17"/>
              </w:rPr>
              <w:t>.  They will respond physically to changes in pitch within music and begin to develop their understanding of dynamics.  The</w:t>
            </w:r>
            <w:r w:rsidR="006B3E3F">
              <w:rPr>
                <w:sz w:val="17"/>
                <w:szCs w:val="17"/>
              </w:rPr>
              <w:t>y</w:t>
            </w:r>
            <w:r>
              <w:rPr>
                <w:sz w:val="17"/>
                <w:szCs w:val="17"/>
              </w:rPr>
              <w:t xml:space="preserve"> will explore the instruments they hear and begin to name some.</w:t>
            </w:r>
          </w:p>
          <w:p w:rsidR="000D3799" w:rsidRDefault="000D3799" w:rsidP="000D3799">
            <w:pPr>
              <w:rPr>
                <w:sz w:val="17"/>
                <w:szCs w:val="17"/>
              </w:rPr>
            </w:pPr>
          </w:p>
          <w:p w:rsidR="004859B0" w:rsidRDefault="004859B0" w:rsidP="000D3799">
            <w:pPr>
              <w:rPr>
                <w:sz w:val="17"/>
                <w:szCs w:val="17"/>
              </w:rPr>
            </w:pPr>
            <w:r>
              <w:rPr>
                <w:sz w:val="17"/>
                <w:szCs w:val="17"/>
              </w:rPr>
              <w:t>Autumn 1 and 2- Traditional Music from the UK countries</w:t>
            </w:r>
          </w:p>
          <w:p w:rsidR="00F75258" w:rsidRDefault="00F75258" w:rsidP="000D3799">
            <w:pPr>
              <w:rPr>
                <w:sz w:val="17"/>
                <w:szCs w:val="17"/>
              </w:rPr>
            </w:pPr>
          </w:p>
          <w:p w:rsidR="00F26291" w:rsidRDefault="0002399E" w:rsidP="000D3799">
            <w:pPr>
              <w:rPr>
                <w:sz w:val="17"/>
                <w:szCs w:val="17"/>
              </w:rPr>
            </w:pPr>
            <w:r>
              <w:rPr>
                <w:sz w:val="17"/>
                <w:szCs w:val="17"/>
              </w:rPr>
              <w:t xml:space="preserve">Autumn 2- </w:t>
            </w:r>
            <w:r w:rsidR="006B3E3F">
              <w:rPr>
                <w:sz w:val="17"/>
                <w:szCs w:val="17"/>
              </w:rPr>
              <w:t>Animals</w:t>
            </w:r>
            <w:r>
              <w:rPr>
                <w:sz w:val="17"/>
                <w:szCs w:val="17"/>
              </w:rPr>
              <w:t>- The carnival of the animals</w:t>
            </w:r>
          </w:p>
          <w:p w:rsidR="00885033" w:rsidRDefault="00885033" w:rsidP="000D3799">
            <w:pPr>
              <w:rPr>
                <w:sz w:val="17"/>
                <w:szCs w:val="17"/>
              </w:rPr>
            </w:pPr>
          </w:p>
          <w:p w:rsidR="00885033" w:rsidRDefault="005E4879" w:rsidP="000D3799">
            <w:pPr>
              <w:rPr>
                <w:sz w:val="17"/>
                <w:szCs w:val="17"/>
              </w:rPr>
            </w:pPr>
            <w:r>
              <w:rPr>
                <w:sz w:val="17"/>
                <w:szCs w:val="17"/>
              </w:rPr>
              <w:t xml:space="preserve">Throughout the school year- Vivaldi </w:t>
            </w:r>
            <w:r w:rsidR="00885033">
              <w:rPr>
                <w:sz w:val="17"/>
                <w:szCs w:val="17"/>
              </w:rPr>
              <w:t>Seasons music</w:t>
            </w:r>
            <w:r>
              <w:rPr>
                <w:sz w:val="17"/>
                <w:szCs w:val="17"/>
              </w:rPr>
              <w:t xml:space="preserve"> </w:t>
            </w:r>
          </w:p>
          <w:p w:rsidR="005E4879" w:rsidRDefault="005E4879" w:rsidP="000D3799">
            <w:pPr>
              <w:rPr>
                <w:sz w:val="17"/>
                <w:szCs w:val="17"/>
              </w:rPr>
            </w:pPr>
          </w:p>
          <w:p w:rsidR="004859B0" w:rsidRPr="004B062D" w:rsidRDefault="000741FB" w:rsidP="000741FB">
            <w:pPr>
              <w:rPr>
                <w:i/>
                <w:sz w:val="17"/>
                <w:szCs w:val="17"/>
              </w:rPr>
            </w:pPr>
            <w:r w:rsidRPr="004B062D">
              <w:rPr>
                <w:i/>
                <w:sz w:val="17"/>
                <w:szCs w:val="17"/>
                <w:highlight w:val="yellow"/>
              </w:rPr>
              <w:t>TMS sessions in Autumn 2 and Summer 1 focussing on composing and performing.</w:t>
            </w:r>
          </w:p>
        </w:tc>
        <w:tc>
          <w:tcPr>
            <w:tcW w:w="4152" w:type="dxa"/>
            <w:gridSpan w:val="2"/>
            <w:shd w:val="clear" w:color="auto" w:fill="auto"/>
          </w:tcPr>
          <w:p w:rsidR="00105E92" w:rsidRPr="00210B4E" w:rsidRDefault="002F7911" w:rsidP="00105E92">
            <w:pPr>
              <w:rPr>
                <w:sz w:val="17"/>
                <w:szCs w:val="17"/>
              </w:rPr>
            </w:pPr>
            <w:r w:rsidRPr="002F7911">
              <w:rPr>
                <w:b/>
                <w:sz w:val="17"/>
                <w:szCs w:val="17"/>
                <w:u w:val="single"/>
              </w:rPr>
              <w:t xml:space="preserve">Year 2- </w:t>
            </w:r>
          </w:p>
          <w:p w:rsidR="003444FE" w:rsidRDefault="003444FE" w:rsidP="00BA2FBA">
            <w:pPr>
              <w:rPr>
                <w:sz w:val="17"/>
                <w:szCs w:val="17"/>
              </w:rPr>
            </w:pPr>
          </w:p>
          <w:p w:rsidR="00885033" w:rsidRDefault="00885033" w:rsidP="00BA2FBA">
            <w:pPr>
              <w:rPr>
                <w:sz w:val="17"/>
                <w:szCs w:val="17"/>
              </w:rPr>
            </w:pPr>
            <w:r>
              <w:rPr>
                <w:sz w:val="17"/>
                <w:szCs w:val="17"/>
              </w:rPr>
              <w:t xml:space="preserve">In Year 2, Children will listen to a variety of music from a range of cultures, traditions, historical periods and offer opinions on what they have heard. They will be given the opportunity to listen with concentration and recorded music recapping past skills and recognising </w:t>
            </w:r>
            <w:r w:rsidR="00F26291">
              <w:rPr>
                <w:sz w:val="17"/>
                <w:szCs w:val="17"/>
              </w:rPr>
              <w:t xml:space="preserve">different tempos across pieces and using some musical wording to describe dynamics. They will also listen to a range of pieces that explore texture. </w:t>
            </w:r>
          </w:p>
          <w:p w:rsidR="00740FCD" w:rsidRDefault="00740FCD" w:rsidP="00BA2FBA">
            <w:pPr>
              <w:rPr>
                <w:sz w:val="17"/>
                <w:szCs w:val="17"/>
              </w:rPr>
            </w:pPr>
          </w:p>
          <w:p w:rsidR="00740FCD" w:rsidRDefault="00F26291" w:rsidP="00BA2FBA">
            <w:pPr>
              <w:rPr>
                <w:sz w:val="17"/>
                <w:szCs w:val="17"/>
              </w:rPr>
            </w:pPr>
            <w:r>
              <w:rPr>
                <w:sz w:val="17"/>
                <w:szCs w:val="17"/>
              </w:rPr>
              <w:t>Autumn 1-</w:t>
            </w:r>
            <w:r w:rsidR="00740FCD">
              <w:rPr>
                <w:sz w:val="17"/>
                <w:szCs w:val="17"/>
              </w:rPr>
              <w:t xml:space="preserve"> An introduction to pulse and rhythm</w:t>
            </w:r>
          </w:p>
          <w:p w:rsidR="00740FCD" w:rsidRDefault="00740FCD" w:rsidP="00BA2FBA">
            <w:pPr>
              <w:rPr>
                <w:sz w:val="17"/>
                <w:szCs w:val="17"/>
              </w:rPr>
            </w:pPr>
          </w:p>
          <w:p w:rsidR="00F26291" w:rsidRDefault="00740FCD" w:rsidP="00BA2FBA">
            <w:pPr>
              <w:rPr>
                <w:sz w:val="17"/>
                <w:szCs w:val="17"/>
              </w:rPr>
            </w:pPr>
            <w:r>
              <w:rPr>
                <w:sz w:val="17"/>
                <w:szCs w:val="17"/>
              </w:rPr>
              <w:t>Autumn 1/2- Great</w:t>
            </w:r>
            <w:r w:rsidR="00F26291">
              <w:rPr>
                <w:sz w:val="17"/>
                <w:szCs w:val="17"/>
              </w:rPr>
              <w:t xml:space="preserve"> Fire of London- historic music </w:t>
            </w:r>
            <w:r>
              <w:rPr>
                <w:sz w:val="17"/>
                <w:szCs w:val="17"/>
              </w:rPr>
              <w:t>from the Baroque period.</w:t>
            </w:r>
          </w:p>
          <w:p w:rsidR="00740FCD" w:rsidRDefault="00740FCD" w:rsidP="00740FCD">
            <w:pPr>
              <w:rPr>
                <w:sz w:val="17"/>
                <w:szCs w:val="17"/>
              </w:rPr>
            </w:pPr>
          </w:p>
          <w:p w:rsidR="00F26291" w:rsidRDefault="00F26291" w:rsidP="00740FCD">
            <w:pPr>
              <w:rPr>
                <w:sz w:val="17"/>
                <w:szCs w:val="17"/>
              </w:rPr>
            </w:pPr>
            <w:r>
              <w:rPr>
                <w:sz w:val="17"/>
                <w:szCs w:val="17"/>
              </w:rPr>
              <w:t xml:space="preserve">Summer 2- </w:t>
            </w:r>
            <w:r w:rsidR="00740FCD">
              <w:rPr>
                <w:sz w:val="17"/>
                <w:szCs w:val="17"/>
              </w:rPr>
              <w:t>African music vs Music from a Manchester band</w:t>
            </w:r>
          </w:p>
          <w:p w:rsidR="000741FB" w:rsidRDefault="000741FB" w:rsidP="00740FCD">
            <w:pPr>
              <w:rPr>
                <w:sz w:val="17"/>
                <w:szCs w:val="17"/>
              </w:rPr>
            </w:pPr>
          </w:p>
          <w:p w:rsidR="000741FB" w:rsidRPr="004B062D" w:rsidRDefault="000741FB" w:rsidP="00740FCD">
            <w:pPr>
              <w:rPr>
                <w:i/>
                <w:sz w:val="17"/>
                <w:szCs w:val="17"/>
              </w:rPr>
            </w:pPr>
            <w:r w:rsidRPr="004B062D">
              <w:rPr>
                <w:i/>
                <w:sz w:val="17"/>
                <w:szCs w:val="17"/>
                <w:highlight w:val="yellow"/>
              </w:rPr>
              <w:t>TMS sessions in Autumn 1 and Spring 2 focussing on composing and performing.</w:t>
            </w:r>
          </w:p>
        </w:tc>
      </w:tr>
      <w:tr w:rsidR="005360C4" w:rsidTr="004B062D">
        <w:trPr>
          <w:trHeight w:val="619"/>
        </w:trPr>
        <w:tc>
          <w:tcPr>
            <w:tcW w:w="3861" w:type="dxa"/>
            <w:shd w:val="clear" w:color="auto" w:fill="auto"/>
          </w:tcPr>
          <w:p w:rsidR="00105E92" w:rsidRPr="00210B4E" w:rsidRDefault="002F7911" w:rsidP="00105E92">
            <w:pPr>
              <w:rPr>
                <w:sz w:val="17"/>
                <w:szCs w:val="17"/>
              </w:rPr>
            </w:pPr>
            <w:r w:rsidRPr="002F7911">
              <w:rPr>
                <w:b/>
                <w:sz w:val="17"/>
                <w:szCs w:val="17"/>
                <w:u w:val="single"/>
              </w:rPr>
              <w:t xml:space="preserve">Year 3 – </w:t>
            </w:r>
          </w:p>
          <w:p w:rsidR="003444FE" w:rsidRDefault="003444FE" w:rsidP="00BA2FBA">
            <w:pPr>
              <w:rPr>
                <w:sz w:val="17"/>
                <w:szCs w:val="17"/>
              </w:rPr>
            </w:pPr>
          </w:p>
          <w:p w:rsidR="00F26291" w:rsidRDefault="00F26291" w:rsidP="00BA2FBA">
            <w:pPr>
              <w:rPr>
                <w:sz w:val="17"/>
                <w:szCs w:val="17"/>
              </w:rPr>
            </w:pPr>
            <w:r>
              <w:rPr>
                <w:sz w:val="17"/>
                <w:szCs w:val="17"/>
              </w:rPr>
              <w:t xml:space="preserve">In Year 3, The children will be given opportunities to </w:t>
            </w:r>
          </w:p>
          <w:p w:rsidR="00F26291" w:rsidRDefault="001C3C55" w:rsidP="00BA2FBA">
            <w:pPr>
              <w:rPr>
                <w:sz w:val="17"/>
                <w:szCs w:val="17"/>
              </w:rPr>
            </w:pPr>
            <w:proofErr w:type="gramStart"/>
            <w:r>
              <w:rPr>
                <w:sz w:val="17"/>
                <w:szCs w:val="17"/>
              </w:rPr>
              <w:t>appreciate</w:t>
            </w:r>
            <w:proofErr w:type="gramEnd"/>
            <w:r w:rsidR="00477917">
              <w:rPr>
                <w:sz w:val="17"/>
                <w:szCs w:val="17"/>
              </w:rPr>
              <w:t xml:space="preserve"> and understand a wide range of recorded and live music drawn from different traditions and composers. They will begin to explore how musical elements and the choice of instruments are used together to create effect for the listener and reflect variety of “moods” within a piece. </w:t>
            </w:r>
          </w:p>
          <w:p w:rsidR="00477917" w:rsidRDefault="00477917" w:rsidP="00BA2FBA">
            <w:pPr>
              <w:rPr>
                <w:sz w:val="17"/>
                <w:szCs w:val="17"/>
              </w:rPr>
            </w:pPr>
          </w:p>
          <w:p w:rsidR="00C15EA4" w:rsidRDefault="00303721" w:rsidP="00BA2FBA">
            <w:pPr>
              <w:rPr>
                <w:sz w:val="17"/>
                <w:szCs w:val="17"/>
              </w:rPr>
            </w:pPr>
            <w:r>
              <w:rPr>
                <w:sz w:val="17"/>
                <w:szCs w:val="17"/>
              </w:rPr>
              <w:t>Autumn 1-</w:t>
            </w:r>
            <w:r w:rsidR="00C15EA4">
              <w:rPr>
                <w:sz w:val="17"/>
                <w:szCs w:val="17"/>
              </w:rPr>
              <w:t xml:space="preserve"> Introduction to the instrumental families </w:t>
            </w:r>
          </w:p>
          <w:p w:rsidR="00C15EA4" w:rsidRDefault="00C15EA4" w:rsidP="00BA2FBA">
            <w:pPr>
              <w:rPr>
                <w:sz w:val="17"/>
                <w:szCs w:val="17"/>
              </w:rPr>
            </w:pPr>
          </w:p>
          <w:p w:rsidR="00F26291" w:rsidRDefault="00C15EA4" w:rsidP="00BA2FBA">
            <w:pPr>
              <w:rPr>
                <w:sz w:val="17"/>
                <w:szCs w:val="17"/>
              </w:rPr>
            </w:pPr>
            <w:r>
              <w:rPr>
                <w:sz w:val="17"/>
                <w:szCs w:val="17"/>
              </w:rPr>
              <w:t xml:space="preserve">Autumn 2- Appraise some </w:t>
            </w:r>
            <w:r w:rsidR="00303721">
              <w:rPr>
                <w:sz w:val="17"/>
                <w:szCs w:val="17"/>
              </w:rPr>
              <w:t>Spanish</w:t>
            </w:r>
            <w:r>
              <w:rPr>
                <w:sz w:val="17"/>
                <w:szCs w:val="17"/>
              </w:rPr>
              <w:t xml:space="preserve"> guitar</w:t>
            </w:r>
          </w:p>
          <w:p w:rsidR="00F26291" w:rsidRDefault="00F26291" w:rsidP="00BA2FBA">
            <w:pPr>
              <w:rPr>
                <w:sz w:val="17"/>
                <w:szCs w:val="17"/>
              </w:rPr>
            </w:pPr>
          </w:p>
          <w:p w:rsidR="00303721" w:rsidRDefault="00303721" w:rsidP="00BA2FBA">
            <w:pPr>
              <w:rPr>
                <w:sz w:val="17"/>
                <w:szCs w:val="17"/>
              </w:rPr>
            </w:pPr>
            <w:r>
              <w:rPr>
                <w:sz w:val="17"/>
                <w:szCs w:val="17"/>
              </w:rPr>
              <w:t>Summer- North/South America</w:t>
            </w:r>
            <w:r w:rsidR="00C15EA4">
              <w:rPr>
                <w:sz w:val="17"/>
                <w:szCs w:val="17"/>
              </w:rPr>
              <w:t xml:space="preserve"> with a link to Latin songs and country and western. </w:t>
            </w:r>
          </w:p>
          <w:p w:rsidR="000741FB" w:rsidRDefault="000741FB" w:rsidP="00BA2FBA">
            <w:pPr>
              <w:rPr>
                <w:sz w:val="17"/>
                <w:szCs w:val="17"/>
              </w:rPr>
            </w:pPr>
          </w:p>
          <w:p w:rsidR="000741FB" w:rsidRPr="004B062D" w:rsidRDefault="000741FB" w:rsidP="00BA2FBA">
            <w:pPr>
              <w:rPr>
                <w:i/>
                <w:sz w:val="17"/>
                <w:szCs w:val="17"/>
              </w:rPr>
            </w:pPr>
            <w:r w:rsidRPr="004B062D">
              <w:rPr>
                <w:i/>
                <w:sz w:val="17"/>
                <w:szCs w:val="17"/>
                <w:highlight w:val="yellow"/>
              </w:rPr>
              <w:t>TMS sessions in Spring 1 and Summer 2 focussing on composing and performing.</w:t>
            </w:r>
          </w:p>
          <w:p w:rsidR="00F26291" w:rsidRDefault="00F26291" w:rsidP="00BA2FBA">
            <w:pPr>
              <w:rPr>
                <w:sz w:val="17"/>
                <w:szCs w:val="17"/>
              </w:rPr>
            </w:pPr>
          </w:p>
          <w:p w:rsidR="00C15EA4" w:rsidRDefault="00C15EA4" w:rsidP="00BA2FBA">
            <w:pPr>
              <w:rPr>
                <w:sz w:val="17"/>
                <w:szCs w:val="17"/>
              </w:rPr>
            </w:pPr>
          </w:p>
          <w:p w:rsidR="00F26291" w:rsidRPr="00210B4E" w:rsidRDefault="00F26291" w:rsidP="00BA2FBA">
            <w:pPr>
              <w:rPr>
                <w:sz w:val="17"/>
                <w:szCs w:val="17"/>
              </w:rPr>
            </w:pPr>
          </w:p>
        </w:tc>
        <w:tc>
          <w:tcPr>
            <w:tcW w:w="4008" w:type="dxa"/>
            <w:gridSpan w:val="2"/>
            <w:shd w:val="clear" w:color="auto" w:fill="auto"/>
          </w:tcPr>
          <w:p w:rsidR="00105E92" w:rsidRPr="00210B4E" w:rsidRDefault="002F7911" w:rsidP="00105E92">
            <w:pPr>
              <w:rPr>
                <w:sz w:val="17"/>
                <w:szCs w:val="17"/>
              </w:rPr>
            </w:pPr>
            <w:r w:rsidRPr="002F7911">
              <w:rPr>
                <w:b/>
                <w:sz w:val="17"/>
                <w:szCs w:val="17"/>
                <w:u w:val="single"/>
              </w:rPr>
              <w:t xml:space="preserve">Year 4 – </w:t>
            </w:r>
          </w:p>
          <w:p w:rsidR="003444FE" w:rsidRDefault="003444FE" w:rsidP="00BA2FBA">
            <w:pPr>
              <w:rPr>
                <w:sz w:val="17"/>
                <w:szCs w:val="17"/>
              </w:rPr>
            </w:pPr>
          </w:p>
          <w:p w:rsidR="00303721" w:rsidRDefault="00950E61" w:rsidP="00BA2FBA">
            <w:pPr>
              <w:rPr>
                <w:sz w:val="17"/>
                <w:szCs w:val="17"/>
              </w:rPr>
            </w:pPr>
            <w:r>
              <w:rPr>
                <w:sz w:val="17"/>
                <w:szCs w:val="17"/>
              </w:rPr>
              <w:t>In Year 4, the children will continue to have the opportunity to appreciate and understand high quality, live and recorded music from a breadth of Genres. They will listen and appraise with great attention to detail recognising individual orchestral instruments and their families within a piece. They will explore how changes in pitch can convey characters, stories or a varying image within a piece of music.</w:t>
            </w:r>
          </w:p>
          <w:p w:rsidR="00950E61" w:rsidRDefault="00950E61" w:rsidP="00BA2FBA">
            <w:pPr>
              <w:rPr>
                <w:sz w:val="17"/>
                <w:szCs w:val="17"/>
              </w:rPr>
            </w:pPr>
          </w:p>
          <w:p w:rsidR="006520D2" w:rsidRDefault="006520D2" w:rsidP="00BA2FBA">
            <w:pPr>
              <w:rPr>
                <w:sz w:val="17"/>
                <w:szCs w:val="17"/>
              </w:rPr>
            </w:pPr>
            <w:r>
              <w:rPr>
                <w:sz w:val="17"/>
                <w:szCs w:val="17"/>
              </w:rPr>
              <w:t>Autumn 1- Recap of instruments and instrument families</w:t>
            </w:r>
          </w:p>
          <w:p w:rsidR="006520D2" w:rsidRDefault="006520D2" w:rsidP="00BA2FBA">
            <w:pPr>
              <w:rPr>
                <w:sz w:val="17"/>
                <w:szCs w:val="17"/>
              </w:rPr>
            </w:pPr>
          </w:p>
          <w:p w:rsidR="00950E61" w:rsidRDefault="006520D2" w:rsidP="00BA2FBA">
            <w:pPr>
              <w:rPr>
                <w:sz w:val="17"/>
                <w:szCs w:val="17"/>
              </w:rPr>
            </w:pPr>
            <w:r>
              <w:rPr>
                <w:sz w:val="17"/>
                <w:szCs w:val="17"/>
              </w:rPr>
              <w:t>Autumn 2- Lion, the Witch and the wardrobe music</w:t>
            </w:r>
          </w:p>
          <w:p w:rsidR="006520D2" w:rsidRDefault="006520D2" w:rsidP="00BA2FBA">
            <w:pPr>
              <w:rPr>
                <w:sz w:val="17"/>
                <w:szCs w:val="17"/>
              </w:rPr>
            </w:pPr>
          </w:p>
          <w:p w:rsidR="007F1405" w:rsidRDefault="006520D2" w:rsidP="00BA2FBA">
            <w:pPr>
              <w:rPr>
                <w:sz w:val="17"/>
                <w:szCs w:val="17"/>
              </w:rPr>
            </w:pPr>
            <w:r>
              <w:rPr>
                <w:sz w:val="17"/>
                <w:szCs w:val="17"/>
              </w:rPr>
              <w:t xml:space="preserve">Spring 1 or 2- Roman music </w:t>
            </w:r>
          </w:p>
          <w:p w:rsidR="006520D2" w:rsidRDefault="006520D2" w:rsidP="00BA2FBA">
            <w:pPr>
              <w:rPr>
                <w:sz w:val="17"/>
                <w:szCs w:val="17"/>
              </w:rPr>
            </w:pPr>
          </w:p>
          <w:p w:rsidR="00B37974" w:rsidRDefault="00B37974" w:rsidP="00BA2FBA">
            <w:pPr>
              <w:rPr>
                <w:sz w:val="17"/>
                <w:szCs w:val="17"/>
              </w:rPr>
            </w:pPr>
            <w:r>
              <w:rPr>
                <w:sz w:val="17"/>
                <w:szCs w:val="17"/>
              </w:rPr>
              <w:t xml:space="preserve">Summer 1- </w:t>
            </w:r>
            <w:r w:rsidR="00AF7C19">
              <w:rPr>
                <w:sz w:val="17"/>
                <w:szCs w:val="17"/>
              </w:rPr>
              <w:t xml:space="preserve">The </w:t>
            </w:r>
            <w:r>
              <w:rPr>
                <w:sz w:val="17"/>
                <w:szCs w:val="17"/>
              </w:rPr>
              <w:t xml:space="preserve">Carnival of the Animals </w:t>
            </w:r>
          </w:p>
          <w:p w:rsidR="007F1405" w:rsidRDefault="007F1405" w:rsidP="00BA2FBA">
            <w:pPr>
              <w:rPr>
                <w:sz w:val="17"/>
                <w:szCs w:val="17"/>
              </w:rPr>
            </w:pPr>
            <w:r>
              <w:rPr>
                <w:sz w:val="17"/>
                <w:szCs w:val="17"/>
              </w:rPr>
              <w:t xml:space="preserve"> </w:t>
            </w:r>
          </w:p>
          <w:p w:rsidR="00950E61" w:rsidRPr="004B062D" w:rsidRDefault="000741FB" w:rsidP="000741FB">
            <w:pPr>
              <w:rPr>
                <w:i/>
                <w:sz w:val="17"/>
                <w:szCs w:val="17"/>
              </w:rPr>
            </w:pPr>
            <w:r w:rsidRPr="004B062D">
              <w:rPr>
                <w:i/>
                <w:sz w:val="17"/>
                <w:szCs w:val="17"/>
                <w:highlight w:val="yellow"/>
              </w:rPr>
              <w:t>TMS sessions in Spring 2 and Summer 2 focussing on composing and performing.</w:t>
            </w:r>
          </w:p>
        </w:tc>
        <w:tc>
          <w:tcPr>
            <w:tcW w:w="4285" w:type="dxa"/>
            <w:gridSpan w:val="2"/>
            <w:shd w:val="clear" w:color="auto" w:fill="auto"/>
          </w:tcPr>
          <w:p w:rsidR="00105E92" w:rsidRPr="00210B4E" w:rsidRDefault="00210B4E" w:rsidP="00105E92">
            <w:pPr>
              <w:rPr>
                <w:sz w:val="17"/>
                <w:szCs w:val="17"/>
              </w:rPr>
            </w:pPr>
            <w:r w:rsidRPr="00210B4E">
              <w:rPr>
                <w:b/>
                <w:sz w:val="17"/>
                <w:szCs w:val="17"/>
                <w:u w:val="single"/>
              </w:rPr>
              <w:t xml:space="preserve">Year 5 – </w:t>
            </w:r>
          </w:p>
          <w:p w:rsidR="003444FE" w:rsidRDefault="003444FE" w:rsidP="00BA2FBA">
            <w:pPr>
              <w:rPr>
                <w:sz w:val="17"/>
                <w:szCs w:val="17"/>
              </w:rPr>
            </w:pPr>
          </w:p>
          <w:p w:rsidR="007F1405" w:rsidRDefault="007F1405" w:rsidP="00BA2FBA">
            <w:pPr>
              <w:rPr>
                <w:sz w:val="17"/>
                <w:szCs w:val="17"/>
              </w:rPr>
            </w:pPr>
            <w:r>
              <w:rPr>
                <w:sz w:val="17"/>
                <w:szCs w:val="17"/>
              </w:rPr>
              <w:t xml:space="preserve">In Year 5, Children will continue to have the opportunity </w:t>
            </w:r>
            <w:r w:rsidR="001D0CED">
              <w:rPr>
                <w:sz w:val="17"/>
                <w:szCs w:val="17"/>
              </w:rPr>
              <w:t xml:space="preserve">to appreciate and understand music from a breadth of Genres.  </w:t>
            </w:r>
            <w:r w:rsidR="00CD397E">
              <w:rPr>
                <w:sz w:val="17"/>
                <w:szCs w:val="17"/>
              </w:rPr>
              <w:t xml:space="preserve">They will </w:t>
            </w:r>
            <w:r w:rsidR="001D0CED">
              <w:rPr>
                <w:sz w:val="17"/>
                <w:szCs w:val="17"/>
              </w:rPr>
              <w:t xml:space="preserve">listen with attention to detail in a range of pieces. They will continue to explore how pitch can be used in different ways to convey character, imagery and stories. </w:t>
            </w:r>
          </w:p>
          <w:p w:rsidR="001D0CED" w:rsidRDefault="001D0CED" w:rsidP="00BA2FBA">
            <w:pPr>
              <w:rPr>
                <w:sz w:val="17"/>
                <w:szCs w:val="17"/>
              </w:rPr>
            </w:pPr>
          </w:p>
          <w:p w:rsidR="001D0CED" w:rsidRDefault="00C637ED" w:rsidP="00BA2FBA">
            <w:pPr>
              <w:rPr>
                <w:sz w:val="17"/>
                <w:szCs w:val="17"/>
              </w:rPr>
            </w:pPr>
            <w:r>
              <w:rPr>
                <w:sz w:val="17"/>
                <w:szCs w:val="17"/>
              </w:rPr>
              <w:t xml:space="preserve">Autumn 1 </w:t>
            </w:r>
            <w:r w:rsidR="00AB1A5C">
              <w:rPr>
                <w:sz w:val="17"/>
                <w:szCs w:val="17"/>
              </w:rPr>
              <w:t xml:space="preserve">– Storm music by Benjamin Britton </w:t>
            </w:r>
          </w:p>
          <w:p w:rsidR="00AA2879" w:rsidRDefault="00AA2879" w:rsidP="00BA2FBA">
            <w:pPr>
              <w:rPr>
                <w:sz w:val="17"/>
                <w:szCs w:val="17"/>
              </w:rPr>
            </w:pPr>
          </w:p>
          <w:p w:rsidR="00CD397E" w:rsidRDefault="00CD397E" w:rsidP="00BA2FBA">
            <w:pPr>
              <w:rPr>
                <w:sz w:val="17"/>
                <w:szCs w:val="17"/>
              </w:rPr>
            </w:pPr>
            <w:r>
              <w:rPr>
                <w:sz w:val="17"/>
                <w:szCs w:val="17"/>
              </w:rPr>
              <w:t xml:space="preserve">Spring 2 or Summer 1- Samba and Country music comparative from Brazil. </w:t>
            </w:r>
          </w:p>
          <w:p w:rsidR="00CD397E" w:rsidRDefault="00CD397E" w:rsidP="00BA2FBA">
            <w:pPr>
              <w:rPr>
                <w:sz w:val="17"/>
                <w:szCs w:val="17"/>
              </w:rPr>
            </w:pPr>
          </w:p>
          <w:p w:rsidR="00CD397E" w:rsidRDefault="00CD397E" w:rsidP="00BA2FBA">
            <w:pPr>
              <w:rPr>
                <w:sz w:val="17"/>
                <w:szCs w:val="17"/>
              </w:rPr>
            </w:pPr>
            <w:r>
              <w:rPr>
                <w:sz w:val="17"/>
                <w:szCs w:val="17"/>
              </w:rPr>
              <w:t>Summer 1 or 2- Traditional Greek music – Zorba</w:t>
            </w:r>
          </w:p>
          <w:p w:rsidR="00CD397E" w:rsidRDefault="00CD397E" w:rsidP="00BA2FBA">
            <w:pPr>
              <w:rPr>
                <w:sz w:val="17"/>
                <w:szCs w:val="17"/>
              </w:rPr>
            </w:pPr>
          </w:p>
          <w:p w:rsidR="000741FB" w:rsidRDefault="000741FB" w:rsidP="00BA2FBA">
            <w:pPr>
              <w:rPr>
                <w:sz w:val="17"/>
                <w:szCs w:val="17"/>
              </w:rPr>
            </w:pPr>
          </w:p>
          <w:p w:rsidR="00C637ED" w:rsidRPr="004B062D" w:rsidRDefault="000741FB" w:rsidP="00BA2FBA">
            <w:pPr>
              <w:rPr>
                <w:i/>
                <w:sz w:val="17"/>
                <w:szCs w:val="17"/>
              </w:rPr>
            </w:pPr>
            <w:r w:rsidRPr="004B062D">
              <w:rPr>
                <w:i/>
                <w:sz w:val="17"/>
                <w:szCs w:val="17"/>
                <w:highlight w:val="yellow"/>
              </w:rPr>
              <w:t>TMS sessions in Autumn 1 and 2 focussing on composing and performing.</w:t>
            </w:r>
          </w:p>
        </w:tc>
        <w:tc>
          <w:tcPr>
            <w:tcW w:w="3483" w:type="dxa"/>
            <w:shd w:val="clear" w:color="auto" w:fill="auto"/>
          </w:tcPr>
          <w:p w:rsidR="00105E92" w:rsidRPr="00210B4E" w:rsidRDefault="00210B4E" w:rsidP="00105E92">
            <w:pPr>
              <w:rPr>
                <w:sz w:val="17"/>
                <w:szCs w:val="17"/>
              </w:rPr>
            </w:pPr>
            <w:r w:rsidRPr="00210B4E">
              <w:rPr>
                <w:b/>
                <w:sz w:val="17"/>
                <w:szCs w:val="17"/>
                <w:u w:val="single"/>
              </w:rPr>
              <w:t xml:space="preserve">Year 6 – </w:t>
            </w:r>
          </w:p>
          <w:p w:rsidR="003444FE" w:rsidRDefault="003444FE" w:rsidP="00BA2FBA">
            <w:pPr>
              <w:rPr>
                <w:sz w:val="17"/>
                <w:szCs w:val="17"/>
              </w:rPr>
            </w:pPr>
          </w:p>
          <w:p w:rsidR="00DE3854" w:rsidRDefault="00DE3854" w:rsidP="00BA2FBA">
            <w:pPr>
              <w:rPr>
                <w:sz w:val="17"/>
                <w:szCs w:val="17"/>
              </w:rPr>
            </w:pPr>
            <w:r>
              <w:rPr>
                <w:sz w:val="17"/>
                <w:szCs w:val="17"/>
              </w:rPr>
              <w:t xml:space="preserve">In Year 6, the children will be able to confidently discuss pulse, rhythm, texture and genre when listening and appreciate music from a wide range of cultures and genres. </w:t>
            </w:r>
          </w:p>
          <w:p w:rsidR="00DE3854" w:rsidRDefault="00DE3854" w:rsidP="00BA2FBA">
            <w:pPr>
              <w:rPr>
                <w:sz w:val="17"/>
                <w:szCs w:val="17"/>
              </w:rPr>
            </w:pPr>
            <w:r>
              <w:rPr>
                <w:sz w:val="17"/>
                <w:szCs w:val="17"/>
              </w:rPr>
              <w:t xml:space="preserve">They will accurately name individual instruments they hear when listening to music. </w:t>
            </w:r>
          </w:p>
          <w:p w:rsidR="00DE3854" w:rsidRDefault="00DE3854" w:rsidP="00BA2FBA">
            <w:pPr>
              <w:rPr>
                <w:sz w:val="17"/>
                <w:szCs w:val="17"/>
              </w:rPr>
            </w:pPr>
          </w:p>
          <w:p w:rsidR="00DE3854" w:rsidRDefault="00D712D5" w:rsidP="00BA2FBA">
            <w:pPr>
              <w:rPr>
                <w:sz w:val="17"/>
                <w:szCs w:val="17"/>
              </w:rPr>
            </w:pPr>
            <w:r>
              <w:rPr>
                <w:sz w:val="17"/>
                <w:szCs w:val="17"/>
              </w:rPr>
              <w:t>Autumn 1- Black African artist from history- George Washington Johnson</w:t>
            </w:r>
          </w:p>
          <w:p w:rsidR="00D712D5" w:rsidRDefault="00D712D5" w:rsidP="00BA2FBA">
            <w:pPr>
              <w:rPr>
                <w:sz w:val="17"/>
                <w:szCs w:val="17"/>
              </w:rPr>
            </w:pPr>
          </w:p>
          <w:p w:rsidR="002010F7" w:rsidRDefault="002010F7" w:rsidP="00BA2FBA">
            <w:pPr>
              <w:rPr>
                <w:sz w:val="17"/>
                <w:szCs w:val="17"/>
              </w:rPr>
            </w:pPr>
            <w:r>
              <w:rPr>
                <w:sz w:val="17"/>
                <w:szCs w:val="17"/>
              </w:rPr>
              <w:t xml:space="preserve">Autumn 2- Hall of the </w:t>
            </w:r>
            <w:r w:rsidR="00D712D5">
              <w:rPr>
                <w:sz w:val="17"/>
                <w:szCs w:val="17"/>
              </w:rPr>
              <w:t>Mountain K</w:t>
            </w:r>
            <w:r>
              <w:rPr>
                <w:sz w:val="17"/>
                <w:szCs w:val="17"/>
              </w:rPr>
              <w:t xml:space="preserve">ing – </w:t>
            </w:r>
            <w:proofErr w:type="spellStart"/>
            <w:r>
              <w:rPr>
                <w:sz w:val="17"/>
                <w:szCs w:val="17"/>
              </w:rPr>
              <w:t>Edvard</w:t>
            </w:r>
            <w:proofErr w:type="spellEnd"/>
            <w:r>
              <w:rPr>
                <w:sz w:val="17"/>
                <w:szCs w:val="17"/>
              </w:rPr>
              <w:t xml:space="preserve"> Grieg</w:t>
            </w:r>
          </w:p>
          <w:p w:rsidR="002010F7" w:rsidRDefault="002010F7" w:rsidP="00BA2FBA">
            <w:pPr>
              <w:rPr>
                <w:sz w:val="17"/>
                <w:szCs w:val="17"/>
              </w:rPr>
            </w:pPr>
          </w:p>
          <w:p w:rsidR="002010F7" w:rsidRDefault="002010F7" w:rsidP="00BA2FBA">
            <w:pPr>
              <w:rPr>
                <w:sz w:val="17"/>
                <w:szCs w:val="17"/>
              </w:rPr>
            </w:pPr>
            <w:r>
              <w:rPr>
                <w:sz w:val="17"/>
                <w:szCs w:val="17"/>
              </w:rPr>
              <w:t>Spring 2- WW2 songs- Vera Lynn, Glenn Miller</w:t>
            </w:r>
          </w:p>
          <w:p w:rsidR="002010F7" w:rsidRDefault="002010F7" w:rsidP="00BA2FBA">
            <w:pPr>
              <w:rPr>
                <w:sz w:val="17"/>
                <w:szCs w:val="17"/>
              </w:rPr>
            </w:pPr>
          </w:p>
          <w:p w:rsidR="00DE3854" w:rsidRDefault="00DE3854" w:rsidP="00BA2FBA">
            <w:pPr>
              <w:rPr>
                <w:sz w:val="17"/>
                <w:szCs w:val="17"/>
              </w:rPr>
            </w:pPr>
          </w:p>
          <w:p w:rsidR="000741FB" w:rsidRPr="004B062D" w:rsidRDefault="000741FB" w:rsidP="000741FB">
            <w:pPr>
              <w:rPr>
                <w:i/>
                <w:sz w:val="17"/>
                <w:szCs w:val="17"/>
              </w:rPr>
            </w:pPr>
            <w:bookmarkStart w:id="0" w:name="_GoBack"/>
            <w:r w:rsidRPr="004B062D">
              <w:rPr>
                <w:i/>
                <w:sz w:val="17"/>
                <w:szCs w:val="17"/>
                <w:highlight w:val="yellow"/>
              </w:rPr>
              <w:t>TMS sessions in Spring 1 and Summer 1 focussing on composing and performing.</w:t>
            </w:r>
            <w:bookmarkEnd w:id="0"/>
          </w:p>
        </w:tc>
      </w:tr>
    </w:tbl>
    <w:p w:rsidR="00B96FFF" w:rsidRDefault="004B062D" w:rsidP="00210B4E"/>
    <w:sectPr w:rsidR="00B96FFF" w:rsidSect="003444FE">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DC8" w:rsidRDefault="00917DC8" w:rsidP="00917DC8">
      <w:pPr>
        <w:spacing w:after="0" w:line="240" w:lineRule="auto"/>
      </w:pPr>
      <w:r>
        <w:separator/>
      </w:r>
    </w:p>
  </w:endnote>
  <w:endnote w:type="continuationSeparator" w:id="0">
    <w:p w:rsidR="00917DC8" w:rsidRDefault="00917DC8" w:rsidP="0091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C8" w:rsidRDefault="00917DC8">
    <w:pPr>
      <w:pStyle w:val="Footer"/>
    </w:pPr>
    <w:r>
      <w:rPr>
        <w:noProof/>
        <w:lang w:eastAsia="en-GB"/>
      </w:rPr>
      <w:drawing>
        <wp:anchor distT="0" distB="0" distL="114300" distR="114300" simplePos="0" relativeHeight="251658240" behindDoc="0" locked="0" layoutInCell="1" allowOverlap="1">
          <wp:simplePos x="0" y="0"/>
          <wp:positionH relativeFrom="column">
            <wp:posOffset>3609975</wp:posOffset>
          </wp:positionH>
          <wp:positionV relativeFrom="paragraph">
            <wp:posOffset>-53340</wp:posOffset>
          </wp:positionV>
          <wp:extent cx="2286000" cy="5245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245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DC8" w:rsidRDefault="00917DC8" w:rsidP="00917DC8">
      <w:pPr>
        <w:spacing w:after="0" w:line="240" w:lineRule="auto"/>
      </w:pPr>
      <w:r>
        <w:separator/>
      </w:r>
    </w:p>
  </w:footnote>
  <w:footnote w:type="continuationSeparator" w:id="0">
    <w:p w:rsidR="00917DC8" w:rsidRDefault="00917DC8" w:rsidP="00917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FE"/>
    <w:rsid w:val="00000339"/>
    <w:rsid w:val="0002399E"/>
    <w:rsid w:val="00037975"/>
    <w:rsid w:val="000741FB"/>
    <w:rsid w:val="000D3799"/>
    <w:rsid w:val="000E603F"/>
    <w:rsid w:val="00105E92"/>
    <w:rsid w:val="001C3C55"/>
    <w:rsid w:val="001D0CED"/>
    <w:rsid w:val="002010F7"/>
    <w:rsid w:val="002016B4"/>
    <w:rsid w:val="00210B4E"/>
    <w:rsid w:val="002277CC"/>
    <w:rsid w:val="002B08FE"/>
    <w:rsid w:val="002F7911"/>
    <w:rsid w:val="00303721"/>
    <w:rsid w:val="003444FE"/>
    <w:rsid w:val="00477917"/>
    <w:rsid w:val="004859B0"/>
    <w:rsid w:val="004B062D"/>
    <w:rsid w:val="004C4EA0"/>
    <w:rsid w:val="00524FA4"/>
    <w:rsid w:val="005360C4"/>
    <w:rsid w:val="005D13F6"/>
    <w:rsid w:val="005E4879"/>
    <w:rsid w:val="006520D2"/>
    <w:rsid w:val="006B33F6"/>
    <w:rsid w:val="006B3E3F"/>
    <w:rsid w:val="00740FCD"/>
    <w:rsid w:val="0074374E"/>
    <w:rsid w:val="00757CD0"/>
    <w:rsid w:val="007779AF"/>
    <w:rsid w:val="007F1405"/>
    <w:rsid w:val="00854234"/>
    <w:rsid w:val="00885033"/>
    <w:rsid w:val="00917DC8"/>
    <w:rsid w:val="00950E61"/>
    <w:rsid w:val="00950FF8"/>
    <w:rsid w:val="00AA2879"/>
    <w:rsid w:val="00AB1A5C"/>
    <w:rsid w:val="00AE6D17"/>
    <w:rsid w:val="00AF7C19"/>
    <w:rsid w:val="00B37974"/>
    <w:rsid w:val="00BC385E"/>
    <w:rsid w:val="00C15EA4"/>
    <w:rsid w:val="00C1620E"/>
    <w:rsid w:val="00C637ED"/>
    <w:rsid w:val="00CD397E"/>
    <w:rsid w:val="00D712D5"/>
    <w:rsid w:val="00DE3854"/>
    <w:rsid w:val="00E35FD1"/>
    <w:rsid w:val="00E443DF"/>
    <w:rsid w:val="00ED27E9"/>
    <w:rsid w:val="00F26291"/>
    <w:rsid w:val="00F3733B"/>
    <w:rsid w:val="00F53F9B"/>
    <w:rsid w:val="00F75258"/>
    <w:rsid w:val="00FB279C"/>
    <w:rsid w:val="00FD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35676D"/>
  <w15:chartTrackingRefBased/>
  <w15:docId w15:val="{F933ABEB-760C-4299-842B-47399AED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DC8"/>
  </w:style>
  <w:style w:type="paragraph" w:styleId="Footer">
    <w:name w:val="footer"/>
    <w:basedOn w:val="Normal"/>
    <w:link w:val="FooterChar"/>
    <w:uiPriority w:val="99"/>
    <w:unhideWhenUsed/>
    <w:rsid w:val="00917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C8"/>
  </w:style>
  <w:style w:type="paragraph" w:styleId="BalloonText">
    <w:name w:val="Balloon Text"/>
    <w:basedOn w:val="Normal"/>
    <w:link w:val="BalloonTextChar"/>
    <w:uiPriority w:val="99"/>
    <w:semiHidden/>
    <w:unhideWhenUsed/>
    <w:rsid w:val="00524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dc:creator>
  <cp:keywords/>
  <dc:description/>
  <cp:lastModifiedBy>Lawrence, C</cp:lastModifiedBy>
  <cp:revision>18</cp:revision>
  <cp:lastPrinted>2020-07-15T12:48:00Z</cp:lastPrinted>
  <dcterms:created xsi:type="dcterms:W3CDTF">2021-04-27T11:17:00Z</dcterms:created>
  <dcterms:modified xsi:type="dcterms:W3CDTF">2021-07-23T09:30:00Z</dcterms:modified>
</cp:coreProperties>
</file>