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3BE4E" w14:textId="77777777" w:rsidR="00DD3433" w:rsidRPr="006D3CFA" w:rsidRDefault="00DD3433" w:rsidP="00DD3433">
      <w:pPr>
        <w:jc w:val="right"/>
        <w:rPr>
          <w:rFonts w:ascii="Arial" w:hAnsi="Arial" w:cs="Arial"/>
        </w:rPr>
      </w:pPr>
    </w:p>
    <w:p w14:paraId="04786BC4" w14:textId="77777777" w:rsidR="00DD3433" w:rsidRPr="006D3CFA" w:rsidRDefault="00DD3433" w:rsidP="00DD3433">
      <w:pPr>
        <w:rPr>
          <w:rFonts w:ascii="Arial" w:hAnsi="Arial" w:cs="Arial"/>
        </w:rPr>
      </w:pPr>
    </w:p>
    <w:p w14:paraId="1ACADEE0" w14:textId="77777777" w:rsidR="00DD3433" w:rsidRPr="006D3CFA" w:rsidRDefault="00BC305C" w:rsidP="00DD3433">
      <w:pPr>
        <w:rPr>
          <w:rFonts w:ascii="Arial" w:hAnsi="Arial" w:cs="Arial"/>
        </w:rPr>
      </w:pPr>
      <w:r w:rsidRPr="006D3CFA">
        <w:rPr>
          <w:rFonts w:ascii="Arial" w:hAnsi="Arial" w:cs="Arial"/>
          <w:noProof/>
          <w:lang w:eastAsia="en-GB"/>
        </w:rPr>
        <w:drawing>
          <wp:anchor distT="0" distB="0" distL="114300" distR="114300" simplePos="0" relativeHeight="251669504" behindDoc="0" locked="0" layoutInCell="1" allowOverlap="1" wp14:anchorId="21132976" wp14:editId="772A5EB8">
            <wp:simplePos x="0" y="0"/>
            <wp:positionH relativeFrom="margin">
              <wp:align>right</wp:align>
            </wp:positionH>
            <wp:positionV relativeFrom="paragraph">
              <wp:posOffset>7971</wp:posOffset>
            </wp:positionV>
            <wp:extent cx="3033395" cy="1028700"/>
            <wp:effectExtent l="0" t="0" r="0" b="0"/>
            <wp:wrapThrough wrapText="bothSides">
              <wp:wrapPolygon edited="0">
                <wp:start x="0" y="0"/>
                <wp:lineTo x="0" y="21200"/>
                <wp:lineTo x="21433" y="21200"/>
                <wp:lineTo x="21433"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3339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D4F257" w14:textId="77777777" w:rsidR="00DD3433" w:rsidRPr="006D3CFA" w:rsidRDefault="00DD3433" w:rsidP="00DD3433">
      <w:pPr>
        <w:rPr>
          <w:rFonts w:ascii="Arial" w:hAnsi="Arial" w:cs="Arial"/>
        </w:rPr>
      </w:pPr>
    </w:p>
    <w:p w14:paraId="4B61F1EF" w14:textId="77777777" w:rsidR="00DD3433" w:rsidRPr="006D3CFA" w:rsidRDefault="00DD3433" w:rsidP="00DD3433">
      <w:pPr>
        <w:rPr>
          <w:rFonts w:ascii="Arial" w:hAnsi="Arial" w:cs="Arial"/>
          <w:sz w:val="96"/>
          <w:szCs w:val="96"/>
        </w:rPr>
      </w:pPr>
    </w:p>
    <w:p w14:paraId="078B4142" w14:textId="77777777" w:rsidR="00DD3433" w:rsidRPr="006D3CFA" w:rsidRDefault="00DD3433" w:rsidP="00DD3433">
      <w:pPr>
        <w:rPr>
          <w:rFonts w:ascii="Arial" w:hAnsi="Arial" w:cs="Arial"/>
          <w:sz w:val="96"/>
          <w:szCs w:val="96"/>
        </w:rPr>
      </w:pPr>
    </w:p>
    <w:p w14:paraId="045335E1" w14:textId="77777777" w:rsidR="00BC305C" w:rsidRPr="006D3CFA" w:rsidRDefault="00BC305C" w:rsidP="00DD3433">
      <w:pPr>
        <w:rPr>
          <w:rFonts w:ascii="Arial" w:hAnsi="Arial" w:cs="Arial"/>
          <w:sz w:val="96"/>
          <w:szCs w:val="96"/>
        </w:rPr>
      </w:pPr>
    </w:p>
    <w:p w14:paraId="0746B55C" w14:textId="77777777" w:rsidR="00DD3433" w:rsidRPr="006D3CFA" w:rsidRDefault="008A2A06" w:rsidP="00DD3433">
      <w:pPr>
        <w:rPr>
          <w:rFonts w:ascii="Arial" w:hAnsi="Arial" w:cs="Arial"/>
          <w:sz w:val="96"/>
          <w:szCs w:val="96"/>
        </w:rPr>
      </w:pPr>
      <w:r w:rsidRPr="006D3CFA">
        <w:rPr>
          <w:rFonts w:ascii="Arial" w:hAnsi="Arial" w:cs="Arial"/>
          <w:sz w:val="96"/>
          <w:szCs w:val="96"/>
        </w:rPr>
        <w:t>Design and Technology</w:t>
      </w:r>
      <w:r w:rsidR="00DD3433" w:rsidRPr="006D3CFA">
        <w:rPr>
          <w:rFonts w:ascii="Arial" w:hAnsi="Arial" w:cs="Arial"/>
          <w:sz w:val="96"/>
          <w:szCs w:val="96"/>
        </w:rPr>
        <w:t xml:space="preserve"> Policy</w:t>
      </w:r>
    </w:p>
    <w:p w14:paraId="3EA83BE0" w14:textId="77777777" w:rsidR="00DD3433" w:rsidRPr="006D3CFA" w:rsidRDefault="00DD3433" w:rsidP="00DD3433">
      <w:pPr>
        <w:rPr>
          <w:rFonts w:ascii="Arial" w:hAnsi="Arial" w:cs="Arial"/>
          <w:sz w:val="96"/>
          <w:szCs w:val="96"/>
        </w:rPr>
      </w:pPr>
    </w:p>
    <w:p w14:paraId="570DD5B8" w14:textId="77777777" w:rsidR="00BC305C" w:rsidRPr="006D3CFA" w:rsidRDefault="00BC305C" w:rsidP="00DD3433">
      <w:pPr>
        <w:rPr>
          <w:rFonts w:ascii="Arial" w:hAnsi="Arial" w:cs="Arial"/>
          <w:sz w:val="96"/>
          <w:szCs w:val="96"/>
        </w:rPr>
      </w:pPr>
    </w:p>
    <w:p w14:paraId="48CCC969" w14:textId="77777777" w:rsidR="00DD3433" w:rsidRPr="006D3CFA" w:rsidRDefault="00DD3433" w:rsidP="00DD3433">
      <w:pPr>
        <w:rPr>
          <w:rFonts w:ascii="Arial" w:hAnsi="Arial" w:cs="Arial"/>
        </w:rPr>
      </w:pPr>
    </w:p>
    <w:p w14:paraId="7357AB9D" w14:textId="77777777" w:rsidR="00DD3433" w:rsidRPr="006D3CFA" w:rsidRDefault="00DD3433" w:rsidP="00DD3433">
      <w:pPr>
        <w:rPr>
          <w:rFonts w:ascii="Arial" w:hAnsi="Arial" w:cs="Arial"/>
        </w:rPr>
      </w:pPr>
    </w:p>
    <w:tbl>
      <w:tblPr>
        <w:tblStyle w:val="TableGrid"/>
        <w:tblW w:w="0" w:type="auto"/>
        <w:tblBorders>
          <w:top w:val="single" w:sz="18" w:space="0" w:color="auto"/>
          <w:left w:val="none" w:sz="0" w:space="0" w:color="auto"/>
          <w:bottom w:val="single" w:sz="18" w:space="0" w:color="auto"/>
          <w:right w:val="none" w:sz="0" w:space="0" w:color="auto"/>
          <w:insideH w:val="none" w:sz="0" w:space="0" w:color="auto"/>
        </w:tblBorders>
        <w:tblLook w:val="04A0" w:firstRow="1" w:lastRow="0" w:firstColumn="1" w:lastColumn="0" w:noHBand="0" w:noVBand="1"/>
      </w:tblPr>
      <w:tblGrid>
        <w:gridCol w:w="1271"/>
        <w:gridCol w:w="2552"/>
        <w:gridCol w:w="1586"/>
        <w:gridCol w:w="1803"/>
      </w:tblGrid>
      <w:tr w:rsidR="00DD3433" w:rsidRPr="006D3CFA" w14:paraId="421D1C76" w14:textId="77777777" w:rsidTr="00591E85">
        <w:tc>
          <w:tcPr>
            <w:tcW w:w="7212" w:type="dxa"/>
            <w:gridSpan w:val="4"/>
            <w:tcBorders>
              <w:top w:val="single" w:sz="18" w:space="0" w:color="auto"/>
              <w:left w:val="nil"/>
              <w:bottom w:val="nil"/>
              <w:right w:val="nil"/>
            </w:tcBorders>
            <w:hideMark/>
          </w:tcPr>
          <w:p w14:paraId="055FAA83" w14:textId="77777777" w:rsidR="00DD3433" w:rsidRPr="006D3CFA" w:rsidRDefault="00DD3433" w:rsidP="00591E85">
            <w:pPr>
              <w:rPr>
                <w:rFonts w:ascii="Arial" w:hAnsi="Arial" w:cs="Arial"/>
              </w:rPr>
            </w:pPr>
            <w:r w:rsidRPr="006D3CFA">
              <w:rPr>
                <w:rFonts w:ascii="Arial" w:hAnsi="Arial" w:cs="Arial"/>
              </w:rPr>
              <w:t>Key Document details:</w:t>
            </w:r>
          </w:p>
        </w:tc>
      </w:tr>
      <w:tr w:rsidR="00DD3433" w:rsidRPr="006D3CFA" w14:paraId="38D206E6" w14:textId="77777777" w:rsidTr="00591E85">
        <w:tc>
          <w:tcPr>
            <w:tcW w:w="1271" w:type="dxa"/>
            <w:tcBorders>
              <w:top w:val="nil"/>
              <w:left w:val="nil"/>
              <w:bottom w:val="nil"/>
              <w:right w:val="nil"/>
            </w:tcBorders>
            <w:hideMark/>
          </w:tcPr>
          <w:p w14:paraId="71D9AF89" w14:textId="77777777" w:rsidR="00DD3433" w:rsidRPr="006D3CFA" w:rsidRDefault="00DD3433" w:rsidP="00591E85">
            <w:pPr>
              <w:rPr>
                <w:rFonts w:ascii="Arial" w:hAnsi="Arial" w:cs="Arial"/>
              </w:rPr>
            </w:pPr>
            <w:r w:rsidRPr="006D3CFA">
              <w:rPr>
                <w:rFonts w:ascii="Arial" w:hAnsi="Arial" w:cs="Arial"/>
              </w:rPr>
              <w:t>Author:</w:t>
            </w:r>
          </w:p>
        </w:tc>
        <w:tc>
          <w:tcPr>
            <w:tcW w:w="2552" w:type="dxa"/>
            <w:tcBorders>
              <w:top w:val="nil"/>
              <w:left w:val="nil"/>
              <w:bottom w:val="nil"/>
              <w:right w:val="nil"/>
            </w:tcBorders>
            <w:hideMark/>
          </w:tcPr>
          <w:p w14:paraId="472FFE59" w14:textId="77777777" w:rsidR="00DD3433" w:rsidRPr="006D3CFA" w:rsidRDefault="0056514A" w:rsidP="00591E85">
            <w:pPr>
              <w:rPr>
                <w:rFonts w:ascii="Arial" w:hAnsi="Arial" w:cs="Arial"/>
                <w:b/>
                <w:color w:val="3EA214"/>
                <w:sz w:val="18"/>
                <w:szCs w:val="18"/>
              </w:rPr>
            </w:pPr>
            <w:r w:rsidRPr="006D3CFA">
              <w:rPr>
                <w:rFonts w:ascii="Arial" w:hAnsi="Arial" w:cs="Arial"/>
                <w:b/>
                <w:color w:val="3EA214"/>
                <w:sz w:val="18"/>
                <w:szCs w:val="18"/>
              </w:rPr>
              <w:t>Sana Ramzan</w:t>
            </w:r>
          </w:p>
        </w:tc>
        <w:tc>
          <w:tcPr>
            <w:tcW w:w="1586" w:type="dxa"/>
            <w:tcBorders>
              <w:top w:val="nil"/>
              <w:left w:val="nil"/>
              <w:bottom w:val="nil"/>
              <w:right w:val="nil"/>
            </w:tcBorders>
            <w:hideMark/>
          </w:tcPr>
          <w:p w14:paraId="173D859C" w14:textId="77777777" w:rsidR="00DD3433" w:rsidRPr="006D3CFA" w:rsidRDefault="00DD3433" w:rsidP="00591E85">
            <w:pPr>
              <w:rPr>
                <w:rFonts w:ascii="Arial" w:hAnsi="Arial" w:cs="Arial"/>
              </w:rPr>
            </w:pPr>
            <w:r w:rsidRPr="006D3CFA">
              <w:rPr>
                <w:rFonts w:ascii="Arial" w:hAnsi="Arial" w:cs="Arial"/>
              </w:rPr>
              <w:t>Approver:</w:t>
            </w:r>
          </w:p>
        </w:tc>
        <w:tc>
          <w:tcPr>
            <w:tcW w:w="1803" w:type="dxa"/>
            <w:tcBorders>
              <w:top w:val="nil"/>
              <w:left w:val="nil"/>
              <w:bottom w:val="nil"/>
              <w:right w:val="nil"/>
            </w:tcBorders>
            <w:hideMark/>
          </w:tcPr>
          <w:p w14:paraId="2E3B6D04" w14:textId="02803FB6" w:rsidR="00DD3433" w:rsidRPr="006D3CFA" w:rsidRDefault="009478D2" w:rsidP="00591E85">
            <w:pPr>
              <w:rPr>
                <w:rFonts w:ascii="Arial" w:hAnsi="Arial" w:cs="Arial"/>
                <w:b/>
                <w:color w:val="3EA214"/>
                <w:sz w:val="18"/>
                <w:szCs w:val="18"/>
              </w:rPr>
            </w:pPr>
            <w:r>
              <w:rPr>
                <w:rFonts w:ascii="Arial" w:hAnsi="Arial" w:cs="Arial"/>
                <w:b/>
                <w:color w:val="3EA214"/>
                <w:sz w:val="18"/>
                <w:szCs w:val="18"/>
              </w:rPr>
              <w:t xml:space="preserve">Bryony Bardwell </w:t>
            </w:r>
          </w:p>
        </w:tc>
      </w:tr>
      <w:tr w:rsidR="00DD3433" w:rsidRPr="006D3CFA" w14:paraId="30560311" w14:textId="77777777" w:rsidTr="00591E85">
        <w:tc>
          <w:tcPr>
            <w:tcW w:w="1271" w:type="dxa"/>
            <w:tcBorders>
              <w:top w:val="nil"/>
              <w:left w:val="nil"/>
              <w:bottom w:val="nil"/>
              <w:right w:val="nil"/>
            </w:tcBorders>
            <w:hideMark/>
          </w:tcPr>
          <w:p w14:paraId="6C5F743A" w14:textId="77777777" w:rsidR="00DD3433" w:rsidRPr="006D3CFA" w:rsidRDefault="00DD3433" w:rsidP="00591E85">
            <w:pPr>
              <w:rPr>
                <w:rFonts w:ascii="Arial" w:hAnsi="Arial" w:cs="Arial"/>
              </w:rPr>
            </w:pPr>
            <w:r w:rsidRPr="006D3CFA">
              <w:rPr>
                <w:rFonts w:ascii="Arial" w:hAnsi="Arial" w:cs="Arial"/>
              </w:rPr>
              <w:t>Owner:</w:t>
            </w:r>
          </w:p>
        </w:tc>
        <w:tc>
          <w:tcPr>
            <w:tcW w:w="2552" w:type="dxa"/>
            <w:tcBorders>
              <w:top w:val="nil"/>
              <w:left w:val="nil"/>
              <w:bottom w:val="nil"/>
              <w:right w:val="nil"/>
            </w:tcBorders>
            <w:hideMark/>
          </w:tcPr>
          <w:p w14:paraId="24FACAA3" w14:textId="77777777" w:rsidR="00DD3433" w:rsidRPr="006D3CFA" w:rsidRDefault="0056514A" w:rsidP="00591E85">
            <w:pPr>
              <w:rPr>
                <w:rFonts w:ascii="Arial" w:hAnsi="Arial" w:cs="Arial"/>
                <w:b/>
                <w:color w:val="3EA214"/>
                <w:sz w:val="18"/>
                <w:szCs w:val="18"/>
              </w:rPr>
            </w:pPr>
            <w:r w:rsidRPr="006D3CFA">
              <w:rPr>
                <w:rFonts w:ascii="Arial" w:hAnsi="Arial" w:cs="Arial"/>
                <w:b/>
                <w:color w:val="3EA214"/>
                <w:sz w:val="18"/>
                <w:szCs w:val="18"/>
              </w:rPr>
              <w:t>Sana Ramzan</w:t>
            </w:r>
          </w:p>
        </w:tc>
        <w:tc>
          <w:tcPr>
            <w:tcW w:w="1586" w:type="dxa"/>
            <w:tcBorders>
              <w:top w:val="nil"/>
              <w:left w:val="nil"/>
              <w:bottom w:val="nil"/>
              <w:right w:val="nil"/>
            </w:tcBorders>
            <w:hideMark/>
          </w:tcPr>
          <w:p w14:paraId="443C828A" w14:textId="77777777" w:rsidR="00DD3433" w:rsidRPr="006D3CFA" w:rsidRDefault="00DD3433" w:rsidP="00591E85">
            <w:pPr>
              <w:rPr>
                <w:rFonts w:ascii="Arial" w:hAnsi="Arial" w:cs="Arial"/>
              </w:rPr>
            </w:pPr>
            <w:r w:rsidRPr="006D3CFA">
              <w:rPr>
                <w:rFonts w:ascii="Arial" w:hAnsi="Arial" w:cs="Arial"/>
              </w:rPr>
              <w:t>Version No.:</w:t>
            </w:r>
          </w:p>
        </w:tc>
        <w:tc>
          <w:tcPr>
            <w:tcW w:w="1803" w:type="dxa"/>
            <w:tcBorders>
              <w:top w:val="nil"/>
              <w:left w:val="nil"/>
              <w:bottom w:val="nil"/>
              <w:right w:val="nil"/>
            </w:tcBorders>
            <w:hideMark/>
          </w:tcPr>
          <w:p w14:paraId="6068D23B" w14:textId="77777777" w:rsidR="00DD3433" w:rsidRPr="006D3CFA" w:rsidRDefault="008A2A06" w:rsidP="00591E85">
            <w:pPr>
              <w:rPr>
                <w:rFonts w:ascii="Arial" w:hAnsi="Arial" w:cs="Arial"/>
                <w:b/>
                <w:color w:val="3EA214"/>
                <w:sz w:val="18"/>
                <w:szCs w:val="18"/>
              </w:rPr>
            </w:pPr>
            <w:r w:rsidRPr="006D3CFA">
              <w:rPr>
                <w:rFonts w:ascii="Arial" w:hAnsi="Arial" w:cs="Arial"/>
                <w:b/>
                <w:color w:val="3EA214"/>
                <w:sz w:val="18"/>
                <w:szCs w:val="18"/>
              </w:rPr>
              <w:t>1</w:t>
            </w:r>
          </w:p>
        </w:tc>
      </w:tr>
      <w:tr w:rsidR="00DD3433" w:rsidRPr="006D3CFA" w14:paraId="28E294F9" w14:textId="77777777" w:rsidTr="00591E85">
        <w:tc>
          <w:tcPr>
            <w:tcW w:w="1271" w:type="dxa"/>
            <w:tcBorders>
              <w:top w:val="nil"/>
              <w:left w:val="nil"/>
              <w:bottom w:val="nil"/>
              <w:right w:val="nil"/>
            </w:tcBorders>
            <w:hideMark/>
          </w:tcPr>
          <w:p w14:paraId="6EC070A6" w14:textId="77777777" w:rsidR="00DD3433" w:rsidRPr="006D3CFA" w:rsidRDefault="00DD3433" w:rsidP="00591E85">
            <w:pPr>
              <w:rPr>
                <w:rFonts w:ascii="Arial" w:hAnsi="Arial" w:cs="Arial"/>
              </w:rPr>
            </w:pPr>
            <w:r w:rsidRPr="006D3CFA">
              <w:rPr>
                <w:rFonts w:ascii="Arial" w:hAnsi="Arial" w:cs="Arial"/>
              </w:rPr>
              <w:t>Date:</w:t>
            </w:r>
          </w:p>
        </w:tc>
        <w:tc>
          <w:tcPr>
            <w:tcW w:w="2552" w:type="dxa"/>
            <w:tcBorders>
              <w:top w:val="nil"/>
              <w:left w:val="nil"/>
              <w:bottom w:val="nil"/>
              <w:right w:val="nil"/>
            </w:tcBorders>
            <w:hideMark/>
          </w:tcPr>
          <w:p w14:paraId="67AE8976" w14:textId="63DB567E" w:rsidR="00DD3433" w:rsidRPr="006D3CFA" w:rsidRDefault="009478D2" w:rsidP="00591E85">
            <w:pPr>
              <w:rPr>
                <w:rFonts w:ascii="Arial" w:hAnsi="Arial" w:cs="Arial"/>
                <w:b/>
                <w:color w:val="3EA214"/>
                <w:sz w:val="18"/>
                <w:szCs w:val="18"/>
              </w:rPr>
            </w:pPr>
            <w:r>
              <w:rPr>
                <w:rFonts w:ascii="Arial" w:hAnsi="Arial" w:cs="Arial"/>
                <w:b/>
                <w:color w:val="3EA214"/>
                <w:sz w:val="18"/>
                <w:szCs w:val="18"/>
              </w:rPr>
              <w:t xml:space="preserve">September 2024 </w:t>
            </w:r>
          </w:p>
        </w:tc>
        <w:tc>
          <w:tcPr>
            <w:tcW w:w="1586" w:type="dxa"/>
            <w:tcBorders>
              <w:top w:val="nil"/>
              <w:left w:val="nil"/>
              <w:bottom w:val="nil"/>
              <w:right w:val="nil"/>
            </w:tcBorders>
            <w:hideMark/>
          </w:tcPr>
          <w:p w14:paraId="2DDC6922" w14:textId="77777777" w:rsidR="00DD3433" w:rsidRPr="006D3CFA" w:rsidRDefault="00DD3433" w:rsidP="00591E85">
            <w:pPr>
              <w:rPr>
                <w:rFonts w:ascii="Arial" w:hAnsi="Arial" w:cs="Arial"/>
              </w:rPr>
            </w:pPr>
            <w:r w:rsidRPr="006D3CFA">
              <w:rPr>
                <w:rFonts w:ascii="Arial" w:hAnsi="Arial" w:cs="Arial"/>
              </w:rPr>
              <w:t>Next review date:</w:t>
            </w:r>
          </w:p>
        </w:tc>
        <w:tc>
          <w:tcPr>
            <w:tcW w:w="1803" w:type="dxa"/>
            <w:tcBorders>
              <w:top w:val="nil"/>
              <w:left w:val="nil"/>
              <w:bottom w:val="nil"/>
              <w:right w:val="nil"/>
            </w:tcBorders>
            <w:hideMark/>
          </w:tcPr>
          <w:p w14:paraId="7BB9FB17" w14:textId="0D10B63D" w:rsidR="00DD3433" w:rsidRPr="006D3CFA" w:rsidRDefault="009478D2" w:rsidP="00591E85">
            <w:pPr>
              <w:rPr>
                <w:rFonts w:ascii="Arial" w:hAnsi="Arial" w:cs="Arial"/>
                <w:b/>
                <w:color w:val="3EA214"/>
                <w:sz w:val="18"/>
                <w:szCs w:val="18"/>
              </w:rPr>
            </w:pPr>
            <w:r>
              <w:rPr>
                <w:rFonts w:ascii="Arial" w:hAnsi="Arial" w:cs="Arial"/>
                <w:b/>
                <w:color w:val="3EA214"/>
                <w:sz w:val="18"/>
                <w:szCs w:val="18"/>
              </w:rPr>
              <w:t xml:space="preserve">September 2026 </w:t>
            </w:r>
          </w:p>
        </w:tc>
      </w:tr>
      <w:tr w:rsidR="00DD3433" w:rsidRPr="006D3CFA" w14:paraId="4787797A" w14:textId="77777777" w:rsidTr="00591E85">
        <w:tc>
          <w:tcPr>
            <w:tcW w:w="1271" w:type="dxa"/>
            <w:tcBorders>
              <w:top w:val="nil"/>
              <w:left w:val="nil"/>
              <w:bottom w:val="single" w:sz="18" w:space="0" w:color="auto"/>
              <w:right w:val="nil"/>
            </w:tcBorders>
            <w:hideMark/>
          </w:tcPr>
          <w:p w14:paraId="1779D26D" w14:textId="77777777" w:rsidR="00DD3433" w:rsidRPr="006D3CFA" w:rsidRDefault="00DD3433" w:rsidP="00591E85">
            <w:pPr>
              <w:rPr>
                <w:rFonts w:ascii="Arial" w:hAnsi="Arial" w:cs="Arial"/>
              </w:rPr>
            </w:pPr>
            <w:r w:rsidRPr="006D3CFA">
              <w:rPr>
                <w:rFonts w:ascii="Arial" w:hAnsi="Arial" w:cs="Arial"/>
              </w:rPr>
              <w:t>Ratified:</w:t>
            </w:r>
          </w:p>
        </w:tc>
        <w:tc>
          <w:tcPr>
            <w:tcW w:w="2552" w:type="dxa"/>
            <w:tcBorders>
              <w:top w:val="nil"/>
              <w:left w:val="nil"/>
              <w:bottom w:val="single" w:sz="18" w:space="0" w:color="auto"/>
              <w:right w:val="nil"/>
            </w:tcBorders>
            <w:hideMark/>
          </w:tcPr>
          <w:p w14:paraId="378A5B64" w14:textId="1705BC03" w:rsidR="00DD3433" w:rsidRPr="006D3CFA" w:rsidRDefault="009478D2" w:rsidP="00591E85">
            <w:pPr>
              <w:rPr>
                <w:rFonts w:ascii="Arial" w:hAnsi="Arial" w:cs="Arial"/>
                <w:b/>
                <w:color w:val="3EA214"/>
                <w:sz w:val="18"/>
                <w:szCs w:val="18"/>
              </w:rPr>
            </w:pPr>
            <w:r>
              <w:rPr>
                <w:rFonts w:ascii="Arial" w:hAnsi="Arial" w:cs="Arial"/>
                <w:b/>
                <w:color w:val="3EA214"/>
                <w:sz w:val="18"/>
                <w:szCs w:val="18"/>
              </w:rPr>
              <w:t xml:space="preserve">September 2024 </w:t>
            </w:r>
          </w:p>
        </w:tc>
        <w:tc>
          <w:tcPr>
            <w:tcW w:w="1586" w:type="dxa"/>
            <w:tcBorders>
              <w:top w:val="nil"/>
              <w:left w:val="nil"/>
              <w:bottom w:val="single" w:sz="18" w:space="0" w:color="auto"/>
              <w:right w:val="nil"/>
            </w:tcBorders>
          </w:tcPr>
          <w:p w14:paraId="51E0E338" w14:textId="77777777" w:rsidR="00DD3433" w:rsidRPr="006D3CFA" w:rsidRDefault="00DD3433" w:rsidP="00591E85">
            <w:pPr>
              <w:rPr>
                <w:rFonts w:ascii="Arial" w:hAnsi="Arial" w:cs="Arial"/>
              </w:rPr>
            </w:pPr>
          </w:p>
        </w:tc>
        <w:tc>
          <w:tcPr>
            <w:tcW w:w="1803" w:type="dxa"/>
            <w:tcBorders>
              <w:top w:val="nil"/>
              <w:left w:val="nil"/>
              <w:bottom w:val="single" w:sz="18" w:space="0" w:color="auto"/>
              <w:right w:val="nil"/>
            </w:tcBorders>
          </w:tcPr>
          <w:p w14:paraId="3B79B7A8" w14:textId="77777777" w:rsidR="00DD3433" w:rsidRPr="006D3CFA" w:rsidRDefault="00DD3433" w:rsidP="00591E85">
            <w:pPr>
              <w:rPr>
                <w:rFonts w:ascii="Arial" w:hAnsi="Arial" w:cs="Arial"/>
              </w:rPr>
            </w:pPr>
          </w:p>
        </w:tc>
      </w:tr>
    </w:tbl>
    <w:p w14:paraId="334C282B" w14:textId="77777777" w:rsidR="00DD3433" w:rsidRPr="006D3CFA" w:rsidRDefault="00DD3433" w:rsidP="00B819B1">
      <w:pPr>
        <w:jc w:val="center"/>
        <w:rPr>
          <w:rFonts w:ascii="Arial" w:eastAsia="Heiti TC Medium" w:hAnsi="Arial" w:cs="Arial"/>
          <w:b/>
          <w:bCs/>
          <w:sz w:val="40"/>
          <w:szCs w:val="40"/>
        </w:rPr>
      </w:pPr>
    </w:p>
    <w:p w14:paraId="0BADD437" w14:textId="77777777" w:rsidR="00DD3433" w:rsidRPr="006D3CFA" w:rsidRDefault="00DD3433" w:rsidP="00B819B1">
      <w:pPr>
        <w:jc w:val="center"/>
        <w:rPr>
          <w:rFonts w:ascii="Arial" w:eastAsia="Heiti TC Medium" w:hAnsi="Arial" w:cs="Arial"/>
          <w:b/>
          <w:bCs/>
          <w:sz w:val="40"/>
          <w:szCs w:val="40"/>
        </w:rPr>
      </w:pPr>
    </w:p>
    <w:p w14:paraId="26B2E63F" w14:textId="77777777" w:rsidR="00DD3433" w:rsidRPr="006D3CFA" w:rsidRDefault="00DD3433" w:rsidP="00B819B1">
      <w:pPr>
        <w:jc w:val="center"/>
        <w:rPr>
          <w:rFonts w:ascii="Arial" w:eastAsia="Heiti TC Medium" w:hAnsi="Arial" w:cs="Arial"/>
          <w:b/>
          <w:bCs/>
          <w:sz w:val="40"/>
          <w:szCs w:val="40"/>
        </w:rPr>
      </w:pPr>
    </w:p>
    <w:p w14:paraId="3837D56E" w14:textId="77777777" w:rsidR="00DD3433" w:rsidRPr="006D3CFA" w:rsidRDefault="00DD3433" w:rsidP="00DD3433">
      <w:pPr>
        <w:tabs>
          <w:tab w:val="left" w:pos="4149"/>
        </w:tabs>
        <w:rPr>
          <w:rFonts w:ascii="Arial" w:eastAsia="Heiti TC Medium" w:hAnsi="Arial" w:cs="Arial"/>
          <w:b/>
          <w:bCs/>
          <w:sz w:val="40"/>
          <w:szCs w:val="40"/>
        </w:rPr>
      </w:pPr>
      <w:r w:rsidRPr="006D3CFA">
        <w:rPr>
          <w:rFonts w:ascii="Arial" w:eastAsia="Heiti TC Medium" w:hAnsi="Arial" w:cs="Arial"/>
          <w:b/>
          <w:bCs/>
          <w:sz w:val="40"/>
          <w:szCs w:val="40"/>
        </w:rPr>
        <w:tab/>
      </w:r>
    </w:p>
    <w:p w14:paraId="5103AEEF" w14:textId="77777777" w:rsidR="00DD3433" w:rsidRPr="006D3CFA" w:rsidRDefault="00DD3433" w:rsidP="00DD3433">
      <w:pPr>
        <w:tabs>
          <w:tab w:val="left" w:pos="4149"/>
        </w:tabs>
        <w:rPr>
          <w:rFonts w:ascii="Arial" w:eastAsia="Heiti TC Medium" w:hAnsi="Arial" w:cs="Arial"/>
          <w:b/>
          <w:bCs/>
          <w:sz w:val="40"/>
          <w:szCs w:val="40"/>
        </w:rPr>
      </w:pPr>
    </w:p>
    <w:p w14:paraId="155AD5BA" w14:textId="77777777" w:rsidR="00DD3433" w:rsidRPr="006D3CFA" w:rsidRDefault="00DD3433" w:rsidP="00DD3433">
      <w:pPr>
        <w:tabs>
          <w:tab w:val="left" w:pos="4149"/>
        </w:tabs>
        <w:rPr>
          <w:rFonts w:ascii="Arial" w:eastAsia="Heiti TC Medium" w:hAnsi="Arial" w:cs="Arial"/>
          <w:b/>
          <w:bCs/>
          <w:sz w:val="40"/>
          <w:szCs w:val="40"/>
        </w:rPr>
      </w:pPr>
    </w:p>
    <w:p w14:paraId="58C5FE4F" w14:textId="77777777" w:rsidR="00DD3433" w:rsidRPr="006D3CFA" w:rsidRDefault="00DD3433" w:rsidP="00DD3433">
      <w:pPr>
        <w:tabs>
          <w:tab w:val="left" w:pos="4149"/>
        </w:tabs>
        <w:rPr>
          <w:rFonts w:ascii="Arial" w:eastAsia="Heiti TC Medium" w:hAnsi="Arial" w:cs="Arial"/>
          <w:b/>
          <w:bCs/>
          <w:sz w:val="40"/>
          <w:szCs w:val="40"/>
        </w:rPr>
      </w:pPr>
    </w:p>
    <w:p w14:paraId="3EBA1050" w14:textId="77777777" w:rsidR="00BC305C" w:rsidRPr="006D3CFA" w:rsidRDefault="00BC305C" w:rsidP="00BC305C">
      <w:pPr>
        <w:rPr>
          <w:rFonts w:ascii="Arial" w:eastAsia="Heiti TC Medium" w:hAnsi="Arial" w:cs="Arial"/>
          <w:b/>
          <w:bCs/>
          <w:sz w:val="40"/>
          <w:szCs w:val="40"/>
        </w:rPr>
      </w:pPr>
    </w:p>
    <w:p w14:paraId="0310B152" w14:textId="07FF344D" w:rsidR="00BC305C" w:rsidRPr="006D3CFA" w:rsidRDefault="006D3CFA" w:rsidP="00BC305C">
      <w:pPr>
        <w:rPr>
          <w:rFonts w:ascii="Arial" w:eastAsia="Heiti TC Medium" w:hAnsi="Arial" w:cs="Arial"/>
          <w:b/>
          <w:bCs/>
          <w:sz w:val="40"/>
        </w:rPr>
      </w:pPr>
      <w:r w:rsidRPr="006D3CFA">
        <w:rPr>
          <w:rFonts w:ascii="Arial" w:hAnsi="Arial" w:cs="Arial"/>
          <w:noProof/>
        </w:rPr>
        <w:lastRenderedPageBreak/>
        <w:drawing>
          <wp:anchor distT="0" distB="0" distL="114300" distR="114300" simplePos="0" relativeHeight="251670528" behindDoc="1" locked="0" layoutInCell="1" allowOverlap="1" wp14:anchorId="2A076F8B" wp14:editId="112D7164">
            <wp:simplePos x="0" y="0"/>
            <wp:positionH relativeFrom="column">
              <wp:posOffset>5042535</wp:posOffset>
            </wp:positionH>
            <wp:positionV relativeFrom="paragraph">
              <wp:posOffset>105410</wp:posOffset>
            </wp:positionV>
            <wp:extent cx="1323975" cy="756920"/>
            <wp:effectExtent l="0" t="0" r="9525" b="5080"/>
            <wp:wrapTight wrapText="bothSides">
              <wp:wrapPolygon edited="0">
                <wp:start x="0" y="0"/>
                <wp:lineTo x="0" y="21201"/>
                <wp:lineTo x="21445" y="21201"/>
                <wp:lineTo x="2144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323975" cy="756920"/>
                    </a:xfrm>
                    <a:prstGeom prst="rect">
                      <a:avLst/>
                    </a:prstGeom>
                  </pic:spPr>
                </pic:pic>
              </a:graphicData>
            </a:graphic>
            <wp14:sizeRelH relativeFrom="margin">
              <wp14:pctWidth>0</wp14:pctWidth>
            </wp14:sizeRelH>
            <wp14:sizeRelV relativeFrom="margin">
              <wp14:pctHeight>0</wp14:pctHeight>
            </wp14:sizeRelV>
          </wp:anchor>
        </w:drawing>
      </w:r>
    </w:p>
    <w:p w14:paraId="326F4B9D" w14:textId="0514BF65" w:rsidR="00B819B1" w:rsidRPr="006D3CFA" w:rsidRDefault="008A2A06" w:rsidP="00BC305C">
      <w:pPr>
        <w:rPr>
          <w:rFonts w:ascii="Arial" w:hAnsi="Arial" w:cs="Arial"/>
          <w:color w:val="0070C0"/>
          <w:sz w:val="40"/>
        </w:rPr>
      </w:pPr>
      <w:r w:rsidRPr="006D3CFA">
        <w:rPr>
          <w:rFonts w:ascii="Arial" w:eastAsia="Heiti TC Medium" w:hAnsi="Arial" w:cs="Arial"/>
          <w:b/>
          <w:bCs/>
          <w:color w:val="0070C0"/>
          <w:sz w:val="40"/>
        </w:rPr>
        <w:t>Design and Technology</w:t>
      </w:r>
      <w:r w:rsidR="00DE3E73" w:rsidRPr="006D3CFA">
        <w:rPr>
          <w:rFonts w:ascii="Arial" w:eastAsia="Heiti TC Medium" w:hAnsi="Arial" w:cs="Arial"/>
          <w:b/>
          <w:bCs/>
          <w:color w:val="0070C0"/>
          <w:sz w:val="40"/>
        </w:rPr>
        <w:t xml:space="preserve"> Policy</w:t>
      </w:r>
      <w:r w:rsidR="00DE3E73" w:rsidRPr="006D3CFA">
        <w:rPr>
          <w:rFonts w:ascii="Arial" w:hAnsi="Arial" w:cs="Arial"/>
          <w:color w:val="0070C0"/>
          <w:sz w:val="40"/>
        </w:rPr>
        <w:t xml:space="preserve"> </w:t>
      </w:r>
    </w:p>
    <w:p w14:paraId="4E9086F1" w14:textId="1FE35E70" w:rsidR="009E2807" w:rsidRPr="006D3CFA" w:rsidRDefault="009E2807" w:rsidP="00BC305C">
      <w:pPr>
        <w:rPr>
          <w:rFonts w:ascii="Arial" w:hAnsi="Arial" w:cs="Arial"/>
          <w:color w:val="0070C0"/>
          <w:sz w:val="40"/>
        </w:rPr>
      </w:pPr>
    </w:p>
    <w:p w14:paraId="72B4A20C" w14:textId="7C46DF90" w:rsidR="00C874EF" w:rsidRPr="006D3CFA" w:rsidRDefault="009E2807" w:rsidP="009E2807">
      <w:pPr>
        <w:rPr>
          <w:rFonts w:ascii="Arial" w:hAnsi="Arial" w:cs="Arial"/>
          <w:sz w:val="40"/>
        </w:rPr>
      </w:pPr>
      <w:r w:rsidRPr="006D3CFA">
        <w:rPr>
          <w:rFonts w:ascii="Arial" w:hAnsi="Arial" w:cs="Arial"/>
        </w:rPr>
        <w:t>Design and Technology prepares children to take part in the development of our rapidly changing world. The subject encourages children to become autonomous and creative problem-solvers, both as individuals and as part of a team. It enables them to identify needs and opportunities and to respond by developing ideas, and eventually making products and systems</w:t>
      </w:r>
    </w:p>
    <w:p w14:paraId="16B9994D" w14:textId="5B4B7BFA" w:rsidR="00EC68A6" w:rsidRPr="006D3CFA" w:rsidRDefault="00EC68A6" w:rsidP="00EC68A6">
      <w:pPr>
        <w:jc w:val="center"/>
        <w:rPr>
          <w:rFonts w:ascii="Arial" w:hAnsi="Arial" w:cs="Arial"/>
        </w:rPr>
      </w:pPr>
    </w:p>
    <w:p w14:paraId="14572D09" w14:textId="502AB895" w:rsidR="00EC68A6" w:rsidRPr="006D3CFA" w:rsidRDefault="00EC68A6" w:rsidP="00EC68A6">
      <w:pPr>
        <w:jc w:val="center"/>
        <w:rPr>
          <w:rFonts w:ascii="Arial" w:hAnsi="Arial" w:cs="Arial"/>
          <w:b/>
          <w:color w:val="4472C4" w:themeColor="accent1"/>
        </w:rPr>
      </w:pPr>
    </w:p>
    <w:p w14:paraId="6F675C4D" w14:textId="3B4F0EE8" w:rsidR="009E2807" w:rsidRPr="006D3CFA" w:rsidRDefault="00EC68A6" w:rsidP="009E2807">
      <w:pPr>
        <w:rPr>
          <w:rFonts w:ascii="Arial" w:hAnsi="Arial" w:cs="Arial"/>
          <w:color w:val="000000" w:themeColor="text1"/>
        </w:rPr>
      </w:pPr>
      <w:r w:rsidRPr="006D3CFA">
        <w:rPr>
          <w:rFonts w:ascii="Arial" w:hAnsi="Arial" w:cs="Arial"/>
          <w:color w:val="000000" w:themeColor="text1"/>
        </w:rPr>
        <w:t xml:space="preserve">At Drove Primary School we give children “the roots to grow and the wings to fly” through a </w:t>
      </w:r>
    </w:p>
    <w:p w14:paraId="6B4CF25A" w14:textId="5496AC2B" w:rsidR="00EC68A6" w:rsidRPr="006D3CFA" w:rsidRDefault="00EC68A6" w:rsidP="00EC68A6">
      <w:pPr>
        <w:rPr>
          <w:rFonts w:ascii="Arial" w:hAnsi="Arial" w:cs="Arial"/>
          <w:color w:val="000000" w:themeColor="text1"/>
        </w:rPr>
      </w:pPr>
      <w:r w:rsidRPr="006D3CFA">
        <w:rPr>
          <w:rFonts w:ascii="Arial" w:hAnsi="Arial" w:cs="Arial"/>
          <w:color w:val="000000" w:themeColor="text1"/>
        </w:rPr>
        <w:t>carefully designed curriculum which is underpinned by 4 Golden Threads.</w:t>
      </w:r>
    </w:p>
    <w:p w14:paraId="01FA549F" w14:textId="45FB80A9" w:rsidR="00EC68A6" w:rsidRPr="006D3CFA" w:rsidRDefault="006D3CFA" w:rsidP="009920F5">
      <w:pPr>
        <w:jc w:val="center"/>
        <w:rPr>
          <w:rFonts w:ascii="Arial" w:hAnsi="Arial" w:cs="Arial"/>
          <w:color w:val="000000" w:themeColor="text1"/>
        </w:rPr>
      </w:pPr>
      <w:r w:rsidRPr="006D3CFA">
        <w:rPr>
          <w:rFonts w:ascii="Arial" w:hAnsi="Arial" w:cs="Arial"/>
          <w:noProof/>
        </w:rPr>
        <w:drawing>
          <wp:anchor distT="0" distB="0" distL="114300" distR="114300" simplePos="0" relativeHeight="251671552" behindDoc="1" locked="0" layoutInCell="1" allowOverlap="1" wp14:anchorId="51BE4042" wp14:editId="42E3971E">
            <wp:simplePos x="0" y="0"/>
            <wp:positionH relativeFrom="column">
              <wp:posOffset>651510</wp:posOffset>
            </wp:positionH>
            <wp:positionV relativeFrom="paragraph">
              <wp:posOffset>114935</wp:posOffset>
            </wp:positionV>
            <wp:extent cx="2678430" cy="1624330"/>
            <wp:effectExtent l="0" t="0" r="7620" b="0"/>
            <wp:wrapTopAndBottom/>
            <wp:docPr id="1" name="Picture 1"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78430" cy="1624330"/>
                    </a:xfrm>
                    <a:prstGeom prst="rect">
                      <a:avLst/>
                    </a:prstGeom>
                    <a:noFill/>
                    <a:ln>
                      <a:noFill/>
                    </a:ln>
                  </pic:spPr>
                </pic:pic>
              </a:graphicData>
            </a:graphic>
          </wp:anchor>
        </w:drawing>
      </w:r>
    </w:p>
    <w:p w14:paraId="125D3CCF" w14:textId="77777777" w:rsidR="00EC68A6" w:rsidRPr="006D3CFA" w:rsidRDefault="00EC68A6" w:rsidP="00EC68A6">
      <w:pPr>
        <w:rPr>
          <w:rFonts w:ascii="Arial" w:hAnsi="Arial" w:cs="Arial"/>
          <w:color w:val="000000" w:themeColor="text1"/>
        </w:rPr>
      </w:pPr>
    </w:p>
    <w:p w14:paraId="20B5344C" w14:textId="27523A10" w:rsidR="00EC68A6" w:rsidRDefault="00EC68A6" w:rsidP="009920F5">
      <w:pPr>
        <w:rPr>
          <w:rFonts w:ascii="Arial" w:hAnsi="Arial" w:cs="Arial"/>
          <w:color w:val="000000" w:themeColor="text1"/>
        </w:rPr>
      </w:pPr>
      <w:r w:rsidRPr="006D3CFA">
        <w:rPr>
          <w:rFonts w:ascii="Arial" w:hAnsi="Arial" w:cs="Arial"/>
        </w:rPr>
        <w:t>We have carefully chosen our Golden Threads because they are unique to our school context and setting</w:t>
      </w:r>
      <w:r w:rsidR="009920F5" w:rsidRPr="006D3CFA">
        <w:rPr>
          <w:rFonts w:ascii="Arial" w:hAnsi="Arial" w:cs="Arial"/>
          <w:color w:val="000000" w:themeColor="text1"/>
        </w:rPr>
        <w:t>.</w:t>
      </w:r>
      <w:r w:rsidRPr="006D3CFA">
        <w:rPr>
          <w:rFonts w:ascii="Arial" w:hAnsi="Arial" w:cs="Arial"/>
          <w:color w:val="000000" w:themeColor="text1"/>
        </w:rPr>
        <w:t xml:space="preserve"> </w:t>
      </w:r>
    </w:p>
    <w:p w14:paraId="188A4391" w14:textId="77777777" w:rsidR="006D3CFA" w:rsidRPr="006D3CFA" w:rsidRDefault="006D3CFA" w:rsidP="009920F5">
      <w:pPr>
        <w:rPr>
          <w:rFonts w:ascii="Arial" w:hAnsi="Arial" w:cs="Arial"/>
          <w:color w:val="000000" w:themeColor="text1"/>
        </w:rPr>
      </w:pPr>
    </w:p>
    <w:p w14:paraId="57D01410" w14:textId="77777777" w:rsidR="00DE04CC" w:rsidRPr="006D3CFA" w:rsidRDefault="0018542A" w:rsidP="009920F5">
      <w:pPr>
        <w:rPr>
          <w:rFonts w:ascii="Arial" w:hAnsi="Arial" w:cs="Arial"/>
          <w:b/>
          <w:color w:val="4472C4" w:themeColor="accent1"/>
        </w:rPr>
      </w:pPr>
      <w:r w:rsidRPr="006D3CFA">
        <w:rPr>
          <w:rFonts w:ascii="Arial" w:hAnsi="Arial" w:cs="Arial"/>
          <w:b/>
          <w:color w:val="4472C4" w:themeColor="accent1"/>
        </w:rPr>
        <w:t>Community:</w:t>
      </w:r>
    </w:p>
    <w:p w14:paraId="4D287002" w14:textId="154565BF" w:rsidR="006615CF" w:rsidRDefault="00DE04CC" w:rsidP="00EC68A6">
      <w:pPr>
        <w:rPr>
          <w:rFonts w:ascii="Arial" w:hAnsi="Arial" w:cs="Arial"/>
        </w:rPr>
      </w:pPr>
      <w:r w:rsidRPr="006D3CFA">
        <w:rPr>
          <w:rFonts w:ascii="Arial" w:hAnsi="Arial" w:cs="Arial"/>
        </w:rPr>
        <w:t>Students are introduced to fundamental design and technology (D&amp;T) concepts and competencies encompassing drawing, basic woodworking, elementary coding, and crafting. As students progressively acquire these foundational proficiencies, they gain confidence to make meaningful contributions to the community through hands-on projects. D&amp;T initiatives frequently integrate sustainability principles, instilling eco-conscious practices in students. Students sourc</w:t>
      </w:r>
      <w:r w:rsidR="00C77354" w:rsidRPr="006D3CFA">
        <w:rPr>
          <w:rFonts w:ascii="Arial" w:hAnsi="Arial" w:cs="Arial"/>
        </w:rPr>
        <w:t>e</w:t>
      </w:r>
      <w:r w:rsidRPr="006D3CFA">
        <w:rPr>
          <w:rFonts w:ascii="Arial" w:hAnsi="Arial" w:cs="Arial"/>
        </w:rPr>
        <w:t xml:space="preserve"> recycled materials from their homes for </w:t>
      </w:r>
      <w:r w:rsidR="00C77354" w:rsidRPr="006D3CFA">
        <w:rPr>
          <w:rFonts w:ascii="Arial" w:hAnsi="Arial" w:cs="Arial"/>
        </w:rPr>
        <w:t xml:space="preserve">some of </w:t>
      </w:r>
      <w:r w:rsidRPr="006D3CFA">
        <w:rPr>
          <w:rFonts w:ascii="Arial" w:hAnsi="Arial" w:cs="Arial"/>
        </w:rPr>
        <w:t>these projects</w:t>
      </w:r>
      <w:r w:rsidR="00C77354" w:rsidRPr="006D3CFA">
        <w:rPr>
          <w:rFonts w:ascii="Arial" w:hAnsi="Arial" w:cs="Arial"/>
        </w:rPr>
        <w:t>, which</w:t>
      </w:r>
      <w:r w:rsidRPr="006D3CFA">
        <w:rPr>
          <w:rFonts w:ascii="Arial" w:hAnsi="Arial" w:cs="Arial"/>
        </w:rPr>
        <w:t xml:space="preserve"> fosters a deeper connection between their home and school environments</w:t>
      </w:r>
      <w:r w:rsidR="00C77354" w:rsidRPr="006D3CFA">
        <w:rPr>
          <w:rFonts w:ascii="Arial" w:hAnsi="Arial" w:cs="Arial"/>
        </w:rPr>
        <w:t>.</w:t>
      </w:r>
      <w:r w:rsidRPr="006D3CFA">
        <w:rPr>
          <w:rFonts w:ascii="Arial" w:hAnsi="Arial" w:cs="Arial"/>
        </w:rPr>
        <w:t xml:space="preserve"> </w:t>
      </w:r>
      <w:r w:rsidR="00C77354" w:rsidRPr="006D3CFA">
        <w:rPr>
          <w:rFonts w:ascii="Arial" w:hAnsi="Arial" w:cs="Arial"/>
        </w:rPr>
        <w:t>This leads to improved involvement of parents and community members in school activities and projects. We believe that Design and technology education in primary school plays a pivotal role in preparing students for future careers, particularly as they progress into secondary and post-compulsory education.</w:t>
      </w:r>
    </w:p>
    <w:p w14:paraId="225CFFAB" w14:textId="77777777" w:rsidR="006D3CFA" w:rsidRPr="006D3CFA" w:rsidRDefault="006D3CFA" w:rsidP="00EC68A6">
      <w:pPr>
        <w:rPr>
          <w:rFonts w:ascii="Arial" w:hAnsi="Arial" w:cs="Arial"/>
        </w:rPr>
      </w:pPr>
    </w:p>
    <w:p w14:paraId="235DEDDF" w14:textId="34BFCDCF" w:rsidR="006615CF" w:rsidRPr="006D3CFA" w:rsidRDefault="006F6898" w:rsidP="00EC68A6">
      <w:pPr>
        <w:rPr>
          <w:rFonts w:ascii="Arial" w:hAnsi="Arial" w:cs="Arial"/>
          <w:b/>
          <w:color w:val="4472C4" w:themeColor="accent1"/>
        </w:rPr>
      </w:pPr>
      <w:r w:rsidRPr="006D3CFA">
        <w:rPr>
          <w:rFonts w:ascii="Arial" w:hAnsi="Arial" w:cs="Arial"/>
          <w:b/>
          <w:color w:val="4472C4" w:themeColor="accent1"/>
        </w:rPr>
        <w:t>Experiences:</w:t>
      </w:r>
    </w:p>
    <w:p w14:paraId="1A9FDF06" w14:textId="77777777" w:rsidR="006F6898" w:rsidRPr="006D3CFA" w:rsidRDefault="006F6898" w:rsidP="006F6898">
      <w:pPr>
        <w:rPr>
          <w:rFonts w:ascii="Arial" w:hAnsi="Arial" w:cs="Arial"/>
        </w:rPr>
      </w:pPr>
      <w:r w:rsidRPr="006D3CFA">
        <w:rPr>
          <w:rFonts w:ascii="Arial" w:hAnsi="Arial" w:cs="Arial"/>
        </w:rPr>
        <w:t>Our primary objective is to provide our students with immersive hands-on experiences that ignite feelings of joy, curiosity, and wonder in their lives. We are dedicated to equipping them with foundational design skills and techniques, empowering them to express themselves creatively and tackle real-world challenges with confidence.</w:t>
      </w:r>
    </w:p>
    <w:p w14:paraId="43858FBF" w14:textId="4378F938" w:rsidR="006F6898" w:rsidRPr="006D3CFA" w:rsidRDefault="006F6898" w:rsidP="006F6898">
      <w:pPr>
        <w:rPr>
          <w:rFonts w:ascii="Arial" w:hAnsi="Arial" w:cs="Arial"/>
        </w:rPr>
      </w:pPr>
      <w:r w:rsidRPr="006D3CFA">
        <w:rPr>
          <w:rFonts w:ascii="Arial" w:hAnsi="Arial" w:cs="Arial"/>
        </w:rPr>
        <w:t>Furthermore, we actively promote a culture of self-assessment and improvement among our students. Through the "</w:t>
      </w:r>
      <w:r w:rsidR="00A124B7" w:rsidRPr="006D3CFA">
        <w:rPr>
          <w:rFonts w:ascii="Arial" w:hAnsi="Arial" w:cs="Arial"/>
        </w:rPr>
        <w:t xml:space="preserve"> explore, design</w:t>
      </w:r>
      <w:r w:rsidRPr="006D3CFA">
        <w:rPr>
          <w:rFonts w:ascii="Arial" w:hAnsi="Arial" w:cs="Arial"/>
        </w:rPr>
        <w:t xml:space="preserve">, make, and evaluate" cycle, we encourage them to critically </w:t>
      </w:r>
      <w:r w:rsidR="00E96E78" w:rsidRPr="006D3CFA">
        <w:rPr>
          <w:rFonts w:ascii="Arial" w:hAnsi="Arial" w:cs="Arial"/>
        </w:rPr>
        <w:t>analyse</w:t>
      </w:r>
      <w:r w:rsidRPr="006D3CFA">
        <w:rPr>
          <w:rFonts w:ascii="Arial" w:hAnsi="Arial" w:cs="Arial"/>
        </w:rPr>
        <w:t xml:space="preserve"> their own work. This process not only enhances their craftsmanship but also cultivates a mindset of continuous growth and innovation.</w:t>
      </w:r>
    </w:p>
    <w:p w14:paraId="719269F9" w14:textId="77777777" w:rsidR="006F6898" w:rsidRPr="006D3CFA" w:rsidRDefault="006F6898" w:rsidP="006F6898">
      <w:pPr>
        <w:rPr>
          <w:rFonts w:ascii="Arial" w:hAnsi="Arial" w:cs="Arial"/>
        </w:rPr>
      </w:pPr>
      <w:r w:rsidRPr="006D3CFA">
        <w:rPr>
          <w:rFonts w:ascii="Arial" w:hAnsi="Arial" w:cs="Arial"/>
        </w:rPr>
        <w:t>Ultimately, our goal is to inspire a lifelong passion for design and technology, enabling our students to leverage their skills and creativity to make meaningful contributions to both their educational journey and the broader world around them.</w:t>
      </w:r>
    </w:p>
    <w:p w14:paraId="18F874C3" w14:textId="77777777" w:rsidR="006F6898" w:rsidRPr="006D3CFA" w:rsidRDefault="006F6898" w:rsidP="006F6898">
      <w:pPr>
        <w:rPr>
          <w:rFonts w:ascii="Arial" w:hAnsi="Arial" w:cs="Arial"/>
        </w:rPr>
      </w:pPr>
    </w:p>
    <w:p w14:paraId="2E0C1ACE" w14:textId="77777777" w:rsidR="006D3CFA" w:rsidRDefault="006D3CFA" w:rsidP="006F6898">
      <w:pPr>
        <w:rPr>
          <w:rFonts w:ascii="Arial" w:hAnsi="Arial" w:cs="Arial"/>
          <w:b/>
          <w:color w:val="000000" w:themeColor="text1"/>
        </w:rPr>
      </w:pPr>
    </w:p>
    <w:p w14:paraId="70452BF8" w14:textId="77777777" w:rsidR="006D3CFA" w:rsidRDefault="006D3CFA" w:rsidP="006F6898">
      <w:pPr>
        <w:rPr>
          <w:rFonts w:ascii="Arial" w:hAnsi="Arial" w:cs="Arial"/>
          <w:b/>
          <w:color w:val="000000" w:themeColor="text1"/>
        </w:rPr>
      </w:pPr>
    </w:p>
    <w:p w14:paraId="3B13F4ED" w14:textId="77777777" w:rsidR="006D3CFA" w:rsidRDefault="006D3CFA" w:rsidP="006F6898">
      <w:pPr>
        <w:rPr>
          <w:rFonts w:ascii="Arial" w:hAnsi="Arial" w:cs="Arial"/>
          <w:b/>
          <w:color w:val="000000" w:themeColor="text1"/>
        </w:rPr>
      </w:pPr>
    </w:p>
    <w:p w14:paraId="51681C7E" w14:textId="77777777" w:rsidR="006D3CFA" w:rsidRDefault="006D3CFA" w:rsidP="006F6898">
      <w:pPr>
        <w:rPr>
          <w:rFonts w:ascii="Arial" w:hAnsi="Arial" w:cs="Arial"/>
          <w:b/>
          <w:color w:val="000000" w:themeColor="text1"/>
        </w:rPr>
      </w:pPr>
    </w:p>
    <w:p w14:paraId="559DF1CD" w14:textId="77777777" w:rsidR="006D3CFA" w:rsidRPr="006D3CFA" w:rsidRDefault="006D3CFA" w:rsidP="006F6898">
      <w:pPr>
        <w:rPr>
          <w:rFonts w:ascii="Arial" w:hAnsi="Arial" w:cs="Arial"/>
          <w:b/>
          <w:color w:val="4472C4" w:themeColor="accent1"/>
        </w:rPr>
      </w:pPr>
    </w:p>
    <w:p w14:paraId="0EA427B2" w14:textId="2219DF73" w:rsidR="006F6898" w:rsidRPr="006D3CFA" w:rsidRDefault="003B57B6" w:rsidP="006F6898">
      <w:pPr>
        <w:rPr>
          <w:rFonts w:ascii="Arial" w:hAnsi="Arial" w:cs="Arial"/>
          <w:b/>
          <w:color w:val="4472C4" w:themeColor="accent1"/>
        </w:rPr>
      </w:pPr>
      <w:r w:rsidRPr="006D3CFA">
        <w:rPr>
          <w:rFonts w:ascii="Arial" w:hAnsi="Arial" w:cs="Arial"/>
          <w:b/>
          <w:color w:val="4472C4" w:themeColor="accent1"/>
        </w:rPr>
        <w:t>Language:</w:t>
      </w:r>
    </w:p>
    <w:p w14:paraId="4A939CBF" w14:textId="127FD02F" w:rsidR="006F6898" w:rsidRPr="006D3CFA" w:rsidRDefault="00F81363" w:rsidP="006F6898">
      <w:pPr>
        <w:rPr>
          <w:rFonts w:ascii="Arial" w:hAnsi="Arial" w:cs="Arial"/>
        </w:rPr>
      </w:pPr>
      <w:r w:rsidRPr="006D3CFA">
        <w:rPr>
          <w:rFonts w:ascii="Arial" w:hAnsi="Arial" w:cs="Arial"/>
        </w:rPr>
        <w:t>Design and technology lessons introduce students to specialised vocabulary related to materials, tools, and processes. Teachers incorporate vocabulary in the lessons and model the use of technical terms correctly, thus expanding the pupils’ language skills.</w:t>
      </w:r>
      <w:r w:rsidR="00B56A7B" w:rsidRPr="006D3CFA">
        <w:rPr>
          <w:rFonts w:ascii="Arial" w:hAnsi="Arial" w:cs="Arial"/>
        </w:rPr>
        <w:t xml:space="preserve"> The “</w:t>
      </w:r>
      <w:r w:rsidR="00A124B7" w:rsidRPr="006D3CFA">
        <w:rPr>
          <w:rFonts w:ascii="Arial" w:hAnsi="Arial" w:cs="Arial"/>
        </w:rPr>
        <w:t xml:space="preserve">explore, </w:t>
      </w:r>
      <w:r w:rsidR="00B56A7B" w:rsidRPr="006D3CFA">
        <w:rPr>
          <w:rFonts w:ascii="Arial" w:hAnsi="Arial" w:cs="Arial"/>
        </w:rPr>
        <w:t>design, make and evaluate” approach reinforces their technical skills and enhances their ability to communicate ideas, processes, and outcomes effectively in a variety of ways.</w:t>
      </w:r>
      <w:r w:rsidR="00F1339B" w:rsidRPr="006D3CFA">
        <w:rPr>
          <w:rFonts w:ascii="Arial" w:hAnsi="Arial" w:cs="Arial"/>
        </w:rPr>
        <w:t xml:space="preserve"> Peer review processes,</w:t>
      </w:r>
      <w:r w:rsidR="00461FF6" w:rsidRPr="006D3CFA">
        <w:rPr>
          <w:rFonts w:ascii="Arial" w:hAnsi="Arial" w:cs="Arial"/>
        </w:rPr>
        <w:t xml:space="preserve"> </w:t>
      </w:r>
      <w:r w:rsidR="00F1339B" w:rsidRPr="006D3CFA">
        <w:rPr>
          <w:rFonts w:ascii="Arial" w:hAnsi="Arial" w:cs="Arial"/>
        </w:rPr>
        <w:t>where students assess and provide feedback on each other's projects, encourage constructive communication and the development of language skills.</w:t>
      </w:r>
      <w:r w:rsidR="003F5E85" w:rsidRPr="006D3CFA">
        <w:rPr>
          <w:rFonts w:ascii="Arial" w:hAnsi="Arial" w:cs="Arial"/>
        </w:rPr>
        <w:t xml:space="preserve"> Success in hands-on design and technology projects boost students' confidence, regardless of their language proficiency.</w:t>
      </w:r>
    </w:p>
    <w:p w14:paraId="1BF1375C" w14:textId="5ABD11CE" w:rsidR="006F6898" w:rsidRPr="006D3CFA" w:rsidRDefault="006F6898" w:rsidP="006F6898">
      <w:pPr>
        <w:rPr>
          <w:rFonts w:ascii="Arial" w:hAnsi="Arial" w:cs="Arial"/>
        </w:rPr>
      </w:pPr>
    </w:p>
    <w:p w14:paraId="226101C6" w14:textId="5E293D57" w:rsidR="00B85457" w:rsidRPr="006D3CFA" w:rsidRDefault="00B85457" w:rsidP="006F6898">
      <w:pPr>
        <w:rPr>
          <w:rFonts w:ascii="Arial" w:hAnsi="Arial" w:cs="Arial"/>
          <w:b/>
          <w:color w:val="4472C4" w:themeColor="accent1"/>
        </w:rPr>
      </w:pPr>
      <w:r w:rsidRPr="006D3CFA">
        <w:rPr>
          <w:rFonts w:ascii="Arial" w:hAnsi="Arial" w:cs="Arial"/>
          <w:b/>
          <w:color w:val="4472C4" w:themeColor="accent1"/>
        </w:rPr>
        <w:t>Knowledge and skills:</w:t>
      </w:r>
    </w:p>
    <w:p w14:paraId="5F4A712A" w14:textId="6A2B33BA" w:rsidR="00B85457" w:rsidRPr="006D3CFA" w:rsidRDefault="00D86468" w:rsidP="006F6898">
      <w:pPr>
        <w:rPr>
          <w:rFonts w:ascii="Arial" w:hAnsi="Arial" w:cs="Arial"/>
        </w:rPr>
      </w:pPr>
      <w:r w:rsidRPr="006D3CFA">
        <w:rPr>
          <w:rFonts w:ascii="Arial" w:hAnsi="Arial" w:cs="Arial"/>
        </w:rPr>
        <w:t xml:space="preserve">We emphasise the importance of a solid design and technology foundation, which entails understanding the </w:t>
      </w:r>
      <w:r w:rsidR="00A124B7" w:rsidRPr="006D3CFA">
        <w:rPr>
          <w:rFonts w:ascii="Arial" w:hAnsi="Arial" w:cs="Arial"/>
        </w:rPr>
        <w:t xml:space="preserve">explore, </w:t>
      </w:r>
      <w:r w:rsidRPr="006D3CFA">
        <w:rPr>
          <w:rFonts w:ascii="Arial" w:hAnsi="Arial" w:cs="Arial"/>
        </w:rPr>
        <w:t>design, create and evaluate cycle. Proficiency in D&amp;T tools and processes ensures that students can produce high-quality, safe, and functional designs and projects. This allows pupils to explore new ideas and innovate, preparing them for future challenges and opportunities.</w:t>
      </w:r>
      <w:r w:rsidR="002F12E7" w:rsidRPr="006D3CFA">
        <w:rPr>
          <w:rFonts w:ascii="Arial" w:hAnsi="Arial" w:cs="Arial"/>
        </w:rPr>
        <w:t xml:space="preserve"> </w:t>
      </w:r>
      <w:r w:rsidR="00F7702A" w:rsidRPr="006D3CFA">
        <w:rPr>
          <w:rFonts w:ascii="Arial" w:hAnsi="Arial" w:cs="Arial"/>
        </w:rPr>
        <w:t>The knowledge organisers (KO’s) are designed, taking the skills and knowledge from our DT progression document. The KO’s contain the key vocabulary with their definition, the focused designers and the pupils’ previous learning. The</w:t>
      </w:r>
      <w:r w:rsidR="002F12E7" w:rsidRPr="006D3CFA">
        <w:rPr>
          <w:rFonts w:ascii="Arial" w:hAnsi="Arial" w:cs="Arial"/>
        </w:rPr>
        <w:t xml:space="preserve"> pupils are encouraged to refer to the KO’s to review, revise and check their understanding about the unit.</w:t>
      </w:r>
      <w:r w:rsidR="00F7702A" w:rsidRPr="006D3CFA">
        <w:rPr>
          <w:rFonts w:ascii="Arial" w:hAnsi="Arial" w:cs="Arial"/>
        </w:rPr>
        <w:t xml:space="preserve"> </w:t>
      </w:r>
    </w:p>
    <w:p w14:paraId="3D4740A9" w14:textId="77777777" w:rsidR="006F6898" w:rsidRPr="006D3CFA" w:rsidRDefault="006F6898" w:rsidP="00EC68A6">
      <w:pPr>
        <w:rPr>
          <w:rFonts w:ascii="Arial" w:hAnsi="Arial" w:cs="Arial"/>
          <w:color w:val="4472C4" w:themeColor="accent1"/>
        </w:rPr>
      </w:pPr>
    </w:p>
    <w:p w14:paraId="769FBD64" w14:textId="77777777" w:rsidR="002F7F70" w:rsidRPr="006D3CFA" w:rsidRDefault="00D34887" w:rsidP="000841C5">
      <w:pPr>
        <w:autoSpaceDE w:val="0"/>
        <w:autoSpaceDN w:val="0"/>
        <w:adjustRightInd w:val="0"/>
        <w:rPr>
          <w:rFonts w:ascii="Arial" w:hAnsi="Arial" w:cs="Arial"/>
          <w:b/>
          <w:bCs/>
          <w:color w:val="0070C0"/>
          <w:sz w:val="28"/>
          <w:szCs w:val="28"/>
        </w:rPr>
      </w:pPr>
      <w:r w:rsidRPr="006D3CFA">
        <w:rPr>
          <w:rFonts w:ascii="Arial" w:hAnsi="Arial" w:cs="Arial"/>
          <w:b/>
          <w:bCs/>
          <w:color w:val="0070C0"/>
          <w:sz w:val="28"/>
          <w:szCs w:val="28"/>
        </w:rPr>
        <w:t>Teaching and Learning of Design and Technology</w:t>
      </w:r>
    </w:p>
    <w:p w14:paraId="30CD8266" w14:textId="445FD54D" w:rsidR="002F7F70" w:rsidRPr="006D3CFA" w:rsidRDefault="00D34887" w:rsidP="000841C5">
      <w:pPr>
        <w:autoSpaceDE w:val="0"/>
        <w:autoSpaceDN w:val="0"/>
        <w:adjustRightInd w:val="0"/>
        <w:rPr>
          <w:rFonts w:ascii="Arial" w:hAnsi="Arial" w:cs="Arial"/>
          <w:b/>
          <w:bCs/>
          <w:color w:val="0070C0"/>
          <w:sz w:val="28"/>
          <w:szCs w:val="28"/>
        </w:rPr>
      </w:pPr>
      <w:r w:rsidRPr="006D3CFA">
        <w:rPr>
          <w:rFonts w:ascii="Arial" w:hAnsi="Arial" w:cs="Arial"/>
          <w:b/>
          <w:bCs/>
          <w:color w:val="0070C0"/>
          <w:sz w:val="28"/>
          <w:szCs w:val="28"/>
        </w:rPr>
        <w:t xml:space="preserve"> </w:t>
      </w:r>
      <w:r w:rsidR="002F7F70" w:rsidRPr="006D3CFA">
        <w:rPr>
          <w:rFonts w:ascii="Arial" w:hAnsi="Arial" w:cs="Arial"/>
          <w:b/>
          <w:bCs/>
          <w:color w:val="0070C0"/>
          <w:sz w:val="28"/>
          <w:szCs w:val="28"/>
        </w:rPr>
        <w:t>EYFS</w:t>
      </w:r>
    </w:p>
    <w:p w14:paraId="6C72AEA5" w14:textId="77777777" w:rsidR="002F7F70" w:rsidRPr="006D3CFA" w:rsidRDefault="00D34887" w:rsidP="006D3CFA">
      <w:pPr>
        <w:rPr>
          <w:rFonts w:ascii="Arial" w:hAnsi="Arial" w:cs="Arial"/>
        </w:rPr>
      </w:pPr>
      <w:r w:rsidRPr="006D3CFA">
        <w:rPr>
          <w:rFonts w:ascii="Arial" w:hAnsi="Arial" w:cs="Arial"/>
        </w:rPr>
        <w:t xml:space="preserve">The </w:t>
      </w:r>
      <w:r w:rsidR="002F7F70" w:rsidRPr="006D3CFA">
        <w:rPr>
          <w:rFonts w:ascii="Arial" w:hAnsi="Arial" w:cs="Arial"/>
        </w:rPr>
        <w:t>Early Years</w:t>
      </w:r>
      <w:r w:rsidRPr="006D3CFA">
        <w:rPr>
          <w:rFonts w:ascii="Arial" w:hAnsi="Arial" w:cs="Arial"/>
        </w:rPr>
        <w:t xml:space="preserve"> provide an important foundation for the development of design and technology capability. It extends and broadens the child’s home experience, enabling the child to explore a wide variety of materials: sand, water, construction kits, food, paper, wood, textiles, play dough, plasticine, reclaimed materials etc., and to develop skills with simple tools. Some of these experiences will be structured and the children will be encouraged to talk about their observations and ideas with the adults working with them.</w:t>
      </w:r>
      <w:r w:rsidR="002F7F70" w:rsidRPr="006D3CFA">
        <w:rPr>
          <w:rFonts w:ascii="Arial" w:hAnsi="Arial" w:cs="Arial"/>
        </w:rPr>
        <w:t xml:space="preserve"> We encourage the development of skills, knowledge and understanding that help nursery and reception children make sense of their world. </w:t>
      </w:r>
    </w:p>
    <w:p w14:paraId="06A2EA01" w14:textId="6E072E8E" w:rsidR="002F7F70" w:rsidRPr="006D3CFA" w:rsidRDefault="002F7F70" w:rsidP="006D3CFA">
      <w:pPr>
        <w:rPr>
          <w:rFonts w:ascii="Arial" w:hAnsi="Arial" w:cs="Arial"/>
        </w:rPr>
      </w:pPr>
      <w:r w:rsidRPr="006D3CFA">
        <w:rPr>
          <w:rFonts w:ascii="Arial" w:hAnsi="Arial" w:cs="Arial"/>
        </w:rPr>
        <w:t>This learning forms the foundations for later work in design and technology. These early experiences include asking questions about how things work, investigating and using a variety of construction kits, materials, tools and products, developing making skills and handling appropriate tools and construction material safely and with increasing control. The staff and teachers ensure that children are exposed to the correct vocabulary from an early age, modelling and encouraging the correct use of key terminology.</w:t>
      </w:r>
    </w:p>
    <w:p w14:paraId="32F7D7CB" w14:textId="77777777" w:rsidR="002F7F70" w:rsidRPr="006D3CFA" w:rsidRDefault="002F7F70" w:rsidP="006D3CFA">
      <w:pPr>
        <w:rPr>
          <w:rFonts w:ascii="Arial" w:hAnsi="Arial" w:cs="Arial"/>
        </w:rPr>
      </w:pPr>
      <w:r w:rsidRPr="006D3CFA">
        <w:rPr>
          <w:rFonts w:ascii="Arial" w:hAnsi="Arial" w:cs="Arial"/>
        </w:rPr>
        <w:t>We provide a range of experiences that encourage exploration, observation, problem solving, critical thinking and discussion. These activities, indoors and outdoors, attract the children’s interest and curiosity.</w:t>
      </w:r>
    </w:p>
    <w:p w14:paraId="6FD39FD4" w14:textId="2B86C650" w:rsidR="00EC68A6" w:rsidRPr="006D3CFA" w:rsidRDefault="00EC68A6" w:rsidP="002F7F70">
      <w:pPr>
        <w:rPr>
          <w:rFonts w:ascii="Arial" w:hAnsi="Arial" w:cs="Arial"/>
          <w:color w:val="000000" w:themeColor="text1"/>
        </w:rPr>
      </w:pPr>
    </w:p>
    <w:p w14:paraId="037ACAAE" w14:textId="77777777" w:rsidR="009E4AEC" w:rsidRPr="006D3CFA" w:rsidRDefault="009E4AEC" w:rsidP="009E4AEC">
      <w:pPr>
        <w:autoSpaceDE w:val="0"/>
        <w:autoSpaceDN w:val="0"/>
        <w:adjustRightInd w:val="0"/>
        <w:rPr>
          <w:rFonts w:ascii="Arial" w:hAnsi="Arial" w:cs="Arial"/>
          <w:b/>
          <w:color w:val="0070C0"/>
          <w:sz w:val="28"/>
          <w:szCs w:val="28"/>
        </w:rPr>
      </w:pPr>
      <w:r w:rsidRPr="006D3CFA">
        <w:rPr>
          <w:rFonts w:ascii="Arial" w:hAnsi="Arial" w:cs="Arial"/>
          <w:b/>
          <w:color w:val="0070C0"/>
          <w:sz w:val="28"/>
          <w:szCs w:val="28"/>
        </w:rPr>
        <w:t>KS1 and KS2</w:t>
      </w:r>
    </w:p>
    <w:p w14:paraId="18BE2505" w14:textId="77777777" w:rsidR="00D34D2F" w:rsidRPr="006D3CFA" w:rsidRDefault="00D34D2F" w:rsidP="009E4AEC">
      <w:pPr>
        <w:autoSpaceDE w:val="0"/>
        <w:autoSpaceDN w:val="0"/>
        <w:adjustRightInd w:val="0"/>
        <w:rPr>
          <w:rFonts w:ascii="Arial" w:hAnsi="Arial" w:cs="Arial"/>
          <w:color w:val="0070C0"/>
          <w:sz w:val="22"/>
          <w:szCs w:val="22"/>
        </w:rPr>
      </w:pPr>
    </w:p>
    <w:p w14:paraId="519EDFF2" w14:textId="77777777" w:rsidR="009E4AEC" w:rsidRPr="006D3CFA" w:rsidRDefault="00CC4235" w:rsidP="006D3CFA">
      <w:pPr>
        <w:rPr>
          <w:rFonts w:ascii="Arial" w:hAnsi="Arial" w:cs="Arial"/>
        </w:rPr>
      </w:pPr>
      <w:r w:rsidRPr="006D3CFA">
        <w:rPr>
          <w:rFonts w:ascii="Arial" w:hAnsi="Arial" w:cs="Arial"/>
        </w:rPr>
        <w:t>D&amp;T</w:t>
      </w:r>
      <w:r w:rsidR="009E4AEC" w:rsidRPr="006D3CFA">
        <w:rPr>
          <w:rFonts w:ascii="Arial" w:hAnsi="Arial" w:cs="Arial"/>
        </w:rPr>
        <w:t xml:space="preserve"> is a foundation subject in the National Curriculum. Our school uses the National Curriculum objectives as the basis for planning in design and technology. The national curriculum for design and technology aims to ensure that all pupils:</w:t>
      </w:r>
    </w:p>
    <w:p w14:paraId="57022A6B" w14:textId="77777777" w:rsidR="009E4AEC" w:rsidRPr="006D3CFA" w:rsidRDefault="009E4AEC" w:rsidP="009E4AEC">
      <w:pPr>
        <w:pStyle w:val="ListParagraph"/>
        <w:autoSpaceDE w:val="0"/>
        <w:autoSpaceDN w:val="0"/>
        <w:adjustRightInd w:val="0"/>
        <w:ind w:left="502"/>
        <w:rPr>
          <w:rFonts w:ascii="Arial" w:hAnsi="Arial" w:cs="Arial"/>
          <w:color w:val="000000"/>
          <w:sz w:val="22"/>
          <w:szCs w:val="22"/>
        </w:rPr>
      </w:pPr>
    </w:p>
    <w:p w14:paraId="09222D1B" w14:textId="77777777" w:rsidR="005556A4" w:rsidRPr="006D3CFA" w:rsidRDefault="005556A4" w:rsidP="002F7F70">
      <w:pPr>
        <w:pStyle w:val="ListParagraph"/>
        <w:numPr>
          <w:ilvl w:val="0"/>
          <w:numId w:val="16"/>
        </w:numPr>
        <w:autoSpaceDE w:val="0"/>
        <w:autoSpaceDN w:val="0"/>
        <w:adjustRightInd w:val="0"/>
        <w:ind w:left="426" w:hanging="284"/>
        <w:rPr>
          <w:rFonts w:ascii="Arial" w:hAnsi="Arial" w:cs="Arial"/>
          <w:color w:val="000000"/>
          <w:sz w:val="22"/>
          <w:szCs w:val="22"/>
        </w:rPr>
      </w:pPr>
      <w:r w:rsidRPr="006D3CFA">
        <w:rPr>
          <w:rFonts w:ascii="Arial" w:hAnsi="Arial" w:cs="Arial"/>
          <w:color w:val="000000"/>
          <w:sz w:val="22"/>
          <w:szCs w:val="22"/>
        </w:rPr>
        <w:t>Develop the creative, technical and practical expertise needed to perform everyday tasks confidently and to participate successfully in an increasingly technological world</w:t>
      </w:r>
    </w:p>
    <w:p w14:paraId="7F291D4D" w14:textId="77777777" w:rsidR="005556A4" w:rsidRPr="006D3CFA" w:rsidRDefault="005556A4" w:rsidP="002F7F70">
      <w:pPr>
        <w:pStyle w:val="ListParagraph"/>
        <w:numPr>
          <w:ilvl w:val="0"/>
          <w:numId w:val="16"/>
        </w:numPr>
        <w:autoSpaceDE w:val="0"/>
        <w:autoSpaceDN w:val="0"/>
        <w:adjustRightInd w:val="0"/>
        <w:ind w:left="426" w:hanging="284"/>
        <w:rPr>
          <w:rFonts w:ascii="Arial" w:hAnsi="Arial" w:cs="Arial"/>
          <w:color w:val="000000"/>
          <w:sz w:val="22"/>
          <w:szCs w:val="22"/>
        </w:rPr>
      </w:pPr>
      <w:r w:rsidRPr="006D3CFA">
        <w:rPr>
          <w:rFonts w:ascii="Arial" w:hAnsi="Arial" w:cs="Arial"/>
          <w:color w:val="000000"/>
          <w:sz w:val="22"/>
          <w:szCs w:val="22"/>
        </w:rPr>
        <w:t>Build and apply a repertoire of knowledge, understanding and skills in order to design and make high-quality prototypes and products for a wide range of users</w:t>
      </w:r>
    </w:p>
    <w:p w14:paraId="67561186" w14:textId="77777777" w:rsidR="005556A4" w:rsidRPr="006D3CFA" w:rsidRDefault="005556A4" w:rsidP="002F7F70">
      <w:pPr>
        <w:pStyle w:val="ListParagraph"/>
        <w:numPr>
          <w:ilvl w:val="0"/>
          <w:numId w:val="16"/>
        </w:numPr>
        <w:autoSpaceDE w:val="0"/>
        <w:autoSpaceDN w:val="0"/>
        <w:adjustRightInd w:val="0"/>
        <w:ind w:left="426" w:hanging="284"/>
        <w:rPr>
          <w:rFonts w:ascii="Arial" w:hAnsi="Arial" w:cs="Arial"/>
          <w:color w:val="000000"/>
          <w:sz w:val="22"/>
          <w:szCs w:val="22"/>
        </w:rPr>
      </w:pPr>
      <w:r w:rsidRPr="006D3CFA">
        <w:rPr>
          <w:rFonts w:ascii="Arial" w:hAnsi="Arial" w:cs="Arial"/>
          <w:color w:val="000000"/>
          <w:sz w:val="22"/>
          <w:szCs w:val="22"/>
        </w:rPr>
        <w:t>Critique, evaluate and test their ideas and products and the work of others</w:t>
      </w:r>
    </w:p>
    <w:p w14:paraId="6BEB39F0" w14:textId="77777777" w:rsidR="005556A4" w:rsidRPr="006D3CFA" w:rsidRDefault="005556A4" w:rsidP="002F7F70">
      <w:pPr>
        <w:pStyle w:val="ListParagraph"/>
        <w:numPr>
          <w:ilvl w:val="0"/>
          <w:numId w:val="16"/>
        </w:numPr>
        <w:autoSpaceDE w:val="0"/>
        <w:autoSpaceDN w:val="0"/>
        <w:adjustRightInd w:val="0"/>
        <w:ind w:left="426" w:hanging="284"/>
        <w:rPr>
          <w:rFonts w:ascii="Arial" w:hAnsi="Arial" w:cs="Arial"/>
          <w:color w:val="000000"/>
          <w:sz w:val="22"/>
          <w:szCs w:val="22"/>
        </w:rPr>
      </w:pPr>
      <w:r w:rsidRPr="006D3CFA">
        <w:rPr>
          <w:rFonts w:ascii="Arial" w:hAnsi="Arial" w:cs="Arial"/>
          <w:color w:val="000000"/>
          <w:sz w:val="22"/>
          <w:szCs w:val="22"/>
        </w:rPr>
        <w:t>Understand and apply the principles of nutrition and learn how to cook.</w:t>
      </w:r>
    </w:p>
    <w:p w14:paraId="3A1A9A7C" w14:textId="77777777" w:rsidR="005556A4" w:rsidRPr="006D3CFA" w:rsidRDefault="005556A4" w:rsidP="009E4AEC">
      <w:pPr>
        <w:pStyle w:val="ListParagraph"/>
        <w:autoSpaceDE w:val="0"/>
        <w:autoSpaceDN w:val="0"/>
        <w:adjustRightInd w:val="0"/>
        <w:ind w:left="502"/>
        <w:rPr>
          <w:rFonts w:ascii="Arial" w:hAnsi="Arial" w:cs="Arial"/>
          <w:color w:val="000000"/>
          <w:sz w:val="22"/>
          <w:szCs w:val="22"/>
        </w:rPr>
      </w:pPr>
    </w:p>
    <w:p w14:paraId="0D1B7461" w14:textId="77777777" w:rsidR="00D27118" w:rsidRPr="00D27118" w:rsidRDefault="00D27118" w:rsidP="00D27118">
      <w:pPr>
        <w:autoSpaceDE w:val="0"/>
        <w:autoSpaceDN w:val="0"/>
        <w:adjustRightInd w:val="0"/>
        <w:ind w:left="142"/>
        <w:rPr>
          <w:rFonts w:ascii="Arial" w:hAnsi="Arial" w:cs="Arial"/>
          <w:color w:val="000000"/>
          <w:sz w:val="22"/>
          <w:szCs w:val="22"/>
        </w:rPr>
      </w:pPr>
    </w:p>
    <w:p w14:paraId="1894B043" w14:textId="77777777" w:rsidR="00D27118" w:rsidRPr="00D27118" w:rsidRDefault="00D27118" w:rsidP="00D27118">
      <w:pPr>
        <w:autoSpaceDE w:val="0"/>
        <w:autoSpaceDN w:val="0"/>
        <w:adjustRightInd w:val="0"/>
        <w:ind w:left="142"/>
        <w:rPr>
          <w:rFonts w:ascii="Arial" w:hAnsi="Arial" w:cs="Arial"/>
          <w:color w:val="000000"/>
          <w:sz w:val="22"/>
          <w:szCs w:val="22"/>
        </w:rPr>
      </w:pPr>
    </w:p>
    <w:p w14:paraId="3558FA88" w14:textId="77777777" w:rsidR="00D27118" w:rsidRPr="00D27118" w:rsidRDefault="00D27118" w:rsidP="00D27118">
      <w:pPr>
        <w:autoSpaceDE w:val="0"/>
        <w:autoSpaceDN w:val="0"/>
        <w:adjustRightInd w:val="0"/>
        <w:ind w:left="142"/>
        <w:rPr>
          <w:rFonts w:ascii="Arial" w:hAnsi="Arial" w:cs="Arial"/>
          <w:color w:val="000000"/>
          <w:sz w:val="22"/>
          <w:szCs w:val="22"/>
        </w:rPr>
      </w:pPr>
    </w:p>
    <w:p w14:paraId="7A25EBEC" w14:textId="77777777" w:rsidR="00D27118" w:rsidRPr="00D27118" w:rsidRDefault="00D27118" w:rsidP="00D27118">
      <w:pPr>
        <w:autoSpaceDE w:val="0"/>
        <w:autoSpaceDN w:val="0"/>
        <w:adjustRightInd w:val="0"/>
        <w:ind w:left="142"/>
        <w:rPr>
          <w:rFonts w:ascii="Arial" w:hAnsi="Arial" w:cs="Arial"/>
          <w:color w:val="000000"/>
          <w:sz w:val="22"/>
          <w:szCs w:val="22"/>
        </w:rPr>
      </w:pPr>
    </w:p>
    <w:p w14:paraId="65C68A12" w14:textId="77777777" w:rsidR="00D27118" w:rsidRPr="00D27118" w:rsidRDefault="00D27118" w:rsidP="00D27118">
      <w:pPr>
        <w:autoSpaceDE w:val="0"/>
        <w:autoSpaceDN w:val="0"/>
        <w:adjustRightInd w:val="0"/>
        <w:ind w:left="142"/>
        <w:rPr>
          <w:rFonts w:ascii="Arial" w:hAnsi="Arial" w:cs="Arial"/>
          <w:color w:val="000000"/>
          <w:sz w:val="22"/>
          <w:szCs w:val="22"/>
        </w:rPr>
      </w:pPr>
    </w:p>
    <w:p w14:paraId="29A548E9" w14:textId="1BD8C33C" w:rsidR="005556A4" w:rsidRPr="006D3CFA" w:rsidRDefault="00CC4235" w:rsidP="00E61D5A">
      <w:pPr>
        <w:pStyle w:val="ListParagraph"/>
        <w:numPr>
          <w:ilvl w:val="0"/>
          <w:numId w:val="1"/>
        </w:numPr>
        <w:autoSpaceDE w:val="0"/>
        <w:autoSpaceDN w:val="0"/>
        <w:adjustRightInd w:val="0"/>
        <w:rPr>
          <w:rFonts w:ascii="Arial" w:hAnsi="Arial" w:cs="Arial"/>
          <w:color w:val="000000"/>
          <w:sz w:val="22"/>
          <w:szCs w:val="22"/>
        </w:rPr>
      </w:pPr>
      <w:r w:rsidRPr="006D3CFA">
        <w:rPr>
          <w:rFonts w:ascii="Arial" w:hAnsi="Arial" w:cs="Arial"/>
          <w:color w:val="000000"/>
          <w:sz w:val="22"/>
          <w:szCs w:val="22"/>
        </w:rPr>
        <w:t>D&amp;T</w:t>
      </w:r>
      <w:r w:rsidR="009E4AEC" w:rsidRPr="006D3CFA">
        <w:rPr>
          <w:rFonts w:ascii="Arial" w:hAnsi="Arial" w:cs="Arial"/>
          <w:color w:val="000000"/>
          <w:sz w:val="22"/>
          <w:szCs w:val="22"/>
        </w:rPr>
        <w:t xml:space="preserve"> is taught in a cross-curricular way making specific links across different subjects</w:t>
      </w:r>
      <w:r w:rsidR="00D34D2F" w:rsidRPr="006D3CFA">
        <w:rPr>
          <w:rFonts w:ascii="Arial" w:hAnsi="Arial" w:cs="Arial"/>
          <w:color w:val="000000"/>
          <w:sz w:val="22"/>
          <w:szCs w:val="22"/>
        </w:rPr>
        <w:t>, which include but not limited to:</w:t>
      </w:r>
      <w:r w:rsidR="009E4AEC" w:rsidRPr="006D3CFA">
        <w:rPr>
          <w:rFonts w:ascii="Arial" w:hAnsi="Arial" w:cs="Arial"/>
          <w:color w:val="000000"/>
          <w:sz w:val="22"/>
          <w:szCs w:val="22"/>
        </w:rPr>
        <w:t xml:space="preserve"> </w:t>
      </w:r>
    </w:p>
    <w:p w14:paraId="44EADF85" w14:textId="77777777" w:rsidR="005556A4" w:rsidRPr="006D3CFA" w:rsidRDefault="005556A4" w:rsidP="005556A4">
      <w:pPr>
        <w:pStyle w:val="ListParagraph"/>
        <w:autoSpaceDE w:val="0"/>
        <w:autoSpaceDN w:val="0"/>
        <w:adjustRightInd w:val="0"/>
        <w:ind w:left="502"/>
        <w:rPr>
          <w:rFonts w:ascii="Arial" w:hAnsi="Arial" w:cs="Arial"/>
          <w:color w:val="000000"/>
          <w:sz w:val="22"/>
          <w:szCs w:val="22"/>
        </w:rPr>
      </w:pPr>
    </w:p>
    <w:p w14:paraId="018DD919" w14:textId="74152DD9" w:rsidR="00CC4235" w:rsidRPr="006D3CFA" w:rsidRDefault="005556A4" w:rsidP="00CC4235">
      <w:pPr>
        <w:pStyle w:val="ListParagraph"/>
        <w:numPr>
          <w:ilvl w:val="0"/>
          <w:numId w:val="6"/>
        </w:numPr>
        <w:autoSpaceDE w:val="0"/>
        <w:autoSpaceDN w:val="0"/>
        <w:adjustRightInd w:val="0"/>
        <w:rPr>
          <w:rFonts w:ascii="Arial" w:hAnsi="Arial" w:cs="Arial"/>
          <w:color w:val="000000"/>
          <w:sz w:val="22"/>
          <w:szCs w:val="22"/>
        </w:rPr>
      </w:pPr>
      <w:r w:rsidRPr="006D3CFA">
        <w:rPr>
          <w:rFonts w:ascii="Arial" w:hAnsi="Arial" w:cs="Arial"/>
          <w:color w:val="0070C0"/>
          <w:sz w:val="22"/>
          <w:szCs w:val="22"/>
        </w:rPr>
        <w:t xml:space="preserve">English </w:t>
      </w:r>
      <w:r w:rsidRPr="006D3CFA">
        <w:rPr>
          <w:rFonts w:ascii="Arial" w:hAnsi="Arial" w:cs="Arial"/>
          <w:color w:val="000000"/>
          <w:sz w:val="22"/>
          <w:szCs w:val="22"/>
        </w:rPr>
        <w:t xml:space="preserve">– D&amp;T provides valuable opportunities to reinforce what the children have been doing during their English lessons </w:t>
      </w:r>
      <w:r w:rsidR="00CC4235" w:rsidRPr="006D3CFA">
        <w:rPr>
          <w:rFonts w:ascii="Arial" w:hAnsi="Arial" w:cs="Arial"/>
          <w:color w:val="000000"/>
          <w:sz w:val="22"/>
          <w:szCs w:val="22"/>
        </w:rPr>
        <w:t>aiding d</w:t>
      </w:r>
      <w:r w:rsidRPr="006D3CFA">
        <w:rPr>
          <w:rFonts w:ascii="Arial" w:hAnsi="Arial" w:cs="Arial"/>
          <w:color w:val="000000"/>
          <w:sz w:val="22"/>
          <w:szCs w:val="22"/>
        </w:rPr>
        <w:t>iscussion</w:t>
      </w:r>
      <w:r w:rsidR="00CC4235" w:rsidRPr="006D3CFA">
        <w:rPr>
          <w:rFonts w:ascii="Arial" w:hAnsi="Arial" w:cs="Arial"/>
          <w:color w:val="000000"/>
          <w:sz w:val="22"/>
          <w:szCs w:val="22"/>
        </w:rPr>
        <w:t xml:space="preserve"> of their language-rich texts. </w:t>
      </w:r>
    </w:p>
    <w:p w14:paraId="372686F2" w14:textId="77777777" w:rsidR="00D34D2F" w:rsidRPr="006D3CFA" w:rsidRDefault="00D34D2F" w:rsidP="00D34D2F">
      <w:pPr>
        <w:pStyle w:val="ListParagraph"/>
        <w:numPr>
          <w:ilvl w:val="0"/>
          <w:numId w:val="6"/>
        </w:numPr>
        <w:autoSpaceDE w:val="0"/>
        <w:autoSpaceDN w:val="0"/>
        <w:adjustRightInd w:val="0"/>
        <w:rPr>
          <w:rFonts w:ascii="Arial" w:hAnsi="Arial" w:cs="Arial"/>
          <w:color w:val="000000"/>
          <w:sz w:val="22"/>
          <w:szCs w:val="22"/>
        </w:rPr>
      </w:pPr>
      <w:r w:rsidRPr="006D3CFA">
        <w:rPr>
          <w:rFonts w:ascii="Arial" w:hAnsi="Arial" w:cs="Arial"/>
          <w:color w:val="0070C0"/>
          <w:sz w:val="22"/>
          <w:szCs w:val="22"/>
        </w:rPr>
        <w:t xml:space="preserve">PSHE and School Values </w:t>
      </w:r>
      <w:r w:rsidRPr="006D3CFA">
        <w:rPr>
          <w:rFonts w:ascii="Arial" w:hAnsi="Arial" w:cs="Arial"/>
          <w:color w:val="000000"/>
          <w:sz w:val="22"/>
          <w:szCs w:val="22"/>
        </w:rPr>
        <w:t>– D&amp;T encourages the children to develop a sense of responsibility in following safe procedures when making things. They also learn about health and healthy diets. Their work encourages them to be responsible and to set targets to meet deadlines, and they also learn through their understanding of personal hygiene, how to prevent disease from spreading when working with food.</w:t>
      </w:r>
    </w:p>
    <w:p w14:paraId="5C13C48F" w14:textId="77777777" w:rsidR="00CC4235" w:rsidRPr="006D3CFA" w:rsidRDefault="00CC4235" w:rsidP="00CC4235">
      <w:pPr>
        <w:pStyle w:val="ListParagraph"/>
        <w:numPr>
          <w:ilvl w:val="0"/>
          <w:numId w:val="6"/>
        </w:numPr>
        <w:autoSpaceDE w:val="0"/>
        <w:autoSpaceDN w:val="0"/>
        <w:adjustRightInd w:val="0"/>
        <w:rPr>
          <w:rFonts w:ascii="Arial" w:hAnsi="Arial" w:cs="Arial"/>
          <w:color w:val="000000"/>
          <w:sz w:val="22"/>
          <w:szCs w:val="22"/>
        </w:rPr>
      </w:pPr>
      <w:r w:rsidRPr="006D3CFA">
        <w:rPr>
          <w:rFonts w:ascii="Arial" w:hAnsi="Arial" w:cs="Arial"/>
          <w:color w:val="0070C0"/>
          <w:sz w:val="22"/>
          <w:szCs w:val="22"/>
        </w:rPr>
        <w:t xml:space="preserve">Computing </w:t>
      </w:r>
      <w:r w:rsidRPr="006D3CFA">
        <w:rPr>
          <w:rFonts w:ascii="Arial" w:hAnsi="Arial" w:cs="Arial"/>
          <w:color w:val="000000"/>
          <w:sz w:val="22"/>
          <w:szCs w:val="22"/>
        </w:rPr>
        <w:t>- Children use software to enhance their skills in designing and making, and use draw-and-paint programs to model ideas and make repeating patterns. They use technology to research ideas to provide a range of information sources. The children also use ICT to collect information and to present their designs through draw-and-paint programs where applicable.</w:t>
      </w:r>
    </w:p>
    <w:p w14:paraId="7D688932" w14:textId="77777777" w:rsidR="005556A4" w:rsidRPr="006D3CFA" w:rsidRDefault="00D34D2F" w:rsidP="00D34D2F">
      <w:pPr>
        <w:pStyle w:val="ListParagraph"/>
        <w:numPr>
          <w:ilvl w:val="0"/>
          <w:numId w:val="6"/>
        </w:numPr>
        <w:autoSpaceDE w:val="0"/>
        <w:autoSpaceDN w:val="0"/>
        <w:adjustRightInd w:val="0"/>
        <w:rPr>
          <w:rFonts w:ascii="Arial" w:hAnsi="Arial" w:cs="Arial"/>
          <w:color w:val="000000"/>
          <w:sz w:val="22"/>
          <w:szCs w:val="22"/>
        </w:rPr>
      </w:pPr>
      <w:r w:rsidRPr="006D3CFA">
        <w:rPr>
          <w:rFonts w:ascii="Arial" w:hAnsi="Arial" w:cs="Arial"/>
          <w:color w:val="0070C0"/>
          <w:sz w:val="22"/>
          <w:szCs w:val="22"/>
        </w:rPr>
        <w:t xml:space="preserve">Science </w:t>
      </w:r>
      <w:r w:rsidRPr="006D3CFA">
        <w:rPr>
          <w:rFonts w:ascii="Arial" w:hAnsi="Arial" w:cs="Arial"/>
          <w:color w:val="000000"/>
          <w:sz w:val="22"/>
          <w:szCs w:val="22"/>
        </w:rPr>
        <w:t xml:space="preserve">– </w:t>
      </w:r>
      <w:r w:rsidRPr="006D3CFA">
        <w:rPr>
          <w:rFonts w:ascii="Arial" w:hAnsi="Arial" w:cs="Arial"/>
          <w:sz w:val="22"/>
          <w:szCs w:val="22"/>
        </w:rPr>
        <w:t>D&amp;T provides an opportunity for children to give more thought to the environment and the impact the human race has. Through different topics children are able to realise what future creations might be possible.</w:t>
      </w:r>
    </w:p>
    <w:p w14:paraId="2E644EE8" w14:textId="77777777" w:rsidR="005556A4" w:rsidRPr="006D3CFA" w:rsidRDefault="005556A4" w:rsidP="005556A4">
      <w:pPr>
        <w:pStyle w:val="ListParagraph"/>
        <w:autoSpaceDE w:val="0"/>
        <w:autoSpaceDN w:val="0"/>
        <w:adjustRightInd w:val="0"/>
        <w:ind w:left="502"/>
        <w:rPr>
          <w:rFonts w:ascii="Arial" w:hAnsi="Arial" w:cs="Arial"/>
          <w:color w:val="000000"/>
          <w:sz w:val="22"/>
          <w:szCs w:val="22"/>
        </w:rPr>
      </w:pPr>
    </w:p>
    <w:p w14:paraId="5933EAFA" w14:textId="2DE68BCF" w:rsidR="00D34D2F" w:rsidRPr="006D3CFA" w:rsidRDefault="00D34D2F" w:rsidP="00D34D2F">
      <w:pPr>
        <w:pStyle w:val="ListParagraph"/>
        <w:numPr>
          <w:ilvl w:val="0"/>
          <w:numId w:val="1"/>
        </w:numPr>
        <w:autoSpaceDE w:val="0"/>
        <w:autoSpaceDN w:val="0"/>
        <w:adjustRightInd w:val="0"/>
        <w:rPr>
          <w:rFonts w:ascii="Arial" w:hAnsi="Arial" w:cs="Arial"/>
          <w:color w:val="000000"/>
          <w:sz w:val="22"/>
          <w:szCs w:val="22"/>
        </w:rPr>
      </w:pPr>
      <w:r w:rsidRPr="006D3CFA">
        <w:rPr>
          <w:rFonts w:ascii="Arial" w:hAnsi="Arial" w:cs="Arial"/>
          <w:color w:val="000000"/>
          <w:sz w:val="22"/>
          <w:szCs w:val="22"/>
        </w:rPr>
        <w:t>Our</w:t>
      </w:r>
      <w:r w:rsidR="009E4AEC" w:rsidRPr="006D3CFA">
        <w:rPr>
          <w:rFonts w:ascii="Arial" w:hAnsi="Arial" w:cs="Arial"/>
          <w:color w:val="000000"/>
          <w:sz w:val="22"/>
          <w:szCs w:val="22"/>
        </w:rPr>
        <w:t xml:space="preserve"> </w:t>
      </w:r>
      <w:r w:rsidR="005556A4" w:rsidRPr="006D3CFA">
        <w:rPr>
          <w:rFonts w:ascii="Arial" w:hAnsi="Arial" w:cs="Arial"/>
          <w:color w:val="000000"/>
          <w:sz w:val="22"/>
          <w:szCs w:val="22"/>
        </w:rPr>
        <w:t>progression skills and whole school overview documents</w:t>
      </w:r>
      <w:r w:rsidR="009E4AEC" w:rsidRPr="006D3CFA">
        <w:rPr>
          <w:rFonts w:ascii="Arial" w:hAnsi="Arial" w:cs="Arial"/>
          <w:color w:val="000000"/>
          <w:sz w:val="22"/>
          <w:szCs w:val="22"/>
        </w:rPr>
        <w:t xml:space="preserve"> maps out the objectives covered in each term during the key stage</w:t>
      </w:r>
      <w:r w:rsidRPr="006D3CFA">
        <w:rPr>
          <w:rFonts w:ascii="Arial" w:hAnsi="Arial" w:cs="Arial"/>
          <w:color w:val="000000"/>
          <w:sz w:val="22"/>
          <w:szCs w:val="22"/>
        </w:rPr>
        <w:t xml:space="preserve"> li</w:t>
      </w:r>
      <w:r w:rsidR="00A124B7" w:rsidRPr="006D3CFA">
        <w:rPr>
          <w:rFonts w:ascii="Arial" w:hAnsi="Arial" w:cs="Arial"/>
          <w:color w:val="000000"/>
          <w:sz w:val="22"/>
          <w:szCs w:val="22"/>
        </w:rPr>
        <w:t>n</w:t>
      </w:r>
      <w:r w:rsidRPr="006D3CFA">
        <w:rPr>
          <w:rFonts w:ascii="Arial" w:hAnsi="Arial" w:cs="Arial"/>
          <w:color w:val="000000"/>
          <w:sz w:val="22"/>
          <w:szCs w:val="22"/>
        </w:rPr>
        <w:t xml:space="preserve">king to the termly </w:t>
      </w:r>
      <w:r w:rsidR="009E4AEC" w:rsidRPr="006D3CFA">
        <w:rPr>
          <w:rFonts w:ascii="Arial" w:hAnsi="Arial" w:cs="Arial"/>
          <w:color w:val="000000"/>
          <w:sz w:val="22"/>
          <w:szCs w:val="22"/>
        </w:rPr>
        <w:t>Knowledge Organisers</w:t>
      </w:r>
      <w:r w:rsidRPr="006D3CFA">
        <w:rPr>
          <w:rFonts w:ascii="Arial" w:hAnsi="Arial" w:cs="Arial"/>
          <w:color w:val="000000"/>
          <w:sz w:val="22"/>
          <w:szCs w:val="22"/>
        </w:rPr>
        <w:t>, which</w:t>
      </w:r>
      <w:r w:rsidR="009E4AEC" w:rsidRPr="006D3CFA">
        <w:rPr>
          <w:rFonts w:ascii="Arial" w:hAnsi="Arial" w:cs="Arial"/>
          <w:color w:val="000000"/>
          <w:sz w:val="22"/>
          <w:szCs w:val="22"/>
        </w:rPr>
        <w:t xml:space="preserve"> give details of each unit of work for each term. They identify learning objectives and outcomes for each topic and ensure an appropriate balance </w:t>
      </w:r>
      <w:r w:rsidR="005556A4" w:rsidRPr="006D3CFA">
        <w:rPr>
          <w:rFonts w:ascii="Arial" w:hAnsi="Arial" w:cs="Arial"/>
          <w:color w:val="000000"/>
          <w:sz w:val="22"/>
          <w:szCs w:val="22"/>
        </w:rPr>
        <w:t>shared between D&amp;T and Art across the year.</w:t>
      </w:r>
      <w:r w:rsidRPr="006D3CFA">
        <w:rPr>
          <w:rFonts w:ascii="Arial" w:hAnsi="Arial" w:cs="Arial"/>
          <w:color w:val="000000"/>
          <w:sz w:val="22"/>
          <w:szCs w:val="22"/>
        </w:rPr>
        <w:t xml:space="preserve"> </w:t>
      </w:r>
    </w:p>
    <w:p w14:paraId="37CA6AB6" w14:textId="77777777" w:rsidR="009E4AEC" w:rsidRPr="006D3CFA" w:rsidRDefault="00D34D2F" w:rsidP="00D34D2F">
      <w:pPr>
        <w:pStyle w:val="ListParagraph"/>
        <w:numPr>
          <w:ilvl w:val="0"/>
          <w:numId w:val="1"/>
        </w:numPr>
        <w:autoSpaceDE w:val="0"/>
        <w:autoSpaceDN w:val="0"/>
        <w:adjustRightInd w:val="0"/>
        <w:rPr>
          <w:rFonts w:ascii="Arial" w:hAnsi="Arial" w:cs="Arial"/>
          <w:color w:val="000000"/>
          <w:sz w:val="22"/>
          <w:szCs w:val="22"/>
        </w:rPr>
      </w:pPr>
      <w:r w:rsidRPr="006D3CFA">
        <w:rPr>
          <w:rFonts w:ascii="Arial" w:hAnsi="Arial" w:cs="Arial"/>
          <w:color w:val="000000"/>
          <w:sz w:val="22"/>
          <w:szCs w:val="22"/>
        </w:rPr>
        <w:t>We plan the activities in Design and Technology so that they build upon the prior learning of the children. We give children of all abilities the opportunity to develop their skills, knowledge and understanding and we also build planned progression into the scheme of work, so that the children are increasingly challenged as they move through the school.</w:t>
      </w:r>
    </w:p>
    <w:p w14:paraId="6B6CA58D" w14:textId="518668C7" w:rsidR="005556A4" w:rsidRPr="006D3CFA" w:rsidRDefault="009E4AEC" w:rsidP="00D34D2F">
      <w:pPr>
        <w:pStyle w:val="ListParagraph"/>
        <w:numPr>
          <w:ilvl w:val="0"/>
          <w:numId w:val="1"/>
        </w:numPr>
        <w:autoSpaceDE w:val="0"/>
        <w:autoSpaceDN w:val="0"/>
        <w:adjustRightInd w:val="0"/>
        <w:rPr>
          <w:rFonts w:ascii="Arial" w:hAnsi="Arial" w:cs="Arial"/>
          <w:color w:val="000000"/>
          <w:sz w:val="22"/>
          <w:szCs w:val="22"/>
        </w:rPr>
      </w:pPr>
      <w:r w:rsidRPr="006D3CFA">
        <w:rPr>
          <w:rFonts w:ascii="Arial" w:hAnsi="Arial" w:cs="Arial"/>
          <w:color w:val="000000"/>
          <w:sz w:val="22"/>
          <w:szCs w:val="22"/>
        </w:rPr>
        <w:t>The class teacher keeps these individual plans, and the class teacher and subject leader can discuss them on an informal basis allowing for topics to be adapted to fit our cross-curricular needs.</w:t>
      </w:r>
      <w:r w:rsidR="00D34D2F" w:rsidRPr="006D3CFA">
        <w:rPr>
          <w:rFonts w:ascii="Arial" w:hAnsi="Arial" w:cs="Arial"/>
          <w:color w:val="000000"/>
          <w:sz w:val="22"/>
          <w:szCs w:val="22"/>
        </w:rPr>
        <w:t xml:space="preserve"> </w:t>
      </w:r>
      <w:r w:rsidR="005556A4" w:rsidRPr="006D3CFA">
        <w:rPr>
          <w:rFonts w:ascii="Arial" w:hAnsi="Arial" w:cs="Arial"/>
          <w:color w:val="000000"/>
          <w:sz w:val="22"/>
          <w:szCs w:val="22"/>
        </w:rPr>
        <w:t>Planning in D&amp;T follows a explore, design, make and evaluate process.</w:t>
      </w:r>
    </w:p>
    <w:p w14:paraId="2C6E7808" w14:textId="2D32AE25" w:rsidR="005A7DE0" w:rsidRPr="006D3CFA" w:rsidRDefault="005A7DE0" w:rsidP="00D34D2F">
      <w:pPr>
        <w:pStyle w:val="ListParagraph"/>
        <w:numPr>
          <w:ilvl w:val="0"/>
          <w:numId w:val="1"/>
        </w:numPr>
        <w:autoSpaceDE w:val="0"/>
        <w:autoSpaceDN w:val="0"/>
        <w:adjustRightInd w:val="0"/>
        <w:rPr>
          <w:rFonts w:ascii="Arial" w:hAnsi="Arial" w:cs="Arial"/>
          <w:color w:val="000000"/>
          <w:sz w:val="22"/>
          <w:szCs w:val="22"/>
        </w:rPr>
      </w:pPr>
      <w:r w:rsidRPr="006D3CFA">
        <w:rPr>
          <w:rFonts w:ascii="Arial" w:hAnsi="Arial" w:cs="Arial"/>
          <w:color w:val="000000"/>
          <w:sz w:val="22"/>
          <w:szCs w:val="22"/>
        </w:rPr>
        <w:t xml:space="preserve">In KS2, food technology is delivered every term </w:t>
      </w:r>
      <w:r w:rsidR="007730B4" w:rsidRPr="006D3CFA">
        <w:rPr>
          <w:rFonts w:ascii="Arial" w:hAnsi="Arial" w:cs="Arial"/>
          <w:color w:val="000000"/>
          <w:sz w:val="22"/>
          <w:szCs w:val="22"/>
        </w:rPr>
        <w:t xml:space="preserve">as part of the PPA cover and the teacher follows the progression </w:t>
      </w:r>
      <w:proofErr w:type="gramStart"/>
      <w:r w:rsidR="007730B4" w:rsidRPr="006D3CFA">
        <w:rPr>
          <w:rFonts w:ascii="Arial" w:hAnsi="Arial" w:cs="Arial"/>
          <w:color w:val="000000"/>
          <w:sz w:val="22"/>
          <w:szCs w:val="22"/>
        </w:rPr>
        <w:t>map/ KO’s</w:t>
      </w:r>
      <w:proofErr w:type="gramEnd"/>
      <w:r w:rsidR="007730B4" w:rsidRPr="006D3CFA">
        <w:rPr>
          <w:rFonts w:ascii="Arial" w:hAnsi="Arial" w:cs="Arial"/>
          <w:color w:val="000000"/>
          <w:sz w:val="22"/>
          <w:szCs w:val="22"/>
        </w:rPr>
        <w:t>.</w:t>
      </w:r>
    </w:p>
    <w:p w14:paraId="4217FF78" w14:textId="77777777" w:rsidR="00551289" w:rsidRPr="006D3CFA" w:rsidRDefault="00551289" w:rsidP="00551289">
      <w:pPr>
        <w:autoSpaceDE w:val="0"/>
        <w:autoSpaceDN w:val="0"/>
        <w:adjustRightInd w:val="0"/>
        <w:rPr>
          <w:rFonts w:ascii="Arial" w:hAnsi="Arial" w:cs="Arial"/>
          <w:color w:val="000000"/>
          <w:sz w:val="22"/>
          <w:szCs w:val="22"/>
        </w:rPr>
      </w:pPr>
    </w:p>
    <w:p w14:paraId="419E1A83" w14:textId="07756D7C" w:rsidR="009E4AEC" w:rsidRPr="006D3CFA" w:rsidRDefault="006D1840" w:rsidP="00551289">
      <w:pPr>
        <w:autoSpaceDE w:val="0"/>
        <w:autoSpaceDN w:val="0"/>
        <w:adjustRightInd w:val="0"/>
        <w:rPr>
          <w:rFonts w:ascii="Arial" w:hAnsi="Arial" w:cs="Arial"/>
          <w:b/>
          <w:bCs/>
          <w:color w:val="0070C0"/>
          <w:sz w:val="28"/>
          <w:szCs w:val="28"/>
        </w:rPr>
      </w:pPr>
      <w:r w:rsidRPr="006D3CFA">
        <w:rPr>
          <w:rFonts w:ascii="Arial" w:hAnsi="Arial" w:cs="Arial"/>
          <w:b/>
          <w:bCs/>
          <w:color w:val="0070C0"/>
          <w:sz w:val="28"/>
          <w:szCs w:val="28"/>
        </w:rPr>
        <w:t>Supporting Children with</w:t>
      </w:r>
      <w:r w:rsidR="009E4AEC" w:rsidRPr="006D3CFA">
        <w:rPr>
          <w:rFonts w:ascii="Arial" w:hAnsi="Arial" w:cs="Arial"/>
          <w:b/>
          <w:bCs/>
          <w:color w:val="0070C0"/>
          <w:sz w:val="28"/>
          <w:szCs w:val="28"/>
        </w:rPr>
        <w:t xml:space="preserve"> </w:t>
      </w:r>
      <w:r w:rsidRPr="006D3CFA">
        <w:rPr>
          <w:rFonts w:ascii="Arial" w:hAnsi="Arial" w:cs="Arial"/>
          <w:b/>
          <w:bCs/>
          <w:color w:val="0070C0"/>
          <w:sz w:val="28"/>
          <w:szCs w:val="28"/>
        </w:rPr>
        <w:t>SEN</w:t>
      </w:r>
      <w:r w:rsidR="000841C5" w:rsidRPr="006D3CFA">
        <w:rPr>
          <w:rFonts w:ascii="Arial" w:hAnsi="Arial" w:cs="Arial"/>
          <w:b/>
          <w:bCs/>
          <w:color w:val="0070C0"/>
          <w:sz w:val="28"/>
          <w:szCs w:val="28"/>
        </w:rPr>
        <w:t>D/ Inclusion</w:t>
      </w:r>
    </w:p>
    <w:p w14:paraId="696BF31F" w14:textId="77777777" w:rsidR="006D1840" w:rsidRPr="006D3CFA" w:rsidRDefault="006D1840" w:rsidP="00D34D2F">
      <w:pPr>
        <w:autoSpaceDE w:val="0"/>
        <w:autoSpaceDN w:val="0"/>
        <w:adjustRightInd w:val="0"/>
        <w:ind w:left="142"/>
        <w:rPr>
          <w:rFonts w:ascii="Arial" w:hAnsi="Arial" w:cs="Arial"/>
          <w:bCs/>
          <w:color w:val="0070C0"/>
          <w:sz w:val="22"/>
          <w:szCs w:val="22"/>
        </w:rPr>
      </w:pPr>
    </w:p>
    <w:p w14:paraId="6D5ADCCD" w14:textId="77777777" w:rsidR="009E4AEC" w:rsidRPr="006D3CFA" w:rsidRDefault="006D1840" w:rsidP="006D1840">
      <w:pPr>
        <w:pStyle w:val="ListParagraph"/>
        <w:numPr>
          <w:ilvl w:val="0"/>
          <w:numId w:val="1"/>
        </w:numPr>
        <w:autoSpaceDE w:val="0"/>
        <w:autoSpaceDN w:val="0"/>
        <w:adjustRightInd w:val="0"/>
        <w:rPr>
          <w:rFonts w:ascii="Arial" w:hAnsi="Arial" w:cs="Arial"/>
          <w:color w:val="000000"/>
          <w:sz w:val="22"/>
          <w:szCs w:val="22"/>
        </w:rPr>
      </w:pPr>
      <w:r w:rsidRPr="006D3CFA">
        <w:rPr>
          <w:rFonts w:ascii="Arial" w:hAnsi="Arial" w:cs="Arial"/>
          <w:color w:val="000000"/>
          <w:sz w:val="22"/>
          <w:szCs w:val="22"/>
        </w:rPr>
        <w:t xml:space="preserve">All children, whatever their ability, at Drove get to experience D&amp;T as part of our </w:t>
      </w:r>
      <w:r w:rsidR="009E4AEC" w:rsidRPr="006D3CFA">
        <w:rPr>
          <w:rFonts w:ascii="Arial" w:hAnsi="Arial" w:cs="Arial"/>
          <w:color w:val="000000"/>
          <w:sz w:val="22"/>
          <w:szCs w:val="22"/>
        </w:rPr>
        <w:t xml:space="preserve">broad and balanced </w:t>
      </w:r>
      <w:r w:rsidRPr="006D3CFA">
        <w:rPr>
          <w:rFonts w:ascii="Arial" w:hAnsi="Arial" w:cs="Arial"/>
          <w:color w:val="000000"/>
          <w:sz w:val="22"/>
          <w:szCs w:val="22"/>
        </w:rPr>
        <w:t>curriculum.</w:t>
      </w:r>
    </w:p>
    <w:p w14:paraId="51D59DEE" w14:textId="77777777" w:rsidR="009E4AEC" w:rsidRPr="006D3CFA" w:rsidRDefault="006D1840" w:rsidP="006D1840">
      <w:pPr>
        <w:pStyle w:val="ListParagraph"/>
        <w:numPr>
          <w:ilvl w:val="0"/>
          <w:numId w:val="1"/>
        </w:numPr>
        <w:autoSpaceDE w:val="0"/>
        <w:autoSpaceDN w:val="0"/>
        <w:adjustRightInd w:val="0"/>
        <w:rPr>
          <w:rFonts w:ascii="Arial" w:hAnsi="Arial" w:cs="Arial"/>
          <w:color w:val="000000"/>
          <w:sz w:val="22"/>
          <w:szCs w:val="22"/>
        </w:rPr>
      </w:pPr>
      <w:r w:rsidRPr="006D3CFA">
        <w:rPr>
          <w:rFonts w:ascii="Arial" w:hAnsi="Arial" w:cs="Arial"/>
          <w:color w:val="000000"/>
          <w:sz w:val="22"/>
          <w:szCs w:val="22"/>
        </w:rPr>
        <w:t>We provide</w:t>
      </w:r>
      <w:r w:rsidR="009E4AEC" w:rsidRPr="006D3CFA">
        <w:rPr>
          <w:rFonts w:ascii="Arial" w:hAnsi="Arial" w:cs="Arial"/>
          <w:color w:val="000000"/>
          <w:sz w:val="22"/>
          <w:szCs w:val="22"/>
        </w:rPr>
        <w:t xml:space="preserve"> learning opportunities</w:t>
      </w:r>
      <w:r w:rsidRPr="006D3CFA">
        <w:rPr>
          <w:rFonts w:ascii="Arial" w:hAnsi="Arial" w:cs="Arial"/>
          <w:color w:val="000000"/>
          <w:sz w:val="22"/>
          <w:szCs w:val="22"/>
        </w:rPr>
        <w:t xml:space="preserve"> </w:t>
      </w:r>
      <w:r w:rsidR="009E4AEC" w:rsidRPr="006D3CFA">
        <w:rPr>
          <w:rFonts w:ascii="Arial" w:hAnsi="Arial" w:cs="Arial"/>
          <w:color w:val="000000"/>
          <w:sz w:val="22"/>
          <w:szCs w:val="22"/>
        </w:rPr>
        <w:t>that enable all pupils to make progress. We do this by setting suitable learning challenges and</w:t>
      </w:r>
      <w:r w:rsidRPr="006D3CFA">
        <w:rPr>
          <w:rFonts w:ascii="Arial" w:hAnsi="Arial" w:cs="Arial"/>
          <w:color w:val="000000"/>
          <w:sz w:val="22"/>
          <w:szCs w:val="22"/>
        </w:rPr>
        <w:t xml:space="preserve"> </w:t>
      </w:r>
      <w:r w:rsidR="009E4AEC" w:rsidRPr="006D3CFA">
        <w:rPr>
          <w:rFonts w:ascii="Arial" w:hAnsi="Arial" w:cs="Arial"/>
          <w:color w:val="000000"/>
          <w:sz w:val="22"/>
          <w:szCs w:val="22"/>
        </w:rPr>
        <w:t xml:space="preserve">responding to each child’s different needs. </w:t>
      </w:r>
    </w:p>
    <w:p w14:paraId="0B189E3D" w14:textId="64A73B04" w:rsidR="00551289" w:rsidRPr="006D3CFA" w:rsidRDefault="006D1840" w:rsidP="00551289">
      <w:pPr>
        <w:pStyle w:val="ListParagraph"/>
        <w:numPr>
          <w:ilvl w:val="0"/>
          <w:numId w:val="1"/>
        </w:numPr>
        <w:autoSpaceDE w:val="0"/>
        <w:autoSpaceDN w:val="0"/>
        <w:adjustRightInd w:val="0"/>
        <w:rPr>
          <w:rFonts w:ascii="Arial" w:hAnsi="Arial" w:cs="Arial"/>
          <w:color w:val="000000"/>
          <w:sz w:val="22"/>
          <w:szCs w:val="22"/>
        </w:rPr>
      </w:pPr>
      <w:r w:rsidRPr="006D3CFA">
        <w:rPr>
          <w:rFonts w:ascii="Arial" w:hAnsi="Arial" w:cs="Arial"/>
          <w:color w:val="000000"/>
          <w:sz w:val="22"/>
          <w:szCs w:val="22"/>
        </w:rPr>
        <w:t xml:space="preserve">For SEN children, we make D&amp;T </w:t>
      </w:r>
      <w:r w:rsidR="00801E3B" w:rsidRPr="006D3CFA">
        <w:rPr>
          <w:rFonts w:ascii="Arial" w:hAnsi="Arial" w:cs="Arial"/>
          <w:color w:val="000000"/>
          <w:sz w:val="22"/>
          <w:szCs w:val="22"/>
        </w:rPr>
        <w:t>a</w:t>
      </w:r>
      <w:r w:rsidR="00801E3B">
        <w:rPr>
          <w:rFonts w:ascii="Arial" w:hAnsi="Arial" w:cs="Arial"/>
          <w:color w:val="000000"/>
          <w:sz w:val="22"/>
          <w:szCs w:val="22"/>
        </w:rPr>
        <w:t>cc</w:t>
      </w:r>
      <w:r w:rsidR="00801E3B" w:rsidRPr="006D3CFA">
        <w:rPr>
          <w:rFonts w:ascii="Arial" w:hAnsi="Arial" w:cs="Arial"/>
          <w:color w:val="000000"/>
          <w:sz w:val="22"/>
          <w:szCs w:val="22"/>
        </w:rPr>
        <w:t>essible</w:t>
      </w:r>
      <w:r w:rsidRPr="006D3CFA">
        <w:rPr>
          <w:rFonts w:ascii="Arial" w:hAnsi="Arial" w:cs="Arial"/>
          <w:color w:val="000000"/>
          <w:sz w:val="22"/>
          <w:szCs w:val="22"/>
        </w:rPr>
        <w:t xml:space="preserve"> by looking at the suitability of</w:t>
      </w:r>
      <w:r w:rsidR="009E4AEC" w:rsidRPr="006D3CFA">
        <w:rPr>
          <w:rFonts w:ascii="Arial" w:hAnsi="Arial" w:cs="Arial"/>
          <w:color w:val="000000"/>
          <w:sz w:val="22"/>
          <w:szCs w:val="22"/>
        </w:rPr>
        <w:t xml:space="preserve"> classroom organisation,</w:t>
      </w:r>
      <w:r w:rsidRPr="006D3CFA">
        <w:rPr>
          <w:rFonts w:ascii="Arial" w:hAnsi="Arial" w:cs="Arial"/>
          <w:color w:val="000000"/>
          <w:sz w:val="22"/>
          <w:szCs w:val="22"/>
        </w:rPr>
        <w:t xml:space="preserve"> </w:t>
      </w:r>
      <w:r w:rsidR="009E4AEC" w:rsidRPr="006D3CFA">
        <w:rPr>
          <w:rFonts w:ascii="Arial" w:hAnsi="Arial" w:cs="Arial"/>
          <w:color w:val="000000"/>
          <w:sz w:val="22"/>
          <w:szCs w:val="22"/>
        </w:rPr>
        <w:t xml:space="preserve">teaching materials, teaching style, differentiation </w:t>
      </w:r>
      <w:r w:rsidRPr="006D3CFA">
        <w:rPr>
          <w:rFonts w:ascii="Arial" w:hAnsi="Arial" w:cs="Arial"/>
          <w:color w:val="000000"/>
          <w:sz w:val="22"/>
          <w:szCs w:val="22"/>
        </w:rPr>
        <w:t>for examp</w:t>
      </w:r>
      <w:r w:rsidR="00551289" w:rsidRPr="006D3CFA">
        <w:rPr>
          <w:rFonts w:ascii="Arial" w:hAnsi="Arial" w:cs="Arial"/>
          <w:color w:val="000000"/>
          <w:sz w:val="22"/>
          <w:szCs w:val="22"/>
        </w:rPr>
        <w:t>le:</w:t>
      </w:r>
    </w:p>
    <w:p w14:paraId="4A7B376B" w14:textId="77777777" w:rsidR="00551289" w:rsidRPr="006D3CFA" w:rsidRDefault="00551289" w:rsidP="00551289">
      <w:pPr>
        <w:pStyle w:val="ListParagraph"/>
        <w:autoSpaceDE w:val="0"/>
        <w:autoSpaceDN w:val="0"/>
        <w:adjustRightInd w:val="0"/>
        <w:ind w:left="502"/>
        <w:rPr>
          <w:rFonts w:ascii="Arial" w:hAnsi="Arial" w:cs="Arial"/>
          <w:sz w:val="22"/>
          <w:szCs w:val="22"/>
        </w:rPr>
      </w:pPr>
    </w:p>
    <w:p w14:paraId="7409D29E" w14:textId="77777777" w:rsidR="00551289" w:rsidRPr="006D3CFA" w:rsidRDefault="00551289" w:rsidP="00A124B7">
      <w:pPr>
        <w:pStyle w:val="ListParagraph"/>
        <w:numPr>
          <w:ilvl w:val="0"/>
          <w:numId w:val="18"/>
        </w:numPr>
        <w:autoSpaceDE w:val="0"/>
        <w:autoSpaceDN w:val="0"/>
        <w:adjustRightInd w:val="0"/>
        <w:rPr>
          <w:rFonts w:ascii="Arial" w:hAnsi="Arial" w:cs="Arial"/>
          <w:color w:val="000000"/>
          <w:sz w:val="22"/>
          <w:szCs w:val="22"/>
        </w:rPr>
      </w:pPr>
      <w:r w:rsidRPr="006D3CFA">
        <w:rPr>
          <w:rFonts w:ascii="Arial" w:hAnsi="Arial" w:cs="Arial"/>
          <w:sz w:val="22"/>
          <w:szCs w:val="22"/>
        </w:rPr>
        <w:t>Setting common tasks that are open-ended and can have a variety of results</w:t>
      </w:r>
    </w:p>
    <w:p w14:paraId="37E1F3EE" w14:textId="77777777" w:rsidR="00551289" w:rsidRPr="006D3CFA" w:rsidRDefault="00551289" w:rsidP="00A124B7">
      <w:pPr>
        <w:pStyle w:val="ListParagraph"/>
        <w:numPr>
          <w:ilvl w:val="0"/>
          <w:numId w:val="18"/>
        </w:numPr>
        <w:autoSpaceDE w:val="0"/>
        <w:autoSpaceDN w:val="0"/>
        <w:adjustRightInd w:val="0"/>
        <w:rPr>
          <w:rFonts w:ascii="Arial" w:hAnsi="Arial" w:cs="Arial"/>
          <w:sz w:val="22"/>
          <w:szCs w:val="22"/>
        </w:rPr>
      </w:pPr>
      <w:r w:rsidRPr="006D3CFA">
        <w:rPr>
          <w:rFonts w:ascii="Arial" w:hAnsi="Arial" w:cs="Arial"/>
          <w:sz w:val="22"/>
          <w:szCs w:val="22"/>
        </w:rPr>
        <w:t>Using appropriate challenge to build skills/knowledge in small manageable steps</w:t>
      </w:r>
    </w:p>
    <w:p w14:paraId="2C7E21E3" w14:textId="77777777" w:rsidR="00551289" w:rsidRPr="006D3CFA" w:rsidRDefault="00551289" w:rsidP="00A124B7">
      <w:pPr>
        <w:pStyle w:val="ListParagraph"/>
        <w:numPr>
          <w:ilvl w:val="0"/>
          <w:numId w:val="18"/>
        </w:numPr>
        <w:autoSpaceDE w:val="0"/>
        <w:autoSpaceDN w:val="0"/>
        <w:adjustRightInd w:val="0"/>
        <w:rPr>
          <w:rFonts w:ascii="Arial" w:hAnsi="Arial" w:cs="Arial"/>
          <w:sz w:val="22"/>
          <w:szCs w:val="22"/>
        </w:rPr>
      </w:pPr>
      <w:r w:rsidRPr="006D3CFA">
        <w:rPr>
          <w:rFonts w:ascii="Arial" w:hAnsi="Arial" w:cs="Arial"/>
          <w:sz w:val="22"/>
          <w:szCs w:val="22"/>
        </w:rPr>
        <w:t>Using additional adults to support the work of individual children or small groups</w:t>
      </w:r>
    </w:p>
    <w:p w14:paraId="7DE6DB9A" w14:textId="77777777" w:rsidR="00551289" w:rsidRPr="006D3CFA" w:rsidRDefault="00551289" w:rsidP="00A124B7">
      <w:pPr>
        <w:pStyle w:val="ListParagraph"/>
        <w:numPr>
          <w:ilvl w:val="0"/>
          <w:numId w:val="18"/>
        </w:numPr>
        <w:autoSpaceDE w:val="0"/>
        <w:autoSpaceDN w:val="0"/>
        <w:adjustRightInd w:val="0"/>
        <w:rPr>
          <w:rFonts w:ascii="Arial" w:hAnsi="Arial" w:cs="Arial"/>
          <w:color w:val="000000"/>
          <w:sz w:val="22"/>
          <w:szCs w:val="22"/>
        </w:rPr>
      </w:pPr>
      <w:r w:rsidRPr="006D3CFA">
        <w:rPr>
          <w:rFonts w:ascii="Arial" w:hAnsi="Arial" w:cs="Arial"/>
          <w:color w:val="000000"/>
          <w:sz w:val="22"/>
          <w:szCs w:val="22"/>
        </w:rPr>
        <w:t xml:space="preserve">Use of addition resources to aid with coping in a full class environment </w:t>
      </w:r>
      <w:proofErr w:type="spellStart"/>
      <w:r w:rsidRPr="006D3CFA">
        <w:rPr>
          <w:rFonts w:ascii="Arial" w:hAnsi="Arial" w:cs="Arial"/>
          <w:color w:val="000000"/>
          <w:sz w:val="22"/>
          <w:szCs w:val="22"/>
        </w:rPr>
        <w:t>ie</w:t>
      </w:r>
      <w:proofErr w:type="spellEnd"/>
      <w:r w:rsidRPr="006D3CFA">
        <w:rPr>
          <w:rFonts w:ascii="Arial" w:hAnsi="Arial" w:cs="Arial"/>
          <w:color w:val="000000"/>
          <w:sz w:val="22"/>
          <w:szCs w:val="22"/>
        </w:rPr>
        <w:t xml:space="preserve">. </w:t>
      </w:r>
      <w:r w:rsidR="006D1840" w:rsidRPr="006D3CFA">
        <w:rPr>
          <w:rFonts w:ascii="Arial" w:hAnsi="Arial" w:cs="Arial"/>
          <w:color w:val="000000"/>
          <w:sz w:val="22"/>
          <w:szCs w:val="22"/>
        </w:rPr>
        <w:t xml:space="preserve">ear defenders </w:t>
      </w:r>
    </w:p>
    <w:p w14:paraId="1C83907E" w14:textId="77777777" w:rsidR="00551289" w:rsidRPr="006D3CFA" w:rsidRDefault="00551289" w:rsidP="00551289">
      <w:pPr>
        <w:pStyle w:val="ListParagraph"/>
        <w:autoSpaceDE w:val="0"/>
        <w:autoSpaceDN w:val="0"/>
        <w:adjustRightInd w:val="0"/>
        <w:rPr>
          <w:rFonts w:ascii="Arial" w:hAnsi="Arial" w:cs="Arial"/>
          <w:color w:val="000000"/>
          <w:sz w:val="22"/>
          <w:szCs w:val="22"/>
        </w:rPr>
      </w:pPr>
    </w:p>
    <w:p w14:paraId="7E4AFAD3" w14:textId="77777777" w:rsidR="006D1840" w:rsidRPr="006D3CFA" w:rsidRDefault="006D1840" w:rsidP="00551289">
      <w:pPr>
        <w:autoSpaceDE w:val="0"/>
        <w:autoSpaceDN w:val="0"/>
        <w:adjustRightInd w:val="0"/>
        <w:rPr>
          <w:rFonts w:ascii="Arial" w:hAnsi="Arial" w:cs="Arial"/>
          <w:b/>
          <w:bCs/>
          <w:color w:val="0070C0"/>
          <w:sz w:val="28"/>
          <w:szCs w:val="28"/>
        </w:rPr>
      </w:pPr>
      <w:r w:rsidRPr="006D3CFA">
        <w:rPr>
          <w:rFonts w:ascii="Arial" w:hAnsi="Arial" w:cs="Arial"/>
          <w:b/>
          <w:bCs/>
          <w:color w:val="0070C0"/>
          <w:sz w:val="28"/>
          <w:szCs w:val="28"/>
        </w:rPr>
        <w:t xml:space="preserve">Health and </w:t>
      </w:r>
      <w:r w:rsidR="00551289" w:rsidRPr="006D3CFA">
        <w:rPr>
          <w:rFonts w:ascii="Arial" w:hAnsi="Arial" w:cs="Arial"/>
          <w:b/>
          <w:bCs/>
          <w:color w:val="0070C0"/>
          <w:sz w:val="28"/>
          <w:szCs w:val="28"/>
        </w:rPr>
        <w:t>S</w:t>
      </w:r>
      <w:r w:rsidRPr="006D3CFA">
        <w:rPr>
          <w:rFonts w:ascii="Arial" w:hAnsi="Arial" w:cs="Arial"/>
          <w:b/>
          <w:bCs/>
          <w:color w:val="0070C0"/>
          <w:sz w:val="28"/>
          <w:szCs w:val="28"/>
        </w:rPr>
        <w:t>afety</w:t>
      </w:r>
    </w:p>
    <w:p w14:paraId="1D8574AE" w14:textId="77777777" w:rsidR="006D1840" w:rsidRPr="006D3CFA" w:rsidRDefault="006D1840" w:rsidP="006D1840">
      <w:pPr>
        <w:autoSpaceDE w:val="0"/>
        <w:autoSpaceDN w:val="0"/>
        <w:adjustRightInd w:val="0"/>
        <w:ind w:left="142"/>
        <w:rPr>
          <w:rFonts w:ascii="Arial" w:hAnsi="Arial" w:cs="Arial"/>
          <w:b/>
          <w:bCs/>
          <w:color w:val="008100"/>
          <w:sz w:val="22"/>
          <w:szCs w:val="22"/>
        </w:rPr>
      </w:pPr>
    </w:p>
    <w:p w14:paraId="23D9ECC9" w14:textId="77777777" w:rsidR="00551289" w:rsidRPr="006D3CFA" w:rsidRDefault="006D1840" w:rsidP="00551289">
      <w:pPr>
        <w:pStyle w:val="ListParagraph"/>
        <w:numPr>
          <w:ilvl w:val="0"/>
          <w:numId w:val="1"/>
        </w:numPr>
        <w:autoSpaceDE w:val="0"/>
        <w:autoSpaceDN w:val="0"/>
        <w:adjustRightInd w:val="0"/>
        <w:rPr>
          <w:rFonts w:ascii="Arial" w:hAnsi="Arial" w:cs="Arial"/>
          <w:color w:val="000000"/>
          <w:sz w:val="22"/>
          <w:szCs w:val="22"/>
        </w:rPr>
      </w:pPr>
      <w:r w:rsidRPr="006D3CFA">
        <w:rPr>
          <w:rFonts w:ascii="Arial" w:hAnsi="Arial" w:cs="Arial"/>
          <w:color w:val="000000"/>
          <w:sz w:val="22"/>
          <w:szCs w:val="22"/>
        </w:rPr>
        <w:t xml:space="preserve">The general teaching requirement for health and safety applies in this subject. </w:t>
      </w:r>
    </w:p>
    <w:p w14:paraId="7A5DAFFC" w14:textId="77777777" w:rsidR="00551289" w:rsidRPr="006D3CFA" w:rsidRDefault="00551289" w:rsidP="00551289">
      <w:pPr>
        <w:pStyle w:val="ListParagraph"/>
        <w:numPr>
          <w:ilvl w:val="0"/>
          <w:numId w:val="1"/>
        </w:numPr>
        <w:autoSpaceDE w:val="0"/>
        <w:autoSpaceDN w:val="0"/>
        <w:adjustRightInd w:val="0"/>
        <w:rPr>
          <w:rFonts w:ascii="Arial" w:hAnsi="Arial" w:cs="Arial"/>
          <w:color w:val="000000"/>
          <w:sz w:val="22"/>
          <w:szCs w:val="22"/>
        </w:rPr>
      </w:pPr>
      <w:r w:rsidRPr="006D3CFA">
        <w:rPr>
          <w:rFonts w:ascii="Arial" w:hAnsi="Arial" w:cs="Arial"/>
          <w:color w:val="000000"/>
          <w:sz w:val="22"/>
          <w:szCs w:val="22"/>
        </w:rPr>
        <w:t xml:space="preserve">Pupils should be encouraged to: </w:t>
      </w:r>
    </w:p>
    <w:p w14:paraId="773555FF" w14:textId="77777777" w:rsidR="00551289" w:rsidRPr="006D3CFA" w:rsidRDefault="00551289" w:rsidP="00551289">
      <w:pPr>
        <w:pStyle w:val="ListParagraph"/>
        <w:autoSpaceDE w:val="0"/>
        <w:autoSpaceDN w:val="0"/>
        <w:adjustRightInd w:val="0"/>
        <w:ind w:left="502"/>
        <w:rPr>
          <w:rFonts w:ascii="Arial" w:hAnsi="Arial" w:cs="Arial"/>
          <w:color w:val="000000"/>
          <w:sz w:val="22"/>
          <w:szCs w:val="22"/>
        </w:rPr>
      </w:pPr>
    </w:p>
    <w:p w14:paraId="543116CA" w14:textId="77777777" w:rsidR="00551289" w:rsidRPr="006D3CFA" w:rsidRDefault="00551289" w:rsidP="00551289">
      <w:pPr>
        <w:pStyle w:val="ListParagraph"/>
        <w:numPr>
          <w:ilvl w:val="0"/>
          <w:numId w:val="10"/>
        </w:numPr>
        <w:autoSpaceDE w:val="0"/>
        <w:autoSpaceDN w:val="0"/>
        <w:adjustRightInd w:val="0"/>
        <w:rPr>
          <w:rFonts w:ascii="Arial" w:hAnsi="Arial" w:cs="Arial"/>
          <w:color w:val="000000"/>
          <w:sz w:val="22"/>
          <w:szCs w:val="22"/>
        </w:rPr>
      </w:pPr>
      <w:r w:rsidRPr="006D3CFA">
        <w:rPr>
          <w:rFonts w:ascii="Arial" w:hAnsi="Arial" w:cs="Arial"/>
          <w:color w:val="000000"/>
          <w:sz w:val="22"/>
          <w:szCs w:val="22"/>
        </w:rPr>
        <w:t xml:space="preserve">Collect and return tools and equipment safely </w:t>
      </w:r>
    </w:p>
    <w:p w14:paraId="7A4426A9" w14:textId="77777777" w:rsidR="00551289" w:rsidRPr="006D3CFA" w:rsidRDefault="00551289" w:rsidP="00551289">
      <w:pPr>
        <w:pStyle w:val="ListParagraph"/>
        <w:numPr>
          <w:ilvl w:val="0"/>
          <w:numId w:val="10"/>
        </w:numPr>
        <w:autoSpaceDE w:val="0"/>
        <w:autoSpaceDN w:val="0"/>
        <w:adjustRightInd w:val="0"/>
        <w:rPr>
          <w:rFonts w:ascii="Arial" w:hAnsi="Arial" w:cs="Arial"/>
          <w:color w:val="000000"/>
          <w:sz w:val="22"/>
          <w:szCs w:val="22"/>
        </w:rPr>
      </w:pPr>
      <w:r w:rsidRPr="006D3CFA">
        <w:rPr>
          <w:rFonts w:ascii="Arial" w:hAnsi="Arial" w:cs="Arial"/>
          <w:color w:val="000000"/>
          <w:sz w:val="22"/>
          <w:szCs w:val="22"/>
        </w:rPr>
        <w:t xml:space="preserve">Only move around the classroom when necessary </w:t>
      </w:r>
    </w:p>
    <w:p w14:paraId="238C1516" w14:textId="77777777" w:rsidR="00551289" w:rsidRPr="006D3CFA" w:rsidRDefault="00551289" w:rsidP="00551289">
      <w:pPr>
        <w:pStyle w:val="ListParagraph"/>
        <w:numPr>
          <w:ilvl w:val="0"/>
          <w:numId w:val="10"/>
        </w:numPr>
        <w:autoSpaceDE w:val="0"/>
        <w:autoSpaceDN w:val="0"/>
        <w:adjustRightInd w:val="0"/>
        <w:rPr>
          <w:rFonts w:ascii="Arial" w:hAnsi="Arial" w:cs="Arial"/>
          <w:color w:val="000000"/>
          <w:sz w:val="22"/>
          <w:szCs w:val="22"/>
        </w:rPr>
      </w:pPr>
      <w:r w:rsidRPr="006D3CFA">
        <w:rPr>
          <w:rFonts w:ascii="Arial" w:hAnsi="Arial" w:cs="Arial"/>
          <w:color w:val="000000"/>
          <w:sz w:val="22"/>
          <w:szCs w:val="22"/>
        </w:rPr>
        <w:t xml:space="preserve">Wear safety equipment whenever necessary </w:t>
      </w:r>
    </w:p>
    <w:p w14:paraId="5011B1DA" w14:textId="77777777" w:rsidR="00551289" w:rsidRPr="006D3CFA" w:rsidRDefault="00551289" w:rsidP="00551289">
      <w:pPr>
        <w:autoSpaceDE w:val="0"/>
        <w:autoSpaceDN w:val="0"/>
        <w:adjustRightInd w:val="0"/>
        <w:rPr>
          <w:rFonts w:ascii="Arial" w:hAnsi="Arial" w:cs="Arial"/>
          <w:color w:val="000000"/>
          <w:sz w:val="22"/>
          <w:szCs w:val="22"/>
        </w:rPr>
      </w:pPr>
    </w:p>
    <w:p w14:paraId="007573D0" w14:textId="77777777" w:rsidR="00292E99" w:rsidRPr="00292E99" w:rsidRDefault="00292E99" w:rsidP="00292E99">
      <w:pPr>
        <w:autoSpaceDE w:val="0"/>
        <w:autoSpaceDN w:val="0"/>
        <w:adjustRightInd w:val="0"/>
        <w:ind w:left="142"/>
        <w:rPr>
          <w:rFonts w:ascii="Arial" w:hAnsi="Arial" w:cs="Arial"/>
          <w:color w:val="000000"/>
          <w:sz w:val="22"/>
          <w:szCs w:val="22"/>
        </w:rPr>
      </w:pPr>
    </w:p>
    <w:p w14:paraId="5E1F4952" w14:textId="77777777" w:rsidR="00292E99" w:rsidRPr="00292E99" w:rsidRDefault="00292E99" w:rsidP="00292E99">
      <w:pPr>
        <w:autoSpaceDE w:val="0"/>
        <w:autoSpaceDN w:val="0"/>
        <w:adjustRightInd w:val="0"/>
        <w:ind w:left="142"/>
        <w:rPr>
          <w:rFonts w:ascii="Arial" w:hAnsi="Arial" w:cs="Arial"/>
          <w:color w:val="000000"/>
          <w:sz w:val="22"/>
          <w:szCs w:val="22"/>
        </w:rPr>
      </w:pPr>
    </w:p>
    <w:p w14:paraId="2514C874" w14:textId="77777777" w:rsidR="00292E99" w:rsidRPr="00292E99" w:rsidRDefault="00292E99" w:rsidP="00292E99">
      <w:pPr>
        <w:autoSpaceDE w:val="0"/>
        <w:autoSpaceDN w:val="0"/>
        <w:adjustRightInd w:val="0"/>
        <w:ind w:left="142"/>
        <w:rPr>
          <w:rFonts w:ascii="Arial" w:hAnsi="Arial" w:cs="Arial"/>
          <w:color w:val="000000"/>
          <w:sz w:val="22"/>
          <w:szCs w:val="22"/>
        </w:rPr>
      </w:pPr>
    </w:p>
    <w:p w14:paraId="1CCC7E2C" w14:textId="77777777" w:rsidR="00292E99" w:rsidRPr="00292E99" w:rsidRDefault="00292E99" w:rsidP="00292E99">
      <w:pPr>
        <w:autoSpaceDE w:val="0"/>
        <w:autoSpaceDN w:val="0"/>
        <w:adjustRightInd w:val="0"/>
        <w:ind w:left="142"/>
        <w:rPr>
          <w:rFonts w:ascii="Arial" w:hAnsi="Arial" w:cs="Arial"/>
          <w:color w:val="000000"/>
          <w:sz w:val="22"/>
          <w:szCs w:val="22"/>
        </w:rPr>
      </w:pPr>
    </w:p>
    <w:p w14:paraId="51E0CF43" w14:textId="295AD5E5" w:rsidR="00551289" w:rsidRPr="006D3CFA" w:rsidRDefault="00551289" w:rsidP="00551289">
      <w:pPr>
        <w:pStyle w:val="ListParagraph"/>
        <w:numPr>
          <w:ilvl w:val="0"/>
          <w:numId w:val="1"/>
        </w:numPr>
        <w:autoSpaceDE w:val="0"/>
        <w:autoSpaceDN w:val="0"/>
        <w:adjustRightInd w:val="0"/>
        <w:rPr>
          <w:rFonts w:ascii="Arial" w:hAnsi="Arial" w:cs="Arial"/>
          <w:color w:val="000000"/>
          <w:sz w:val="22"/>
          <w:szCs w:val="22"/>
        </w:rPr>
      </w:pPr>
      <w:r w:rsidRPr="006D3CFA">
        <w:rPr>
          <w:rFonts w:ascii="Arial" w:hAnsi="Arial" w:cs="Arial"/>
          <w:color w:val="000000"/>
          <w:sz w:val="22"/>
          <w:szCs w:val="22"/>
        </w:rPr>
        <w:t>Direct safety instructions will be given to children each time they undertake a design and technology activity.</w:t>
      </w:r>
    </w:p>
    <w:p w14:paraId="387C19BA" w14:textId="77777777" w:rsidR="006D1840" w:rsidRPr="006D3CFA" w:rsidRDefault="006D1840" w:rsidP="006D1840">
      <w:pPr>
        <w:pStyle w:val="ListParagraph"/>
        <w:numPr>
          <w:ilvl w:val="0"/>
          <w:numId w:val="1"/>
        </w:numPr>
        <w:autoSpaceDE w:val="0"/>
        <w:autoSpaceDN w:val="0"/>
        <w:adjustRightInd w:val="0"/>
        <w:rPr>
          <w:rFonts w:ascii="Arial" w:hAnsi="Arial" w:cs="Arial"/>
          <w:color w:val="000000"/>
          <w:sz w:val="22"/>
          <w:szCs w:val="22"/>
        </w:rPr>
      </w:pPr>
      <w:r w:rsidRPr="006D3CFA">
        <w:rPr>
          <w:rFonts w:ascii="Arial" w:hAnsi="Arial" w:cs="Arial"/>
          <w:color w:val="000000"/>
          <w:sz w:val="22"/>
          <w:szCs w:val="22"/>
        </w:rPr>
        <w:t>We teach children how to follow proper procedures for food safety and hygiene.</w:t>
      </w:r>
    </w:p>
    <w:p w14:paraId="0BF3CCFD" w14:textId="6BA69B01" w:rsidR="006D1840" w:rsidRPr="006D3CFA" w:rsidRDefault="006D1840" w:rsidP="006D1840">
      <w:pPr>
        <w:pStyle w:val="ListParagraph"/>
        <w:numPr>
          <w:ilvl w:val="0"/>
          <w:numId w:val="1"/>
        </w:numPr>
        <w:autoSpaceDE w:val="0"/>
        <w:autoSpaceDN w:val="0"/>
        <w:adjustRightInd w:val="0"/>
        <w:rPr>
          <w:rFonts w:ascii="Arial" w:hAnsi="Arial" w:cs="Arial"/>
          <w:color w:val="000000"/>
          <w:sz w:val="22"/>
          <w:szCs w:val="22"/>
        </w:rPr>
      </w:pPr>
      <w:r w:rsidRPr="006D3CFA">
        <w:rPr>
          <w:rFonts w:ascii="Arial" w:hAnsi="Arial" w:cs="Arial"/>
          <w:color w:val="000000"/>
          <w:sz w:val="22"/>
          <w:szCs w:val="22"/>
        </w:rPr>
        <w:t>All year groups who are using</w:t>
      </w:r>
      <w:r w:rsidR="00A124B7" w:rsidRPr="006D3CFA">
        <w:rPr>
          <w:rFonts w:ascii="Arial" w:hAnsi="Arial" w:cs="Arial"/>
          <w:color w:val="000000"/>
          <w:sz w:val="22"/>
          <w:szCs w:val="22"/>
        </w:rPr>
        <w:t xml:space="preserve"> sharp</w:t>
      </w:r>
      <w:r w:rsidRPr="006D3CFA">
        <w:rPr>
          <w:rFonts w:ascii="Arial" w:hAnsi="Arial" w:cs="Arial"/>
          <w:color w:val="000000"/>
          <w:sz w:val="22"/>
          <w:szCs w:val="22"/>
        </w:rPr>
        <w:t xml:space="preserve"> tools need to have a Risk Assessment in place and signed by the Headteacher before the lesson is to take place.</w:t>
      </w:r>
    </w:p>
    <w:p w14:paraId="230BC647" w14:textId="77777777" w:rsidR="006D1840" w:rsidRPr="006D3CFA" w:rsidRDefault="006D1840" w:rsidP="006D1840">
      <w:pPr>
        <w:pStyle w:val="ListParagraph"/>
        <w:autoSpaceDE w:val="0"/>
        <w:autoSpaceDN w:val="0"/>
        <w:adjustRightInd w:val="0"/>
        <w:ind w:left="502"/>
        <w:rPr>
          <w:rFonts w:ascii="Arial" w:hAnsi="Arial" w:cs="Arial"/>
          <w:color w:val="000000"/>
          <w:sz w:val="22"/>
          <w:szCs w:val="22"/>
        </w:rPr>
      </w:pPr>
    </w:p>
    <w:p w14:paraId="677DBE53" w14:textId="77777777" w:rsidR="006D3CFA" w:rsidRDefault="006D3CFA" w:rsidP="000841C5">
      <w:pPr>
        <w:autoSpaceDE w:val="0"/>
        <w:autoSpaceDN w:val="0"/>
        <w:adjustRightInd w:val="0"/>
        <w:rPr>
          <w:rFonts w:ascii="Arial" w:hAnsi="Arial" w:cs="Arial"/>
          <w:b/>
          <w:bCs/>
          <w:color w:val="0070C0"/>
          <w:sz w:val="28"/>
          <w:szCs w:val="28"/>
        </w:rPr>
      </w:pPr>
    </w:p>
    <w:p w14:paraId="10B96C99" w14:textId="571C7417" w:rsidR="006D3CFA" w:rsidRPr="006D3CFA" w:rsidRDefault="00B739E5" w:rsidP="006D3CFA">
      <w:pPr>
        <w:autoSpaceDE w:val="0"/>
        <w:autoSpaceDN w:val="0"/>
        <w:adjustRightInd w:val="0"/>
        <w:rPr>
          <w:rFonts w:ascii="Arial" w:hAnsi="Arial" w:cs="Arial"/>
          <w:b/>
          <w:bCs/>
          <w:color w:val="0070C0"/>
          <w:sz w:val="28"/>
          <w:szCs w:val="28"/>
        </w:rPr>
      </w:pPr>
      <w:r w:rsidRPr="006D3CFA">
        <w:rPr>
          <w:rFonts w:ascii="Arial" w:hAnsi="Arial" w:cs="Arial"/>
          <w:b/>
          <w:bCs/>
          <w:color w:val="0070C0"/>
          <w:sz w:val="28"/>
          <w:szCs w:val="28"/>
        </w:rPr>
        <w:t>Assessment - Key Stage 1 and 2 </w:t>
      </w:r>
    </w:p>
    <w:p w14:paraId="2BB8E7C4" w14:textId="2831B543" w:rsidR="00B45ED5" w:rsidRPr="006D3CFA" w:rsidRDefault="00B739E5" w:rsidP="00B45ED5">
      <w:pPr>
        <w:autoSpaceDE w:val="0"/>
        <w:autoSpaceDN w:val="0"/>
        <w:adjustRightInd w:val="0"/>
        <w:rPr>
          <w:rStyle w:val="normaltextrun"/>
          <w:rFonts w:ascii="Arial" w:eastAsia="Times New Roman" w:hAnsi="Arial" w:cs="Arial"/>
          <w:lang w:eastAsia="en-GB"/>
        </w:rPr>
      </w:pPr>
      <w:r w:rsidRPr="006D3CFA">
        <w:rPr>
          <w:rStyle w:val="normaltextrun"/>
          <w:rFonts w:ascii="Arial" w:eastAsia="Times New Roman" w:hAnsi="Arial" w:cs="Arial"/>
          <w:lang w:eastAsia="en-GB"/>
        </w:rPr>
        <w:t>Our assessment methodology is based on continuous observation throughout lessons. Teachers and staff maintain an open channel of communication by exchanging relevant information about each student's performance, fostering a comprehensive understanding of their progress. Commencing in Year 1 and extending through Year 6, all students are required to maintain design and technology (DT) books, serving as a source to showcase the progression of their knowledge and skills. Knowledge Organiser is presented at the commencement of each project, providing a foundational framework. Furthermore, the conclusion of each lesson entails a plenary session where students engage in reflective tasks on their learning ladders, capturing their insights as a manifestation of Pupil Voice. In upper Key Stage 2, pupils actively participate in peer feedback and evaluation processes, enriching their collaborative learning experience.</w:t>
      </w:r>
      <w:r w:rsidR="006D3CFA" w:rsidRPr="006D3CFA">
        <w:rPr>
          <w:rStyle w:val="normaltextrun"/>
          <w:rFonts w:ascii="Arial" w:eastAsia="Times New Roman" w:hAnsi="Arial" w:cs="Arial"/>
          <w:lang w:eastAsia="en-GB"/>
        </w:rPr>
        <w:t xml:space="preserve"> In</w:t>
      </w:r>
      <w:r w:rsidR="006D3CFA" w:rsidRPr="006D3CFA">
        <w:rPr>
          <w:rFonts w:ascii="Arial" w:hAnsi="Arial" w:cs="Arial"/>
          <w:color w:val="374151"/>
          <w:shd w:val="clear" w:color="auto" w:fill="F7F7F8"/>
        </w:rPr>
        <w:t xml:space="preserve"> </w:t>
      </w:r>
      <w:r w:rsidR="006D3CFA" w:rsidRPr="006D3CFA">
        <w:rPr>
          <w:rStyle w:val="normaltextrun"/>
          <w:rFonts w:ascii="Arial" w:eastAsia="Times New Roman" w:hAnsi="Arial" w:cs="Arial"/>
          <w:lang w:eastAsia="en-GB"/>
        </w:rPr>
        <w:t>addition to this, Year 5/6 pupils are provided with an opportunity to give their feedback regarding their DT (Design and Technology) units online, using Microsoft Forms. This allows the DT subject lead to gather valuable insights into the students' experiences, preferences, and suggestions for improvement. By collecting this feedback, we can make informed decisions to enhance the DT curriculum and ensure it aligns with the needs and interests of our students, ultimately fostering a more engaging and effective learning environment.</w:t>
      </w:r>
    </w:p>
    <w:p w14:paraId="50FEA97D" w14:textId="54B90FE7" w:rsidR="002C48E3" w:rsidRPr="006D3CFA" w:rsidRDefault="002C48E3" w:rsidP="00B45ED5">
      <w:pPr>
        <w:autoSpaceDE w:val="0"/>
        <w:autoSpaceDN w:val="0"/>
        <w:adjustRightInd w:val="0"/>
        <w:rPr>
          <w:rFonts w:ascii="Arial" w:hAnsi="Arial" w:cs="Arial"/>
          <w:color w:val="000000"/>
          <w:sz w:val="22"/>
          <w:szCs w:val="22"/>
        </w:rPr>
      </w:pPr>
    </w:p>
    <w:p w14:paraId="3F1E7C01" w14:textId="77777777" w:rsidR="002C48E3" w:rsidRPr="006D3CFA" w:rsidRDefault="002C48E3" w:rsidP="005F567E">
      <w:pPr>
        <w:autoSpaceDE w:val="0"/>
        <w:autoSpaceDN w:val="0"/>
        <w:adjustRightInd w:val="0"/>
        <w:rPr>
          <w:rFonts w:ascii="Arial" w:hAnsi="Arial" w:cs="Arial"/>
          <w:b/>
          <w:bCs/>
          <w:color w:val="0070C0"/>
          <w:sz w:val="28"/>
          <w:szCs w:val="28"/>
        </w:rPr>
      </w:pPr>
      <w:r w:rsidRPr="006D3CFA">
        <w:rPr>
          <w:rFonts w:ascii="Arial" w:hAnsi="Arial" w:cs="Arial"/>
          <w:b/>
          <w:bCs/>
          <w:color w:val="0070C0"/>
          <w:sz w:val="28"/>
          <w:szCs w:val="28"/>
        </w:rPr>
        <w:t>Resource Availability </w:t>
      </w:r>
    </w:p>
    <w:p w14:paraId="6E3DFB9B" w14:textId="33826C8B" w:rsidR="002C48E3" w:rsidRPr="006D3CFA" w:rsidRDefault="002C48E3" w:rsidP="002C48E3">
      <w:pPr>
        <w:pStyle w:val="paragraph"/>
        <w:spacing w:before="0" w:beforeAutospacing="0" w:after="0" w:afterAutospacing="0"/>
        <w:textAlignment w:val="baseline"/>
        <w:rPr>
          <w:rFonts w:ascii="Arial" w:hAnsi="Arial" w:cs="Arial"/>
          <w:sz w:val="18"/>
          <w:szCs w:val="18"/>
        </w:rPr>
      </w:pPr>
      <w:r w:rsidRPr="006D3CFA">
        <w:rPr>
          <w:rStyle w:val="eop"/>
          <w:rFonts w:ascii="Arial" w:hAnsi="Arial" w:cs="Arial"/>
        </w:rPr>
        <w:t xml:space="preserve"> Inside the DT cupboard, every year group has a dedicated drawer for the units they teach in DT. </w:t>
      </w:r>
      <w:r w:rsidRPr="006D3CFA">
        <w:rPr>
          <w:rStyle w:val="normaltextrun"/>
          <w:rFonts w:ascii="Arial" w:hAnsi="Arial" w:cs="Arial"/>
        </w:rPr>
        <w:t>Any additional/ shared resources</w:t>
      </w:r>
      <w:r w:rsidRPr="006D3CFA">
        <w:rPr>
          <w:rStyle w:val="eop"/>
          <w:rFonts w:ascii="Arial" w:hAnsi="Arial" w:cs="Arial"/>
        </w:rPr>
        <w:t> are labelled and placed on the shelves. The DT subject leader checks the stock every term and places orders according to the school policy.</w:t>
      </w:r>
      <w:r w:rsidR="00346095" w:rsidRPr="006D3CFA">
        <w:rPr>
          <w:rStyle w:val="eop"/>
          <w:rFonts w:ascii="Arial" w:hAnsi="Arial" w:cs="Arial"/>
        </w:rPr>
        <w:t xml:space="preserve"> For any sharps equipment and food technology units, the teachers must refer to the risk assessment to ensure the pupils’ and staff safety. </w:t>
      </w:r>
    </w:p>
    <w:p w14:paraId="5AA3F58C" w14:textId="77777777" w:rsidR="002C48E3" w:rsidRPr="006D3CFA" w:rsidRDefault="002C48E3" w:rsidP="00B45ED5">
      <w:pPr>
        <w:autoSpaceDE w:val="0"/>
        <w:autoSpaceDN w:val="0"/>
        <w:adjustRightInd w:val="0"/>
        <w:rPr>
          <w:rFonts w:ascii="Arial" w:hAnsi="Arial" w:cs="Arial"/>
          <w:color w:val="000000"/>
          <w:sz w:val="22"/>
          <w:szCs w:val="22"/>
        </w:rPr>
      </w:pPr>
    </w:p>
    <w:p w14:paraId="6FA01B93" w14:textId="77777777" w:rsidR="00B45ED5" w:rsidRPr="006D3CFA" w:rsidRDefault="00B45ED5" w:rsidP="00B45ED5">
      <w:pPr>
        <w:autoSpaceDE w:val="0"/>
        <w:autoSpaceDN w:val="0"/>
        <w:adjustRightInd w:val="0"/>
        <w:rPr>
          <w:rFonts w:ascii="Arial" w:hAnsi="Arial" w:cs="Arial"/>
          <w:b/>
          <w:bCs/>
          <w:color w:val="0070C0"/>
          <w:sz w:val="28"/>
          <w:szCs w:val="28"/>
        </w:rPr>
      </w:pPr>
      <w:r w:rsidRPr="006D3CFA">
        <w:rPr>
          <w:rFonts w:ascii="Arial" w:hAnsi="Arial" w:cs="Arial"/>
          <w:b/>
          <w:bCs/>
          <w:color w:val="0070C0"/>
          <w:sz w:val="28"/>
          <w:szCs w:val="28"/>
        </w:rPr>
        <w:t xml:space="preserve">Review of the Policy </w:t>
      </w:r>
    </w:p>
    <w:p w14:paraId="6C4EBA48" w14:textId="77777777" w:rsidR="00B45ED5" w:rsidRPr="006D3CFA" w:rsidRDefault="00B45ED5" w:rsidP="00B45ED5">
      <w:pPr>
        <w:autoSpaceDE w:val="0"/>
        <w:autoSpaceDN w:val="0"/>
        <w:adjustRightInd w:val="0"/>
        <w:rPr>
          <w:rFonts w:ascii="Arial" w:hAnsi="Arial" w:cs="Arial"/>
          <w:b/>
          <w:color w:val="0070C0"/>
          <w:sz w:val="22"/>
          <w:szCs w:val="22"/>
        </w:rPr>
      </w:pPr>
    </w:p>
    <w:p w14:paraId="234D3AF1" w14:textId="77777777" w:rsidR="00B45ED5" w:rsidRPr="006D3CFA" w:rsidRDefault="00B45ED5" w:rsidP="00B45ED5">
      <w:pPr>
        <w:autoSpaceDE w:val="0"/>
        <w:autoSpaceDN w:val="0"/>
        <w:adjustRightInd w:val="0"/>
        <w:rPr>
          <w:rFonts w:ascii="Arial" w:hAnsi="Arial" w:cs="Arial"/>
          <w:color w:val="000000"/>
          <w:sz w:val="22"/>
          <w:szCs w:val="22"/>
        </w:rPr>
      </w:pPr>
      <w:r w:rsidRPr="006D3CFA">
        <w:rPr>
          <w:rFonts w:ascii="Arial" w:hAnsi="Arial" w:cs="Arial"/>
          <w:color w:val="000000"/>
          <w:sz w:val="23"/>
          <w:szCs w:val="23"/>
        </w:rPr>
        <w:t>At the end of each academic year, this policy will be discussed and if necessary revised in the light of any changes made locally and nationally.</w:t>
      </w:r>
    </w:p>
    <w:sectPr w:rsidR="00B45ED5" w:rsidRPr="006D3CFA" w:rsidSect="008A2A06">
      <w:pgSz w:w="11900" w:h="16840"/>
      <w:pgMar w:top="284" w:right="1440"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iti TC Medium">
    <w:altName w:val="Malgun Gothic Semilight"/>
    <w:charset w:val="80"/>
    <w:family w:val="auto"/>
    <w:pitch w:val="variable"/>
    <w:sig w:usb0="00000000" w:usb1="090F004A" w:usb2="00000010" w:usb3="00000000" w:csb0="003E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7318"/>
    <w:multiLevelType w:val="hybridMultilevel"/>
    <w:tmpl w:val="4570290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5E1B63"/>
    <w:multiLevelType w:val="hybridMultilevel"/>
    <w:tmpl w:val="B1CECDF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AD56B0"/>
    <w:multiLevelType w:val="hybridMultilevel"/>
    <w:tmpl w:val="B704927C"/>
    <w:lvl w:ilvl="0" w:tplc="0809000D">
      <w:start w:val="1"/>
      <w:numFmt w:val="bullet"/>
      <w:lvlText w:val=""/>
      <w:lvlJc w:val="left"/>
      <w:pPr>
        <w:tabs>
          <w:tab w:val="num" w:pos="502"/>
        </w:tabs>
        <w:ind w:left="502" w:hanging="360"/>
      </w:pPr>
      <w:rPr>
        <w:rFonts w:ascii="Wingdings" w:hAnsi="Wingdings" w:hint="default"/>
      </w:rPr>
    </w:lvl>
    <w:lvl w:ilvl="1" w:tplc="1DDCCCE8" w:tentative="1">
      <w:start w:val="1"/>
      <w:numFmt w:val="bullet"/>
      <w:lvlText w:val="•"/>
      <w:lvlJc w:val="left"/>
      <w:pPr>
        <w:tabs>
          <w:tab w:val="num" w:pos="1440"/>
        </w:tabs>
        <w:ind w:left="1440" w:hanging="360"/>
      </w:pPr>
      <w:rPr>
        <w:rFonts w:ascii="Arial" w:hAnsi="Arial" w:hint="default"/>
      </w:rPr>
    </w:lvl>
    <w:lvl w:ilvl="2" w:tplc="842CF26C" w:tentative="1">
      <w:start w:val="1"/>
      <w:numFmt w:val="bullet"/>
      <w:lvlText w:val="•"/>
      <w:lvlJc w:val="left"/>
      <w:pPr>
        <w:tabs>
          <w:tab w:val="num" w:pos="2160"/>
        </w:tabs>
        <w:ind w:left="2160" w:hanging="360"/>
      </w:pPr>
      <w:rPr>
        <w:rFonts w:ascii="Arial" w:hAnsi="Arial" w:hint="default"/>
      </w:rPr>
    </w:lvl>
    <w:lvl w:ilvl="3" w:tplc="D4AECA5E" w:tentative="1">
      <w:start w:val="1"/>
      <w:numFmt w:val="bullet"/>
      <w:lvlText w:val="•"/>
      <w:lvlJc w:val="left"/>
      <w:pPr>
        <w:tabs>
          <w:tab w:val="num" w:pos="2880"/>
        </w:tabs>
        <w:ind w:left="2880" w:hanging="360"/>
      </w:pPr>
      <w:rPr>
        <w:rFonts w:ascii="Arial" w:hAnsi="Arial" w:hint="default"/>
      </w:rPr>
    </w:lvl>
    <w:lvl w:ilvl="4" w:tplc="F2427CF8" w:tentative="1">
      <w:start w:val="1"/>
      <w:numFmt w:val="bullet"/>
      <w:lvlText w:val="•"/>
      <w:lvlJc w:val="left"/>
      <w:pPr>
        <w:tabs>
          <w:tab w:val="num" w:pos="3600"/>
        </w:tabs>
        <w:ind w:left="3600" w:hanging="360"/>
      </w:pPr>
      <w:rPr>
        <w:rFonts w:ascii="Arial" w:hAnsi="Arial" w:hint="default"/>
      </w:rPr>
    </w:lvl>
    <w:lvl w:ilvl="5" w:tplc="CA7A621E" w:tentative="1">
      <w:start w:val="1"/>
      <w:numFmt w:val="bullet"/>
      <w:lvlText w:val="•"/>
      <w:lvlJc w:val="left"/>
      <w:pPr>
        <w:tabs>
          <w:tab w:val="num" w:pos="4320"/>
        </w:tabs>
        <w:ind w:left="4320" w:hanging="360"/>
      </w:pPr>
      <w:rPr>
        <w:rFonts w:ascii="Arial" w:hAnsi="Arial" w:hint="default"/>
      </w:rPr>
    </w:lvl>
    <w:lvl w:ilvl="6" w:tplc="A5FAD9FC" w:tentative="1">
      <w:start w:val="1"/>
      <w:numFmt w:val="bullet"/>
      <w:lvlText w:val="•"/>
      <w:lvlJc w:val="left"/>
      <w:pPr>
        <w:tabs>
          <w:tab w:val="num" w:pos="5040"/>
        </w:tabs>
        <w:ind w:left="5040" w:hanging="360"/>
      </w:pPr>
      <w:rPr>
        <w:rFonts w:ascii="Arial" w:hAnsi="Arial" w:hint="default"/>
      </w:rPr>
    </w:lvl>
    <w:lvl w:ilvl="7" w:tplc="2EFC0578" w:tentative="1">
      <w:start w:val="1"/>
      <w:numFmt w:val="bullet"/>
      <w:lvlText w:val="•"/>
      <w:lvlJc w:val="left"/>
      <w:pPr>
        <w:tabs>
          <w:tab w:val="num" w:pos="5760"/>
        </w:tabs>
        <w:ind w:left="5760" w:hanging="360"/>
      </w:pPr>
      <w:rPr>
        <w:rFonts w:ascii="Arial" w:hAnsi="Arial" w:hint="default"/>
      </w:rPr>
    </w:lvl>
    <w:lvl w:ilvl="8" w:tplc="3730B8B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9423EA"/>
    <w:multiLevelType w:val="hybridMultilevel"/>
    <w:tmpl w:val="B4D6E5EE"/>
    <w:lvl w:ilvl="0" w:tplc="CC6623C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985294"/>
    <w:multiLevelType w:val="hybridMultilevel"/>
    <w:tmpl w:val="75F25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BD6169"/>
    <w:multiLevelType w:val="hybridMultilevel"/>
    <w:tmpl w:val="A524CAEC"/>
    <w:lvl w:ilvl="0" w:tplc="4F9EF7F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EC4F51"/>
    <w:multiLevelType w:val="hybridMultilevel"/>
    <w:tmpl w:val="1CAEBE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FA5490"/>
    <w:multiLevelType w:val="hybridMultilevel"/>
    <w:tmpl w:val="BE0C7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C15F87"/>
    <w:multiLevelType w:val="multilevel"/>
    <w:tmpl w:val="0C405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22008C"/>
    <w:multiLevelType w:val="hybridMultilevel"/>
    <w:tmpl w:val="47FCEA6E"/>
    <w:lvl w:ilvl="0" w:tplc="38B4D3BC">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5B25A4"/>
    <w:multiLevelType w:val="hybridMultilevel"/>
    <w:tmpl w:val="65FA90E0"/>
    <w:lvl w:ilvl="0" w:tplc="CC6623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8AD52B"/>
    <w:multiLevelType w:val="hybridMultilevel"/>
    <w:tmpl w:val="44EFBFB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EFC6F32"/>
    <w:multiLevelType w:val="hybridMultilevel"/>
    <w:tmpl w:val="43E64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9F5F26"/>
    <w:multiLevelType w:val="hybridMultilevel"/>
    <w:tmpl w:val="0B6C85E0"/>
    <w:lvl w:ilvl="0" w:tplc="BEEA9BE2">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4B7C64"/>
    <w:multiLevelType w:val="hybridMultilevel"/>
    <w:tmpl w:val="B02281BC"/>
    <w:lvl w:ilvl="0" w:tplc="4F9EF7F6">
      <w:start w:val="1"/>
      <w:numFmt w:val="bullet"/>
      <w:lvlText w:val="•"/>
      <w:lvlJc w:val="left"/>
      <w:pPr>
        <w:tabs>
          <w:tab w:val="num" w:pos="502"/>
        </w:tabs>
        <w:ind w:left="502" w:hanging="360"/>
      </w:pPr>
      <w:rPr>
        <w:rFonts w:ascii="Arial" w:hAnsi="Arial" w:hint="default"/>
      </w:rPr>
    </w:lvl>
    <w:lvl w:ilvl="1" w:tplc="1DDCCCE8" w:tentative="1">
      <w:start w:val="1"/>
      <w:numFmt w:val="bullet"/>
      <w:lvlText w:val="•"/>
      <w:lvlJc w:val="left"/>
      <w:pPr>
        <w:tabs>
          <w:tab w:val="num" w:pos="1440"/>
        </w:tabs>
        <w:ind w:left="1440" w:hanging="360"/>
      </w:pPr>
      <w:rPr>
        <w:rFonts w:ascii="Arial" w:hAnsi="Arial" w:hint="default"/>
      </w:rPr>
    </w:lvl>
    <w:lvl w:ilvl="2" w:tplc="842CF26C" w:tentative="1">
      <w:start w:val="1"/>
      <w:numFmt w:val="bullet"/>
      <w:lvlText w:val="•"/>
      <w:lvlJc w:val="left"/>
      <w:pPr>
        <w:tabs>
          <w:tab w:val="num" w:pos="2160"/>
        </w:tabs>
        <w:ind w:left="2160" w:hanging="360"/>
      </w:pPr>
      <w:rPr>
        <w:rFonts w:ascii="Arial" w:hAnsi="Arial" w:hint="default"/>
      </w:rPr>
    </w:lvl>
    <w:lvl w:ilvl="3" w:tplc="D4AECA5E" w:tentative="1">
      <w:start w:val="1"/>
      <w:numFmt w:val="bullet"/>
      <w:lvlText w:val="•"/>
      <w:lvlJc w:val="left"/>
      <w:pPr>
        <w:tabs>
          <w:tab w:val="num" w:pos="2880"/>
        </w:tabs>
        <w:ind w:left="2880" w:hanging="360"/>
      </w:pPr>
      <w:rPr>
        <w:rFonts w:ascii="Arial" w:hAnsi="Arial" w:hint="default"/>
      </w:rPr>
    </w:lvl>
    <w:lvl w:ilvl="4" w:tplc="F2427CF8" w:tentative="1">
      <w:start w:val="1"/>
      <w:numFmt w:val="bullet"/>
      <w:lvlText w:val="•"/>
      <w:lvlJc w:val="left"/>
      <w:pPr>
        <w:tabs>
          <w:tab w:val="num" w:pos="3600"/>
        </w:tabs>
        <w:ind w:left="3600" w:hanging="360"/>
      </w:pPr>
      <w:rPr>
        <w:rFonts w:ascii="Arial" w:hAnsi="Arial" w:hint="default"/>
      </w:rPr>
    </w:lvl>
    <w:lvl w:ilvl="5" w:tplc="CA7A621E" w:tentative="1">
      <w:start w:val="1"/>
      <w:numFmt w:val="bullet"/>
      <w:lvlText w:val="•"/>
      <w:lvlJc w:val="left"/>
      <w:pPr>
        <w:tabs>
          <w:tab w:val="num" w:pos="4320"/>
        </w:tabs>
        <w:ind w:left="4320" w:hanging="360"/>
      </w:pPr>
      <w:rPr>
        <w:rFonts w:ascii="Arial" w:hAnsi="Arial" w:hint="default"/>
      </w:rPr>
    </w:lvl>
    <w:lvl w:ilvl="6" w:tplc="A5FAD9FC" w:tentative="1">
      <w:start w:val="1"/>
      <w:numFmt w:val="bullet"/>
      <w:lvlText w:val="•"/>
      <w:lvlJc w:val="left"/>
      <w:pPr>
        <w:tabs>
          <w:tab w:val="num" w:pos="5040"/>
        </w:tabs>
        <w:ind w:left="5040" w:hanging="360"/>
      </w:pPr>
      <w:rPr>
        <w:rFonts w:ascii="Arial" w:hAnsi="Arial" w:hint="default"/>
      </w:rPr>
    </w:lvl>
    <w:lvl w:ilvl="7" w:tplc="2EFC0578" w:tentative="1">
      <w:start w:val="1"/>
      <w:numFmt w:val="bullet"/>
      <w:lvlText w:val="•"/>
      <w:lvlJc w:val="left"/>
      <w:pPr>
        <w:tabs>
          <w:tab w:val="num" w:pos="5760"/>
        </w:tabs>
        <w:ind w:left="5760" w:hanging="360"/>
      </w:pPr>
      <w:rPr>
        <w:rFonts w:ascii="Arial" w:hAnsi="Arial" w:hint="default"/>
      </w:rPr>
    </w:lvl>
    <w:lvl w:ilvl="8" w:tplc="3730B8B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C427E8C"/>
    <w:multiLevelType w:val="hybridMultilevel"/>
    <w:tmpl w:val="28FEF3D2"/>
    <w:lvl w:ilvl="0" w:tplc="0809000D">
      <w:start w:val="1"/>
      <w:numFmt w:val="bullet"/>
      <w:lvlText w:val=""/>
      <w:lvlJc w:val="left"/>
      <w:pPr>
        <w:tabs>
          <w:tab w:val="num" w:pos="862"/>
        </w:tabs>
        <w:ind w:left="862" w:hanging="360"/>
      </w:pPr>
      <w:rPr>
        <w:rFonts w:ascii="Wingdings" w:hAnsi="Wingdings" w:hint="default"/>
      </w:rPr>
    </w:lvl>
    <w:lvl w:ilvl="1" w:tplc="1DDCCCE8">
      <w:start w:val="1"/>
      <w:numFmt w:val="bullet"/>
      <w:lvlText w:val="•"/>
      <w:lvlJc w:val="left"/>
      <w:pPr>
        <w:tabs>
          <w:tab w:val="num" w:pos="1800"/>
        </w:tabs>
        <w:ind w:left="1800" w:hanging="360"/>
      </w:pPr>
      <w:rPr>
        <w:rFonts w:ascii="Arial" w:hAnsi="Arial" w:hint="default"/>
      </w:rPr>
    </w:lvl>
    <w:lvl w:ilvl="2" w:tplc="842CF26C" w:tentative="1">
      <w:start w:val="1"/>
      <w:numFmt w:val="bullet"/>
      <w:lvlText w:val="•"/>
      <w:lvlJc w:val="left"/>
      <w:pPr>
        <w:tabs>
          <w:tab w:val="num" w:pos="2520"/>
        </w:tabs>
        <w:ind w:left="2520" w:hanging="360"/>
      </w:pPr>
      <w:rPr>
        <w:rFonts w:ascii="Arial" w:hAnsi="Arial" w:hint="default"/>
      </w:rPr>
    </w:lvl>
    <w:lvl w:ilvl="3" w:tplc="D4AECA5E" w:tentative="1">
      <w:start w:val="1"/>
      <w:numFmt w:val="bullet"/>
      <w:lvlText w:val="•"/>
      <w:lvlJc w:val="left"/>
      <w:pPr>
        <w:tabs>
          <w:tab w:val="num" w:pos="3240"/>
        </w:tabs>
        <w:ind w:left="3240" w:hanging="360"/>
      </w:pPr>
      <w:rPr>
        <w:rFonts w:ascii="Arial" w:hAnsi="Arial" w:hint="default"/>
      </w:rPr>
    </w:lvl>
    <w:lvl w:ilvl="4" w:tplc="F2427CF8" w:tentative="1">
      <w:start w:val="1"/>
      <w:numFmt w:val="bullet"/>
      <w:lvlText w:val="•"/>
      <w:lvlJc w:val="left"/>
      <w:pPr>
        <w:tabs>
          <w:tab w:val="num" w:pos="3960"/>
        </w:tabs>
        <w:ind w:left="3960" w:hanging="360"/>
      </w:pPr>
      <w:rPr>
        <w:rFonts w:ascii="Arial" w:hAnsi="Arial" w:hint="default"/>
      </w:rPr>
    </w:lvl>
    <w:lvl w:ilvl="5" w:tplc="CA7A621E" w:tentative="1">
      <w:start w:val="1"/>
      <w:numFmt w:val="bullet"/>
      <w:lvlText w:val="•"/>
      <w:lvlJc w:val="left"/>
      <w:pPr>
        <w:tabs>
          <w:tab w:val="num" w:pos="4680"/>
        </w:tabs>
        <w:ind w:left="4680" w:hanging="360"/>
      </w:pPr>
      <w:rPr>
        <w:rFonts w:ascii="Arial" w:hAnsi="Arial" w:hint="default"/>
      </w:rPr>
    </w:lvl>
    <w:lvl w:ilvl="6" w:tplc="A5FAD9FC" w:tentative="1">
      <w:start w:val="1"/>
      <w:numFmt w:val="bullet"/>
      <w:lvlText w:val="•"/>
      <w:lvlJc w:val="left"/>
      <w:pPr>
        <w:tabs>
          <w:tab w:val="num" w:pos="5400"/>
        </w:tabs>
        <w:ind w:left="5400" w:hanging="360"/>
      </w:pPr>
      <w:rPr>
        <w:rFonts w:ascii="Arial" w:hAnsi="Arial" w:hint="default"/>
      </w:rPr>
    </w:lvl>
    <w:lvl w:ilvl="7" w:tplc="2EFC0578" w:tentative="1">
      <w:start w:val="1"/>
      <w:numFmt w:val="bullet"/>
      <w:lvlText w:val="•"/>
      <w:lvlJc w:val="left"/>
      <w:pPr>
        <w:tabs>
          <w:tab w:val="num" w:pos="6120"/>
        </w:tabs>
        <w:ind w:left="6120" w:hanging="360"/>
      </w:pPr>
      <w:rPr>
        <w:rFonts w:ascii="Arial" w:hAnsi="Arial" w:hint="default"/>
      </w:rPr>
    </w:lvl>
    <w:lvl w:ilvl="8" w:tplc="3730B8B8" w:tentative="1">
      <w:start w:val="1"/>
      <w:numFmt w:val="bullet"/>
      <w:lvlText w:val="•"/>
      <w:lvlJc w:val="left"/>
      <w:pPr>
        <w:tabs>
          <w:tab w:val="num" w:pos="6840"/>
        </w:tabs>
        <w:ind w:left="6840" w:hanging="360"/>
      </w:pPr>
      <w:rPr>
        <w:rFonts w:ascii="Arial" w:hAnsi="Arial" w:hint="default"/>
      </w:rPr>
    </w:lvl>
  </w:abstractNum>
  <w:abstractNum w:abstractNumId="16" w15:restartNumberingAfterBreak="0">
    <w:nsid w:val="74872DBB"/>
    <w:multiLevelType w:val="hybridMultilevel"/>
    <w:tmpl w:val="1D14D2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C72B77"/>
    <w:multiLevelType w:val="hybridMultilevel"/>
    <w:tmpl w:val="4E9A02B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
  </w:num>
  <w:num w:numId="4">
    <w:abstractNumId w:val="2"/>
  </w:num>
  <w:num w:numId="5">
    <w:abstractNumId w:val="17"/>
  </w:num>
  <w:num w:numId="6">
    <w:abstractNumId w:val="6"/>
  </w:num>
  <w:num w:numId="7">
    <w:abstractNumId w:val="0"/>
  </w:num>
  <w:num w:numId="8">
    <w:abstractNumId w:val="16"/>
  </w:num>
  <w:num w:numId="9">
    <w:abstractNumId w:val="11"/>
  </w:num>
  <w:num w:numId="10">
    <w:abstractNumId w:val="15"/>
  </w:num>
  <w:num w:numId="11">
    <w:abstractNumId w:val="12"/>
  </w:num>
  <w:num w:numId="12">
    <w:abstractNumId w:val="8"/>
  </w:num>
  <w:num w:numId="13">
    <w:abstractNumId w:val="3"/>
  </w:num>
  <w:num w:numId="14">
    <w:abstractNumId w:val="9"/>
  </w:num>
  <w:num w:numId="15">
    <w:abstractNumId w:val="4"/>
  </w:num>
  <w:num w:numId="16">
    <w:abstractNumId w:val="5"/>
  </w:num>
  <w:num w:numId="17">
    <w:abstractNumId w:val="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E73"/>
    <w:rsid w:val="00017069"/>
    <w:rsid w:val="000277D3"/>
    <w:rsid w:val="000327C3"/>
    <w:rsid w:val="00071FB5"/>
    <w:rsid w:val="000841C5"/>
    <w:rsid w:val="00107B9E"/>
    <w:rsid w:val="001408D7"/>
    <w:rsid w:val="00144CF0"/>
    <w:rsid w:val="00155623"/>
    <w:rsid w:val="00177816"/>
    <w:rsid w:val="0018542A"/>
    <w:rsid w:val="00185E00"/>
    <w:rsid w:val="001D18EE"/>
    <w:rsid w:val="00226380"/>
    <w:rsid w:val="00230035"/>
    <w:rsid w:val="00265754"/>
    <w:rsid w:val="00272738"/>
    <w:rsid w:val="00292E99"/>
    <w:rsid w:val="002A13BE"/>
    <w:rsid w:val="002C48E3"/>
    <w:rsid w:val="002C7CEA"/>
    <w:rsid w:val="002E5DFC"/>
    <w:rsid w:val="002F12E7"/>
    <w:rsid w:val="002F7F70"/>
    <w:rsid w:val="0031778B"/>
    <w:rsid w:val="0034584C"/>
    <w:rsid w:val="00346095"/>
    <w:rsid w:val="00351DA0"/>
    <w:rsid w:val="003B134F"/>
    <w:rsid w:val="003B57B6"/>
    <w:rsid w:val="003F5E85"/>
    <w:rsid w:val="003F7195"/>
    <w:rsid w:val="00423A3F"/>
    <w:rsid w:val="00461FF6"/>
    <w:rsid w:val="004938A3"/>
    <w:rsid w:val="004A5BEB"/>
    <w:rsid w:val="004B59C8"/>
    <w:rsid w:val="00500BBB"/>
    <w:rsid w:val="0052539E"/>
    <w:rsid w:val="00551289"/>
    <w:rsid w:val="005556A4"/>
    <w:rsid w:val="0056514A"/>
    <w:rsid w:val="00566806"/>
    <w:rsid w:val="005A7DE0"/>
    <w:rsid w:val="005C5642"/>
    <w:rsid w:val="005E289D"/>
    <w:rsid w:val="005F567E"/>
    <w:rsid w:val="006615CF"/>
    <w:rsid w:val="006D1840"/>
    <w:rsid w:val="006D3CFA"/>
    <w:rsid w:val="006F6898"/>
    <w:rsid w:val="00705318"/>
    <w:rsid w:val="00760C83"/>
    <w:rsid w:val="007730B4"/>
    <w:rsid w:val="00801E3B"/>
    <w:rsid w:val="0080473E"/>
    <w:rsid w:val="00847D46"/>
    <w:rsid w:val="00894DAF"/>
    <w:rsid w:val="008A2A06"/>
    <w:rsid w:val="008E17CF"/>
    <w:rsid w:val="009478D2"/>
    <w:rsid w:val="009920F5"/>
    <w:rsid w:val="0099590A"/>
    <w:rsid w:val="009E2807"/>
    <w:rsid w:val="009E4AEC"/>
    <w:rsid w:val="009E5585"/>
    <w:rsid w:val="00A124B7"/>
    <w:rsid w:val="00A53F3E"/>
    <w:rsid w:val="00A6161A"/>
    <w:rsid w:val="00A851EB"/>
    <w:rsid w:val="00AD0320"/>
    <w:rsid w:val="00B45042"/>
    <w:rsid w:val="00B45ED5"/>
    <w:rsid w:val="00B56A7B"/>
    <w:rsid w:val="00B739E5"/>
    <w:rsid w:val="00B819B1"/>
    <w:rsid w:val="00B85457"/>
    <w:rsid w:val="00B90492"/>
    <w:rsid w:val="00BA1DCB"/>
    <w:rsid w:val="00BC1D5E"/>
    <w:rsid w:val="00BC305C"/>
    <w:rsid w:val="00BF3FBB"/>
    <w:rsid w:val="00C2659D"/>
    <w:rsid w:val="00C77354"/>
    <w:rsid w:val="00C874EF"/>
    <w:rsid w:val="00CA2727"/>
    <w:rsid w:val="00CC00C7"/>
    <w:rsid w:val="00CC4235"/>
    <w:rsid w:val="00CF440D"/>
    <w:rsid w:val="00D1122C"/>
    <w:rsid w:val="00D174BA"/>
    <w:rsid w:val="00D27118"/>
    <w:rsid w:val="00D34887"/>
    <w:rsid w:val="00D34D2F"/>
    <w:rsid w:val="00D657C1"/>
    <w:rsid w:val="00D86468"/>
    <w:rsid w:val="00DA40BB"/>
    <w:rsid w:val="00DB4CFD"/>
    <w:rsid w:val="00DD3433"/>
    <w:rsid w:val="00DD46BB"/>
    <w:rsid w:val="00DE04CC"/>
    <w:rsid w:val="00DE3E73"/>
    <w:rsid w:val="00E04D7D"/>
    <w:rsid w:val="00E60DF6"/>
    <w:rsid w:val="00E877FF"/>
    <w:rsid w:val="00E96E78"/>
    <w:rsid w:val="00EC4FEC"/>
    <w:rsid w:val="00EC68A6"/>
    <w:rsid w:val="00F01494"/>
    <w:rsid w:val="00F1339B"/>
    <w:rsid w:val="00F7702A"/>
    <w:rsid w:val="00F80EBE"/>
    <w:rsid w:val="00F813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0907C"/>
  <w15:chartTrackingRefBased/>
  <w15:docId w15:val="{90C8ADA7-888F-9640-80C8-E1E886ED4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77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59C8"/>
    <w:pPr>
      <w:autoSpaceDE w:val="0"/>
      <w:autoSpaceDN w:val="0"/>
      <w:adjustRightInd w:val="0"/>
    </w:pPr>
    <w:rPr>
      <w:rFonts w:ascii="Arial" w:eastAsia="Calibri" w:hAnsi="Arial" w:cs="Arial"/>
      <w:color w:val="000000"/>
      <w:lang w:val="en-US"/>
    </w:rPr>
  </w:style>
  <w:style w:type="paragraph" w:styleId="BalloonText">
    <w:name w:val="Balloon Text"/>
    <w:basedOn w:val="Normal"/>
    <w:link w:val="BalloonTextChar"/>
    <w:uiPriority w:val="99"/>
    <w:semiHidden/>
    <w:unhideWhenUsed/>
    <w:rsid w:val="00DD46B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D46BB"/>
    <w:rPr>
      <w:rFonts w:ascii="Times New Roman" w:hAnsi="Times New Roman" w:cs="Times New Roman"/>
      <w:sz w:val="18"/>
      <w:szCs w:val="18"/>
    </w:rPr>
  </w:style>
  <w:style w:type="paragraph" w:styleId="ListParagraph">
    <w:name w:val="List Paragraph"/>
    <w:basedOn w:val="Normal"/>
    <w:uiPriority w:val="34"/>
    <w:qFormat/>
    <w:rsid w:val="00BF3FBB"/>
    <w:pPr>
      <w:ind w:left="720"/>
      <w:contextualSpacing/>
    </w:pPr>
  </w:style>
  <w:style w:type="paragraph" w:customStyle="1" w:styleId="paragraph">
    <w:name w:val="paragraph"/>
    <w:basedOn w:val="Normal"/>
    <w:rsid w:val="00CF440D"/>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CF440D"/>
  </w:style>
  <w:style w:type="character" w:customStyle="1" w:styleId="eop">
    <w:name w:val="eop"/>
    <w:basedOn w:val="DefaultParagraphFont"/>
    <w:rsid w:val="00B73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7934">
      <w:bodyDiv w:val="1"/>
      <w:marLeft w:val="0"/>
      <w:marRight w:val="0"/>
      <w:marTop w:val="0"/>
      <w:marBottom w:val="0"/>
      <w:divBdr>
        <w:top w:val="none" w:sz="0" w:space="0" w:color="auto"/>
        <w:left w:val="none" w:sz="0" w:space="0" w:color="auto"/>
        <w:bottom w:val="none" w:sz="0" w:space="0" w:color="auto"/>
        <w:right w:val="none" w:sz="0" w:space="0" w:color="auto"/>
      </w:divBdr>
      <w:divsChild>
        <w:div w:id="253324833">
          <w:marLeft w:val="547"/>
          <w:marRight w:val="0"/>
          <w:marTop w:val="0"/>
          <w:marBottom w:val="0"/>
          <w:divBdr>
            <w:top w:val="none" w:sz="0" w:space="0" w:color="auto"/>
            <w:left w:val="none" w:sz="0" w:space="0" w:color="auto"/>
            <w:bottom w:val="none" w:sz="0" w:space="0" w:color="auto"/>
            <w:right w:val="none" w:sz="0" w:space="0" w:color="auto"/>
          </w:divBdr>
        </w:div>
        <w:div w:id="1695493150">
          <w:marLeft w:val="547"/>
          <w:marRight w:val="0"/>
          <w:marTop w:val="0"/>
          <w:marBottom w:val="0"/>
          <w:divBdr>
            <w:top w:val="none" w:sz="0" w:space="0" w:color="auto"/>
            <w:left w:val="none" w:sz="0" w:space="0" w:color="auto"/>
            <w:bottom w:val="none" w:sz="0" w:space="0" w:color="auto"/>
            <w:right w:val="none" w:sz="0" w:space="0" w:color="auto"/>
          </w:divBdr>
        </w:div>
      </w:divsChild>
    </w:div>
    <w:div w:id="234319208">
      <w:bodyDiv w:val="1"/>
      <w:marLeft w:val="0"/>
      <w:marRight w:val="0"/>
      <w:marTop w:val="0"/>
      <w:marBottom w:val="0"/>
      <w:divBdr>
        <w:top w:val="none" w:sz="0" w:space="0" w:color="auto"/>
        <w:left w:val="none" w:sz="0" w:space="0" w:color="auto"/>
        <w:bottom w:val="none" w:sz="0" w:space="0" w:color="auto"/>
        <w:right w:val="none" w:sz="0" w:space="0" w:color="auto"/>
      </w:divBdr>
      <w:divsChild>
        <w:div w:id="1198155414">
          <w:marLeft w:val="0"/>
          <w:marRight w:val="0"/>
          <w:marTop w:val="0"/>
          <w:marBottom w:val="0"/>
          <w:divBdr>
            <w:top w:val="single" w:sz="2" w:space="0" w:color="D9D9E3"/>
            <w:left w:val="single" w:sz="2" w:space="0" w:color="D9D9E3"/>
            <w:bottom w:val="single" w:sz="2" w:space="0" w:color="D9D9E3"/>
            <w:right w:val="single" w:sz="2" w:space="0" w:color="D9D9E3"/>
          </w:divBdr>
          <w:divsChild>
            <w:div w:id="988024097">
              <w:marLeft w:val="0"/>
              <w:marRight w:val="0"/>
              <w:marTop w:val="0"/>
              <w:marBottom w:val="0"/>
              <w:divBdr>
                <w:top w:val="single" w:sz="2" w:space="0" w:color="D9D9E3"/>
                <w:left w:val="single" w:sz="2" w:space="0" w:color="D9D9E3"/>
                <w:bottom w:val="single" w:sz="2" w:space="0" w:color="D9D9E3"/>
                <w:right w:val="single" w:sz="2" w:space="0" w:color="D9D9E3"/>
              </w:divBdr>
              <w:divsChild>
                <w:div w:id="1253011846">
                  <w:marLeft w:val="0"/>
                  <w:marRight w:val="0"/>
                  <w:marTop w:val="0"/>
                  <w:marBottom w:val="0"/>
                  <w:divBdr>
                    <w:top w:val="single" w:sz="2" w:space="0" w:color="D9D9E3"/>
                    <w:left w:val="single" w:sz="2" w:space="0" w:color="D9D9E3"/>
                    <w:bottom w:val="single" w:sz="2" w:space="0" w:color="D9D9E3"/>
                    <w:right w:val="single" w:sz="2" w:space="0" w:color="D9D9E3"/>
                  </w:divBdr>
                  <w:divsChild>
                    <w:div w:id="32468198">
                      <w:marLeft w:val="0"/>
                      <w:marRight w:val="0"/>
                      <w:marTop w:val="0"/>
                      <w:marBottom w:val="0"/>
                      <w:divBdr>
                        <w:top w:val="single" w:sz="2" w:space="0" w:color="D9D9E3"/>
                        <w:left w:val="single" w:sz="2" w:space="0" w:color="D9D9E3"/>
                        <w:bottom w:val="single" w:sz="2" w:space="0" w:color="D9D9E3"/>
                        <w:right w:val="single" w:sz="2" w:space="0" w:color="D9D9E3"/>
                      </w:divBdr>
                      <w:divsChild>
                        <w:div w:id="79908856">
                          <w:marLeft w:val="0"/>
                          <w:marRight w:val="0"/>
                          <w:marTop w:val="0"/>
                          <w:marBottom w:val="0"/>
                          <w:divBdr>
                            <w:top w:val="single" w:sz="2" w:space="0" w:color="auto"/>
                            <w:left w:val="single" w:sz="2" w:space="0" w:color="auto"/>
                            <w:bottom w:val="single" w:sz="6" w:space="0" w:color="auto"/>
                            <w:right w:val="single" w:sz="2" w:space="0" w:color="auto"/>
                          </w:divBdr>
                          <w:divsChild>
                            <w:div w:id="2033456023">
                              <w:marLeft w:val="0"/>
                              <w:marRight w:val="0"/>
                              <w:marTop w:val="100"/>
                              <w:marBottom w:val="100"/>
                              <w:divBdr>
                                <w:top w:val="single" w:sz="2" w:space="0" w:color="D9D9E3"/>
                                <w:left w:val="single" w:sz="2" w:space="0" w:color="D9D9E3"/>
                                <w:bottom w:val="single" w:sz="2" w:space="0" w:color="D9D9E3"/>
                                <w:right w:val="single" w:sz="2" w:space="0" w:color="D9D9E3"/>
                              </w:divBdr>
                              <w:divsChild>
                                <w:div w:id="1310287902">
                                  <w:marLeft w:val="0"/>
                                  <w:marRight w:val="0"/>
                                  <w:marTop w:val="0"/>
                                  <w:marBottom w:val="0"/>
                                  <w:divBdr>
                                    <w:top w:val="single" w:sz="2" w:space="0" w:color="D9D9E3"/>
                                    <w:left w:val="single" w:sz="2" w:space="0" w:color="D9D9E3"/>
                                    <w:bottom w:val="single" w:sz="2" w:space="0" w:color="D9D9E3"/>
                                    <w:right w:val="single" w:sz="2" w:space="0" w:color="D9D9E3"/>
                                  </w:divBdr>
                                  <w:divsChild>
                                    <w:div w:id="1197156323">
                                      <w:marLeft w:val="0"/>
                                      <w:marRight w:val="0"/>
                                      <w:marTop w:val="0"/>
                                      <w:marBottom w:val="0"/>
                                      <w:divBdr>
                                        <w:top w:val="single" w:sz="2" w:space="0" w:color="D9D9E3"/>
                                        <w:left w:val="single" w:sz="2" w:space="0" w:color="D9D9E3"/>
                                        <w:bottom w:val="single" w:sz="2" w:space="0" w:color="D9D9E3"/>
                                        <w:right w:val="single" w:sz="2" w:space="0" w:color="D9D9E3"/>
                                      </w:divBdr>
                                      <w:divsChild>
                                        <w:div w:id="259723994">
                                          <w:marLeft w:val="0"/>
                                          <w:marRight w:val="0"/>
                                          <w:marTop w:val="0"/>
                                          <w:marBottom w:val="0"/>
                                          <w:divBdr>
                                            <w:top w:val="single" w:sz="2" w:space="0" w:color="D9D9E3"/>
                                            <w:left w:val="single" w:sz="2" w:space="0" w:color="D9D9E3"/>
                                            <w:bottom w:val="single" w:sz="2" w:space="0" w:color="D9D9E3"/>
                                            <w:right w:val="single" w:sz="2" w:space="0" w:color="D9D9E3"/>
                                          </w:divBdr>
                                          <w:divsChild>
                                            <w:div w:id="260068999">
                                              <w:marLeft w:val="0"/>
                                              <w:marRight w:val="0"/>
                                              <w:marTop w:val="0"/>
                                              <w:marBottom w:val="0"/>
                                              <w:divBdr>
                                                <w:top w:val="single" w:sz="2" w:space="0" w:color="D9D9E3"/>
                                                <w:left w:val="single" w:sz="2" w:space="0" w:color="D9D9E3"/>
                                                <w:bottom w:val="single" w:sz="2" w:space="0" w:color="D9D9E3"/>
                                                <w:right w:val="single" w:sz="2" w:space="0" w:color="D9D9E3"/>
                                              </w:divBdr>
                                              <w:divsChild>
                                                <w:div w:id="12177403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564336415">
          <w:marLeft w:val="0"/>
          <w:marRight w:val="0"/>
          <w:marTop w:val="0"/>
          <w:marBottom w:val="0"/>
          <w:divBdr>
            <w:top w:val="none" w:sz="0" w:space="0" w:color="auto"/>
            <w:left w:val="none" w:sz="0" w:space="0" w:color="auto"/>
            <w:bottom w:val="none" w:sz="0" w:space="0" w:color="auto"/>
            <w:right w:val="none" w:sz="0" w:space="0" w:color="auto"/>
          </w:divBdr>
        </w:div>
      </w:divsChild>
    </w:div>
    <w:div w:id="958142588">
      <w:bodyDiv w:val="1"/>
      <w:marLeft w:val="0"/>
      <w:marRight w:val="0"/>
      <w:marTop w:val="0"/>
      <w:marBottom w:val="0"/>
      <w:divBdr>
        <w:top w:val="none" w:sz="0" w:space="0" w:color="auto"/>
        <w:left w:val="none" w:sz="0" w:space="0" w:color="auto"/>
        <w:bottom w:val="none" w:sz="0" w:space="0" w:color="auto"/>
        <w:right w:val="none" w:sz="0" w:space="0" w:color="auto"/>
      </w:divBdr>
      <w:divsChild>
        <w:div w:id="968777193">
          <w:marLeft w:val="0"/>
          <w:marRight w:val="0"/>
          <w:marTop w:val="0"/>
          <w:marBottom w:val="0"/>
          <w:divBdr>
            <w:top w:val="none" w:sz="0" w:space="0" w:color="auto"/>
            <w:left w:val="none" w:sz="0" w:space="0" w:color="auto"/>
            <w:bottom w:val="none" w:sz="0" w:space="0" w:color="auto"/>
            <w:right w:val="none" w:sz="0" w:space="0" w:color="auto"/>
          </w:divBdr>
        </w:div>
        <w:div w:id="1791851630">
          <w:marLeft w:val="0"/>
          <w:marRight w:val="0"/>
          <w:marTop w:val="0"/>
          <w:marBottom w:val="0"/>
          <w:divBdr>
            <w:top w:val="none" w:sz="0" w:space="0" w:color="auto"/>
            <w:left w:val="none" w:sz="0" w:space="0" w:color="auto"/>
            <w:bottom w:val="none" w:sz="0" w:space="0" w:color="auto"/>
            <w:right w:val="none" w:sz="0" w:space="0" w:color="auto"/>
          </w:divBdr>
        </w:div>
      </w:divsChild>
    </w:div>
    <w:div w:id="1224949703">
      <w:bodyDiv w:val="1"/>
      <w:marLeft w:val="0"/>
      <w:marRight w:val="0"/>
      <w:marTop w:val="0"/>
      <w:marBottom w:val="0"/>
      <w:divBdr>
        <w:top w:val="none" w:sz="0" w:space="0" w:color="auto"/>
        <w:left w:val="none" w:sz="0" w:space="0" w:color="auto"/>
        <w:bottom w:val="none" w:sz="0" w:space="0" w:color="auto"/>
        <w:right w:val="none" w:sz="0" w:space="0" w:color="auto"/>
      </w:divBdr>
      <w:divsChild>
        <w:div w:id="463157076">
          <w:marLeft w:val="0"/>
          <w:marRight w:val="0"/>
          <w:marTop w:val="0"/>
          <w:marBottom w:val="0"/>
          <w:divBdr>
            <w:top w:val="none" w:sz="0" w:space="0" w:color="auto"/>
            <w:left w:val="none" w:sz="0" w:space="0" w:color="auto"/>
            <w:bottom w:val="none" w:sz="0" w:space="0" w:color="auto"/>
            <w:right w:val="none" w:sz="0" w:space="0" w:color="auto"/>
          </w:divBdr>
        </w:div>
        <w:div w:id="853769992">
          <w:marLeft w:val="0"/>
          <w:marRight w:val="0"/>
          <w:marTop w:val="0"/>
          <w:marBottom w:val="0"/>
          <w:divBdr>
            <w:top w:val="none" w:sz="0" w:space="0" w:color="auto"/>
            <w:left w:val="none" w:sz="0" w:space="0" w:color="auto"/>
            <w:bottom w:val="none" w:sz="0" w:space="0" w:color="auto"/>
            <w:right w:val="none" w:sz="0" w:space="0" w:color="auto"/>
          </w:divBdr>
        </w:div>
        <w:div w:id="178588905">
          <w:marLeft w:val="0"/>
          <w:marRight w:val="0"/>
          <w:marTop w:val="0"/>
          <w:marBottom w:val="0"/>
          <w:divBdr>
            <w:top w:val="none" w:sz="0" w:space="0" w:color="auto"/>
            <w:left w:val="none" w:sz="0" w:space="0" w:color="auto"/>
            <w:bottom w:val="none" w:sz="0" w:space="0" w:color="auto"/>
            <w:right w:val="none" w:sz="0" w:space="0" w:color="auto"/>
          </w:divBdr>
        </w:div>
      </w:divsChild>
    </w:div>
    <w:div w:id="1580283649">
      <w:bodyDiv w:val="1"/>
      <w:marLeft w:val="0"/>
      <w:marRight w:val="0"/>
      <w:marTop w:val="0"/>
      <w:marBottom w:val="0"/>
      <w:divBdr>
        <w:top w:val="none" w:sz="0" w:space="0" w:color="auto"/>
        <w:left w:val="none" w:sz="0" w:space="0" w:color="auto"/>
        <w:bottom w:val="none" w:sz="0" w:space="0" w:color="auto"/>
        <w:right w:val="none" w:sz="0" w:space="0" w:color="auto"/>
      </w:divBdr>
      <w:divsChild>
        <w:div w:id="588542236">
          <w:marLeft w:val="0"/>
          <w:marRight w:val="0"/>
          <w:marTop w:val="0"/>
          <w:marBottom w:val="0"/>
          <w:divBdr>
            <w:top w:val="none" w:sz="0" w:space="0" w:color="auto"/>
            <w:left w:val="none" w:sz="0" w:space="0" w:color="auto"/>
            <w:bottom w:val="none" w:sz="0" w:space="0" w:color="auto"/>
            <w:right w:val="none" w:sz="0" w:space="0" w:color="auto"/>
          </w:divBdr>
        </w:div>
        <w:div w:id="1739012139">
          <w:marLeft w:val="0"/>
          <w:marRight w:val="0"/>
          <w:marTop w:val="0"/>
          <w:marBottom w:val="0"/>
          <w:divBdr>
            <w:top w:val="none" w:sz="0" w:space="0" w:color="auto"/>
            <w:left w:val="none" w:sz="0" w:space="0" w:color="auto"/>
            <w:bottom w:val="none" w:sz="0" w:space="0" w:color="auto"/>
            <w:right w:val="none" w:sz="0" w:space="0" w:color="auto"/>
          </w:divBdr>
        </w:div>
        <w:div w:id="1889564712">
          <w:marLeft w:val="0"/>
          <w:marRight w:val="0"/>
          <w:marTop w:val="0"/>
          <w:marBottom w:val="0"/>
          <w:divBdr>
            <w:top w:val="none" w:sz="0" w:space="0" w:color="auto"/>
            <w:left w:val="none" w:sz="0" w:space="0" w:color="auto"/>
            <w:bottom w:val="none" w:sz="0" w:space="0" w:color="auto"/>
            <w:right w:val="none" w:sz="0" w:space="0" w:color="auto"/>
          </w:divBdr>
        </w:div>
        <w:div w:id="1410037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b1f19b-ea4c-4730-adc9-5ad163169e9f">
      <Terms xmlns="http://schemas.microsoft.com/office/infopath/2007/PartnerControls"/>
    </lcf76f155ced4ddcb4097134ff3c332f>
    <TaxCatchAll xmlns="ea55f3d0-ec7e-44ba-8cdc-b9c9f9266b2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FB0A55C34145E44A65CD684C381404C" ma:contentTypeVersion="15" ma:contentTypeDescription="Create a new document." ma:contentTypeScope="" ma:versionID="d792921b159ae3ef9e1be5d1277d4da7">
  <xsd:schema xmlns:xsd="http://www.w3.org/2001/XMLSchema" xmlns:xs="http://www.w3.org/2001/XMLSchema" xmlns:p="http://schemas.microsoft.com/office/2006/metadata/properties" xmlns:ns2="e1b1f19b-ea4c-4730-adc9-5ad163169e9f" xmlns:ns3="ea55f3d0-ec7e-44ba-8cdc-b9c9f9266b21" targetNamespace="http://schemas.microsoft.com/office/2006/metadata/properties" ma:root="true" ma:fieldsID="6d67232fe06c8326be43c5bde48300cb" ns2:_="" ns3:_="">
    <xsd:import namespace="e1b1f19b-ea4c-4730-adc9-5ad163169e9f"/>
    <xsd:import namespace="ea55f3d0-ec7e-44ba-8cdc-b9c9f9266b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3:TaxCatchAll"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1f19b-ea4c-4730-adc9-5ad163169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55f3d0-ec7e-44ba-8cdc-b9c9f9266b2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a4a00e2-e5b7-4b96-ac5e-07d4a4033c3a}" ma:internalName="TaxCatchAll" ma:showField="CatchAllData" ma:web="ea55f3d0-ec7e-44ba-8cdc-b9c9f9266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ED5D1B-C8E2-423B-AA9C-F86D84E9D763}">
  <ds:schemaRefs>
    <ds:schemaRef ds:uri="http://schemas.openxmlformats.org/officeDocument/2006/bibliography"/>
  </ds:schemaRefs>
</ds:datastoreItem>
</file>

<file path=customXml/itemProps2.xml><?xml version="1.0" encoding="utf-8"?>
<ds:datastoreItem xmlns:ds="http://schemas.openxmlformats.org/officeDocument/2006/customXml" ds:itemID="{3E78E1B9-39BB-4B49-84A3-0DC927D61A66}">
  <ds:schemaRefs>
    <ds:schemaRef ds:uri="http://schemas.microsoft.com/sharepoint/v3/contenttype/forms"/>
  </ds:schemaRefs>
</ds:datastoreItem>
</file>

<file path=customXml/itemProps3.xml><?xml version="1.0" encoding="utf-8"?>
<ds:datastoreItem xmlns:ds="http://schemas.openxmlformats.org/officeDocument/2006/customXml" ds:itemID="{740029B0-D99A-459A-A6D4-AB95CEA296A5}">
  <ds:schemaRefs>
    <ds:schemaRef ds:uri="e1b1f19b-ea4c-4730-adc9-5ad163169e9f"/>
    <ds:schemaRef ds:uri="http://purl.org/dc/terms/"/>
    <ds:schemaRef ds:uri="http://www.w3.org/XML/1998/namespace"/>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ea55f3d0-ec7e-44ba-8cdc-b9c9f9266b21"/>
    <ds:schemaRef ds:uri="http://schemas.microsoft.com/office/2006/metadata/properties"/>
  </ds:schemaRefs>
</ds:datastoreItem>
</file>

<file path=customXml/itemProps4.xml><?xml version="1.0" encoding="utf-8"?>
<ds:datastoreItem xmlns:ds="http://schemas.openxmlformats.org/officeDocument/2006/customXml" ds:itemID="{88C84BE5-2938-4764-8AC8-D0DF74CF98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1f19b-ea4c-4730-adc9-5ad163169e9f"/>
    <ds:schemaRef ds:uri="ea55f3d0-ec7e-44ba-8cdc-b9c9f9266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5</Pages>
  <Words>1849</Words>
  <Characters>10542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Lomax</dc:creator>
  <cp:keywords/>
  <dc:description/>
  <cp:lastModifiedBy>Bryony Bardwell</cp:lastModifiedBy>
  <cp:revision>42</cp:revision>
  <cp:lastPrinted>2019-12-11T22:05:00Z</cp:lastPrinted>
  <dcterms:created xsi:type="dcterms:W3CDTF">2021-11-19T11:11:00Z</dcterms:created>
  <dcterms:modified xsi:type="dcterms:W3CDTF">2025-02-14T15:44:00Z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0x0101000FB0A55C34145E44A65CD684C381404C</vt:lpwstr>
  </property>
  <property fmtid="{D5CDD505-2E9C-101B-9397-08002B2CF9AE}" pid="3" name="Order">
    <vt:r8>3275800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