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16B2AC66"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BB72BC">
        <w:t>Drove Primary School</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72466219" w:rsidR="002940F3" w:rsidRDefault="004A277E" w:rsidP="00C31636">
            <w:pPr>
              <w:pStyle w:val="TableRow"/>
              <w:ind w:left="0" w:right="0"/>
            </w:pPr>
            <w:r>
              <w:t>608</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FEE7722" w:rsidR="002940F3" w:rsidRDefault="00D40BA2" w:rsidP="00C31636">
            <w:pPr>
              <w:pStyle w:val="TableRow"/>
              <w:ind w:left="0" w:right="0"/>
            </w:pPr>
            <w:r>
              <w:t>13.5%</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87F6D0E" w:rsidR="002940F3" w:rsidRDefault="00D40BA2" w:rsidP="00C31636">
            <w:pPr>
              <w:pStyle w:val="TableRow"/>
              <w:ind w:left="0" w:right="0"/>
            </w:pPr>
            <w:r>
              <w:t>2024-2027</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1CE3E91" w:rsidR="002940F3" w:rsidRDefault="00D40BA2" w:rsidP="00C31636">
            <w:pPr>
              <w:pStyle w:val="TableRow"/>
              <w:ind w:left="0" w:right="0"/>
            </w:pPr>
            <w:r>
              <w:t>December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1F6B5CF" w:rsidR="002940F3" w:rsidRDefault="00D40BA2" w:rsidP="00C31636">
            <w:pPr>
              <w:pStyle w:val="TableRow"/>
              <w:ind w:left="0" w:right="0"/>
            </w:pPr>
            <w:r>
              <w:t>September 2025</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52DDAB9" w:rsidR="002940F3" w:rsidRDefault="00D40BA2" w:rsidP="00C31636">
            <w:pPr>
              <w:pStyle w:val="TableRow"/>
              <w:ind w:left="0" w:right="0"/>
            </w:pPr>
            <w:r>
              <w:t>Bryony Bardwell</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8F36DA7" w:rsidR="002940F3" w:rsidRDefault="00D40BA2" w:rsidP="00C31636">
            <w:pPr>
              <w:pStyle w:val="TableRow"/>
              <w:ind w:left="0" w:right="0"/>
            </w:pPr>
            <w:r>
              <w:t>Craig Roberts</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53A29B65" w:rsidR="002940F3" w:rsidRDefault="002342C4" w:rsidP="00C31636">
            <w:pPr>
              <w:pStyle w:val="TableRow"/>
              <w:ind w:left="0" w:right="0"/>
            </w:pPr>
            <w:r>
              <w:t>Julia Dickenson</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B80A39C" w:rsidR="00E66558" w:rsidRDefault="009D71E8" w:rsidP="00C31636">
            <w:pPr>
              <w:pStyle w:val="TableRow"/>
              <w:ind w:left="0" w:right="0"/>
            </w:pPr>
            <w:r>
              <w:t>£</w:t>
            </w:r>
            <w:r w:rsidR="0006452D">
              <w:t>121,360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111781B" w:rsidR="00E66558" w:rsidRDefault="009D71E8" w:rsidP="00C31636">
            <w:pPr>
              <w:pStyle w:val="TableRow"/>
              <w:ind w:left="0" w:right="0"/>
            </w:pPr>
            <w:r>
              <w:t>£</w:t>
            </w:r>
            <w:r w:rsidR="0006452D">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C495B62" w:rsidR="00E66558" w:rsidRDefault="009D71E8" w:rsidP="00C31636">
            <w:pPr>
              <w:pStyle w:val="TableRow"/>
              <w:ind w:left="0" w:right="0"/>
            </w:pPr>
            <w:r>
              <w:t>£</w:t>
            </w:r>
            <w:r w:rsidR="0006452D">
              <w:t>121,360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45CF2" w14:textId="77777777" w:rsidR="00677D35" w:rsidRDefault="00677D35" w:rsidP="001B2BC7">
            <w:pPr>
              <w:ind w:left="360" w:right="174"/>
              <w:jc w:val="both"/>
            </w:pPr>
          </w:p>
          <w:p w14:paraId="64FCD468" w14:textId="2F21D490" w:rsidR="00BF61B3" w:rsidRDefault="00BF61B3" w:rsidP="001B2BC7">
            <w:pPr>
              <w:ind w:left="360" w:right="174"/>
              <w:jc w:val="both"/>
            </w:pPr>
            <w:r>
              <w:t>Our intent, underpinned by our 4 Golden Threads, is to provide all children with the experiences, opportunities and high-quality teaching and learning that advantages our disadvantaged children. We aim to offer an experiential curriculum that will develop the children’s knowledge, skills, language and values that will enable them to become reflective learners, well-educated and good citizens ready for an ever-changing world.</w:t>
            </w:r>
          </w:p>
          <w:p w14:paraId="72D7627A" w14:textId="03A2B1B5" w:rsidR="00C64A74" w:rsidRDefault="00C64A74" w:rsidP="001B2BC7">
            <w:pPr>
              <w:ind w:left="360" w:right="174"/>
              <w:jc w:val="both"/>
            </w:pPr>
            <w:r>
              <w:t>Our overall aim is</w:t>
            </w:r>
            <w:r w:rsidR="00AC1F4D">
              <w:t xml:space="preserve"> to</w:t>
            </w:r>
            <w:r>
              <w:t xml:space="preserve"> </w:t>
            </w:r>
            <w:r w:rsidR="00AC1F4D">
              <w:t>raise</w:t>
            </w:r>
            <w:r w:rsidR="004D1972">
              <w:t xml:space="preserve"> </w:t>
            </w:r>
            <w:r w:rsidR="009E551A">
              <w:t>the standards for all</w:t>
            </w:r>
            <w:r w:rsidR="00346FED">
              <w:t xml:space="preserve"> pupils </w:t>
            </w:r>
            <w:r w:rsidR="009E551A">
              <w:t>at Drove Primary School</w:t>
            </w:r>
            <w:r w:rsidR="002B1D35">
              <w:t xml:space="preserve">. </w:t>
            </w:r>
            <w:r w:rsidR="004D1972">
              <w:t>We strive to support the promotion of independent, engaged learners who take responsibility of their own learning and development</w:t>
            </w:r>
            <w:r w:rsidR="00A87F19">
              <w:t>; w</w:t>
            </w:r>
            <w:r w:rsidR="004D1972">
              <w:t xml:space="preserve">e </w:t>
            </w:r>
            <w:r w:rsidR="00650E9B">
              <w:t xml:space="preserve">ensure that we </w:t>
            </w:r>
            <w:r w:rsidR="004D1972">
              <w:t>provide our children with a broad and balanced curriculum which is progressive and builds upon our children’s knowledge and skills throughout the years</w:t>
            </w:r>
            <w:r w:rsidR="00A87F19">
              <w:t xml:space="preserve">; and </w:t>
            </w:r>
            <w:r w:rsidR="006E1361">
              <w:t xml:space="preserve">plan language rich activities to </w:t>
            </w:r>
            <w:r w:rsidR="002E27F9">
              <w:t>further enhance vocabulary understanding and use.</w:t>
            </w:r>
            <w:r w:rsidR="00A87F19">
              <w:t xml:space="preserve"> </w:t>
            </w:r>
          </w:p>
          <w:p w14:paraId="2A7D54E9" w14:textId="03833531" w:rsidR="009651B7" w:rsidRPr="00BF61B3" w:rsidRDefault="009651B7" w:rsidP="001B2BC7">
            <w:pPr>
              <w:ind w:left="360" w:right="32"/>
              <w:jc w:val="both"/>
            </w:pP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978AF7C" w:rsidR="00E66558" w:rsidRDefault="008C4EA1" w:rsidP="00C31636">
            <w:pPr>
              <w:pStyle w:val="TableRowCentered"/>
              <w:ind w:left="0" w:right="0"/>
              <w:jc w:val="left"/>
            </w:pPr>
            <w:r>
              <w:t>EAL</w:t>
            </w:r>
            <w:r w:rsidR="00F31D79">
              <w:t xml:space="preserve">. </w:t>
            </w:r>
            <w:r>
              <w:t xml:space="preserve">80% of our pupils across the school have English as an additional language. This </w:t>
            </w:r>
            <w:r w:rsidR="008B100C">
              <w:t xml:space="preserve">challenges their ability to settle into school, read and write </w:t>
            </w:r>
            <w:r w:rsidR="008651EF">
              <w:t>fluently, especially with vocabulary understanding.</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061E484" w:rsidR="00E66558" w:rsidRDefault="00407C86" w:rsidP="00C31636">
            <w:pPr>
              <w:pStyle w:val="TableRowCentered"/>
              <w:ind w:left="0" w:right="0"/>
              <w:jc w:val="left"/>
              <w:rPr>
                <w:sz w:val="22"/>
                <w:szCs w:val="22"/>
              </w:rPr>
            </w:pPr>
            <w:r>
              <w:rPr>
                <w:sz w:val="22"/>
                <w:szCs w:val="22"/>
              </w:rPr>
              <w:t>Poor Speech and Language</w:t>
            </w:r>
            <w:r w:rsidR="002D0442">
              <w:rPr>
                <w:sz w:val="22"/>
                <w:szCs w:val="22"/>
              </w:rPr>
              <w:t xml:space="preserve"> on arrival. </w:t>
            </w:r>
            <w:r w:rsidR="00FE23F2">
              <w:rPr>
                <w:sz w:val="22"/>
                <w:szCs w:val="22"/>
              </w:rPr>
              <w:t>65% of our reception achieved GLD</w:t>
            </w:r>
            <w:r w:rsidR="004104AB">
              <w:rPr>
                <w:sz w:val="22"/>
                <w:szCs w:val="22"/>
              </w:rPr>
              <w:t>. In KS1</w:t>
            </w:r>
            <w:r w:rsidR="00536AE9">
              <w:rPr>
                <w:sz w:val="22"/>
                <w:szCs w:val="22"/>
              </w:rPr>
              <w:t xml:space="preserve">, 75% of our children </w:t>
            </w:r>
            <w:r w:rsidR="002219AB">
              <w:rPr>
                <w:sz w:val="22"/>
                <w:szCs w:val="22"/>
              </w:rPr>
              <w:t xml:space="preserve">passed the phonics </w:t>
            </w:r>
            <w:r w:rsidR="00E44773">
              <w:rPr>
                <w:sz w:val="22"/>
                <w:szCs w:val="22"/>
              </w:rPr>
              <w:t>check.</w:t>
            </w:r>
            <w:r w:rsidR="004A6669">
              <w:rPr>
                <w:sz w:val="22"/>
                <w:szCs w:val="22"/>
              </w:rPr>
              <w:t xml:space="preserve"> </w:t>
            </w:r>
            <w:r w:rsidR="007A229D">
              <w:rPr>
                <w:sz w:val="22"/>
                <w:szCs w:val="22"/>
              </w:rPr>
              <w:t>73%</w:t>
            </w:r>
            <w:r w:rsidR="004A6669">
              <w:rPr>
                <w:sz w:val="22"/>
                <w:szCs w:val="22"/>
              </w:rPr>
              <w:t xml:space="preserve"> of our SEND children </w:t>
            </w:r>
            <w:r w:rsidR="007E0425">
              <w:rPr>
                <w:sz w:val="22"/>
                <w:szCs w:val="22"/>
              </w:rPr>
              <w:t>have their SEN need as Language and Communication.</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AF25727" w:rsidR="00E66558" w:rsidRDefault="00407C86" w:rsidP="00C31636">
            <w:pPr>
              <w:pStyle w:val="TableRowCentered"/>
              <w:ind w:left="0" w:right="0"/>
              <w:jc w:val="left"/>
              <w:rPr>
                <w:sz w:val="22"/>
                <w:szCs w:val="22"/>
              </w:rPr>
            </w:pPr>
            <w:r>
              <w:rPr>
                <w:sz w:val="22"/>
                <w:szCs w:val="22"/>
              </w:rPr>
              <w:t>Lack of external experiences</w:t>
            </w:r>
            <w:r w:rsidR="00644CD3">
              <w:rPr>
                <w:sz w:val="22"/>
                <w:szCs w:val="22"/>
              </w:rPr>
              <w:t xml:space="preserve">. Many of our </w:t>
            </w:r>
            <w:r w:rsidR="009B64AC">
              <w:rPr>
                <w:sz w:val="22"/>
                <w:szCs w:val="22"/>
              </w:rPr>
              <w:t xml:space="preserve">families struggle to give their children the opportunity to visit </w:t>
            </w:r>
            <w:r w:rsidR="00360CD8">
              <w:rPr>
                <w:sz w:val="22"/>
                <w:szCs w:val="22"/>
              </w:rPr>
              <w:t>a range of experiences to further their knowledge about the world.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7C3A8EF" w:rsidR="00E66558" w:rsidRDefault="008A79DB" w:rsidP="00C31636">
            <w:pPr>
              <w:pStyle w:val="TableRowCentered"/>
              <w:ind w:left="0" w:right="0"/>
              <w:jc w:val="left"/>
              <w:rPr>
                <w:iCs/>
                <w:sz w:val="22"/>
              </w:rPr>
            </w:pPr>
            <w:r>
              <w:rPr>
                <w:iCs/>
                <w:sz w:val="22"/>
              </w:rPr>
              <w:t>Attendance</w:t>
            </w:r>
            <w:r w:rsidR="00A8318A">
              <w:rPr>
                <w:iCs/>
                <w:sz w:val="22"/>
              </w:rPr>
              <w:t xml:space="preserve">. 2023-24 attendance figure for the whole school was at </w:t>
            </w:r>
            <w:r w:rsidR="002E2B19">
              <w:rPr>
                <w:iCs/>
                <w:sz w:val="22"/>
              </w:rPr>
              <w:t>94%</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rsidP="00C31636">
            <w:pPr>
              <w:pStyle w:val="TableRow"/>
              <w:ind w:left="0" w:right="0"/>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675B8898" w:rsidR="00E66558" w:rsidRDefault="00694B47" w:rsidP="00C31636">
            <w:pPr>
              <w:pStyle w:val="TableRowCentered"/>
              <w:ind w:left="0" w:right="0"/>
              <w:jc w:val="left"/>
              <w:rPr>
                <w:iCs/>
                <w:sz w:val="22"/>
              </w:rPr>
            </w:pPr>
            <w:r>
              <w:rPr>
                <w:iCs/>
                <w:sz w:val="22"/>
              </w:rPr>
              <w:t xml:space="preserve">SEMH </w:t>
            </w:r>
            <w:r w:rsidR="00416647">
              <w:rPr>
                <w:iCs/>
                <w:sz w:val="22"/>
              </w:rPr>
              <w:t>need limits our most vulnerable children’s ability to be ready to learn</w:t>
            </w:r>
            <w:r w:rsidR="007A229D">
              <w:rPr>
                <w:iCs/>
                <w:sz w:val="22"/>
              </w:rPr>
              <w:t xml:space="preserve">. </w:t>
            </w:r>
            <w:r w:rsidR="00C22E8C">
              <w:rPr>
                <w:iCs/>
                <w:sz w:val="22"/>
              </w:rPr>
              <w:t xml:space="preserve">10% of our SEND children have their need as SEMH. </w:t>
            </w:r>
          </w:p>
        </w:tc>
      </w:tr>
      <w:tr w:rsidR="008A79DB" w14:paraId="7DB5F3E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118DD" w14:textId="1CC5AB40" w:rsidR="008A79DB" w:rsidRDefault="00A27FD6" w:rsidP="00C31636">
            <w:pPr>
              <w:pStyle w:val="TableRow"/>
              <w:ind w:left="0" w:right="0"/>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3AC4D" w14:textId="1E50C2F7" w:rsidR="008A79DB" w:rsidRDefault="00CA1048" w:rsidP="00C31636">
            <w:pPr>
              <w:pStyle w:val="TableRowCentered"/>
              <w:ind w:left="0" w:right="0"/>
              <w:jc w:val="left"/>
              <w:rPr>
                <w:iCs/>
                <w:sz w:val="22"/>
              </w:rPr>
            </w:pPr>
            <w:r>
              <w:rPr>
                <w:iCs/>
                <w:sz w:val="22"/>
              </w:rPr>
              <w:t xml:space="preserve">High Mobility </w:t>
            </w:r>
            <w:r w:rsidR="00A27FD6">
              <w:rPr>
                <w:iCs/>
                <w:sz w:val="22"/>
              </w:rPr>
              <w:t xml:space="preserve">of children </w:t>
            </w:r>
            <w:r w:rsidR="00B76462">
              <w:rPr>
                <w:iCs/>
                <w:sz w:val="22"/>
              </w:rPr>
              <w:t xml:space="preserve">moving in and out of school within term time. </w:t>
            </w:r>
          </w:p>
        </w:tc>
      </w:tr>
      <w:tr w:rsidR="008A79DB" w14:paraId="101F93E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ED0C0" w14:textId="664766BA" w:rsidR="008A79DB" w:rsidRDefault="00A27FD6" w:rsidP="00C31636">
            <w:pPr>
              <w:pStyle w:val="TableRow"/>
              <w:ind w:left="0" w:right="0"/>
              <w:rPr>
                <w:sz w:val="22"/>
                <w:szCs w:val="22"/>
              </w:rPr>
            </w:pPr>
            <w:r>
              <w:rPr>
                <w:sz w:val="22"/>
                <w:szCs w:val="22"/>
              </w:rPr>
              <w:lastRenderedPageBreak/>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B022F" w14:textId="44768165" w:rsidR="008A79DB" w:rsidRDefault="007D6AC4" w:rsidP="00C31636">
            <w:pPr>
              <w:pStyle w:val="TableRowCentered"/>
              <w:ind w:left="0" w:right="0"/>
              <w:jc w:val="left"/>
              <w:rPr>
                <w:iCs/>
                <w:sz w:val="22"/>
              </w:rPr>
            </w:pPr>
            <w:r>
              <w:rPr>
                <w:iCs/>
                <w:sz w:val="22"/>
              </w:rPr>
              <w:t xml:space="preserve">Increase of number of students and families that have </w:t>
            </w:r>
            <w:r w:rsidR="008A79DB">
              <w:rPr>
                <w:iCs/>
                <w:sz w:val="22"/>
              </w:rPr>
              <w:t>No English and</w:t>
            </w:r>
            <w:r>
              <w:rPr>
                <w:iCs/>
                <w:sz w:val="22"/>
              </w:rPr>
              <w:t xml:space="preserve"> are </w:t>
            </w:r>
            <w:r w:rsidR="008A79DB">
              <w:rPr>
                <w:iCs/>
                <w:sz w:val="22"/>
              </w:rPr>
              <w:t>Asylum Seeker</w:t>
            </w:r>
            <w:r>
              <w:rPr>
                <w:iCs/>
                <w:sz w:val="22"/>
              </w:rPr>
              <w:t xml:space="preserve">s needing </w:t>
            </w:r>
            <w:r w:rsidR="00B92DE2">
              <w:rPr>
                <w:iCs/>
                <w:sz w:val="22"/>
              </w:rPr>
              <w:t>support</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4F3C562" w:rsidR="00E66558" w:rsidRDefault="00D41485" w:rsidP="00847076">
            <w:pPr>
              <w:pStyle w:val="TableRow"/>
              <w:numPr>
                <w:ilvl w:val="0"/>
                <w:numId w:val="18"/>
              </w:numPr>
              <w:ind w:right="0"/>
            </w:pPr>
            <w:r>
              <w:rPr>
                <w:i/>
                <w:iCs/>
                <w:sz w:val="22"/>
                <w:szCs w:val="22"/>
              </w:rPr>
              <w:t>Continue to maintain and develop attainment outcomes of all children</w:t>
            </w:r>
            <w:r w:rsidR="007306D3">
              <w:rPr>
                <w:i/>
                <w:iCs/>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8288E72" w:rsidR="001626FC" w:rsidRDefault="001626FC" w:rsidP="001626FC">
            <w:pPr>
              <w:pStyle w:val="TableRowCentered"/>
              <w:ind w:right="0"/>
              <w:jc w:val="left"/>
              <w:rPr>
                <w:sz w:val="22"/>
                <w:szCs w:val="22"/>
              </w:rPr>
            </w:pPr>
            <w:r>
              <w:rPr>
                <w:sz w:val="22"/>
                <w:szCs w:val="22"/>
              </w:rPr>
              <w:t>End of Key Stage 2 results are above national scores and are progressive compared to previous years.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2DB2AC1" w:rsidR="00E66558" w:rsidRDefault="005A1698" w:rsidP="007306D3">
            <w:pPr>
              <w:pStyle w:val="TableRow"/>
              <w:numPr>
                <w:ilvl w:val="0"/>
                <w:numId w:val="18"/>
              </w:numPr>
              <w:ind w:right="0"/>
              <w:rPr>
                <w:sz w:val="22"/>
                <w:szCs w:val="22"/>
              </w:rPr>
            </w:pPr>
            <w:r>
              <w:rPr>
                <w:sz w:val="22"/>
                <w:szCs w:val="22"/>
              </w:rPr>
              <w:t>Reading fluency to improve</w:t>
            </w:r>
            <w:r w:rsidR="00ED35BF">
              <w:rPr>
                <w:sz w:val="22"/>
                <w:szCs w:val="22"/>
              </w:rPr>
              <w:t xml:space="preserve"> with a focus on early reading up to end of Key Stage 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EFD9764" w:rsidR="00E66558" w:rsidRDefault="001626FC" w:rsidP="00C31636">
            <w:pPr>
              <w:pStyle w:val="TableRowCentered"/>
              <w:ind w:left="0" w:right="0"/>
              <w:jc w:val="left"/>
              <w:rPr>
                <w:sz w:val="22"/>
                <w:szCs w:val="22"/>
              </w:rPr>
            </w:pPr>
            <w:r>
              <w:rPr>
                <w:sz w:val="22"/>
                <w:szCs w:val="22"/>
              </w:rPr>
              <w:t xml:space="preserve">EYFS and Key Stage 1 </w:t>
            </w:r>
            <w:r w:rsidR="0059697E">
              <w:rPr>
                <w:sz w:val="22"/>
                <w:szCs w:val="22"/>
              </w:rPr>
              <w:t xml:space="preserve">children </w:t>
            </w:r>
            <w:r w:rsidR="000D2596">
              <w:rPr>
                <w:sz w:val="22"/>
                <w:szCs w:val="22"/>
              </w:rPr>
              <w:t xml:space="preserve">are making accelerated progress with their decoding, fluency and comprehension moving towards </w:t>
            </w:r>
            <w:r w:rsidR="003E788D">
              <w:rPr>
                <w:sz w:val="22"/>
                <w:szCs w:val="22"/>
              </w:rPr>
              <w:t>national averages and beyond.</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EAA903A" w:rsidR="00E66558" w:rsidRDefault="00997DB5" w:rsidP="00997DB5">
            <w:pPr>
              <w:pStyle w:val="TableRow"/>
              <w:numPr>
                <w:ilvl w:val="0"/>
                <w:numId w:val="18"/>
              </w:numPr>
              <w:ind w:right="0"/>
              <w:rPr>
                <w:sz w:val="22"/>
                <w:szCs w:val="22"/>
              </w:rPr>
            </w:pPr>
            <w:r>
              <w:rPr>
                <w:sz w:val="22"/>
                <w:szCs w:val="22"/>
              </w:rPr>
              <w:t xml:space="preserve">Parents to be offered </w:t>
            </w:r>
            <w:r w:rsidR="00A9438A">
              <w:rPr>
                <w:sz w:val="22"/>
                <w:szCs w:val="22"/>
              </w:rPr>
              <w:t>advice and support for behaviour management, financial advice, food and healthy lifestyles.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E859D68" w:rsidR="00E66558" w:rsidRDefault="003E0000" w:rsidP="00C31636">
            <w:pPr>
              <w:pStyle w:val="TableRowCentered"/>
              <w:ind w:left="0" w:right="0"/>
              <w:jc w:val="left"/>
              <w:rPr>
                <w:sz w:val="22"/>
                <w:szCs w:val="22"/>
              </w:rPr>
            </w:pPr>
            <w:r>
              <w:rPr>
                <w:sz w:val="22"/>
                <w:szCs w:val="22"/>
              </w:rPr>
              <w:t xml:space="preserve">School and family relationships are improved. Parents </w:t>
            </w:r>
            <w:r w:rsidR="00F46235">
              <w:rPr>
                <w:sz w:val="22"/>
                <w:szCs w:val="22"/>
              </w:rPr>
              <w:t xml:space="preserve">feel more capable to ask for support and understand how we can help them. Parents engage </w:t>
            </w:r>
            <w:r w:rsidR="0067128E">
              <w:rPr>
                <w:sz w:val="22"/>
                <w:szCs w:val="22"/>
              </w:rPr>
              <w:t>with the support offered supporting their home and school experience.</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F638F2D" w:rsidR="00E66558" w:rsidRDefault="00AD1D4C" w:rsidP="005A1698">
            <w:pPr>
              <w:pStyle w:val="TableRow"/>
              <w:numPr>
                <w:ilvl w:val="0"/>
                <w:numId w:val="18"/>
              </w:numPr>
              <w:ind w:right="0"/>
              <w:rPr>
                <w:sz w:val="22"/>
                <w:szCs w:val="22"/>
              </w:rPr>
            </w:pPr>
            <w:r>
              <w:rPr>
                <w:sz w:val="22"/>
                <w:szCs w:val="22"/>
              </w:rPr>
              <w:t>Financial reasons will not prevent our children to attend and experience the wide range of school trips and experiences</w:t>
            </w:r>
            <w:r w:rsidR="00DB7457">
              <w:rPr>
                <w:sz w:val="22"/>
                <w:szCs w:val="22"/>
              </w:rPr>
              <w:t xml:space="preserve"> provided within our curriculum, The school will identify trips that increase cultural capital.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6F48C939" w:rsidR="00E66558" w:rsidRDefault="00FC49A1" w:rsidP="00C31636">
            <w:pPr>
              <w:pStyle w:val="TableRowCentered"/>
              <w:ind w:left="0" w:right="0"/>
              <w:jc w:val="left"/>
              <w:rPr>
                <w:sz w:val="22"/>
                <w:szCs w:val="22"/>
              </w:rPr>
            </w:pPr>
            <w:r>
              <w:rPr>
                <w:sz w:val="22"/>
                <w:szCs w:val="22"/>
              </w:rPr>
              <w:t>All</w:t>
            </w:r>
            <w:r w:rsidR="00437CD7">
              <w:rPr>
                <w:sz w:val="22"/>
                <w:szCs w:val="22"/>
              </w:rPr>
              <w:t xml:space="preserve"> children attend the school trips offered within their year groups. Payments for our most vulnerable</w:t>
            </w:r>
            <w:r w:rsidR="005E1425">
              <w:rPr>
                <w:sz w:val="22"/>
                <w:szCs w:val="22"/>
              </w:rPr>
              <w:t xml:space="preserve"> families are subsidised using PP funding. </w:t>
            </w:r>
          </w:p>
        </w:tc>
      </w:tr>
      <w:tr w:rsidR="00DB7457" w14:paraId="59D1479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9E440" w14:textId="005F43F9" w:rsidR="00DB7457" w:rsidRDefault="00147151" w:rsidP="005A1698">
            <w:pPr>
              <w:pStyle w:val="TableRow"/>
              <w:numPr>
                <w:ilvl w:val="0"/>
                <w:numId w:val="18"/>
              </w:numPr>
              <w:ind w:right="0"/>
              <w:rPr>
                <w:sz w:val="22"/>
                <w:szCs w:val="22"/>
              </w:rPr>
            </w:pPr>
            <w:r>
              <w:rPr>
                <w:sz w:val="22"/>
                <w:szCs w:val="22"/>
              </w:rPr>
              <w:t xml:space="preserve">Additional support to be provided to children and families that are new arrivals to the country </w:t>
            </w:r>
            <w:r w:rsidR="003967A7">
              <w:rPr>
                <w:sz w:val="22"/>
                <w:szCs w:val="22"/>
              </w:rPr>
              <w:t xml:space="preserve">and have </w:t>
            </w:r>
            <w:r w:rsidR="00AA5426">
              <w:rPr>
                <w:sz w:val="22"/>
                <w:szCs w:val="22"/>
              </w:rPr>
              <w:t xml:space="preserve">joined our school </w:t>
            </w:r>
            <w:r w:rsidR="003772A1">
              <w:rPr>
                <w:sz w:val="22"/>
                <w:szCs w:val="22"/>
              </w:rPr>
              <w:t>later in their primary education,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62E76" w14:textId="29F59D02" w:rsidR="00DB7457" w:rsidRDefault="00EF7A4A" w:rsidP="00C31636">
            <w:pPr>
              <w:pStyle w:val="TableRowCentered"/>
              <w:ind w:left="0" w:right="0"/>
              <w:jc w:val="left"/>
              <w:rPr>
                <w:sz w:val="22"/>
                <w:szCs w:val="22"/>
              </w:rPr>
            </w:pPr>
            <w:r>
              <w:rPr>
                <w:sz w:val="22"/>
                <w:szCs w:val="22"/>
              </w:rPr>
              <w:t xml:space="preserve">EAL assessments are undertaken </w:t>
            </w:r>
            <w:r w:rsidR="00566E2A">
              <w:rPr>
                <w:sz w:val="22"/>
                <w:szCs w:val="22"/>
              </w:rPr>
              <w:t xml:space="preserve">for all new children to identify strengths and weaknesses within their first few weeks and identify </w:t>
            </w:r>
            <w:r w:rsidR="004B48CD">
              <w:rPr>
                <w:sz w:val="22"/>
                <w:szCs w:val="22"/>
              </w:rPr>
              <w:t>specific interventions needed. Teachers, accompanied by senior staff, visit the homes of all new children before they start at Drove.</w:t>
            </w:r>
          </w:p>
        </w:tc>
      </w:tr>
      <w:tr w:rsidR="003772A1" w14:paraId="1049D6D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39EF5" w14:textId="579816D9" w:rsidR="003772A1" w:rsidRDefault="00F11948" w:rsidP="005A1698">
            <w:pPr>
              <w:pStyle w:val="TableRow"/>
              <w:numPr>
                <w:ilvl w:val="0"/>
                <w:numId w:val="18"/>
              </w:numPr>
              <w:ind w:right="0"/>
              <w:rPr>
                <w:sz w:val="22"/>
                <w:szCs w:val="22"/>
              </w:rPr>
            </w:pPr>
            <w:r>
              <w:rPr>
                <w:sz w:val="22"/>
                <w:szCs w:val="22"/>
              </w:rPr>
              <w:t>Our most vulnerable pupils will be given opportunities to develop their confidence, self</w:t>
            </w:r>
            <w:r w:rsidR="00FA5E3E">
              <w:rPr>
                <w:sz w:val="22"/>
                <w:szCs w:val="22"/>
              </w:rPr>
              <w:t>-</w:t>
            </w:r>
            <w:r>
              <w:rPr>
                <w:sz w:val="22"/>
                <w:szCs w:val="22"/>
              </w:rPr>
              <w:t>esteem, resilience and learning behaviours</w:t>
            </w:r>
            <w:r w:rsidR="00FA5E3E">
              <w:rPr>
                <w:sz w:val="22"/>
                <w:szCs w:val="22"/>
              </w:rPr>
              <w:t xml:space="preserve"> improving their readiness to learn within the classroom.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616EA" w14:textId="44F72FFA" w:rsidR="003772A1" w:rsidRDefault="00495963" w:rsidP="00C31636">
            <w:pPr>
              <w:pStyle w:val="TableRowCentered"/>
              <w:ind w:left="0" w:right="0"/>
              <w:jc w:val="left"/>
              <w:rPr>
                <w:sz w:val="22"/>
                <w:szCs w:val="22"/>
              </w:rPr>
            </w:pPr>
            <w:r>
              <w:rPr>
                <w:sz w:val="22"/>
                <w:szCs w:val="22"/>
              </w:rPr>
              <w:t xml:space="preserve">Our learning support </w:t>
            </w:r>
            <w:r w:rsidR="00A45762">
              <w:rPr>
                <w:sz w:val="22"/>
                <w:szCs w:val="22"/>
              </w:rPr>
              <w:t xml:space="preserve">mentor </w:t>
            </w:r>
            <w:r w:rsidR="00E00CC6">
              <w:rPr>
                <w:sz w:val="22"/>
                <w:szCs w:val="22"/>
              </w:rPr>
              <w:t xml:space="preserve">leads </w:t>
            </w:r>
            <w:r w:rsidR="00236C88">
              <w:rPr>
                <w:sz w:val="22"/>
                <w:szCs w:val="22"/>
              </w:rPr>
              <w:t>1:1 and small group sessions which enable the development of social skills and self-confidence.</w:t>
            </w:r>
          </w:p>
        </w:tc>
      </w:tr>
      <w:tr w:rsidR="00FA5E3E" w14:paraId="3E486B7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7F1C" w14:textId="333ADC20" w:rsidR="00FA5E3E" w:rsidRDefault="00FA5E3E" w:rsidP="005A1698">
            <w:pPr>
              <w:pStyle w:val="TableRow"/>
              <w:numPr>
                <w:ilvl w:val="0"/>
                <w:numId w:val="18"/>
              </w:numPr>
              <w:ind w:right="0"/>
              <w:rPr>
                <w:sz w:val="22"/>
                <w:szCs w:val="22"/>
              </w:rPr>
            </w:pPr>
            <w:r>
              <w:rPr>
                <w:sz w:val="22"/>
                <w:szCs w:val="22"/>
              </w:rPr>
              <w:t xml:space="preserve">Attendance of all pupils </w:t>
            </w:r>
            <w:r w:rsidR="00E83924">
              <w:rPr>
                <w:sz w:val="22"/>
                <w:szCs w:val="22"/>
              </w:rPr>
              <w:t xml:space="preserve">to be </w:t>
            </w:r>
            <w:r w:rsidR="00136D6F">
              <w:rPr>
                <w:sz w:val="22"/>
                <w:szCs w:val="22"/>
              </w:rPr>
              <w:t>in line with national attendance figures with a focus on our most vulnerable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C3F61" w14:textId="715D20F1" w:rsidR="00FA5E3E" w:rsidRDefault="00F26EC5" w:rsidP="00C31636">
            <w:pPr>
              <w:pStyle w:val="TableRowCentered"/>
              <w:ind w:left="0" w:right="0"/>
              <w:jc w:val="left"/>
              <w:rPr>
                <w:sz w:val="22"/>
                <w:szCs w:val="22"/>
              </w:rPr>
            </w:pPr>
            <w:r>
              <w:rPr>
                <w:sz w:val="22"/>
                <w:szCs w:val="22"/>
              </w:rPr>
              <w:t>Our attendance lead follows a</w:t>
            </w:r>
            <w:r w:rsidR="00AE0D27">
              <w:rPr>
                <w:sz w:val="22"/>
                <w:szCs w:val="22"/>
              </w:rPr>
              <w:t xml:space="preserve"> clear and sustained approach </w:t>
            </w:r>
            <w:r>
              <w:rPr>
                <w:sz w:val="22"/>
                <w:szCs w:val="22"/>
              </w:rPr>
              <w:t>to improve school attendance</w:t>
            </w:r>
            <w:r w:rsidR="00ED3471">
              <w:rPr>
                <w:sz w:val="22"/>
                <w:szCs w:val="22"/>
              </w:rPr>
              <w:t xml:space="preserve"> – phone calls, letters, meetings, regular contact </w:t>
            </w:r>
            <w:r w:rsidR="003252E4">
              <w:rPr>
                <w:sz w:val="22"/>
                <w:szCs w:val="22"/>
              </w:rPr>
              <w:t xml:space="preserve">with </w:t>
            </w:r>
            <w:r w:rsidR="00A27FD6">
              <w:rPr>
                <w:sz w:val="22"/>
                <w:szCs w:val="22"/>
              </w:rPr>
              <w:t xml:space="preserve">persistent absentees. </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lastRenderedPageBreak/>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1C7CB2B" w:rsidR="00E66558" w:rsidRDefault="009D71E8">
      <w:r>
        <w:t xml:space="preserve">Budgeted cost: £ </w:t>
      </w:r>
      <w:r w:rsidR="00B01833">
        <w:rPr>
          <w:i/>
          <w:iCs/>
        </w:rPr>
        <w:t>91020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9D50FE"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ECFDE32" w:rsidR="009D50FE" w:rsidRPr="008E2679" w:rsidRDefault="009D50FE" w:rsidP="00931BEF">
            <w:pPr>
              <w:pStyle w:val="TableRow"/>
              <w:ind w:left="0" w:right="0"/>
              <w:jc w:val="both"/>
            </w:pPr>
            <w:r w:rsidRPr="008E2679">
              <w:rPr>
                <w:sz w:val="23"/>
                <w:szCs w:val="23"/>
              </w:rPr>
              <w:t xml:space="preserve">All children are exposed to quality first teaching and learning.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078C2B14" w:rsidR="009D50FE" w:rsidRDefault="009D50FE" w:rsidP="009D50FE">
            <w:pPr>
              <w:pStyle w:val="TableRowCentered"/>
              <w:ind w:left="0" w:right="0"/>
              <w:jc w:val="left"/>
              <w:rPr>
                <w:sz w:val="22"/>
              </w:rPr>
            </w:pPr>
            <w:r>
              <w:rPr>
                <w:sz w:val="22"/>
                <w:szCs w:val="22"/>
              </w:rPr>
              <w:t xml:space="preserve">Quality of teaching is one of the biggest drivers of pupil attainment, particularly for those from disadvantaged backgrounds. It is crucial, therefore, that schools focus all their resources on proven ways of improving teaching, such as tried and tested continuing professional development courses and effective feedback methods.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C023B1B" w:rsidR="009D50FE" w:rsidRDefault="00635F0E" w:rsidP="009D50FE">
            <w:pPr>
              <w:pStyle w:val="TableRowCentered"/>
              <w:ind w:left="0" w:right="0"/>
              <w:jc w:val="left"/>
              <w:rPr>
                <w:sz w:val="22"/>
              </w:rPr>
            </w:pPr>
            <w:r>
              <w:rPr>
                <w:sz w:val="22"/>
              </w:rPr>
              <w:t xml:space="preserve">1, </w:t>
            </w:r>
            <w:r w:rsidR="004A20F2">
              <w:rPr>
                <w:sz w:val="22"/>
              </w:rPr>
              <w:t>2</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0C8696E" w:rsidR="00E66558" w:rsidRPr="008E2679" w:rsidRDefault="00D839CC" w:rsidP="008E2679">
            <w:pPr>
              <w:pStyle w:val="TableRow"/>
              <w:ind w:left="0" w:right="0"/>
              <w:rPr>
                <w:sz w:val="22"/>
              </w:rPr>
            </w:pPr>
            <w:r w:rsidRPr="008E2679">
              <w:rPr>
                <w:sz w:val="22"/>
              </w:rPr>
              <w:t xml:space="preserve">Implementation of </w:t>
            </w:r>
            <w:proofErr w:type="spellStart"/>
            <w:r w:rsidR="005A7D9D" w:rsidRPr="008E2679">
              <w:rPr>
                <w:sz w:val="22"/>
              </w:rPr>
              <w:t>EnRich</w:t>
            </w:r>
            <w:proofErr w:type="spellEnd"/>
            <w:r w:rsidR="005A7D9D" w:rsidRPr="008E2679">
              <w:rPr>
                <w:sz w:val="22"/>
              </w:rPr>
              <w:t xml:space="preserve"> Curric</w:t>
            </w:r>
            <w:r w:rsidR="00E022FD" w:rsidRPr="008E2679">
              <w:rPr>
                <w:sz w:val="22"/>
              </w:rPr>
              <w:t>ulum. Teachers help develop and are supplied with sequences of learning for core subjects.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0D827B3" w:rsidR="00E66558" w:rsidRPr="00780450" w:rsidRDefault="00780450" w:rsidP="00C31636">
            <w:pPr>
              <w:pStyle w:val="TableRowCentered"/>
              <w:ind w:left="0" w:right="0"/>
              <w:jc w:val="left"/>
              <w:rPr>
                <w:rFonts w:cs="Arial"/>
                <w:sz w:val="22"/>
              </w:rPr>
            </w:pPr>
            <w:r w:rsidRPr="00780450">
              <w:rPr>
                <w:rFonts w:cs="Arial"/>
                <w:color w:val="323130"/>
                <w:sz w:val="22"/>
                <w:szCs w:val="22"/>
                <w:shd w:val="clear" w:color="auto" w:fill="FFFFFF"/>
              </w:rPr>
              <w:t>The benefits of a shared curriculum within a MAT are multi-faceted and impactful. From reduced workload and improved collaboration to enhanced recruitment and better pupil outcomes, it's a strategy many MATs across the country are exploring when seeking to build a brighter future for their pupils and staff. With careful planning and a commitment to collaboration, shared curriculums can become powerful tools for shaping a vibrant and successful learning landscape.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558D869" w:rsidR="00E66558" w:rsidRDefault="004A20F2" w:rsidP="00C31636">
            <w:pPr>
              <w:pStyle w:val="TableRowCentered"/>
              <w:ind w:left="0" w:right="0"/>
              <w:jc w:val="left"/>
              <w:rPr>
                <w:sz w:val="22"/>
              </w:rPr>
            </w:pPr>
            <w:r>
              <w:rPr>
                <w:sz w:val="22"/>
              </w:rPr>
              <w:t>1, 2</w:t>
            </w:r>
          </w:p>
        </w:tc>
      </w:tr>
      <w:tr w:rsidR="00D839CC" w14:paraId="208A842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26669" w14:textId="77777777" w:rsidR="00D839CC" w:rsidRPr="008E2679" w:rsidRDefault="00D839CC" w:rsidP="008E2679">
            <w:pPr>
              <w:pStyle w:val="Default"/>
              <w:rPr>
                <w:sz w:val="22"/>
                <w:szCs w:val="22"/>
              </w:rPr>
            </w:pPr>
            <w:r w:rsidRPr="008E2679">
              <w:rPr>
                <w:color w:val="0D0D0D"/>
                <w:sz w:val="22"/>
                <w:szCs w:val="22"/>
              </w:rPr>
              <w:t xml:space="preserve">Improving technology and other resources focussed on supporting high quality teaching and learning. </w:t>
            </w:r>
          </w:p>
          <w:p w14:paraId="58F25016" w14:textId="7FA1158E" w:rsidR="00D839CC" w:rsidRPr="008E2679" w:rsidRDefault="00D839CC" w:rsidP="008E2679">
            <w:pPr>
              <w:pStyle w:val="Default"/>
              <w:rPr>
                <w:color w:val="0D0D0D"/>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7372E" w14:textId="1BA5EE1A" w:rsidR="00D839CC" w:rsidRDefault="00D34E78" w:rsidP="00D839CC">
            <w:pPr>
              <w:pStyle w:val="TableRowCentered"/>
              <w:ind w:left="0" w:right="0"/>
              <w:jc w:val="left"/>
              <w:rPr>
                <w:sz w:val="22"/>
              </w:rPr>
            </w:pPr>
            <w:r>
              <w:rPr>
                <w:sz w:val="22"/>
              </w:rPr>
              <w:t>Technology can be used to improve the quality of explanations and modelling.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BBB9" w14:textId="722EDF15" w:rsidR="00D839CC" w:rsidRDefault="004A20F2" w:rsidP="00D839CC">
            <w:pPr>
              <w:pStyle w:val="TableRowCentered"/>
              <w:ind w:left="0" w:right="0"/>
              <w:jc w:val="left"/>
              <w:rPr>
                <w:sz w:val="22"/>
              </w:rPr>
            </w:pPr>
            <w:r>
              <w:rPr>
                <w:sz w:val="22"/>
              </w:rPr>
              <w:t>1</w:t>
            </w:r>
            <w:r w:rsidR="004C1A4B">
              <w:rPr>
                <w:sz w:val="22"/>
              </w:rPr>
              <w:t>, 2</w:t>
            </w:r>
          </w:p>
        </w:tc>
      </w:tr>
      <w:tr w:rsidR="00D839CC" w14:paraId="75129DE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5BCC7" w14:textId="522FBBF6" w:rsidR="00D839CC" w:rsidRDefault="00D839CC" w:rsidP="008E2679">
            <w:pPr>
              <w:pStyle w:val="Default"/>
              <w:rPr>
                <w:i/>
                <w:iCs/>
                <w:color w:val="0D0D0D"/>
                <w:sz w:val="22"/>
                <w:szCs w:val="22"/>
              </w:rPr>
            </w:pPr>
            <w:r>
              <w:rPr>
                <w:color w:val="0D0D0D"/>
                <w:sz w:val="22"/>
                <w:szCs w:val="22"/>
              </w:rPr>
              <w:t xml:space="preserve">Children will be supported in developing their independence in the classroom through the resources they have access to.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AA2EA" w14:textId="77777777" w:rsidR="00D839CC" w:rsidRDefault="00D839CC" w:rsidP="00D839CC">
            <w:pPr>
              <w:pStyle w:val="Default"/>
              <w:rPr>
                <w:sz w:val="22"/>
                <w:szCs w:val="22"/>
              </w:rPr>
            </w:pPr>
            <w:r>
              <w:rPr>
                <w:color w:val="0D0D0D"/>
                <w:sz w:val="22"/>
                <w:szCs w:val="22"/>
              </w:rPr>
              <w:t xml:space="preserve">There </w:t>
            </w:r>
            <w:proofErr w:type="gramStart"/>
            <w:r>
              <w:rPr>
                <w:color w:val="0D0D0D"/>
                <w:sz w:val="22"/>
                <w:szCs w:val="22"/>
              </w:rPr>
              <w:t>is</w:t>
            </w:r>
            <w:proofErr w:type="gramEnd"/>
            <w:r>
              <w:rPr>
                <w:color w:val="0D0D0D"/>
                <w:sz w:val="22"/>
                <w:szCs w:val="22"/>
              </w:rPr>
              <w:t xml:space="preserve"> wide-ranging benefits to be gleaned from encouraging independent learning in children from a young age. </w:t>
            </w:r>
          </w:p>
          <w:p w14:paraId="7EB7C541" w14:textId="2658969E" w:rsidR="00D839CC" w:rsidRDefault="00D839CC" w:rsidP="00D839CC">
            <w:pPr>
              <w:pStyle w:val="TableRowCentered"/>
              <w:ind w:left="0" w:right="0"/>
              <w:jc w:val="left"/>
              <w:rPr>
                <w:sz w:val="22"/>
              </w:rPr>
            </w:pPr>
            <w:r>
              <w:rPr>
                <w:sz w:val="22"/>
                <w:szCs w:val="22"/>
              </w:rPr>
              <w:t xml:space="preserve">Some of them include: Boosting time management skills, the ability to work with versatility, increasing initiative and creative thinking.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739D5" w14:textId="1173A42A" w:rsidR="00D839CC" w:rsidRDefault="001D33BD" w:rsidP="00D839CC">
            <w:pPr>
              <w:pStyle w:val="TableRowCentered"/>
              <w:ind w:left="0" w:right="0"/>
              <w:jc w:val="left"/>
              <w:rPr>
                <w:sz w:val="22"/>
              </w:rPr>
            </w:pPr>
            <w:r>
              <w:rPr>
                <w:sz w:val="22"/>
              </w:rPr>
              <w:t>5</w:t>
            </w:r>
          </w:p>
        </w:tc>
      </w:tr>
      <w:tr w:rsidR="007932E9" w14:paraId="7F12705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9CC28" w14:textId="261CFADD" w:rsidR="007932E9" w:rsidRPr="008E2679" w:rsidRDefault="00E022FD" w:rsidP="008E2679">
            <w:pPr>
              <w:pStyle w:val="Default"/>
              <w:rPr>
                <w:color w:val="0D0D0D"/>
                <w:sz w:val="22"/>
                <w:szCs w:val="22"/>
              </w:rPr>
            </w:pPr>
            <w:r w:rsidRPr="008E2679">
              <w:rPr>
                <w:color w:val="0D0D0D"/>
                <w:sz w:val="22"/>
                <w:szCs w:val="22"/>
              </w:rPr>
              <w:t>Curriculum Subject management time</w:t>
            </w:r>
            <w:r w:rsidR="00931BEF" w:rsidRPr="008E2679">
              <w:rPr>
                <w:color w:val="0D0D0D"/>
                <w:sz w:val="22"/>
                <w:szCs w:val="22"/>
              </w:rPr>
              <w:t xml:space="preserve"> and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C9F6" w14:textId="608F3B96" w:rsidR="007932E9" w:rsidRDefault="007516E6" w:rsidP="00C31636">
            <w:pPr>
              <w:pStyle w:val="TableRowCentered"/>
              <w:ind w:left="0" w:right="0"/>
              <w:jc w:val="left"/>
              <w:rPr>
                <w:sz w:val="22"/>
              </w:rPr>
            </w:pPr>
            <w:r>
              <w:rPr>
                <w:sz w:val="22"/>
              </w:rPr>
              <w:t xml:space="preserve">Well designed </w:t>
            </w:r>
            <w:r w:rsidR="00FE710E">
              <w:rPr>
                <w:sz w:val="22"/>
              </w:rPr>
              <w:t>schedule of support and subject leadership time helps to reduce teacher workload</w:t>
            </w:r>
            <w:r w:rsidR="0071360F">
              <w:rPr>
                <w:sz w:val="22"/>
              </w:rPr>
              <w:t xml:space="preserve"> and </w:t>
            </w:r>
            <w:r w:rsidR="00B65510">
              <w:rPr>
                <w:sz w:val="22"/>
              </w:rPr>
              <w:t>gives the leader the dedicated time to monitor, review and improve their subject.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BB61" w14:textId="74AE0B17" w:rsidR="007932E9" w:rsidRDefault="004C1A4B" w:rsidP="00C31636">
            <w:pPr>
              <w:pStyle w:val="TableRowCentered"/>
              <w:ind w:left="0" w:right="0"/>
              <w:jc w:val="left"/>
              <w:rPr>
                <w:sz w:val="22"/>
              </w:rPr>
            </w:pPr>
            <w:r>
              <w:rPr>
                <w:sz w:val="22"/>
              </w:rPr>
              <w:t>1</w:t>
            </w:r>
          </w:p>
        </w:tc>
      </w:tr>
      <w:tr w:rsidR="007932E9" w14:paraId="0677429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1D59" w14:textId="1CA6F7E8" w:rsidR="007932E9" w:rsidRDefault="005A67CE" w:rsidP="008E2679">
            <w:pPr>
              <w:pStyle w:val="Default"/>
              <w:rPr>
                <w:i/>
                <w:iCs/>
                <w:color w:val="0D0D0D"/>
                <w:sz w:val="22"/>
                <w:szCs w:val="22"/>
              </w:rPr>
            </w:pPr>
            <w:r w:rsidRPr="008E2679">
              <w:rPr>
                <w:color w:val="0D0D0D"/>
                <w:sz w:val="22"/>
                <w:szCs w:val="22"/>
              </w:rPr>
              <w:lastRenderedPageBreak/>
              <w:t>Rocket Phonics Subscription</w:t>
            </w:r>
            <w:r w:rsidR="00BD772A" w:rsidRPr="008E2679">
              <w:rPr>
                <w:color w:val="0D0D0D"/>
                <w:sz w:val="22"/>
                <w:szCs w:val="22"/>
              </w:rPr>
              <w:t xml:space="preserve">. Ongoing phonics training, support and resourcing through </w:t>
            </w:r>
            <w:r w:rsidR="00E75E0E" w:rsidRPr="008E2679">
              <w:rPr>
                <w:color w:val="0D0D0D"/>
                <w:sz w:val="22"/>
                <w:szCs w:val="22"/>
              </w:rPr>
              <w:t>whole school implementation, monitoring and interventions</w:t>
            </w:r>
            <w:r w:rsidR="00E75E0E">
              <w:rPr>
                <w:i/>
                <w:iCs/>
                <w:color w:val="0D0D0D"/>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2A47E" w14:textId="5BAAC582" w:rsidR="003C4FD2" w:rsidRPr="003C4FD2" w:rsidRDefault="003C448D" w:rsidP="003C4FD2">
            <w:pPr>
              <w:rPr>
                <w:color w:val="FFFFFF" w:themeColor="background1"/>
                <w:sz w:val="22"/>
              </w:rPr>
            </w:pPr>
            <w:r>
              <w:rPr>
                <w:sz w:val="22"/>
              </w:rPr>
              <w:t>Phonics has a positive impact overall (+5 months) with very extensive evidence and is an important component in the development of early reading skills, particularly for children from disadvantages backgrounds.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D425A" w14:textId="150646F6" w:rsidR="007932E9" w:rsidRDefault="004C1A4B" w:rsidP="00C31636">
            <w:pPr>
              <w:pStyle w:val="TableRowCentered"/>
              <w:ind w:left="0" w:right="0"/>
              <w:jc w:val="left"/>
              <w:rPr>
                <w:sz w:val="22"/>
              </w:rPr>
            </w:pPr>
            <w:r>
              <w:rPr>
                <w:sz w:val="22"/>
              </w:rPr>
              <w:t>1, 2</w:t>
            </w:r>
            <w:r w:rsidR="00533B4D">
              <w:rPr>
                <w:sz w:val="22"/>
              </w:rPr>
              <w:t>, 6</w:t>
            </w:r>
          </w:p>
        </w:tc>
      </w:tr>
      <w:tr w:rsidR="00CC1F99" w14:paraId="6DABABA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1CDF6" w14:textId="2275FE82" w:rsidR="00CC1F99" w:rsidRPr="008E2679" w:rsidRDefault="00F13A24" w:rsidP="008E2679">
            <w:pPr>
              <w:pStyle w:val="Default"/>
              <w:rPr>
                <w:color w:val="0D0D0D"/>
                <w:sz w:val="22"/>
                <w:szCs w:val="22"/>
              </w:rPr>
            </w:pPr>
            <w:r>
              <w:rPr>
                <w:color w:val="0D0D0D"/>
                <w:sz w:val="22"/>
                <w:szCs w:val="22"/>
              </w:rPr>
              <w:t>Can Do Maths Subscription. Ongoing subscription to sequential maths resources, planning and assessment activities.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70DD1" w14:textId="45416C90" w:rsidR="00CC1F99" w:rsidRPr="00136B42" w:rsidRDefault="00191AF3" w:rsidP="003C4FD2">
            <w:pPr>
              <w:rPr>
                <w:rFonts w:cs="Arial"/>
                <w:sz w:val="22"/>
                <w:szCs w:val="22"/>
              </w:rPr>
            </w:pPr>
            <w:r w:rsidRPr="00136B42">
              <w:rPr>
                <w:rFonts w:cs="Arial"/>
                <w:color w:val="263238"/>
                <w:sz w:val="22"/>
                <w:szCs w:val="22"/>
                <w:shd w:val="clear" w:color="auto" w:fill="FFFFFF"/>
              </w:rPr>
              <w:t>The impact of mastery learning approaches is an additional five months progress, on average, over the course of a year.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9CE49" w14:textId="1659C126" w:rsidR="00CC1F99" w:rsidRDefault="008E1C67" w:rsidP="00C31636">
            <w:pPr>
              <w:pStyle w:val="TableRowCentered"/>
              <w:ind w:left="0" w:right="0"/>
              <w:jc w:val="left"/>
              <w:rPr>
                <w:sz w:val="22"/>
              </w:rPr>
            </w:pPr>
            <w:r>
              <w:rPr>
                <w:sz w:val="22"/>
              </w:rPr>
              <w:t>1, 4, 6, 7</w:t>
            </w:r>
          </w:p>
        </w:tc>
      </w:tr>
      <w:tr w:rsidR="00AE78E5" w14:paraId="00E2188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4C3E" w14:textId="2DDD2664" w:rsidR="00AE78E5" w:rsidRDefault="00AE78E5" w:rsidP="008E2679">
            <w:pPr>
              <w:pStyle w:val="Default"/>
              <w:rPr>
                <w:color w:val="0D0D0D"/>
                <w:sz w:val="22"/>
                <w:szCs w:val="22"/>
              </w:rPr>
            </w:pPr>
            <w:r>
              <w:rPr>
                <w:color w:val="0D0D0D"/>
                <w:sz w:val="22"/>
                <w:szCs w:val="22"/>
              </w:rPr>
              <w:t>Creation of communal library area</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4B5A6" w14:textId="39548EE4" w:rsidR="00AE78E5" w:rsidRPr="00136B42" w:rsidRDefault="00CC4573" w:rsidP="003C4FD2">
            <w:pPr>
              <w:rPr>
                <w:rFonts w:cs="Arial"/>
                <w:color w:val="263238"/>
                <w:sz w:val="22"/>
                <w:szCs w:val="22"/>
                <w:shd w:val="clear" w:color="auto" w:fill="FFFFFF"/>
              </w:rPr>
            </w:pPr>
            <w:r w:rsidRPr="00CC4573">
              <w:rPr>
                <w:sz w:val="22"/>
                <w:szCs w:val="22"/>
              </w:rPr>
              <w:t>Primary school libraries are an important part of pupils’ learning environments, providing access not only to a diverse range of books and resources but also to a quiet and safe place to read.</w:t>
            </w:r>
            <w:r>
              <w:rPr>
                <w:sz w:val="22"/>
                <w:szCs w:val="22"/>
              </w:rPr>
              <w:t xml:space="preserve"> National Literacy Trust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973F3" w14:textId="5FC880CC" w:rsidR="00AE78E5" w:rsidRDefault="008E1C67" w:rsidP="00C31636">
            <w:pPr>
              <w:pStyle w:val="TableRowCentered"/>
              <w:ind w:left="0" w:right="0"/>
              <w:jc w:val="left"/>
              <w:rPr>
                <w:sz w:val="22"/>
              </w:rPr>
            </w:pPr>
            <w:r>
              <w:rPr>
                <w:sz w:val="22"/>
              </w:rPr>
              <w:t>1, 2, 3</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41E819F7" w:rsidR="00E66558" w:rsidRDefault="009D71E8">
      <w:r>
        <w:t xml:space="preserve">Budgeted cost: £ </w:t>
      </w:r>
      <w:r w:rsidR="0093401D">
        <w:rPr>
          <w:i/>
          <w:iCs/>
        </w:rPr>
        <w:t>12840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F70FFE"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5F35958" w:rsidR="00F70FFE" w:rsidRDefault="00C36357" w:rsidP="00F70FFE">
            <w:pPr>
              <w:pStyle w:val="TableRow"/>
              <w:ind w:left="0" w:right="0"/>
            </w:pPr>
            <w:r>
              <w:t xml:space="preserve">Targeted </w:t>
            </w:r>
            <w:r w:rsidR="00761EDC">
              <w:t xml:space="preserve">interventions are used </w:t>
            </w:r>
            <w:r w:rsidR="00447B0A">
              <w:t xml:space="preserve">and mapped out to support the </w:t>
            </w:r>
            <w:r w:rsidR="0086212E">
              <w:t>children who require ‘keep up and catch up’.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5641ADBF" w:rsidR="00F70FFE" w:rsidRDefault="00466B14" w:rsidP="00F70FFE">
            <w:pPr>
              <w:pStyle w:val="TableRowCentered"/>
              <w:ind w:left="0" w:right="0"/>
              <w:jc w:val="left"/>
              <w:rPr>
                <w:sz w:val="22"/>
              </w:rPr>
            </w:pPr>
            <w:r>
              <w:rPr>
                <w:sz w:val="22"/>
              </w:rPr>
              <w:t xml:space="preserve">Small group </w:t>
            </w:r>
            <w:r w:rsidR="003A5DFF">
              <w:rPr>
                <w:sz w:val="22"/>
              </w:rPr>
              <w:t>support has an average of 4+ months additional progress over the course of a year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8DEDB05" w:rsidR="00F70FFE" w:rsidRDefault="00D915E8" w:rsidP="00F70FFE">
            <w:pPr>
              <w:pStyle w:val="TableRowCentered"/>
              <w:ind w:left="0" w:right="0"/>
              <w:jc w:val="left"/>
              <w:rPr>
                <w:sz w:val="22"/>
              </w:rPr>
            </w:pPr>
            <w:r>
              <w:rPr>
                <w:sz w:val="22"/>
              </w:rPr>
              <w:t>1, 2</w:t>
            </w:r>
            <w:r w:rsidR="009C13A7">
              <w:rPr>
                <w:sz w:val="22"/>
              </w:rPr>
              <w:t>, 6</w:t>
            </w:r>
          </w:p>
        </w:tc>
      </w:tr>
      <w:tr w:rsidR="00C36357" w14:paraId="06249C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CD985" w14:textId="3379F8BF" w:rsidR="00C36357" w:rsidRPr="008E2679" w:rsidRDefault="00C36357" w:rsidP="00C36357">
            <w:pPr>
              <w:pStyle w:val="TableRow"/>
              <w:ind w:left="0" w:right="0"/>
              <w:rPr>
                <w:sz w:val="22"/>
                <w:szCs w:val="22"/>
              </w:rPr>
            </w:pPr>
            <w:r w:rsidRPr="008E2679">
              <w:rPr>
                <w:sz w:val="22"/>
                <w:szCs w:val="22"/>
              </w:rPr>
              <w:t>Learning Support Mentor</w:t>
            </w:r>
            <w:r w:rsidR="00957B68" w:rsidRPr="008E2679">
              <w:rPr>
                <w:sz w:val="22"/>
                <w:szCs w:val="22"/>
              </w:rPr>
              <w:t xml:space="preserve"> to lead 1:1 and small group support to children</w:t>
            </w:r>
            <w:r w:rsidR="002B3CA6" w:rsidRPr="008E2679">
              <w:rPr>
                <w:sz w:val="22"/>
                <w:szCs w:val="22"/>
              </w:rPr>
              <w:t xml:space="preserve"> readying them to achieve in class. </w:t>
            </w:r>
            <w:r w:rsidR="00A87E74" w:rsidRPr="008E2679">
              <w:rPr>
                <w:sz w:val="22"/>
                <w:szCs w:val="22"/>
              </w:rPr>
              <w:t>LSM to attend courses to further her knowledge</w:t>
            </w:r>
            <w:r w:rsidR="00AE6EBC" w:rsidRPr="008E2679">
              <w:rPr>
                <w:sz w:val="22"/>
                <w:szCs w:val="22"/>
              </w:rPr>
              <w:t>.</w:t>
            </w:r>
            <w:r w:rsidRPr="008E2679">
              <w:rPr>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18D6C" w14:textId="65E08FA5" w:rsidR="00C36357" w:rsidRDefault="00C36357" w:rsidP="00C36357">
            <w:pPr>
              <w:pStyle w:val="TableRowCentered"/>
              <w:ind w:left="0" w:right="0"/>
              <w:jc w:val="left"/>
              <w:rPr>
                <w:sz w:val="22"/>
                <w:szCs w:val="22"/>
              </w:rPr>
            </w:pPr>
            <w:r>
              <w:rPr>
                <w:sz w:val="22"/>
                <w:szCs w:val="22"/>
              </w:rPr>
              <w:t xml:space="preserve">Social and emotional learning approaches have a positive impact, on average, of 4 months additional progress in academic outcomes over the course of an academic year. (EEF)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B345C" w14:textId="2B53445E" w:rsidR="00C36357" w:rsidRDefault="00D915E8" w:rsidP="00C36357">
            <w:pPr>
              <w:pStyle w:val="TableRowCentered"/>
              <w:ind w:left="0" w:right="0"/>
              <w:jc w:val="left"/>
              <w:rPr>
                <w:sz w:val="22"/>
              </w:rPr>
            </w:pPr>
            <w:r>
              <w:rPr>
                <w:sz w:val="22"/>
              </w:rPr>
              <w:t>5</w:t>
            </w:r>
            <w:r w:rsidR="009C13A7">
              <w:rPr>
                <w:sz w:val="22"/>
              </w:rPr>
              <w:t>, 7</w:t>
            </w:r>
          </w:p>
        </w:tc>
      </w:tr>
      <w:tr w:rsidR="009812EB"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1B59A" w14:textId="77777777" w:rsidR="009812EB" w:rsidRPr="008E2679" w:rsidRDefault="009812EB" w:rsidP="009812EB">
            <w:pPr>
              <w:pStyle w:val="Default"/>
              <w:rPr>
                <w:sz w:val="22"/>
                <w:szCs w:val="22"/>
              </w:rPr>
            </w:pPr>
            <w:r w:rsidRPr="008E2679">
              <w:rPr>
                <w:color w:val="0D0D0D"/>
                <w:sz w:val="22"/>
                <w:szCs w:val="22"/>
              </w:rPr>
              <w:t xml:space="preserve">Dyslexia Support Teacher </w:t>
            </w:r>
          </w:p>
          <w:p w14:paraId="2A7D552D" w14:textId="2080C783" w:rsidR="009812EB" w:rsidRPr="008E2679" w:rsidRDefault="009812EB" w:rsidP="009812EB">
            <w:pPr>
              <w:pStyle w:val="TableRow"/>
              <w:ind w:left="0" w:right="0"/>
              <w:rPr>
                <w:sz w:val="22"/>
              </w:rPr>
            </w:pPr>
            <w:r w:rsidRPr="008E2679">
              <w:rPr>
                <w:sz w:val="22"/>
                <w:szCs w:val="22"/>
              </w:rPr>
              <w:t xml:space="preserve">Specialist dyslexia teaching enables quick and effective early diagnosis of dyslexia and other related learning difficulties and enables children to benefit from </w:t>
            </w:r>
            <w:r w:rsidRPr="008E2679">
              <w:rPr>
                <w:sz w:val="22"/>
                <w:szCs w:val="22"/>
              </w:rPr>
              <w:lastRenderedPageBreak/>
              <w:t xml:space="preserve">1:1 specialist teaching interventions.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BC05" w14:textId="77777777" w:rsidR="009812EB" w:rsidRDefault="009812EB" w:rsidP="009812EB">
            <w:pPr>
              <w:pStyle w:val="Default"/>
              <w:rPr>
                <w:sz w:val="22"/>
                <w:szCs w:val="22"/>
              </w:rPr>
            </w:pPr>
            <w:r>
              <w:rPr>
                <w:color w:val="0D0D0D"/>
                <w:sz w:val="22"/>
                <w:szCs w:val="22"/>
              </w:rPr>
              <w:lastRenderedPageBreak/>
              <w:t xml:space="preserve">Strategies, support and guidance will aid children identified with dyslexia and other learning difficulties to access the curriculum. </w:t>
            </w:r>
          </w:p>
          <w:p w14:paraId="2A7D552E" w14:textId="57A3AD9C" w:rsidR="009812EB" w:rsidRDefault="009812EB" w:rsidP="009812EB">
            <w:pPr>
              <w:pStyle w:val="TableRowCentered"/>
              <w:ind w:left="0" w:right="0"/>
              <w:jc w:val="left"/>
              <w:rPr>
                <w:sz w:val="22"/>
              </w:rPr>
            </w:pPr>
            <w:r>
              <w:rPr>
                <w:sz w:val="22"/>
                <w:szCs w:val="22"/>
              </w:rPr>
              <w:t xml:space="preserve">On average, one to one tuition is very effective at improving pupil outcomes. One to one tuition might be an effective strategy for providing targeted support for pupils that are identified as having a low </w:t>
            </w:r>
            <w:r>
              <w:rPr>
                <w:sz w:val="22"/>
                <w:szCs w:val="22"/>
              </w:rPr>
              <w:lastRenderedPageBreak/>
              <w:t xml:space="preserve">prior attainment of are struggling in particular areas. (EEF, 2021)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81A12F8" w:rsidR="009812EB" w:rsidRDefault="009C13A7" w:rsidP="009812EB">
            <w:pPr>
              <w:pStyle w:val="TableRowCentered"/>
              <w:ind w:left="0" w:right="0"/>
              <w:jc w:val="left"/>
              <w:rPr>
                <w:sz w:val="22"/>
              </w:rPr>
            </w:pPr>
            <w:r>
              <w:rPr>
                <w:sz w:val="22"/>
              </w:rPr>
              <w:lastRenderedPageBreak/>
              <w:t>1, 2, 6</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27E7DE61" w:rsidR="00E66558" w:rsidRDefault="009D71E8">
      <w:pPr>
        <w:spacing w:before="240" w:after="120"/>
      </w:pPr>
      <w:r>
        <w:t xml:space="preserve">Budgeted cost: £ </w:t>
      </w:r>
      <w:r w:rsidR="00C426B3">
        <w:rPr>
          <w:i/>
          <w:iCs/>
        </w:rPr>
        <w:t>17500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9812EB"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B5B09" w14:textId="77777777" w:rsidR="009812EB" w:rsidRDefault="009812EB" w:rsidP="009812EB">
            <w:pPr>
              <w:pStyle w:val="Default"/>
              <w:rPr>
                <w:color w:val="0D0D0D"/>
                <w:sz w:val="22"/>
                <w:szCs w:val="22"/>
              </w:rPr>
            </w:pPr>
            <w:r>
              <w:rPr>
                <w:i/>
                <w:iCs/>
                <w:color w:val="0D0D0D"/>
                <w:sz w:val="22"/>
                <w:szCs w:val="22"/>
              </w:rPr>
              <w:t xml:space="preserve">Family Support Worker </w:t>
            </w:r>
          </w:p>
          <w:p w14:paraId="2A7D5538" w14:textId="1FA024BD" w:rsidR="009812EB" w:rsidRDefault="009812EB" w:rsidP="009812EB">
            <w:pPr>
              <w:pStyle w:val="TableRow"/>
              <w:ind w:left="0" w:right="0"/>
            </w:pPr>
            <w:r>
              <w:rPr>
                <w:sz w:val="23"/>
                <w:szCs w:val="23"/>
              </w:rPr>
              <w:t xml:space="preserve">A specialist Family support advisor to work with our vulnerable families to develop parenting skills and ensure families gain access to housing, benefits and health care they are entitled to.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5DAE308A" w:rsidR="009812EB" w:rsidRDefault="009812EB" w:rsidP="009812EB">
            <w:pPr>
              <w:pStyle w:val="TableRowCentered"/>
              <w:ind w:left="0" w:right="0"/>
              <w:jc w:val="left"/>
              <w:rPr>
                <w:sz w:val="22"/>
              </w:rPr>
            </w:pPr>
            <w:r>
              <w:rPr>
                <w:sz w:val="22"/>
                <w:szCs w:val="22"/>
              </w:rPr>
              <w:t xml:space="preserve">Parental engagement has a positive impact on average of 4 months additional progress. It is crucial to consider how to engage with all parents to avoid widening attainment gaps. (EEF, 2021)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2193539" w:rsidR="009812EB" w:rsidRDefault="009C13A7" w:rsidP="009812EB">
            <w:pPr>
              <w:pStyle w:val="TableRowCentered"/>
              <w:ind w:left="0" w:right="0"/>
              <w:jc w:val="left"/>
              <w:rPr>
                <w:sz w:val="22"/>
              </w:rPr>
            </w:pPr>
            <w:r>
              <w:rPr>
                <w:sz w:val="22"/>
              </w:rPr>
              <w:t>4, 5, 7</w:t>
            </w:r>
          </w:p>
        </w:tc>
      </w:tr>
      <w:tr w:rsidR="0019277E"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D51CD10" w:rsidR="0019277E" w:rsidRDefault="00827A69" w:rsidP="008E2679">
            <w:pPr>
              <w:pStyle w:val="TableRow"/>
              <w:ind w:left="0" w:right="0"/>
              <w:rPr>
                <w:i/>
                <w:sz w:val="22"/>
              </w:rPr>
            </w:pPr>
            <w:r>
              <w:rPr>
                <w:sz w:val="22"/>
                <w:szCs w:val="22"/>
              </w:rPr>
              <w:t xml:space="preserve">Attendance Lead. </w:t>
            </w:r>
            <w:r w:rsidR="0019277E">
              <w:rPr>
                <w:sz w:val="22"/>
                <w:szCs w:val="22"/>
              </w:rPr>
              <w:t>Monitor attendance frequently ensuring prompt action is taken to meet with parents to address issues and celebrate significant improvements</w:t>
            </w:r>
            <w:r>
              <w:rPr>
                <w:sz w:val="22"/>
                <w:szCs w:val="22"/>
              </w:rPr>
              <w:t>.</w:t>
            </w:r>
            <w:r w:rsidR="0019277E">
              <w:rPr>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0535032" w:rsidR="0019277E" w:rsidRDefault="0019277E" w:rsidP="0019277E">
            <w:pPr>
              <w:pStyle w:val="TableRowCentered"/>
              <w:ind w:left="0" w:right="0"/>
              <w:jc w:val="left"/>
              <w:rPr>
                <w:sz w:val="22"/>
              </w:rPr>
            </w:pPr>
            <w:r>
              <w:rPr>
                <w:sz w:val="22"/>
                <w:szCs w:val="22"/>
              </w:rPr>
              <w:t xml:space="preserve">Each day of individual pupil absence results in around 0.3-0.4% of a standard deviation reduction in achievement. Therefore, it is important that the children are in school as much as possible.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45E0E91" w:rsidR="0019277E" w:rsidRDefault="00950C25" w:rsidP="0019277E">
            <w:pPr>
              <w:pStyle w:val="TableRowCentered"/>
              <w:ind w:left="0" w:right="0"/>
              <w:jc w:val="left"/>
              <w:rPr>
                <w:sz w:val="22"/>
              </w:rPr>
            </w:pPr>
            <w:r>
              <w:rPr>
                <w:sz w:val="22"/>
              </w:rPr>
              <w:t>4, 6, 7</w:t>
            </w:r>
          </w:p>
        </w:tc>
      </w:tr>
      <w:tr w:rsidR="00421DB6" w14:paraId="1B815FC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04861" w14:textId="089485B0" w:rsidR="00421DB6" w:rsidRDefault="00421DB6" w:rsidP="008E2679">
            <w:pPr>
              <w:pStyle w:val="Default"/>
              <w:rPr>
                <w:sz w:val="22"/>
                <w:szCs w:val="22"/>
              </w:rPr>
            </w:pPr>
            <w:r>
              <w:rPr>
                <w:color w:val="0D0D0D"/>
                <w:sz w:val="22"/>
                <w:szCs w:val="22"/>
              </w:rPr>
              <w:t>Staff will run before and after school clubs for identified Pupil Premium children and their par</w:t>
            </w:r>
            <w:r w:rsidR="000F6D3D">
              <w:rPr>
                <w:color w:val="0D0D0D"/>
                <w:sz w:val="22"/>
                <w:szCs w:val="22"/>
              </w:rPr>
              <w:t>e</w:t>
            </w:r>
            <w:r>
              <w:rPr>
                <w:color w:val="0D0D0D"/>
                <w:sz w:val="22"/>
                <w:szCs w:val="22"/>
              </w:rPr>
              <w:t xml:space="preserve">nts to give them the experience and build upon skills both physically and socially. </w:t>
            </w:r>
          </w:p>
          <w:p w14:paraId="06FF5904" w14:textId="1B05743A" w:rsidR="00421DB6" w:rsidRDefault="00421DB6" w:rsidP="008E2679">
            <w:pPr>
              <w:pStyle w:val="TableRow"/>
              <w:ind w:left="0" w:right="0"/>
              <w:rPr>
                <w:sz w:val="22"/>
                <w:szCs w:val="22"/>
              </w:rPr>
            </w:pPr>
            <w:r>
              <w:rPr>
                <w:sz w:val="22"/>
                <w:szCs w:val="22"/>
              </w:rPr>
              <w:t xml:space="preserve">Pupil Premium children will have a subsidised access to clubs.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69E7C" w14:textId="3B489762" w:rsidR="00421DB6" w:rsidRDefault="00421DB6" w:rsidP="00421DB6">
            <w:pPr>
              <w:pStyle w:val="TableRowCentered"/>
              <w:ind w:left="0" w:right="0"/>
              <w:jc w:val="left"/>
              <w:rPr>
                <w:sz w:val="22"/>
                <w:szCs w:val="22"/>
              </w:rPr>
            </w:pPr>
            <w:r>
              <w:rPr>
                <w:sz w:val="22"/>
                <w:szCs w:val="22"/>
              </w:rPr>
              <w:t xml:space="preserve">There is a small positive impact of physical activity on academic attainment (+1 month). (EEF)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ABF15" w14:textId="1012A6B5" w:rsidR="00421DB6" w:rsidRDefault="009C13A7" w:rsidP="00421DB6">
            <w:pPr>
              <w:pStyle w:val="TableRowCentered"/>
              <w:ind w:left="0" w:right="0"/>
              <w:jc w:val="left"/>
              <w:rPr>
                <w:sz w:val="22"/>
              </w:rPr>
            </w:pPr>
            <w:r>
              <w:rPr>
                <w:sz w:val="22"/>
              </w:rPr>
              <w:t>3, 4, 5</w:t>
            </w:r>
          </w:p>
        </w:tc>
      </w:tr>
      <w:tr w:rsidR="00004806" w14:paraId="1EA536E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823E2" w14:textId="4D0D1899" w:rsidR="00004806" w:rsidRDefault="00004806" w:rsidP="00004806">
            <w:pPr>
              <w:pStyle w:val="Default"/>
              <w:rPr>
                <w:color w:val="0D0D0D"/>
                <w:sz w:val="22"/>
                <w:szCs w:val="22"/>
              </w:rPr>
            </w:pPr>
            <w:r>
              <w:rPr>
                <w:color w:val="0D0D0D"/>
                <w:sz w:val="22"/>
                <w:szCs w:val="22"/>
              </w:rPr>
              <w:t xml:space="preserve">Providing support to vulnerable children and their families with financial difficulties enabling children to go on school visits and trips.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55924" w14:textId="4140E1DC" w:rsidR="00004806" w:rsidRDefault="00004806" w:rsidP="00004806">
            <w:pPr>
              <w:pStyle w:val="TableRowCentered"/>
              <w:ind w:left="0" w:right="0"/>
              <w:jc w:val="left"/>
              <w:rPr>
                <w:sz w:val="22"/>
                <w:szCs w:val="22"/>
              </w:rPr>
            </w:pPr>
            <w:r>
              <w:rPr>
                <w:sz w:val="22"/>
                <w:szCs w:val="22"/>
              </w:rPr>
              <w:t xml:space="preserve">Successful Primary School curriculums are enriched by first-hand experiences, including visits locally and further afield, contributions from adults with knowledge and skills that could enhance pupils’ learning. </w:t>
            </w:r>
            <w:r w:rsidR="00C852C2">
              <w:rPr>
                <w:sz w:val="22"/>
                <w:szCs w:val="22"/>
              </w:rPr>
              <w:t>Sutton Trust Outdoor adventure learning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6ADB" w14:textId="730CC12D" w:rsidR="00004806" w:rsidRDefault="00A163A5" w:rsidP="00004806">
            <w:pPr>
              <w:pStyle w:val="TableRowCentered"/>
              <w:ind w:left="0" w:right="0"/>
              <w:jc w:val="left"/>
              <w:rPr>
                <w:sz w:val="22"/>
              </w:rPr>
            </w:pPr>
            <w:r>
              <w:rPr>
                <w:sz w:val="22"/>
              </w:rPr>
              <w:t>3, 4, 7</w:t>
            </w:r>
          </w:p>
        </w:tc>
      </w:tr>
      <w:tr w:rsidR="009507F2" w14:paraId="1C462A0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D40D5" w14:textId="08B5F1C0" w:rsidR="009507F2" w:rsidRDefault="009507F2" w:rsidP="009507F2">
            <w:pPr>
              <w:pStyle w:val="Default"/>
              <w:rPr>
                <w:color w:val="0D0D0D"/>
                <w:sz w:val="22"/>
                <w:szCs w:val="22"/>
              </w:rPr>
            </w:pPr>
            <w:r>
              <w:rPr>
                <w:color w:val="0D0D0D"/>
                <w:sz w:val="22"/>
                <w:szCs w:val="22"/>
              </w:rPr>
              <w:t xml:space="preserve">Children with very poor English which is impacting on their access of the curriculum will be able to </w:t>
            </w:r>
            <w:r>
              <w:rPr>
                <w:color w:val="0D0D0D"/>
                <w:sz w:val="22"/>
                <w:szCs w:val="22"/>
              </w:rPr>
              <w:lastRenderedPageBreak/>
              <w:t xml:space="preserve">attend interventions with our bilingual staff to support them with their ongoing acquisition of language.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D158E" w14:textId="2ADC9173" w:rsidR="009507F2" w:rsidRDefault="009507F2" w:rsidP="009507F2">
            <w:pPr>
              <w:pStyle w:val="TableRowCentered"/>
              <w:ind w:left="0" w:right="0"/>
              <w:jc w:val="left"/>
              <w:rPr>
                <w:sz w:val="22"/>
                <w:szCs w:val="22"/>
              </w:rPr>
            </w:pPr>
            <w:r>
              <w:rPr>
                <w:sz w:val="22"/>
                <w:szCs w:val="22"/>
              </w:rPr>
              <w:lastRenderedPageBreak/>
              <w:t xml:space="preserve">Children who do not have sufficient English language skills to access the curriculum will not </w:t>
            </w:r>
            <w:r w:rsidR="00870677">
              <w:rPr>
                <w:sz w:val="22"/>
                <w:szCs w:val="22"/>
              </w:rPr>
              <w:t>be</w:t>
            </w:r>
            <w:r>
              <w:rPr>
                <w:sz w:val="22"/>
                <w:szCs w:val="22"/>
              </w:rPr>
              <w:t xml:space="preserve"> able to make expected progress. Students who were </w:t>
            </w:r>
            <w:r>
              <w:rPr>
                <w:sz w:val="22"/>
                <w:szCs w:val="22"/>
              </w:rPr>
              <w:lastRenderedPageBreak/>
              <w:t xml:space="preserve">taught stories in their native language were shown to have better outcomes in case studies in Upper Primary.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0AAD2" w14:textId="18AB863B" w:rsidR="009507F2" w:rsidRDefault="00A163A5" w:rsidP="009507F2">
            <w:pPr>
              <w:pStyle w:val="TableRowCentered"/>
              <w:ind w:left="0" w:right="0"/>
              <w:jc w:val="left"/>
              <w:rPr>
                <w:sz w:val="22"/>
              </w:rPr>
            </w:pPr>
            <w:r>
              <w:rPr>
                <w:sz w:val="22"/>
              </w:rPr>
              <w:lastRenderedPageBreak/>
              <w:t>1, 2 ,</w:t>
            </w:r>
            <w:r w:rsidR="00FB7EEA">
              <w:rPr>
                <w:sz w:val="22"/>
              </w:rPr>
              <w:t>6, 7</w:t>
            </w:r>
          </w:p>
        </w:tc>
      </w:tr>
    </w:tbl>
    <w:p w14:paraId="2A7D5540" w14:textId="77777777" w:rsidR="00E66558" w:rsidRDefault="00E66558">
      <w:pPr>
        <w:spacing w:before="240" w:after="0"/>
        <w:rPr>
          <w:b/>
          <w:bCs/>
          <w:color w:val="104F75"/>
          <w:sz w:val="28"/>
          <w:szCs w:val="28"/>
        </w:rPr>
      </w:pPr>
    </w:p>
    <w:p w14:paraId="3A662BC3" w14:textId="77777777" w:rsidR="00446B76" w:rsidRDefault="009D71E8" w:rsidP="00784FB9">
      <w:r>
        <w:rPr>
          <w:b/>
          <w:bCs/>
          <w:color w:val="104F75"/>
          <w:sz w:val="28"/>
          <w:szCs w:val="28"/>
        </w:rPr>
        <w:t xml:space="preserve">Total budgeted cost: £ </w:t>
      </w:r>
      <w:r w:rsidR="00784FB9">
        <w:t>£121,360</w:t>
      </w:r>
    </w:p>
    <w:p w14:paraId="133AC718" w14:textId="77777777" w:rsidR="00446B76" w:rsidRDefault="00446B76" w:rsidP="00784FB9"/>
    <w:p w14:paraId="55DA027C" w14:textId="77777777" w:rsidR="00446B76" w:rsidRDefault="00446B76" w:rsidP="00784FB9"/>
    <w:p w14:paraId="7C4AFED6" w14:textId="77777777" w:rsidR="00446B76" w:rsidRDefault="00446B76" w:rsidP="00784FB9"/>
    <w:p w14:paraId="2172312E" w14:textId="77777777" w:rsidR="00446B76" w:rsidRDefault="00446B76" w:rsidP="00784FB9"/>
    <w:p w14:paraId="721B126E" w14:textId="77777777" w:rsidR="00B143B3" w:rsidRDefault="00B143B3" w:rsidP="00784FB9"/>
    <w:p w14:paraId="53AE6E2E" w14:textId="77777777" w:rsidR="00B143B3" w:rsidRDefault="00B143B3" w:rsidP="00784FB9"/>
    <w:p w14:paraId="6EE85D28" w14:textId="77777777" w:rsidR="00B143B3" w:rsidRDefault="00B143B3" w:rsidP="00784FB9"/>
    <w:p w14:paraId="44A142B4" w14:textId="77777777" w:rsidR="00B143B3" w:rsidRDefault="00B143B3" w:rsidP="00784FB9"/>
    <w:p w14:paraId="124FA9ED" w14:textId="77777777" w:rsidR="00B143B3" w:rsidRDefault="00B143B3" w:rsidP="00784FB9"/>
    <w:p w14:paraId="6A91CB8A" w14:textId="77777777" w:rsidR="00B143B3" w:rsidRDefault="00B143B3" w:rsidP="00784FB9"/>
    <w:p w14:paraId="36D27855" w14:textId="77777777" w:rsidR="00B143B3" w:rsidRDefault="00B143B3" w:rsidP="00784FB9"/>
    <w:p w14:paraId="36DD8B84" w14:textId="77777777" w:rsidR="00B143B3" w:rsidRDefault="00B143B3" w:rsidP="00784FB9"/>
    <w:p w14:paraId="23C53CB8" w14:textId="77777777" w:rsidR="00B143B3" w:rsidRDefault="00B143B3" w:rsidP="00784FB9"/>
    <w:p w14:paraId="6A2FA67E" w14:textId="77777777" w:rsidR="00B143B3" w:rsidRDefault="00B143B3" w:rsidP="00784FB9"/>
    <w:p w14:paraId="17442595" w14:textId="77777777" w:rsidR="00B143B3" w:rsidRDefault="00B143B3" w:rsidP="00784FB9"/>
    <w:p w14:paraId="5AD60BAA" w14:textId="77777777" w:rsidR="00B143B3" w:rsidRDefault="00B143B3" w:rsidP="00784FB9"/>
    <w:p w14:paraId="3A1E94C0" w14:textId="77777777" w:rsidR="00B143B3" w:rsidRDefault="00B143B3" w:rsidP="00784FB9"/>
    <w:p w14:paraId="448A92E9" w14:textId="77777777" w:rsidR="00B143B3" w:rsidRDefault="00B143B3" w:rsidP="00784FB9"/>
    <w:p w14:paraId="213EE4AB" w14:textId="77777777" w:rsidR="00B143B3" w:rsidRDefault="00B143B3" w:rsidP="00784FB9"/>
    <w:p w14:paraId="4D2269BC" w14:textId="77777777" w:rsidR="00B143B3" w:rsidRDefault="00B143B3" w:rsidP="00784FB9"/>
    <w:p w14:paraId="7D0A2C67" w14:textId="77777777" w:rsidR="00446B76" w:rsidRDefault="00446B76" w:rsidP="00784FB9"/>
    <w:p w14:paraId="2A7D5542" w14:textId="65019A53" w:rsidR="00E66558" w:rsidRPr="00064366" w:rsidRDefault="009D71E8" w:rsidP="00B143B3">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3E165A" w14:textId="77777777" w:rsidR="00281F1D" w:rsidRPr="002D13ED" w:rsidRDefault="00281F1D" w:rsidP="009B7433">
            <w:pPr>
              <w:rPr>
                <w:b/>
                <w:bCs/>
              </w:rPr>
            </w:pPr>
            <w:r w:rsidRPr="002D13ED">
              <w:rPr>
                <w:b/>
                <w:bCs/>
              </w:rPr>
              <w:t>Attainment</w:t>
            </w:r>
          </w:p>
          <w:p w14:paraId="00962A43" w14:textId="4784D0B8" w:rsidR="00FF1A46" w:rsidRPr="002D13ED" w:rsidRDefault="00281F1D" w:rsidP="002D13ED">
            <w:pPr>
              <w:jc w:val="center"/>
              <w:rPr>
                <w:b/>
                <w:bCs/>
                <w:u w:val="single"/>
              </w:rPr>
            </w:pPr>
            <w:r w:rsidRPr="002D13ED">
              <w:rPr>
                <w:b/>
                <w:bCs/>
                <w:u w:val="single"/>
              </w:rPr>
              <w:t>Year 6 end of Key Stage 2 assessments 202</w:t>
            </w:r>
            <w:r w:rsidR="008D3A1F" w:rsidRPr="002D13ED">
              <w:rPr>
                <w:b/>
                <w:bCs/>
                <w:u w:val="single"/>
              </w:rPr>
              <w:t>4 for disadvantaged students</w:t>
            </w:r>
            <w:r w:rsidRPr="002D13ED">
              <w:rPr>
                <w:b/>
                <w:bCs/>
                <w:u w:val="single"/>
              </w:rPr>
              <w:t>:</w:t>
            </w:r>
          </w:p>
          <w:p w14:paraId="23864E68" w14:textId="77777777" w:rsidR="002D13ED" w:rsidRDefault="002D13ED" w:rsidP="002D13ED">
            <w:pPr>
              <w:rPr>
                <w:u w:val="single"/>
              </w:rPr>
            </w:pPr>
            <w:r w:rsidRPr="00F1548E">
              <w:rPr>
                <w:u w:val="single"/>
              </w:rPr>
              <w:t>Maths</w:t>
            </w:r>
            <w:r>
              <w:rPr>
                <w:u w:val="single"/>
              </w:rPr>
              <w:t xml:space="preserve"> – National 73% EXS, 24% GDS</w:t>
            </w:r>
          </w:p>
          <w:p w14:paraId="727ABE6D" w14:textId="77777777" w:rsidR="002D13ED" w:rsidRDefault="002D13ED" w:rsidP="002D13ED">
            <w:r>
              <w:t xml:space="preserve">14 out of 18 (77.8%) PP children achieved EXS </w:t>
            </w:r>
          </w:p>
          <w:p w14:paraId="69E842D9" w14:textId="77777777" w:rsidR="002D13ED" w:rsidRDefault="002D13ED" w:rsidP="002D13ED">
            <w:r>
              <w:t>4 out 18 (22.2%) PP children achieved GDS</w:t>
            </w:r>
          </w:p>
          <w:p w14:paraId="0E59645D" w14:textId="77777777" w:rsidR="002D13ED" w:rsidRDefault="002D13ED" w:rsidP="002D13ED">
            <w:pPr>
              <w:rPr>
                <w:u w:val="single"/>
              </w:rPr>
            </w:pPr>
            <w:r>
              <w:rPr>
                <w:u w:val="single"/>
              </w:rPr>
              <w:t>Reading – National 74% EXS, 28% GDS</w:t>
            </w:r>
          </w:p>
          <w:p w14:paraId="166BFBFC" w14:textId="77777777" w:rsidR="002D13ED" w:rsidRDefault="002D13ED" w:rsidP="002D13ED">
            <w:r>
              <w:t>14 out of 18 (77.8%) PP children achieved EXS</w:t>
            </w:r>
          </w:p>
          <w:p w14:paraId="47AEAEDD" w14:textId="77777777" w:rsidR="002D13ED" w:rsidRDefault="002D13ED" w:rsidP="002D13ED">
            <w:r>
              <w:t>1 out of 18 (5.6%) PP children achieved GDS</w:t>
            </w:r>
          </w:p>
          <w:p w14:paraId="13773698" w14:textId="77777777" w:rsidR="002D13ED" w:rsidRDefault="002D13ED" w:rsidP="002D13ED">
            <w:pPr>
              <w:rPr>
                <w:u w:val="single"/>
              </w:rPr>
            </w:pPr>
            <w:r>
              <w:rPr>
                <w:u w:val="single"/>
              </w:rPr>
              <w:t>Writing – National 72% EXS, 13% GDS</w:t>
            </w:r>
          </w:p>
          <w:p w14:paraId="5F7624AE" w14:textId="77777777" w:rsidR="002D13ED" w:rsidRDefault="002D13ED" w:rsidP="002D13ED">
            <w:r>
              <w:t>14 out 18 (77.8%) PP children achieved EXS</w:t>
            </w:r>
          </w:p>
          <w:p w14:paraId="526A21A5" w14:textId="77777777" w:rsidR="002D13ED" w:rsidRDefault="002D13ED" w:rsidP="002D13ED">
            <w:r>
              <w:t>0 out of 18 0% PP children achieved GDS</w:t>
            </w:r>
          </w:p>
          <w:p w14:paraId="4C998923" w14:textId="77777777" w:rsidR="002D13ED" w:rsidRDefault="002D13ED" w:rsidP="002D13ED">
            <w:pPr>
              <w:rPr>
                <w:u w:val="single"/>
              </w:rPr>
            </w:pPr>
            <w:r>
              <w:rPr>
                <w:u w:val="single"/>
              </w:rPr>
              <w:t>Combined – National 61% EXS, 8% GDS – Disadvantaged average 45% EXS, 3% GDS</w:t>
            </w:r>
          </w:p>
          <w:p w14:paraId="392EE785" w14:textId="77777777" w:rsidR="002D13ED" w:rsidRDefault="002D13ED" w:rsidP="002D13ED">
            <w:r>
              <w:t>13 out of 18 (72.2%) PP children achieved EXS</w:t>
            </w:r>
          </w:p>
          <w:p w14:paraId="11F6FFD6" w14:textId="77777777" w:rsidR="00051F86" w:rsidRPr="00237567" w:rsidRDefault="00051F86" w:rsidP="00051F86">
            <w:pPr>
              <w:rPr>
                <w:b/>
                <w:bCs/>
              </w:rPr>
            </w:pPr>
            <w:r w:rsidRPr="00237567">
              <w:rPr>
                <w:b/>
                <w:bCs/>
              </w:rPr>
              <w:t>Whole School</w:t>
            </w:r>
            <w:r>
              <w:rPr>
                <w:b/>
                <w:bCs/>
              </w:rPr>
              <w:t xml:space="preserve"> outcomes</w:t>
            </w:r>
          </w:p>
          <w:tbl>
            <w:tblPr>
              <w:tblStyle w:val="TableGrid"/>
              <w:tblW w:w="0" w:type="auto"/>
              <w:tblLook w:val="04A0" w:firstRow="1" w:lastRow="0" w:firstColumn="1" w:lastColumn="0" w:noHBand="0" w:noVBand="1"/>
            </w:tblPr>
            <w:tblGrid>
              <w:gridCol w:w="2254"/>
              <w:gridCol w:w="2254"/>
              <w:gridCol w:w="2254"/>
              <w:gridCol w:w="2254"/>
            </w:tblGrid>
            <w:tr w:rsidR="00051F86" w14:paraId="4D6FF07B" w14:textId="77777777" w:rsidTr="00953EBE">
              <w:tc>
                <w:tcPr>
                  <w:tcW w:w="2254" w:type="dxa"/>
                </w:tcPr>
                <w:p w14:paraId="4BC18298" w14:textId="77777777" w:rsidR="00051F86" w:rsidRDefault="00051F86" w:rsidP="00051F86">
                  <w:r>
                    <w:t>Maths</w:t>
                  </w:r>
                </w:p>
              </w:tc>
              <w:tc>
                <w:tcPr>
                  <w:tcW w:w="2254" w:type="dxa"/>
                </w:tcPr>
                <w:p w14:paraId="59BBDBFE" w14:textId="77777777" w:rsidR="00051F86" w:rsidRDefault="00051F86" w:rsidP="00051F86">
                  <w:r>
                    <w:t>Reading</w:t>
                  </w:r>
                </w:p>
              </w:tc>
              <w:tc>
                <w:tcPr>
                  <w:tcW w:w="2254" w:type="dxa"/>
                </w:tcPr>
                <w:p w14:paraId="16F38E78" w14:textId="77777777" w:rsidR="00051F86" w:rsidRDefault="00051F86" w:rsidP="00051F86">
                  <w:r>
                    <w:t>Writing</w:t>
                  </w:r>
                </w:p>
              </w:tc>
              <w:tc>
                <w:tcPr>
                  <w:tcW w:w="2254" w:type="dxa"/>
                </w:tcPr>
                <w:p w14:paraId="18AD5A5A" w14:textId="77777777" w:rsidR="00051F86" w:rsidRDefault="00051F86" w:rsidP="00051F86">
                  <w:r>
                    <w:t>Combined (out of 91)</w:t>
                  </w:r>
                </w:p>
              </w:tc>
            </w:tr>
            <w:tr w:rsidR="00051F86" w14:paraId="223C92DF" w14:textId="77777777" w:rsidTr="00953EBE">
              <w:tc>
                <w:tcPr>
                  <w:tcW w:w="2254" w:type="dxa"/>
                </w:tcPr>
                <w:p w14:paraId="5A698AF4" w14:textId="77777777" w:rsidR="00051F86" w:rsidRDefault="00051F86" w:rsidP="00051F86">
                  <w:r>
                    <w:t>85%</w:t>
                  </w:r>
                </w:p>
              </w:tc>
              <w:tc>
                <w:tcPr>
                  <w:tcW w:w="2254" w:type="dxa"/>
                </w:tcPr>
                <w:p w14:paraId="1E049E8A" w14:textId="77777777" w:rsidR="00051F86" w:rsidRDefault="00051F86" w:rsidP="00051F86">
                  <w:r>
                    <w:t>82.1%</w:t>
                  </w:r>
                </w:p>
              </w:tc>
              <w:tc>
                <w:tcPr>
                  <w:tcW w:w="2254" w:type="dxa"/>
                </w:tcPr>
                <w:p w14:paraId="3242DD30" w14:textId="77777777" w:rsidR="00051F86" w:rsidRDefault="00051F86" w:rsidP="00051F86">
                  <w:r>
                    <w:t>77.6%</w:t>
                  </w:r>
                </w:p>
              </w:tc>
              <w:tc>
                <w:tcPr>
                  <w:tcW w:w="2254" w:type="dxa"/>
                </w:tcPr>
                <w:p w14:paraId="4A2C5819" w14:textId="77777777" w:rsidR="00051F86" w:rsidRDefault="00051F86" w:rsidP="00051F86">
                  <w:r>
                    <w:t>63.7%</w:t>
                  </w:r>
                </w:p>
              </w:tc>
            </w:tr>
          </w:tbl>
          <w:p w14:paraId="08DB3C0C" w14:textId="77777777" w:rsidR="00051F86" w:rsidRDefault="00051F86" w:rsidP="00051F86"/>
          <w:p w14:paraId="39C3F875" w14:textId="77777777" w:rsidR="006667B5" w:rsidRPr="006667B5" w:rsidRDefault="006667B5" w:rsidP="002D13ED">
            <w:pPr>
              <w:rPr>
                <w:b/>
                <w:bCs/>
                <w:u w:val="single"/>
              </w:rPr>
            </w:pPr>
            <w:r w:rsidRPr="006667B5">
              <w:rPr>
                <w:b/>
                <w:bCs/>
                <w:u w:val="single"/>
              </w:rPr>
              <w:t xml:space="preserve">Experiences </w:t>
            </w:r>
          </w:p>
          <w:p w14:paraId="4EB0CBCC" w14:textId="77777777" w:rsidR="004E30DF" w:rsidRDefault="006667B5" w:rsidP="002D13ED">
            <w:r>
              <w:t xml:space="preserve">All year groups took children to a variety of school trips to extend the culture capital of all the children. PP funding helped to support those vulnerable families to join on the trip. Places included: </w:t>
            </w:r>
            <w:r w:rsidR="004E30DF">
              <w:t>Paulton’s Park</w:t>
            </w:r>
            <w:r>
              <w:t xml:space="preserve">, Windsor Castle, Western-Super-Mare beach, Birdland, </w:t>
            </w:r>
            <w:r w:rsidR="004E30DF">
              <w:t>Tudor World</w:t>
            </w:r>
            <w:r>
              <w:t xml:space="preserve">, Cotswold Wildlife Park, The Steam Museum. </w:t>
            </w:r>
          </w:p>
          <w:p w14:paraId="3310F536" w14:textId="77777777" w:rsidR="004E30DF" w:rsidRDefault="006667B5" w:rsidP="002D13ED">
            <w:r>
              <w:lastRenderedPageBreak/>
              <w:t xml:space="preserve">Clubs were led by our staff before and after school to provide experience and skill building opportunities for our children with PP children having a president over non-pp children. </w:t>
            </w:r>
          </w:p>
          <w:p w14:paraId="01A78070" w14:textId="6F87428C" w:rsidR="00051F86" w:rsidRDefault="006667B5" w:rsidP="002D13ED">
            <w:r>
              <w:t>An art club was led throughout the year by our arts teacher providing the opportunity to build artistic skills, explore important artists and to give them the chance to publish their own art work.</w:t>
            </w:r>
          </w:p>
          <w:p w14:paraId="2C377730" w14:textId="77777777" w:rsidR="000C2068" w:rsidRDefault="000C2068" w:rsidP="002D13ED">
            <w:r w:rsidRPr="000C2068">
              <w:rPr>
                <w:b/>
                <w:bCs/>
              </w:rPr>
              <w:t>Welfare</w:t>
            </w:r>
            <w:r>
              <w:t xml:space="preserve"> </w:t>
            </w:r>
          </w:p>
          <w:p w14:paraId="57A88E74" w14:textId="10049ED3" w:rsidR="000C2068" w:rsidRDefault="000C2068" w:rsidP="002D13ED">
            <w:r>
              <w:t xml:space="preserve">Throughout the year, our Learning Mentor and Family Support Worker has worked with our most vulnerable children and families, supporting their mental wellbeing and providing strategies to improve behaviours both at school and at home. </w:t>
            </w:r>
          </w:p>
          <w:p w14:paraId="6FFBF4DC" w14:textId="0C030909" w:rsidR="00C705C9" w:rsidRDefault="00C705C9" w:rsidP="002D13ED">
            <w:r>
              <w:t>Teachers and senior staff have met families within their homes</w:t>
            </w:r>
            <w:r w:rsidR="003D1E38">
              <w:t>, this has increase</w:t>
            </w:r>
            <w:r w:rsidR="00E05F23">
              <w:t>d</w:t>
            </w:r>
            <w:r w:rsidR="003D1E38">
              <w:t xml:space="preserve"> the school-home relationship and increased our knowledge of our families, giving us the ability to assess children before they enter our classroom.</w:t>
            </w:r>
          </w:p>
          <w:p w14:paraId="0EBF4FBD" w14:textId="6E96DAEC" w:rsidR="00355B99" w:rsidRDefault="00565EAE" w:rsidP="002D13ED">
            <w:r>
              <w:t xml:space="preserve">This </w:t>
            </w:r>
            <w:r w:rsidR="007F67A6">
              <w:t xml:space="preserve">signals the end of the current </w:t>
            </w:r>
            <w:r w:rsidR="00940578">
              <w:t xml:space="preserve">strategy. The strategy has been successful with </w:t>
            </w:r>
            <w:r w:rsidR="00AC5F8A">
              <w:t xml:space="preserve">clear success stories with our disadvantaged children who spend a significant time within our school. Children has been clearly identified and targeted to </w:t>
            </w:r>
            <w:r w:rsidR="008E6A6E">
              <w:t>help accelerate their attainment. Our most di</w:t>
            </w:r>
            <w:r w:rsidR="00540706">
              <w:t xml:space="preserve">sadvantaged families have been supported </w:t>
            </w:r>
          </w:p>
          <w:p w14:paraId="5023926C" w14:textId="7930EF87" w:rsidR="0064167B" w:rsidRPr="002F4C6F" w:rsidRDefault="0064167B" w:rsidP="00242093">
            <w:pPr>
              <w:spacing w:before="60"/>
              <w:rPr>
                <w:i/>
                <w:iCs/>
                <w:lang w:eastAsia="en-US"/>
              </w:rPr>
            </w:pP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ADED6AA" w:rsidR="00E66558" w:rsidRDefault="00BE3DDE" w:rsidP="00F54FCB">
            <w:pPr>
              <w:pStyle w:val="TableRow"/>
              <w:ind w:left="0" w:right="0"/>
            </w:pPr>
            <w:r>
              <w:t>Rocket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1ABAC4F" w:rsidR="00E66558" w:rsidRDefault="00C05F10" w:rsidP="00F54FCB">
            <w:pPr>
              <w:pStyle w:val="TableRowCentered"/>
              <w:ind w:left="0" w:right="0"/>
              <w:jc w:val="left"/>
            </w:pPr>
            <w:r>
              <w:t>Rising Stars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5713115C" w:rsidR="00E66558" w:rsidRDefault="00BE3DDE" w:rsidP="00F54FCB">
            <w:pPr>
              <w:pStyle w:val="TableRow"/>
              <w:ind w:left="0" w:right="0"/>
            </w:pPr>
            <w:r>
              <w:t>Jigsaw PSHE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40D9D1C" w:rsidR="00E66558" w:rsidRDefault="009A5E25" w:rsidP="00F54FCB">
            <w:pPr>
              <w:pStyle w:val="TableRowCentered"/>
              <w:ind w:left="0" w:right="0"/>
              <w:jc w:val="left"/>
            </w:pPr>
            <w:r>
              <w:t>Jigsaw Educational Group</w:t>
            </w:r>
          </w:p>
        </w:tc>
      </w:tr>
      <w:tr w:rsidR="00BE3DDE" w14:paraId="37EF9AC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11CF" w14:textId="76F35673" w:rsidR="00BE3DDE" w:rsidRDefault="00BE3DDE" w:rsidP="00F54FCB">
            <w:pPr>
              <w:pStyle w:val="TableRow"/>
              <w:ind w:left="0" w:right="0"/>
            </w:pPr>
            <w:r>
              <w:t>Jigsaw RE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16D5" w14:textId="79B42994" w:rsidR="00BE3DDE" w:rsidRDefault="009A5E25" w:rsidP="00F54FCB">
            <w:pPr>
              <w:pStyle w:val="TableRowCentered"/>
              <w:ind w:left="0" w:right="0"/>
              <w:jc w:val="left"/>
            </w:pPr>
            <w:r>
              <w:t>Jigsaw Educational Group</w:t>
            </w:r>
          </w:p>
        </w:tc>
      </w:tr>
      <w:tr w:rsidR="00BE3DDE" w14:paraId="14327AD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124D4" w14:textId="2F2BBB63" w:rsidR="00BE3DDE" w:rsidRDefault="00BE3DDE" w:rsidP="00F54FCB">
            <w:pPr>
              <w:pStyle w:val="TableRow"/>
              <w:ind w:left="0" w:right="0"/>
            </w:pPr>
            <w:r>
              <w:t>Can Do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AAFD" w14:textId="66D0D76D" w:rsidR="00BE3DDE" w:rsidRDefault="009E6A72" w:rsidP="00F54FCB">
            <w:pPr>
              <w:pStyle w:val="TableRowCentered"/>
              <w:ind w:left="0" w:right="0"/>
              <w:jc w:val="left"/>
            </w:pPr>
            <w:r>
              <w:t>Buzzard Publishing</w:t>
            </w:r>
          </w:p>
        </w:tc>
      </w:tr>
    </w:tbl>
    <w:p w14:paraId="2A7D5553" w14:textId="193B71B2" w:rsidR="00E66558" w:rsidRDefault="00E66558" w:rsidP="0008384B"/>
    <w:bookmarkEnd w:id="14"/>
    <w:bookmarkEnd w:id="15"/>
    <w:bookmarkEnd w:id="16"/>
    <w:p w14:paraId="188578FB" w14:textId="537EFB51" w:rsidR="0008384B" w:rsidRDefault="0008384B" w:rsidP="0008384B"/>
    <w:sectPr w:rsidR="0008384B">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03011" w14:textId="77777777" w:rsidR="00587841" w:rsidRDefault="00587841">
      <w:pPr>
        <w:spacing w:after="0" w:line="240" w:lineRule="auto"/>
      </w:pPr>
      <w:r>
        <w:separator/>
      </w:r>
    </w:p>
  </w:endnote>
  <w:endnote w:type="continuationSeparator" w:id="0">
    <w:p w14:paraId="47D4DE77" w14:textId="77777777" w:rsidR="00587841" w:rsidRDefault="00587841">
      <w:pPr>
        <w:spacing w:after="0" w:line="240" w:lineRule="auto"/>
      </w:pPr>
      <w:r>
        <w:continuationSeparator/>
      </w:r>
    </w:p>
  </w:endnote>
  <w:endnote w:type="continuationNotice" w:id="1">
    <w:p w14:paraId="3190D839" w14:textId="77777777" w:rsidR="00587841" w:rsidRDefault="005878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A204" w14:textId="77777777" w:rsidR="00587841" w:rsidRDefault="00587841">
      <w:pPr>
        <w:spacing w:after="0" w:line="240" w:lineRule="auto"/>
      </w:pPr>
      <w:r>
        <w:separator/>
      </w:r>
    </w:p>
  </w:footnote>
  <w:footnote w:type="continuationSeparator" w:id="0">
    <w:p w14:paraId="7CFF113A" w14:textId="77777777" w:rsidR="00587841" w:rsidRDefault="00587841">
      <w:pPr>
        <w:spacing w:after="0" w:line="240" w:lineRule="auto"/>
      </w:pPr>
      <w:r>
        <w:continuationSeparator/>
      </w:r>
    </w:p>
  </w:footnote>
  <w:footnote w:type="continuationNotice" w:id="1">
    <w:p w14:paraId="4B77C78A" w14:textId="77777777" w:rsidR="00587841" w:rsidRDefault="005878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DCE788C"/>
    <w:multiLevelType w:val="hybridMultilevel"/>
    <w:tmpl w:val="FE021C30"/>
    <w:lvl w:ilvl="0" w:tplc="9370B1AE">
      <w:start w:val="1"/>
      <w:numFmt w:val="decimal"/>
      <w:lvlText w:val="%1."/>
      <w:lvlJc w:val="left"/>
      <w:pPr>
        <w:ind w:left="720" w:hanging="360"/>
      </w:pPr>
      <w:rPr>
        <w:rFonts w:hint="default"/>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6AC12EB"/>
    <w:multiLevelType w:val="hybridMultilevel"/>
    <w:tmpl w:val="33A83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8"/>
  </w:num>
  <w:num w:numId="5">
    <w:abstractNumId w:val="0"/>
  </w:num>
  <w:num w:numId="6">
    <w:abstractNumId w:val="9"/>
  </w:num>
  <w:num w:numId="7">
    <w:abstractNumId w:val="14"/>
  </w:num>
  <w:num w:numId="8">
    <w:abstractNumId w:val="18"/>
  </w:num>
  <w:num w:numId="9">
    <w:abstractNumId w:val="16"/>
  </w:num>
  <w:num w:numId="10">
    <w:abstractNumId w:val="15"/>
  </w:num>
  <w:num w:numId="11">
    <w:abstractNumId w:val="4"/>
  </w:num>
  <w:num w:numId="12">
    <w:abstractNumId w:val="17"/>
  </w:num>
  <w:num w:numId="13">
    <w:abstractNumId w:val="12"/>
  </w:num>
  <w:num w:numId="14">
    <w:abstractNumId w:val="10"/>
  </w:num>
  <w:num w:numId="15">
    <w:abstractNumId w:val="2"/>
  </w:num>
  <w:num w:numId="16">
    <w:abstractNumId w:val="1"/>
  </w:num>
  <w:num w:numId="17">
    <w:abstractNumId w:val="11"/>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4806"/>
    <w:rsid w:val="00007067"/>
    <w:rsid w:val="00023729"/>
    <w:rsid w:val="000243B4"/>
    <w:rsid w:val="0002530E"/>
    <w:rsid w:val="0002710D"/>
    <w:rsid w:val="00031EA0"/>
    <w:rsid w:val="00036678"/>
    <w:rsid w:val="000452EB"/>
    <w:rsid w:val="00045603"/>
    <w:rsid w:val="000463AE"/>
    <w:rsid w:val="000507A3"/>
    <w:rsid w:val="00051F86"/>
    <w:rsid w:val="00052FFD"/>
    <w:rsid w:val="00060A62"/>
    <w:rsid w:val="00064366"/>
    <w:rsid w:val="0006452D"/>
    <w:rsid w:val="00066B73"/>
    <w:rsid w:val="00071481"/>
    <w:rsid w:val="00071D77"/>
    <w:rsid w:val="00075BE8"/>
    <w:rsid w:val="00075FAE"/>
    <w:rsid w:val="00082F38"/>
    <w:rsid w:val="000837DB"/>
    <w:rsid w:val="0008384B"/>
    <w:rsid w:val="000929EC"/>
    <w:rsid w:val="00093CDE"/>
    <w:rsid w:val="000A5C58"/>
    <w:rsid w:val="000A6379"/>
    <w:rsid w:val="000B0D49"/>
    <w:rsid w:val="000B203E"/>
    <w:rsid w:val="000C2068"/>
    <w:rsid w:val="000D22B0"/>
    <w:rsid w:val="000D2596"/>
    <w:rsid w:val="000D318D"/>
    <w:rsid w:val="000D35C9"/>
    <w:rsid w:val="000D520C"/>
    <w:rsid w:val="000D6596"/>
    <w:rsid w:val="000D6779"/>
    <w:rsid w:val="000E6DF0"/>
    <w:rsid w:val="000F6D3D"/>
    <w:rsid w:val="001037CB"/>
    <w:rsid w:val="0010629E"/>
    <w:rsid w:val="00114288"/>
    <w:rsid w:val="00115538"/>
    <w:rsid w:val="00116FA8"/>
    <w:rsid w:val="00120AB1"/>
    <w:rsid w:val="00123A7F"/>
    <w:rsid w:val="001278D0"/>
    <w:rsid w:val="00127F72"/>
    <w:rsid w:val="00136B42"/>
    <w:rsid w:val="00136D6F"/>
    <w:rsid w:val="00140646"/>
    <w:rsid w:val="0014409B"/>
    <w:rsid w:val="00147151"/>
    <w:rsid w:val="00147A4B"/>
    <w:rsid w:val="00152554"/>
    <w:rsid w:val="00155944"/>
    <w:rsid w:val="001559D7"/>
    <w:rsid w:val="00161A28"/>
    <w:rsid w:val="001626FC"/>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1AF3"/>
    <w:rsid w:val="0019277E"/>
    <w:rsid w:val="001948FB"/>
    <w:rsid w:val="00195B55"/>
    <w:rsid w:val="001A2FE8"/>
    <w:rsid w:val="001A33AC"/>
    <w:rsid w:val="001B2BC7"/>
    <w:rsid w:val="001C1C51"/>
    <w:rsid w:val="001D33BD"/>
    <w:rsid w:val="001D4FC9"/>
    <w:rsid w:val="001D6BD5"/>
    <w:rsid w:val="001E0ECA"/>
    <w:rsid w:val="001E206F"/>
    <w:rsid w:val="001E5750"/>
    <w:rsid w:val="001E66BA"/>
    <w:rsid w:val="001E7739"/>
    <w:rsid w:val="001F3DB4"/>
    <w:rsid w:val="001F7564"/>
    <w:rsid w:val="00203DB9"/>
    <w:rsid w:val="00204F40"/>
    <w:rsid w:val="00205DEF"/>
    <w:rsid w:val="002112C3"/>
    <w:rsid w:val="002131E5"/>
    <w:rsid w:val="00216C8A"/>
    <w:rsid w:val="002219AB"/>
    <w:rsid w:val="00226317"/>
    <w:rsid w:val="00231539"/>
    <w:rsid w:val="002342C4"/>
    <w:rsid w:val="00235833"/>
    <w:rsid w:val="00236C88"/>
    <w:rsid w:val="00242093"/>
    <w:rsid w:val="00243F22"/>
    <w:rsid w:val="002523E3"/>
    <w:rsid w:val="00252AD6"/>
    <w:rsid w:val="002542CE"/>
    <w:rsid w:val="00257A4E"/>
    <w:rsid w:val="00266FA5"/>
    <w:rsid w:val="00276FBA"/>
    <w:rsid w:val="00277665"/>
    <w:rsid w:val="00281F1D"/>
    <w:rsid w:val="002837AE"/>
    <w:rsid w:val="00287FA8"/>
    <w:rsid w:val="002920F4"/>
    <w:rsid w:val="002940F3"/>
    <w:rsid w:val="00295842"/>
    <w:rsid w:val="002B1D35"/>
    <w:rsid w:val="002B3574"/>
    <w:rsid w:val="002B3CA6"/>
    <w:rsid w:val="002B6B74"/>
    <w:rsid w:val="002C6AE7"/>
    <w:rsid w:val="002D0442"/>
    <w:rsid w:val="002D13ED"/>
    <w:rsid w:val="002D2D4B"/>
    <w:rsid w:val="002D3805"/>
    <w:rsid w:val="002E08AB"/>
    <w:rsid w:val="002E27F9"/>
    <w:rsid w:val="002E2B19"/>
    <w:rsid w:val="002E66AE"/>
    <w:rsid w:val="002E7763"/>
    <w:rsid w:val="002F4C6F"/>
    <w:rsid w:val="002F5011"/>
    <w:rsid w:val="002F5842"/>
    <w:rsid w:val="002F7847"/>
    <w:rsid w:val="00306CB7"/>
    <w:rsid w:val="00307ABF"/>
    <w:rsid w:val="003111F5"/>
    <w:rsid w:val="00317664"/>
    <w:rsid w:val="003252E4"/>
    <w:rsid w:val="00336200"/>
    <w:rsid w:val="00337418"/>
    <w:rsid w:val="00346FED"/>
    <w:rsid w:val="00351D83"/>
    <w:rsid w:val="00352197"/>
    <w:rsid w:val="00353E46"/>
    <w:rsid w:val="00355B99"/>
    <w:rsid w:val="003576C4"/>
    <w:rsid w:val="00360CD8"/>
    <w:rsid w:val="0036277A"/>
    <w:rsid w:val="00366AB0"/>
    <w:rsid w:val="003700E8"/>
    <w:rsid w:val="0037437C"/>
    <w:rsid w:val="003772A1"/>
    <w:rsid w:val="00381127"/>
    <w:rsid w:val="0038146B"/>
    <w:rsid w:val="0038340F"/>
    <w:rsid w:val="00384457"/>
    <w:rsid w:val="00384F24"/>
    <w:rsid w:val="003967A7"/>
    <w:rsid w:val="003A32B2"/>
    <w:rsid w:val="003A47DD"/>
    <w:rsid w:val="003A5DFF"/>
    <w:rsid w:val="003A5F67"/>
    <w:rsid w:val="003A634F"/>
    <w:rsid w:val="003B14C1"/>
    <w:rsid w:val="003B2884"/>
    <w:rsid w:val="003B588A"/>
    <w:rsid w:val="003B621D"/>
    <w:rsid w:val="003C4388"/>
    <w:rsid w:val="003C448D"/>
    <w:rsid w:val="003C4C27"/>
    <w:rsid w:val="003C4FD2"/>
    <w:rsid w:val="003C7F7B"/>
    <w:rsid w:val="003D0CD6"/>
    <w:rsid w:val="003D1E38"/>
    <w:rsid w:val="003D2EAA"/>
    <w:rsid w:val="003D448C"/>
    <w:rsid w:val="003E0000"/>
    <w:rsid w:val="003E054C"/>
    <w:rsid w:val="003E1EC5"/>
    <w:rsid w:val="003E27A0"/>
    <w:rsid w:val="003E3872"/>
    <w:rsid w:val="003E788D"/>
    <w:rsid w:val="004044AA"/>
    <w:rsid w:val="004044C8"/>
    <w:rsid w:val="00404F3F"/>
    <w:rsid w:val="00405434"/>
    <w:rsid w:val="00407C86"/>
    <w:rsid w:val="004104AB"/>
    <w:rsid w:val="00410B5D"/>
    <w:rsid w:val="00413BEC"/>
    <w:rsid w:val="00416647"/>
    <w:rsid w:val="00421DB6"/>
    <w:rsid w:val="0042265E"/>
    <w:rsid w:val="00424ED7"/>
    <w:rsid w:val="00425258"/>
    <w:rsid w:val="00426217"/>
    <w:rsid w:val="00431A80"/>
    <w:rsid w:val="00433641"/>
    <w:rsid w:val="00435A89"/>
    <w:rsid w:val="00437CD7"/>
    <w:rsid w:val="00446B76"/>
    <w:rsid w:val="00447B0A"/>
    <w:rsid w:val="00452267"/>
    <w:rsid w:val="00453307"/>
    <w:rsid w:val="00454EE1"/>
    <w:rsid w:val="00455A02"/>
    <w:rsid w:val="00457E36"/>
    <w:rsid w:val="00460BD3"/>
    <w:rsid w:val="00462F8F"/>
    <w:rsid w:val="00466B14"/>
    <w:rsid w:val="004708F2"/>
    <w:rsid w:val="004724DE"/>
    <w:rsid w:val="004770FE"/>
    <w:rsid w:val="0048157F"/>
    <w:rsid w:val="00481D56"/>
    <w:rsid w:val="00490408"/>
    <w:rsid w:val="00495963"/>
    <w:rsid w:val="004A20F2"/>
    <w:rsid w:val="004A277E"/>
    <w:rsid w:val="004A4C45"/>
    <w:rsid w:val="004A55C4"/>
    <w:rsid w:val="004A6669"/>
    <w:rsid w:val="004B0485"/>
    <w:rsid w:val="004B0ED7"/>
    <w:rsid w:val="004B1F58"/>
    <w:rsid w:val="004B428E"/>
    <w:rsid w:val="004B48CD"/>
    <w:rsid w:val="004B4D0A"/>
    <w:rsid w:val="004B4D37"/>
    <w:rsid w:val="004C1A4B"/>
    <w:rsid w:val="004C42F0"/>
    <w:rsid w:val="004D1972"/>
    <w:rsid w:val="004D2DD7"/>
    <w:rsid w:val="004D50C8"/>
    <w:rsid w:val="004D6B72"/>
    <w:rsid w:val="004E1D73"/>
    <w:rsid w:val="004E30DF"/>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3B4D"/>
    <w:rsid w:val="00535946"/>
    <w:rsid w:val="00536AE9"/>
    <w:rsid w:val="00540706"/>
    <w:rsid w:val="005452CF"/>
    <w:rsid w:val="005464A1"/>
    <w:rsid w:val="00546F12"/>
    <w:rsid w:val="0055167E"/>
    <w:rsid w:val="0055339C"/>
    <w:rsid w:val="005542CC"/>
    <w:rsid w:val="005577F4"/>
    <w:rsid w:val="00560424"/>
    <w:rsid w:val="00562B3C"/>
    <w:rsid w:val="005646FA"/>
    <w:rsid w:val="00564E40"/>
    <w:rsid w:val="00565EAE"/>
    <w:rsid w:val="00566E2A"/>
    <w:rsid w:val="005702D2"/>
    <w:rsid w:val="00573E1D"/>
    <w:rsid w:val="005750E2"/>
    <w:rsid w:val="0058313F"/>
    <w:rsid w:val="00585859"/>
    <w:rsid w:val="00586FBC"/>
    <w:rsid w:val="00587841"/>
    <w:rsid w:val="005879C9"/>
    <w:rsid w:val="00594CAD"/>
    <w:rsid w:val="0059697E"/>
    <w:rsid w:val="005A1698"/>
    <w:rsid w:val="005A1D0B"/>
    <w:rsid w:val="005A3C6B"/>
    <w:rsid w:val="005A67CE"/>
    <w:rsid w:val="005A7D9D"/>
    <w:rsid w:val="005B1EA5"/>
    <w:rsid w:val="005C0BBD"/>
    <w:rsid w:val="005C54A0"/>
    <w:rsid w:val="005D0D15"/>
    <w:rsid w:val="005D2E2F"/>
    <w:rsid w:val="005D7176"/>
    <w:rsid w:val="005E1425"/>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0E"/>
    <w:rsid w:val="00635FBC"/>
    <w:rsid w:val="00636EB5"/>
    <w:rsid w:val="00637728"/>
    <w:rsid w:val="0064041F"/>
    <w:rsid w:val="0064113A"/>
    <w:rsid w:val="0064167B"/>
    <w:rsid w:val="00643F96"/>
    <w:rsid w:val="00644002"/>
    <w:rsid w:val="00644CD3"/>
    <w:rsid w:val="0064526B"/>
    <w:rsid w:val="006458B1"/>
    <w:rsid w:val="00650529"/>
    <w:rsid w:val="00650BAB"/>
    <w:rsid w:val="00650E9B"/>
    <w:rsid w:val="00651737"/>
    <w:rsid w:val="00654E31"/>
    <w:rsid w:val="00656A8F"/>
    <w:rsid w:val="00661FDB"/>
    <w:rsid w:val="006652DD"/>
    <w:rsid w:val="006667B5"/>
    <w:rsid w:val="006671BF"/>
    <w:rsid w:val="0067128E"/>
    <w:rsid w:val="00671AEB"/>
    <w:rsid w:val="00672A7D"/>
    <w:rsid w:val="00677D35"/>
    <w:rsid w:val="00681416"/>
    <w:rsid w:val="00694B47"/>
    <w:rsid w:val="006A06F5"/>
    <w:rsid w:val="006A0ED2"/>
    <w:rsid w:val="006B0A73"/>
    <w:rsid w:val="006B5A6B"/>
    <w:rsid w:val="006C0F82"/>
    <w:rsid w:val="006C25E8"/>
    <w:rsid w:val="006C332E"/>
    <w:rsid w:val="006C4B27"/>
    <w:rsid w:val="006C5901"/>
    <w:rsid w:val="006D00F1"/>
    <w:rsid w:val="006D377A"/>
    <w:rsid w:val="006D4222"/>
    <w:rsid w:val="006D6372"/>
    <w:rsid w:val="006D68C4"/>
    <w:rsid w:val="006D6E5C"/>
    <w:rsid w:val="006E02AF"/>
    <w:rsid w:val="006E0786"/>
    <w:rsid w:val="006E0FE5"/>
    <w:rsid w:val="006E1361"/>
    <w:rsid w:val="006E6B4A"/>
    <w:rsid w:val="006E7449"/>
    <w:rsid w:val="006E7FB1"/>
    <w:rsid w:val="006F2604"/>
    <w:rsid w:val="006F5319"/>
    <w:rsid w:val="006F55FD"/>
    <w:rsid w:val="006F5D21"/>
    <w:rsid w:val="007061DA"/>
    <w:rsid w:val="007109F6"/>
    <w:rsid w:val="00711BE3"/>
    <w:rsid w:val="0071360F"/>
    <w:rsid w:val="00721B51"/>
    <w:rsid w:val="00722CB3"/>
    <w:rsid w:val="00724594"/>
    <w:rsid w:val="00724FA7"/>
    <w:rsid w:val="00725415"/>
    <w:rsid w:val="007262CC"/>
    <w:rsid w:val="00727505"/>
    <w:rsid w:val="007306D3"/>
    <w:rsid w:val="00731581"/>
    <w:rsid w:val="0073481D"/>
    <w:rsid w:val="00741B9E"/>
    <w:rsid w:val="00743DAC"/>
    <w:rsid w:val="007455B3"/>
    <w:rsid w:val="007502CD"/>
    <w:rsid w:val="007516E6"/>
    <w:rsid w:val="00752AE7"/>
    <w:rsid w:val="00752D3B"/>
    <w:rsid w:val="0075337B"/>
    <w:rsid w:val="007538FC"/>
    <w:rsid w:val="00755CD4"/>
    <w:rsid w:val="00757F96"/>
    <w:rsid w:val="007610B5"/>
    <w:rsid w:val="00761EDC"/>
    <w:rsid w:val="007623CB"/>
    <w:rsid w:val="00762652"/>
    <w:rsid w:val="00764551"/>
    <w:rsid w:val="0076556F"/>
    <w:rsid w:val="007677B8"/>
    <w:rsid w:val="00780450"/>
    <w:rsid w:val="00781713"/>
    <w:rsid w:val="00784879"/>
    <w:rsid w:val="00784FB9"/>
    <w:rsid w:val="00785285"/>
    <w:rsid w:val="0078529D"/>
    <w:rsid w:val="00785E77"/>
    <w:rsid w:val="0078720B"/>
    <w:rsid w:val="00787DC1"/>
    <w:rsid w:val="007932E9"/>
    <w:rsid w:val="00794070"/>
    <w:rsid w:val="007A229D"/>
    <w:rsid w:val="007A63CA"/>
    <w:rsid w:val="007A713B"/>
    <w:rsid w:val="007A7DA0"/>
    <w:rsid w:val="007B5CE1"/>
    <w:rsid w:val="007B64E5"/>
    <w:rsid w:val="007C2F04"/>
    <w:rsid w:val="007D6AC4"/>
    <w:rsid w:val="007E0425"/>
    <w:rsid w:val="007F06E5"/>
    <w:rsid w:val="007F5B8B"/>
    <w:rsid w:val="007F67A6"/>
    <w:rsid w:val="00805BC0"/>
    <w:rsid w:val="00807478"/>
    <w:rsid w:val="00814FB9"/>
    <w:rsid w:val="00817E9A"/>
    <w:rsid w:val="00827786"/>
    <w:rsid w:val="00827A69"/>
    <w:rsid w:val="00827BDA"/>
    <w:rsid w:val="00830D57"/>
    <w:rsid w:val="00831F00"/>
    <w:rsid w:val="00847076"/>
    <w:rsid w:val="00850CA0"/>
    <w:rsid w:val="00852A2F"/>
    <w:rsid w:val="008608EE"/>
    <w:rsid w:val="00860B07"/>
    <w:rsid w:val="008616F6"/>
    <w:rsid w:val="0086212E"/>
    <w:rsid w:val="0086259C"/>
    <w:rsid w:val="008651EF"/>
    <w:rsid w:val="008674ED"/>
    <w:rsid w:val="00870677"/>
    <w:rsid w:val="0087074C"/>
    <w:rsid w:val="00874913"/>
    <w:rsid w:val="00882657"/>
    <w:rsid w:val="00883F24"/>
    <w:rsid w:val="008954A1"/>
    <w:rsid w:val="00897E1F"/>
    <w:rsid w:val="008A3E8E"/>
    <w:rsid w:val="008A79DB"/>
    <w:rsid w:val="008B100C"/>
    <w:rsid w:val="008B2CB4"/>
    <w:rsid w:val="008B3D82"/>
    <w:rsid w:val="008B5503"/>
    <w:rsid w:val="008B6404"/>
    <w:rsid w:val="008C2C21"/>
    <w:rsid w:val="008C3FB6"/>
    <w:rsid w:val="008C4EA1"/>
    <w:rsid w:val="008C7DD3"/>
    <w:rsid w:val="008D054C"/>
    <w:rsid w:val="008D3A1F"/>
    <w:rsid w:val="008E000B"/>
    <w:rsid w:val="008E1C67"/>
    <w:rsid w:val="008E2679"/>
    <w:rsid w:val="008E2926"/>
    <w:rsid w:val="008E35C6"/>
    <w:rsid w:val="008E3F49"/>
    <w:rsid w:val="008E6A6E"/>
    <w:rsid w:val="008E7FBC"/>
    <w:rsid w:val="008F243B"/>
    <w:rsid w:val="008F4675"/>
    <w:rsid w:val="008F50FE"/>
    <w:rsid w:val="008F69CD"/>
    <w:rsid w:val="008F6E88"/>
    <w:rsid w:val="00901E60"/>
    <w:rsid w:val="00904A66"/>
    <w:rsid w:val="00905029"/>
    <w:rsid w:val="00921A3A"/>
    <w:rsid w:val="0092287F"/>
    <w:rsid w:val="0092495B"/>
    <w:rsid w:val="0092660E"/>
    <w:rsid w:val="00931BEF"/>
    <w:rsid w:val="0093401D"/>
    <w:rsid w:val="00936519"/>
    <w:rsid w:val="00936A5E"/>
    <w:rsid w:val="00940578"/>
    <w:rsid w:val="009413AA"/>
    <w:rsid w:val="00941DA3"/>
    <w:rsid w:val="00942C0C"/>
    <w:rsid w:val="00943260"/>
    <w:rsid w:val="009507F2"/>
    <w:rsid w:val="00950C25"/>
    <w:rsid w:val="00951711"/>
    <w:rsid w:val="009539E3"/>
    <w:rsid w:val="00954083"/>
    <w:rsid w:val="00954A5E"/>
    <w:rsid w:val="009551B2"/>
    <w:rsid w:val="00957B68"/>
    <w:rsid w:val="0096022C"/>
    <w:rsid w:val="009619B1"/>
    <w:rsid w:val="00964625"/>
    <w:rsid w:val="009651B7"/>
    <w:rsid w:val="00965B57"/>
    <w:rsid w:val="00980937"/>
    <w:rsid w:val="009812EB"/>
    <w:rsid w:val="00981C1D"/>
    <w:rsid w:val="0099109C"/>
    <w:rsid w:val="009936DB"/>
    <w:rsid w:val="00993CFC"/>
    <w:rsid w:val="00997DB5"/>
    <w:rsid w:val="009A1DC2"/>
    <w:rsid w:val="009A5E25"/>
    <w:rsid w:val="009A5EEA"/>
    <w:rsid w:val="009B0906"/>
    <w:rsid w:val="009B38F2"/>
    <w:rsid w:val="009B64AC"/>
    <w:rsid w:val="009B7433"/>
    <w:rsid w:val="009C0914"/>
    <w:rsid w:val="009C13A7"/>
    <w:rsid w:val="009C27E5"/>
    <w:rsid w:val="009D10B6"/>
    <w:rsid w:val="009D24A1"/>
    <w:rsid w:val="009D3891"/>
    <w:rsid w:val="009D50FE"/>
    <w:rsid w:val="009D71E8"/>
    <w:rsid w:val="009E0CF5"/>
    <w:rsid w:val="009E104B"/>
    <w:rsid w:val="009E2CC9"/>
    <w:rsid w:val="009E551A"/>
    <w:rsid w:val="009E6A72"/>
    <w:rsid w:val="009E7DE4"/>
    <w:rsid w:val="009F3BBD"/>
    <w:rsid w:val="00A022AB"/>
    <w:rsid w:val="00A063DD"/>
    <w:rsid w:val="00A112B5"/>
    <w:rsid w:val="00A14EEA"/>
    <w:rsid w:val="00A163A5"/>
    <w:rsid w:val="00A27FD6"/>
    <w:rsid w:val="00A33636"/>
    <w:rsid w:val="00A44FBB"/>
    <w:rsid w:val="00A45762"/>
    <w:rsid w:val="00A50104"/>
    <w:rsid w:val="00A522E0"/>
    <w:rsid w:val="00A52823"/>
    <w:rsid w:val="00A60E28"/>
    <w:rsid w:val="00A63579"/>
    <w:rsid w:val="00A638AC"/>
    <w:rsid w:val="00A64475"/>
    <w:rsid w:val="00A727E5"/>
    <w:rsid w:val="00A735F1"/>
    <w:rsid w:val="00A748B5"/>
    <w:rsid w:val="00A7797A"/>
    <w:rsid w:val="00A80A32"/>
    <w:rsid w:val="00A81948"/>
    <w:rsid w:val="00A82A98"/>
    <w:rsid w:val="00A82D16"/>
    <w:rsid w:val="00A8318A"/>
    <w:rsid w:val="00A852F2"/>
    <w:rsid w:val="00A8712A"/>
    <w:rsid w:val="00A87E74"/>
    <w:rsid w:val="00A87F19"/>
    <w:rsid w:val="00A9438A"/>
    <w:rsid w:val="00A95F75"/>
    <w:rsid w:val="00A968DA"/>
    <w:rsid w:val="00A96B83"/>
    <w:rsid w:val="00AA355B"/>
    <w:rsid w:val="00AA42E5"/>
    <w:rsid w:val="00AA5426"/>
    <w:rsid w:val="00AB24FA"/>
    <w:rsid w:val="00AB5161"/>
    <w:rsid w:val="00AC1F4D"/>
    <w:rsid w:val="00AC5F8A"/>
    <w:rsid w:val="00AD1D4C"/>
    <w:rsid w:val="00AD7B5A"/>
    <w:rsid w:val="00AE0D27"/>
    <w:rsid w:val="00AE229F"/>
    <w:rsid w:val="00AE6EBC"/>
    <w:rsid w:val="00AE78E5"/>
    <w:rsid w:val="00AF0618"/>
    <w:rsid w:val="00AF5E20"/>
    <w:rsid w:val="00B002FA"/>
    <w:rsid w:val="00B00327"/>
    <w:rsid w:val="00B00C2E"/>
    <w:rsid w:val="00B01833"/>
    <w:rsid w:val="00B024B3"/>
    <w:rsid w:val="00B11DE8"/>
    <w:rsid w:val="00B143B3"/>
    <w:rsid w:val="00B179ED"/>
    <w:rsid w:val="00B20E18"/>
    <w:rsid w:val="00B331E1"/>
    <w:rsid w:val="00B4532A"/>
    <w:rsid w:val="00B47C66"/>
    <w:rsid w:val="00B572C4"/>
    <w:rsid w:val="00B60858"/>
    <w:rsid w:val="00B60D69"/>
    <w:rsid w:val="00B6234E"/>
    <w:rsid w:val="00B65510"/>
    <w:rsid w:val="00B74D4E"/>
    <w:rsid w:val="00B76462"/>
    <w:rsid w:val="00B80219"/>
    <w:rsid w:val="00B87184"/>
    <w:rsid w:val="00B91453"/>
    <w:rsid w:val="00B92DE2"/>
    <w:rsid w:val="00BA19A5"/>
    <w:rsid w:val="00BB2907"/>
    <w:rsid w:val="00BB6902"/>
    <w:rsid w:val="00BB72BC"/>
    <w:rsid w:val="00BC078B"/>
    <w:rsid w:val="00BC3A7D"/>
    <w:rsid w:val="00BC67F6"/>
    <w:rsid w:val="00BD2004"/>
    <w:rsid w:val="00BD4B12"/>
    <w:rsid w:val="00BD700D"/>
    <w:rsid w:val="00BD772A"/>
    <w:rsid w:val="00BE2F92"/>
    <w:rsid w:val="00BE3DDE"/>
    <w:rsid w:val="00BE44AC"/>
    <w:rsid w:val="00BF0D5F"/>
    <w:rsid w:val="00BF30FC"/>
    <w:rsid w:val="00BF59B3"/>
    <w:rsid w:val="00BF61B3"/>
    <w:rsid w:val="00BF6F95"/>
    <w:rsid w:val="00C05F10"/>
    <w:rsid w:val="00C10BCF"/>
    <w:rsid w:val="00C11EB4"/>
    <w:rsid w:val="00C12746"/>
    <w:rsid w:val="00C22E8C"/>
    <w:rsid w:val="00C23C11"/>
    <w:rsid w:val="00C2441E"/>
    <w:rsid w:val="00C25827"/>
    <w:rsid w:val="00C31636"/>
    <w:rsid w:val="00C31BB8"/>
    <w:rsid w:val="00C36357"/>
    <w:rsid w:val="00C373EA"/>
    <w:rsid w:val="00C426B3"/>
    <w:rsid w:val="00C42754"/>
    <w:rsid w:val="00C43CA3"/>
    <w:rsid w:val="00C43D9D"/>
    <w:rsid w:val="00C43EA4"/>
    <w:rsid w:val="00C50040"/>
    <w:rsid w:val="00C52DFF"/>
    <w:rsid w:val="00C574E1"/>
    <w:rsid w:val="00C621C1"/>
    <w:rsid w:val="00C62989"/>
    <w:rsid w:val="00C64A74"/>
    <w:rsid w:val="00C65CBB"/>
    <w:rsid w:val="00C705C9"/>
    <w:rsid w:val="00C74684"/>
    <w:rsid w:val="00C77FEF"/>
    <w:rsid w:val="00C80F37"/>
    <w:rsid w:val="00C83659"/>
    <w:rsid w:val="00C839C1"/>
    <w:rsid w:val="00C852C2"/>
    <w:rsid w:val="00C97A7F"/>
    <w:rsid w:val="00CA1048"/>
    <w:rsid w:val="00CA4421"/>
    <w:rsid w:val="00CA5363"/>
    <w:rsid w:val="00CA7D07"/>
    <w:rsid w:val="00CB24A4"/>
    <w:rsid w:val="00CB5B17"/>
    <w:rsid w:val="00CB6AA0"/>
    <w:rsid w:val="00CC1F99"/>
    <w:rsid w:val="00CC4443"/>
    <w:rsid w:val="00CC4573"/>
    <w:rsid w:val="00CC5CAF"/>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4E78"/>
    <w:rsid w:val="00D3578A"/>
    <w:rsid w:val="00D40BA2"/>
    <w:rsid w:val="00D41485"/>
    <w:rsid w:val="00D43A15"/>
    <w:rsid w:val="00D4463C"/>
    <w:rsid w:val="00D46182"/>
    <w:rsid w:val="00D46C7D"/>
    <w:rsid w:val="00D501EE"/>
    <w:rsid w:val="00D517DC"/>
    <w:rsid w:val="00D5360D"/>
    <w:rsid w:val="00D5590D"/>
    <w:rsid w:val="00D618E4"/>
    <w:rsid w:val="00D61DA5"/>
    <w:rsid w:val="00D642A3"/>
    <w:rsid w:val="00D6444D"/>
    <w:rsid w:val="00D71B8A"/>
    <w:rsid w:val="00D72C08"/>
    <w:rsid w:val="00D75247"/>
    <w:rsid w:val="00D81325"/>
    <w:rsid w:val="00D839CC"/>
    <w:rsid w:val="00D875ED"/>
    <w:rsid w:val="00D877D0"/>
    <w:rsid w:val="00D90013"/>
    <w:rsid w:val="00D915E8"/>
    <w:rsid w:val="00D91B9C"/>
    <w:rsid w:val="00D92C1B"/>
    <w:rsid w:val="00D94CC7"/>
    <w:rsid w:val="00D97901"/>
    <w:rsid w:val="00DA1AF4"/>
    <w:rsid w:val="00DB0C60"/>
    <w:rsid w:val="00DB7457"/>
    <w:rsid w:val="00DC641A"/>
    <w:rsid w:val="00DD21A1"/>
    <w:rsid w:val="00DD68FB"/>
    <w:rsid w:val="00DD6B7D"/>
    <w:rsid w:val="00DD6E14"/>
    <w:rsid w:val="00DE15AC"/>
    <w:rsid w:val="00DF2015"/>
    <w:rsid w:val="00E00CC6"/>
    <w:rsid w:val="00E022FD"/>
    <w:rsid w:val="00E05F23"/>
    <w:rsid w:val="00E061EC"/>
    <w:rsid w:val="00E0696B"/>
    <w:rsid w:val="00E10E81"/>
    <w:rsid w:val="00E13E51"/>
    <w:rsid w:val="00E21F56"/>
    <w:rsid w:val="00E3014F"/>
    <w:rsid w:val="00E4286E"/>
    <w:rsid w:val="00E43EAD"/>
    <w:rsid w:val="00E44773"/>
    <w:rsid w:val="00E4765F"/>
    <w:rsid w:val="00E62DCB"/>
    <w:rsid w:val="00E651DD"/>
    <w:rsid w:val="00E66558"/>
    <w:rsid w:val="00E70D81"/>
    <w:rsid w:val="00E726A6"/>
    <w:rsid w:val="00E73418"/>
    <w:rsid w:val="00E75E0E"/>
    <w:rsid w:val="00E8109E"/>
    <w:rsid w:val="00E83924"/>
    <w:rsid w:val="00E85C23"/>
    <w:rsid w:val="00E86F05"/>
    <w:rsid w:val="00EA3A2A"/>
    <w:rsid w:val="00EA6B46"/>
    <w:rsid w:val="00EB4556"/>
    <w:rsid w:val="00EB4A11"/>
    <w:rsid w:val="00EB64C8"/>
    <w:rsid w:val="00ED3471"/>
    <w:rsid w:val="00ED35BF"/>
    <w:rsid w:val="00ED4136"/>
    <w:rsid w:val="00ED5108"/>
    <w:rsid w:val="00ED6AE8"/>
    <w:rsid w:val="00EE291B"/>
    <w:rsid w:val="00EE2CB2"/>
    <w:rsid w:val="00EF485B"/>
    <w:rsid w:val="00EF5A6B"/>
    <w:rsid w:val="00EF7A4A"/>
    <w:rsid w:val="00F012CA"/>
    <w:rsid w:val="00F01752"/>
    <w:rsid w:val="00F017D2"/>
    <w:rsid w:val="00F0355A"/>
    <w:rsid w:val="00F05C44"/>
    <w:rsid w:val="00F11948"/>
    <w:rsid w:val="00F13A24"/>
    <w:rsid w:val="00F15753"/>
    <w:rsid w:val="00F21860"/>
    <w:rsid w:val="00F21F92"/>
    <w:rsid w:val="00F24A7E"/>
    <w:rsid w:val="00F26EC5"/>
    <w:rsid w:val="00F31D79"/>
    <w:rsid w:val="00F32ABA"/>
    <w:rsid w:val="00F33DC0"/>
    <w:rsid w:val="00F33F28"/>
    <w:rsid w:val="00F35A40"/>
    <w:rsid w:val="00F35FDE"/>
    <w:rsid w:val="00F40DE1"/>
    <w:rsid w:val="00F4142A"/>
    <w:rsid w:val="00F46235"/>
    <w:rsid w:val="00F54FCB"/>
    <w:rsid w:val="00F62587"/>
    <w:rsid w:val="00F631A6"/>
    <w:rsid w:val="00F63E9E"/>
    <w:rsid w:val="00F63FEA"/>
    <w:rsid w:val="00F66AA7"/>
    <w:rsid w:val="00F70FFE"/>
    <w:rsid w:val="00F75603"/>
    <w:rsid w:val="00F76843"/>
    <w:rsid w:val="00F776E1"/>
    <w:rsid w:val="00F77E8D"/>
    <w:rsid w:val="00F925EB"/>
    <w:rsid w:val="00F97033"/>
    <w:rsid w:val="00FA5E3E"/>
    <w:rsid w:val="00FA6DD0"/>
    <w:rsid w:val="00FB7EEA"/>
    <w:rsid w:val="00FC28DF"/>
    <w:rsid w:val="00FC49A1"/>
    <w:rsid w:val="00FD1780"/>
    <w:rsid w:val="00FD2297"/>
    <w:rsid w:val="00FD406D"/>
    <w:rsid w:val="00FD6AC6"/>
    <w:rsid w:val="00FE23F2"/>
    <w:rsid w:val="00FE3136"/>
    <w:rsid w:val="00FE50A3"/>
    <w:rsid w:val="00FE5204"/>
    <w:rsid w:val="00FE604C"/>
    <w:rsid w:val="00FE710E"/>
    <w:rsid w:val="00FF1A46"/>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paragraph" w:customStyle="1" w:styleId="Default">
    <w:name w:val="Default"/>
    <w:rsid w:val="007932E9"/>
    <w:pPr>
      <w:autoSpaceDE w:val="0"/>
      <w:adjustRightInd w:val="0"/>
    </w:pPr>
    <w:rPr>
      <w:rFonts w:cs="Arial"/>
      <w:color w:val="000000"/>
      <w:sz w:val="24"/>
      <w:szCs w:val="24"/>
    </w:rPr>
  </w:style>
  <w:style w:type="paragraph" w:styleId="NormalWeb">
    <w:name w:val="Normal (Web)"/>
    <w:basedOn w:val="Normal"/>
    <w:uiPriority w:val="99"/>
    <w:unhideWhenUsed/>
    <w:rsid w:val="00075BE8"/>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55933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9</Pages>
  <Words>2212</Words>
  <Characters>12612</Characters>
  <Application>Microsoft Office Word</Application>
  <DocSecurity>0</DocSecurity>
  <Lines>105</Lines>
  <Paragraphs>29</Paragraphs>
  <ScaleCrop>false</ScaleCrop>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Craig Roberts</cp:lastModifiedBy>
  <cp:revision>197</cp:revision>
  <cp:lastPrinted>2014-09-18T05:26:00Z</cp:lastPrinted>
  <dcterms:created xsi:type="dcterms:W3CDTF">2024-09-27T08:28:00Z</dcterms:created>
  <dcterms:modified xsi:type="dcterms:W3CDTF">2025-01-06T15:41:00Z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