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F8CEB7" w14:textId="1BA64999" w:rsidR="001533EF" w:rsidRDefault="008B0F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434752" wp14:editId="0C499DFD">
                <wp:simplePos x="0" y="0"/>
                <wp:positionH relativeFrom="margin">
                  <wp:align>left</wp:align>
                </wp:positionH>
                <wp:positionV relativeFrom="paragraph">
                  <wp:posOffset>160265</wp:posOffset>
                </wp:positionV>
                <wp:extent cx="3116580" cy="2251881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251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227E94C" w14:textId="780CA96E" w:rsidR="001533EF" w:rsidRDefault="0024156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4693D190" w14:textId="7FE58BC3" w:rsidR="005E10BB" w:rsidRPr="005E10BB" w:rsidRDefault="005E10BB" w:rsidP="005E10BB">
                            <w:pPr>
                              <w:rPr>
                                <w:lang w:val="en-US"/>
                              </w:rPr>
                            </w:pPr>
                            <w:r w:rsidRPr="005E10BB">
                              <w:rPr>
                                <w:lang w:val="en-US"/>
                              </w:rPr>
                              <w:t>How to how an understanding of why people show commitment in different ways.</w:t>
                            </w:r>
                          </w:p>
                          <w:p w14:paraId="4FCCE286" w14:textId="488F5022" w:rsidR="005E10BB" w:rsidRPr="005E10BB" w:rsidRDefault="005E10BB" w:rsidP="005E10BB">
                            <w:pPr>
                              <w:rPr>
                                <w:lang w:val="en-US"/>
                              </w:rPr>
                            </w:pPr>
                            <w:r w:rsidRPr="005E10BB">
                              <w:rPr>
                                <w:lang w:val="en-US"/>
                              </w:rPr>
                              <w:t>How different practices enable Muslims to show their commitment to God and understand that some of these will be more significant to some Muslims than others.</w:t>
                            </w:r>
                          </w:p>
                          <w:p w14:paraId="18CCDEFE" w14:textId="7AFC083B" w:rsidR="005E10BB" w:rsidRPr="005E10BB" w:rsidRDefault="005E10BB" w:rsidP="005E10B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E10BB">
                              <w:rPr>
                                <w:lang w:val="en-US"/>
                              </w:rPr>
                              <w:t>Consider ways of showing commitment to God that would be better than others for Muslims</w:t>
                            </w:r>
                            <w:r w:rsidRPr="005E10BB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94347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6pt;width:245.4pt;height:177.3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+fOAIAAGoEAAAOAAAAZHJzL2Uyb0RvYy54bWysVE1vGjEQvVfqf7B8b3aXhIQilogSpaqE&#10;mkik6tl4vbCS1+Pahl366/tsPkLanqpezHzxZubNzE7u+1aznXK+IVPy4irnTBlJVWPWJf/28vhh&#10;xJkPwlRCk1El3yvP76fv3006O1YD2pCulGMAMX7c2ZJvQrDjLPNyo1rhr8gqA2dNrhUBqltnlRMd&#10;0FudDfL8NuvIVdaRVN7D+nBw8mnCr2slw1NdexWYLjlqC+l16V3FN5tOxHjthN008liG+IcqWtEY&#10;JD1DPYgg2NY1f0C1jXTkqQ5XktqM6rqRKvWAbor8t26WG2FV6gXkeHumyf8/WPl19+xYU5X8mjMj&#10;WozoRfWBfaKeXUd2OuvHCFpahIUeZkz5ZPcwxqb72rXxF+0w+MHz/sxtBJMwXhfF7XAEl4RvMBgW&#10;o1HCyV7/bp0PnxW1LAoldxhe4lTsFj6gFISeQmI2T7qpHhutkxIXRs21YzuBUetwAn8TpQ3rkH00&#10;vBsm5DdO79arM0Ce3+XztB7IehEGTRuUEmk5tB+l0K/6I1crqvagytFh1byVjw3aWQgfnoXDboEC&#10;3Et4wlNrQjl0lDjbkPv5N3uMx8jh5azDrpbc/9gKpzjTXwyW4WNxcxOXOyk3w7sBFHfpWV16zLad&#10;EzgqcJlWJjHGB30Sa0ftd5zVLGaFSxiJ3CUPJ3EeDheEs5RqNktBWGcrwsIsrYzQcSaGZttAdZNm&#10;F2k6cHNkDwudRno8vngxl3qKev1ETH8BAAD//wMAUEsDBBQABgAIAAAAIQAgxfMP3gAAAAcBAAAP&#10;AAAAZHJzL2Rvd25yZXYueG1sTI9LT8MwEITvSPwHa5G4UYeURxuyqSgSkeDWh8TVTZY4NF6H2G0D&#10;v57lBMfRjGa+yRej69SRhtB6RrieJKCIK1+33CBsN89XM1AhGq5N55kQvijAojg/y01W+xOv6LiO&#10;jZISDplBsDH2mdahsuRMmPieWLx3PzgTRQ6NrgdzknLX6TRJ7rQzLcuCNT09War264NDeKu+7cfL&#10;uP+kstyUy+2rdcvpCvHyYnx8ABVpjH9h+MUXdCiEaecPXAfVIciRiJDepqDEvZkncmSHML2fz0AX&#10;uf7PX/wAAAD//wMAUEsBAi0AFAAGAAgAAAAhALaDOJL+AAAA4QEAABMAAAAAAAAAAAAAAAAAAAAA&#10;AFtDb250ZW50X1R5cGVzXS54bWxQSwECLQAUAAYACAAAACEAOP0h/9YAAACUAQAACwAAAAAAAAAA&#10;AAAAAAAvAQAAX3JlbHMvLnJlbHNQSwECLQAUAAYACAAAACEA/W5vnzgCAABqBAAADgAAAAAAAAAA&#10;AAAAAAAuAgAAZHJzL2Uyb0RvYy54bWxQSwECLQAUAAYACAAAACEAIMXzD94AAAAHAQAADwAAAAAA&#10;AAAAAAAAAACSBAAAZHJzL2Rvd25yZXYueG1sUEsFBgAAAAAEAAQA8wAAAJ0FAAAAAA==&#10;" fillcolor="white [3201]" strokecolor="#0070c0" strokeweight="2.25pt">
                <v:textbox>
                  <w:txbxContent>
                    <w:p w14:paraId="5227E94C" w14:textId="780CA96E" w:rsidR="001533EF" w:rsidRDefault="00241567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4693D190" w14:textId="7FE58BC3" w:rsidR="005E10BB" w:rsidRPr="005E10BB" w:rsidRDefault="005E10BB" w:rsidP="005E10BB">
                      <w:pPr>
                        <w:rPr>
                          <w:lang w:val="en-US"/>
                        </w:rPr>
                      </w:pPr>
                      <w:r w:rsidRPr="005E10BB">
                        <w:rPr>
                          <w:lang w:val="en-US"/>
                        </w:rPr>
                        <w:t xml:space="preserve">How to </w:t>
                      </w:r>
                      <w:r w:rsidRPr="005E10BB">
                        <w:rPr>
                          <w:lang w:val="en-US"/>
                        </w:rPr>
                        <w:t>how an understanding of why people show</w:t>
                      </w:r>
                      <w:r w:rsidRPr="005E10BB">
                        <w:rPr>
                          <w:lang w:val="en-US"/>
                        </w:rPr>
                        <w:t xml:space="preserve"> </w:t>
                      </w:r>
                      <w:r w:rsidRPr="005E10BB">
                        <w:rPr>
                          <w:lang w:val="en-US"/>
                        </w:rPr>
                        <w:t>commitment in different ways.</w:t>
                      </w:r>
                    </w:p>
                    <w:p w14:paraId="4FCCE286" w14:textId="488F5022" w:rsidR="005E10BB" w:rsidRPr="005E10BB" w:rsidRDefault="005E10BB" w:rsidP="005E10BB">
                      <w:pPr>
                        <w:rPr>
                          <w:lang w:val="en-US"/>
                        </w:rPr>
                      </w:pPr>
                      <w:r w:rsidRPr="005E10BB">
                        <w:rPr>
                          <w:lang w:val="en-US"/>
                        </w:rPr>
                        <w:t>H</w:t>
                      </w:r>
                      <w:r w:rsidRPr="005E10BB">
                        <w:rPr>
                          <w:lang w:val="en-US"/>
                        </w:rPr>
                        <w:t>ow different practices enable Muslims to</w:t>
                      </w:r>
                      <w:r w:rsidRPr="005E10BB">
                        <w:rPr>
                          <w:lang w:val="en-US"/>
                        </w:rPr>
                        <w:t xml:space="preserve"> </w:t>
                      </w:r>
                      <w:r w:rsidRPr="005E10BB">
                        <w:rPr>
                          <w:lang w:val="en-US"/>
                        </w:rPr>
                        <w:t>show their commitment to God and understand that some of these will be more significant to some Muslims than</w:t>
                      </w:r>
                      <w:r w:rsidRPr="005E10BB">
                        <w:rPr>
                          <w:lang w:val="en-US"/>
                        </w:rPr>
                        <w:t xml:space="preserve"> </w:t>
                      </w:r>
                      <w:r w:rsidRPr="005E10BB">
                        <w:rPr>
                          <w:lang w:val="en-US"/>
                        </w:rPr>
                        <w:t>others.</w:t>
                      </w:r>
                    </w:p>
                    <w:p w14:paraId="18CCDEFE" w14:textId="7AFC083B" w:rsidR="005E10BB" w:rsidRPr="005E10BB" w:rsidRDefault="005E10BB" w:rsidP="005E10B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E10BB">
                        <w:rPr>
                          <w:lang w:val="en-US"/>
                        </w:rPr>
                        <w:t>Consider ways of showing commitment to God</w:t>
                      </w:r>
                      <w:r w:rsidRPr="005E10BB">
                        <w:rPr>
                          <w:lang w:val="en-US"/>
                        </w:rPr>
                        <w:t xml:space="preserve"> </w:t>
                      </w:r>
                      <w:r w:rsidRPr="005E10BB">
                        <w:rPr>
                          <w:lang w:val="en-US"/>
                        </w:rPr>
                        <w:t>that would be better than others for Muslims</w:t>
                      </w:r>
                      <w:r w:rsidRPr="005E10BB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5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DA647" wp14:editId="0939577F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43600"/>
                <wp:effectExtent l="13970" t="0" r="2794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29F2613" w14:textId="77777777" w:rsidR="001533EF" w:rsidRDefault="002415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5E849DBD" w14:textId="77777777" w:rsidR="001533EF" w:rsidRDefault="001533EF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63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9"/>
                              <w:gridCol w:w="3594"/>
                            </w:tblGrid>
                            <w:tr w:rsidR="00072C02" w14:paraId="7BC7CD77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4275A100" w14:textId="765701EC" w:rsidR="00072C02" w:rsidRPr="0045092A" w:rsidRDefault="00967D11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45092A">
                                    <w:t>A</w:t>
                                  </w:r>
                                  <w:r w:rsidR="008346BC">
                                    <w:t>llah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35AE538B" w14:textId="43CBE791" w:rsidR="00072C02" w:rsidRPr="0083739B" w:rsidRDefault="008346BC" w:rsidP="00967D1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The way Muslims describe God</w:t>
                                  </w:r>
                                </w:p>
                              </w:tc>
                            </w:tr>
                            <w:tr w:rsidR="00072C02" w14:paraId="635790DC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3B22437E" w14:textId="776EB224" w:rsidR="00072C02" w:rsidRPr="0045092A" w:rsidRDefault="008346BC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t>Akhirah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2C841CF4" w14:textId="2BCE4C7A" w:rsidR="00072C02" w:rsidRPr="0083739B" w:rsidRDefault="008346BC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Life after death</w:t>
                                  </w:r>
                                </w:p>
                              </w:tc>
                            </w:tr>
                            <w:tr w:rsidR="00072C02" w14:paraId="0878C4CC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315D280E" w14:textId="16435B62" w:rsidR="00072C02" w:rsidRPr="0045092A" w:rsidRDefault="00A97A30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t>Hajj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5DD67CA6" w14:textId="0C3497EF" w:rsidR="00072C02" w:rsidRPr="0083739B" w:rsidRDefault="008346BC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</w:t>
                                  </w:r>
                                  <w:r w:rsidR="00A97A30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he pilgrimage to Kaaba</w:t>
                                  </w:r>
                                </w:p>
                              </w:tc>
                            </w:tr>
                            <w:tr w:rsidR="00072C02" w14:paraId="2C775EAD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1C228D72" w14:textId="28474A47" w:rsidR="00072C02" w:rsidRPr="0045092A" w:rsidRDefault="008346BC" w:rsidP="00B06A9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Judgement day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498FEE4" w14:textId="5D75B87F" w:rsidR="00072C02" w:rsidRPr="0083739B" w:rsidRDefault="008346BC" w:rsidP="00B06A9B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When Allah decides how people will spend their afterlife</w:t>
                                  </w:r>
                                </w:p>
                              </w:tc>
                            </w:tr>
                            <w:tr w:rsidR="00DB1780" w14:paraId="0C954A75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0FD700F8" w14:textId="480D78F5" w:rsidR="00DB1780" w:rsidRDefault="00DB1780" w:rsidP="00B06A9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Makkah (sometimes called Mecca)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464CD507" w14:textId="13ED851F" w:rsidR="00DB1780" w:rsidRDefault="00DB1780" w:rsidP="00B06A9B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The birthplace of Prophet Muhammad</w:t>
                                  </w:r>
                                </w:p>
                              </w:tc>
                            </w:tr>
                            <w:tr w:rsidR="00072C02" w14:paraId="42ECC303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7A77D169" w14:textId="01FC3258" w:rsidR="00072C02" w:rsidRPr="0045092A" w:rsidRDefault="008346BC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Ramadan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61A99CAF" w14:textId="3DE4BB3A" w:rsidR="00072C02" w:rsidRPr="0083739B" w:rsidRDefault="008346BC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 month of fasting, prayer, reflection and community</w:t>
                                  </w:r>
                                </w:p>
                              </w:tc>
                            </w:tr>
                            <w:tr w:rsidR="00A97A30" w14:paraId="27228F99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28BAF3F6" w14:textId="1737F2EB" w:rsidR="00A97A30" w:rsidRDefault="00A97A30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Sawm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272DE7CE" w14:textId="38A8B85B" w:rsidR="00A97A30" w:rsidRDefault="00A97A30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Fasting during Ramadan</w:t>
                                  </w:r>
                                </w:p>
                              </w:tc>
                            </w:tr>
                            <w:tr w:rsidR="00A97A30" w14:paraId="271263F1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1B3889C8" w14:textId="1B723194" w:rsidR="00A97A30" w:rsidRDefault="00A97A30" w:rsidP="0059688C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Zakah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630A8EBA" w14:textId="6E0EE916" w:rsidR="00A97A30" w:rsidRDefault="00A97A30" w:rsidP="0059688C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The act of giving to charity</w:t>
                                  </w:r>
                                </w:p>
                              </w:tc>
                            </w:tr>
                          </w:tbl>
                          <w:p w14:paraId="72AF3EA8" w14:textId="77777777" w:rsidR="001533EF" w:rsidRDefault="001533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DA6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21.5pt;margin-top:13pt;width:272.7pt;height:46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LlOwIAAHEEAAAOAAAAZHJzL2Uyb0RvYy54bWysVE1vGjEQvVfqf7B8L7t8B8QSUSKqSlET&#10;iUQ9G68NlmyPaxt26a/v2HyEtD1VvZjxzNvnmTczzO5bo8lB+KDAVrTbKSkRlkOt7Lairy+rT3eU&#10;hMhszTRYUdGjCPR+/vHDrHFT0YMd6Fp4giQ2TBtX0V2MbloUge+EYaEDTlgMSvCGRbz6bVF71iC7&#10;0UWvLEdFA752HrgIAb0PpyCdZ34pBY9PUgYRia4o5hbz6fO5SWcxn7Hp1jO3U/ycBvuHLAxTFh+9&#10;Uj2wyMjeqz+ojOIeAsjY4WAKkFJxkWvAarrlb9Wsd8yJXAuKE9xVpvD/aPm3w7Mnqq7omBLLDLbo&#10;RbSRfIaWjJM6jQtTBK0dwmKLbuzyxR/QmYpupTfpF8shGEedj1dtExlHZ38w6vcmGOIYG04G/VGZ&#10;1S/ePnc+xC8CDElGRT02L2vKDo8hYioIvUDSawG0qldK63xJAyOW2pMDw1brmJPEL96htCVNRXt3&#10;w/EwM78LBr/dXAnKclwuLwnewJBRW0wlyXIqP1mx3bRZxKs0G6iPqJiH08QFx1cKq3pkIT4zjyOG&#10;SuDaxCc8pAbMCs4WJTvwP//mT3jsPEYpaXBkKxp+7JkXlOivFmdi0h0M0ozny2A47uHF30Y2txG7&#10;N0tAqbq4oI5nM+GjvpjSg/mO27VIr2KIWY5vVzRezGU8LRJuJxeLRQbhVDsWH+3a8USdWmNhsY8g&#10;VW5hUuukzVlEnOvc2fMOpsW5vWfU2z/F/BcAAAD//wMAUEsDBBQABgAIAAAAIQBKOfNv3gAAAAcB&#10;AAAPAAAAZHJzL2Rvd25yZXYueG1sTI/NTsMwEITvSLyDtUjcqENoI5pmU1EkIsGtPxJXN17i0NgO&#10;sdsGnp7tCU6r0Yxmvi2Wo+3EiYbQeodwP0lAkKu9bl2DsNu+3D2CCFE5rTrvCOGbAizL66tC5dqf&#10;3ZpOm9gILnEhVwgmxj6XMtSGrAoT35Nj78MPVkWWQyP1oM5cbjuZJkkmrWodLxjV07Oh+rA5WoT3&#10;+sd8vo6HL6qqbbXavRm7elgj3t6MTwsQkcb4F4YLPqNDyUx7f3Q6iA6BH4kIacaX3dl0NgWxR5hn&#10;aQKyLOR//vIXAAD//wMAUEsBAi0AFAAGAAgAAAAhALaDOJL+AAAA4QEAABMAAAAAAAAAAAAAAAAA&#10;AAAAAFtDb250ZW50X1R5cGVzXS54bWxQSwECLQAUAAYACAAAACEAOP0h/9YAAACUAQAACwAAAAAA&#10;AAAAAAAAAAAvAQAAX3JlbHMvLnJlbHNQSwECLQAUAAYACAAAACEACAIS5TsCAABxBAAADgAAAAAA&#10;AAAAAAAAAAAuAgAAZHJzL2Uyb0RvYy54bWxQSwECLQAUAAYACAAAACEASjnzb94AAAAHAQAADwAA&#10;AAAAAAAAAAAAAACVBAAAZHJzL2Rvd25yZXYueG1sUEsFBgAAAAAEAAQA8wAAAKAFAAAAAA==&#10;" fillcolor="white [3201]" strokecolor="#0070c0" strokeweight="2.25pt">
                <v:textbox>
                  <w:txbxContent>
                    <w:p w14:paraId="729F2613" w14:textId="77777777" w:rsidR="001533EF" w:rsidRDefault="0024156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5E849DBD" w14:textId="77777777" w:rsidR="001533EF" w:rsidRDefault="001533EF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63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9"/>
                        <w:gridCol w:w="3594"/>
                      </w:tblGrid>
                      <w:tr w:rsidR="00072C02" w14:paraId="7BC7CD77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4275A100" w14:textId="765701EC" w:rsidR="00072C02" w:rsidRPr="0045092A" w:rsidRDefault="00967D11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45092A">
                              <w:t>A</w:t>
                            </w:r>
                            <w:r w:rsidR="008346BC">
                              <w:t>llah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35AE538B" w14:textId="43CBE791" w:rsidR="00072C02" w:rsidRPr="0083739B" w:rsidRDefault="008346BC" w:rsidP="00967D1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The way Muslims describe God</w:t>
                            </w:r>
                          </w:p>
                        </w:tc>
                      </w:tr>
                      <w:tr w:rsidR="00072C02" w14:paraId="635790DC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3B22437E" w14:textId="776EB224" w:rsidR="00072C02" w:rsidRPr="0045092A" w:rsidRDefault="008346BC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t>Akhirah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2C841CF4" w14:textId="2BCE4C7A" w:rsidR="00072C02" w:rsidRPr="0083739B" w:rsidRDefault="008346BC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Life after death</w:t>
                            </w:r>
                          </w:p>
                        </w:tc>
                      </w:tr>
                      <w:tr w:rsidR="00072C02" w14:paraId="0878C4CC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315D280E" w14:textId="16435B62" w:rsidR="00072C02" w:rsidRPr="0045092A" w:rsidRDefault="00A97A30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t>Hajj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5DD67CA6" w14:textId="0C3497EF" w:rsidR="00072C02" w:rsidRPr="0083739B" w:rsidRDefault="008346BC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A97A30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he pilgrimage to Kaaba</w:t>
                            </w:r>
                          </w:p>
                        </w:tc>
                      </w:tr>
                      <w:tr w:rsidR="00072C02" w14:paraId="2C775EAD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1C228D72" w14:textId="28474A47" w:rsidR="00072C02" w:rsidRPr="0045092A" w:rsidRDefault="008346BC" w:rsidP="00B06A9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Judgement day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7498FEE4" w14:textId="5D75B87F" w:rsidR="00072C02" w:rsidRPr="0083739B" w:rsidRDefault="008346BC" w:rsidP="00B06A9B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When Allah decides how people will spend their afterlife</w:t>
                            </w:r>
                          </w:p>
                        </w:tc>
                      </w:tr>
                      <w:tr w:rsidR="00DB1780" w14:paraId="0C954A75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0FD700F8" w14:textId="480D78F5" w:rsidR="00DB1780" w:rsidRDefault="00DB1780" w:rsidP="00B06A9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Makkah (sometimes called Mecca)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464CD507" w14:textId="13ED851F" w:rsidR="00DB1780" w:rsidRDefault="00DB1780" w:rsidP="00B06A9B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The birthplace of Prophet Muhammad</w:t>
                            </w:r>
                          </w:p>
                        </w:tc>
                      </w:tr>
                      <w:tr w:rsidR="00072C02" w14:paraId="42ECC303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7A77D169" w14:textId="01FC3258" w:rsidR="00072C02" w:rsidRPr="0045092A" w:rsidRDefault="008346BC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Ramadan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61A99CAF" w14:textId="3DE4BB3A" w:rsidR="00072C02" w:rsidRPr="0083739B" w:rsidRDefault="008346BC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month of fasting, prayer, reflection and community</w:t>
                            </w:r>
                          </w:p>
                        </w:tc>
                      </w:tr>
                      <w:tr w:rsidR="00A97A30" w14:paraId="27228F99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28BAF3F6" w14:textId="1737F2EB" w:rsidR="00A97A30" w:rsidRDefault="00A97A30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Sawm</w:t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272DE7CE" w14:textId="38A8B85B" w:rsidR="00A97A30" w:rsidRDefault="00A97A30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Fasting during Ramadan</w:t>
                            </w:r>
                          </w:p>
                        </w:tc>
                      </w:tr>
                      <w:tr w:rsidR="00A97A30" w14:paraId="271263F1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1B3889C8" w14:textId="1B723194" w:rsidR="00A97A30" w:rsidRDefault="00A97A30" w:rsidP="0059688C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lang w:val="en-US"/>
                              </w:rPr>
                              <w:t>Zakah</w:t>
                            </w:r>
                            <w:proofErr w:type="spellEnd"/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630A8EBA" w14:textId="6E0EE916" w:rsidR="00A97A30" w:rsidRDefault="00A97A30" w:rsidP="005968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act of giving to charity</w:t>
                            </w:r>
                          </w:p>
                        </w:tc>
                      </w:tr>
                    </w:tbl>
                    <w:p w14:paraId="72AF3EA8" w14:textId="77777777" w:rsidR="001533EF" w:rsidRDefault="001533E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EFF40" w14:textId="77777777" w:rsidR="001533EF" w:rsidRDefault="001533EF"/>
    <w:p w14:paraId="2532F9A4" w14:textId="77777777" w:rsidR="001533EF" w:rsidRDefault="001533EF"/>
    <w:p w14:paraId="2F9FD5AE" w14:textId="77777777" w:rsidR="001533EF" w:rsidRDefault="001533EF"/>
    <w:p w14:paraId="21D54A88" w14:textId="77777777" w:rsidR="001533EF" w:rsidRDefault="001533EF"/>
    <w:p w14:paraId="0E99007A" w14:textId="77777777" w:rsidR="001533EF" w:rsidRDefault="001533EF"/>
    <w:p w14:paraId="1EB3FD39" w14:textId="77777777" w:rsidR="001533EF" w:rsidRDefault="001533EF"/>
    <w:p w14:paraId="7A063052" w14:textId="77777777" w:rsidR="001533EF" w:rsidRDefault="001533EF"/>
    <w:p w14:paraId="5A78B7F8" w14:textId="24E3A824" w:rsidR="001533EF" w:rsidRDefault="001533EF"/>
    <w:p w14:paraId="64367A6F" w14:textId="4CB62ABE" w:rsidR="001533EF" w:rsidRDefault="00AD0D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8078A9" wp14:editId="5DD4B7EA">
                <wp:simplePos x="0" y="0"/>
                <wp:positionH relativeFrom="margin">
                  <wp:align>left</wp:align>
                </wp:positionH>
                <wp:positionV relativeFrom="paragraph">
                  <wp:posOffset>127872</wp:posOffset>
                </wp:positionV>
                <wp:extent cx="3107055" cy="3375563"/>
                <wp:effectExtent l="19050" t="19050" r="1714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375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221ED4" w14:textId="506D517D" w:rsidR="001533EF" w:rsidRDefault="008B0F8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</w:t>
                            </w:r>
                            <w:r w:rsidR="0024156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tbl>
                            <w:tblPr>
                              <w:tblW w:w="4786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CF454A" w14:paraId="2CD8FF96" w14:textId="77777777" w:rsidTr="00D9741A">
                              <w:trPr>
                                <w:trHeight w:val="3013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4EABF5DD" w14:textId="13D98E4E" w:rsidR="005E10BB" w:rsidRDefault="005E10BB" w:rsidP="005E10BB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Give examples of times my choices have been influenced and may have changed when I considered the</w:t>
                                  </w: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consequences that might follow.</w:t>
                                  </w:r>
                                </w:p>
                                <w:p w14:paraId="1C34FEAF" w14:textId="77777777" w:rsidR="00DB1780" w:rsidRPr="005E10BB" w:rsidRDefault="00DB1780" w:rsidP="005E10BB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</w:p>
                                <w:p w14:paraId="71BDE6A1" w14:textId="79E924FC" w:rsidR="005E10BB" w:rsidRDefault="005E10BB" w:rsidP="005E10B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Recognise what motivates or influences me to lead a good life and compare it with what motivates and influences Muslims</w:t>
                                  </w:r>
                                </w:p>
                                <w:p w14:paraId="1869C5E1" w14:textId="022D820A" w:rsidR="00CF454A" w:rsidRDefault="00CF454A" w:rsidP="007B02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DC0D0B" w14:textId="77777777" w:rsidR="00CF454A" w:rsidRDefault="00CF454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A654950" w14:textId="7C3A38DC" w:rsidR="00BF681B" w:rsidRPr="00BF681B" w:rsidRDefault="00BF681B" w:rsidP="00BF681B">
                            <w:pPr>
                              <w:rPr>
                                <w:sz w:val="36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49"/>
                            </w:tblGrid>
                            <w:tr w:rsidR="008B0F8B" w:rsidRPr="001737EF" w14:paraId="70A65CC8" w14:textId="77777777">
                              <w:trPr>
                                <w:trHeight w:val="1587"/>
                              </w:trPr>
                              <w:tc>
                                <w:tcPr>
                                  <w:tcW w:w="4449" w:type="dxa"/>
                                </w:tcPr>
                                <w:p w14:paraId="0BA9C000" w14:textId="77777777" w:rsidR="00487F7D" w:rsidRDefault="00487F7D" w:rsidP="008B60D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-Bold" w:eastAsia="SimSun" w:hAnsi="Calibri-Bold" w:cs="Calibri-Bold"/>
                                      <w:b/>
                                      <w:bCs/>
                                      <w:color w:val="385623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742B1A" w14:textId="1BB8628F" w:rsidR="00487F7D" w:rsidRPr="00255791" w:rsidRDefault="00487F7D" w:rsidP="008B60D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-Bold" w:eastAsia="SimSun" w:hAnsi="Calibri-Bold" w:cs="Calibri-Bold"/>
                                      <w:b/>
                                      <w:bCs/>
                                      <w:color w:val="38562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08D1C" w14:textId="52A6E4A8" w:rsidR="00D07FA6" w:rsidRPr="008B0F8B" w:rsidRDefault="00D07FA6" w:rsidP="008B0F8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8A9" id="Text Box 5" o:spid="_x0000_s1028" type="#_x0000_t202" style="position:absolute;margin-left:0;margin-top:10.05pt;width:244.65pt;height:265.8pt;z-index: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gBOgIAAHEEAAAOAAAAZHJzL2Uyb0RvYy54bWysVEuP2jAQvlfqf7B8LwmPLFtEWFFWVJVW&#10;3ZXYqmfj2MSS43FtQ0J/fccOsND2VPVi5sU3M9/MZP7QNZochPMKTEmHg5wSYThUyuxK+u11/eGe&#10;Eh+YqZgGI0p6FJ4+LN6/m7d2JkZQg66EIwhi/Ky1Ja1DsLMs87wWDfMDsMKgU4JrWEDV7bLKsRbR&#10;G52N8vwua8FV1gEX3qP1sXfSRcKXUvDwLKUXgeiSYm0hvS692/hmizmb7RyzteKnMtg/VNEwZTDp&#10;BeqRBUb2Tv0B1SjuwIMMAw5NBlIqLlIP2M0w/62bTc2sSL0gOd5eaPL/D5Z/Pbw4oqqSFpQY1uCI&#10;XkUXyCfoSBHZaa2fYdDGYljo0IxTPts9GmPTnXRN/MV2CPqR5+OF2wjG0Tge5tO8wCQcfePxtCju&#10;xhEne/u7dT58FtCQKJTU4fASp+zw5EMfeg6J2TxoVa2V1kmJCyNW2pEDw1HrkIpE8JsobUhb0tF9&#10;MS0S8o3Tu932ApBjtau0HrcYqGmDVUda+vajFLptl0gcnanZQnVExhz0G+ctXyvs6on58MIcrhiS&#10;hGcTnvGRGrAqOEmU1OB+/s0e43Hy6KWkxZUtqf+xZ05Qor8Y3ImPw8kk7nhSJsV0hIq79myvPWbf&#10;rACpGuKBWp7EGB/0WZQOmu94XcuYFV3McMxd0nAWV6E/JLxOLpbLFIRbbVl4MhvLI3QcjYHlPoBU&#10;aYSRrZ6bE4m412kJTjcYD+daT1FvX4rFLwAAAP//AwBQSwMEFAAGAAgAAAAhACnxETXfAAAABwEA&#10;AA8AAABkcnMvZG93bnJldi54bWxMj81OwzAQhO9IvIO1SNyok5ZCG7KpKBKR6K0/Uq9uvMSh8TrE&#10;bht4eswJjqMZzXyTLwbbijP1vnGMkI4SEMSV0w3XCLvt690MhA+KtWodE8IXeVgU11e5yrS78JrO&#10;m1CLWMI+UwgmhC6T0leGrPIj1xFH7931VoUo+1rqXl1iuW3lOEkepFUNxwWjOnoxVB03J4uwr77N&#10;x9tw/KSy3JbL3crY5WSNeHszPD+BCDSEvzD84kd0KCLTwZ1Ye9EixCMBYZykIKJ7P5tPQBwQptP0&#10;EWSRy//8xQ8AAAD//wMAUEsBAi0AFAAGAAgAAAAhALaDOJL+AAAA4QEAABMAAAAAAAAAAAAAAAAA&#10;AAAAAFtDb250ZW50X1R5cGVzXS54bWxQSwECLQAUAAYACAAAACEAOP0h/9YAAACUAQAACwAAAAAA&#10;AAAAAAAAAAAvAQAAX3JlbHMvLnJlbHNQSwECLQAUAAYACAAAACEAjaPoAToCAABxBAAADgAAAAAA&#10;AAAAAAAAAAAuAgAAZHJzL2Uyb0RvYy54bWxQSwECLQAUAAYACAAAACEAKfERNd8AAAAHAQAADwAA&#10;AAAAAAAAAAAAAACUBAAAZHJzL2Rvd25yZXYueG1sUEsFBgAAAAAEAAQA8wAAAKAFAAAAAA==&#10;" fillcolor="white [3201]" strokecolor="#0070c0" strokeweight="2.25pt">
                <v:textbox>
                  <w:txbxContent>
                    <w:p w14:paraId="3A221ED4" w14:textId="506D517D" w:rsidR="001533EF" w:rsidRDefault="008B0F8B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RE</w:t>
                      </w:r>
                      <w:r w:rsidR="0024156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Skills:</w:t>
                      </w:r>
                    </w:p>
                    <w:tbl>
                      <w:tblPr>
                        <w:tblW w:w="4786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CF454A" w14:paraId="2CD8FF96" w14:textId="77777777" w:rsidTr="00D9741A">
                        <w:trPr>
                          <w:trHeight w:val="3013"/>
                        </w:trPr>
                        <w:tc>
                          <w:tcPr>
                            <w:tcW w:w="4786" w:type="dxa"/>
                          </w:tcPr>
                          <w:p w14:paraId="4EABF5DD" w14:textId="13D98E4E" w:rsidR="005E10BB" w:rsidRDefault="005E10BB" w:rsidP="005E10BB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Give examples of times my choices have been influenced and may have changed when I considered the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consequences that might follow.</w:t>
                            </w:r>
                          </w:p>
                          <w:p w14:paraId="1C34FEAF" w14:textId="77777777" w:rsidR="00DB1780" w:rsidRPr="005E10BB" w:rsidRDefault="00DB1780" w:rsidP="005E10BB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14:paraId="71BDE6A1" w14:textId="79E924FC" w:rsidR="005E10BB" w:rsidRDefault="005E10BB" w:rsidP="005E10B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Recognise what motivates or influences me to lead a good life and compare it with what motivates and influences Muslims</w:t>
                            </w:r>
                          </w:p>
                          <w:p w14:paraId="1869C5E1" w14:textId="022D820A" w:rsidR="00CF454A" w:rsidRDefault="00CF454A" w:rsidP="007B02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CDC0D0B" w14:textId="77777777" w:rsidR="00CF454A" w:rsidRDefault="00CF454A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A654950" w14:textId="7C3A38DC" w:rsidR="00BF681B" w:rsidRPr="00BF681B" w:rsidRDefault="00BF681B" w:rsidP="00BF681B">
                      <w:pPr>
                        <w:rPr>
                          <w:sz w:val="36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49"/>
                      </w:tblGrid>
                      <w:tr w:rsidR="008B0F8B" w:rsidRPr="001737EF" w14:paraId="70A65CC8" w14:textId="77777777">
                        <w:trPr>
                          <w:trHeight w:val="1587"/>
                        </w:trPr>
                        <w:tc>
                          <w:tcPr>
                            <w:tcW w:w="4449" w:type="dxa"/>
                          </w:tcPr>
                          <w:p w14:paraId="0BA9C000" w14:textId="77777777" w:rsidR="00487F7D" w:rsidRDefault="00487F7D" w:rsidP="008B60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eastAsia="SimSun" w:hAnsi="Calibri-Bold" w:cs="Calibri-Bold"/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</w:pPr>
                          </w:p>
                          <w:p w14:paraId="51742B1A" w14:textId="1BB8628F" w:rsidR="00487F7D" w:rsidRPr="00255791" w:rsidRDefault="00487F7D" w:rsidP="008B60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eastAsia="SimSun" w:hAnsi="Calibri-Bold" w:cs="Calibri-Bold"/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508D1C" w14:textId="52A6E4A8" w:rsidR="00D07FA6" w:rsidRPr="008B0F8B" w:rsidRDefault="00D07FA6" w:rsidP="008B0F8B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3F042" w14:textId="77777777" w:rsidR="001533EF" w:rsidRDefault="001533EF"/>
    <w:p w14:paraId="4724D816" w14:textId="77777777" w:rsidR="001533EF" w:rsidRDefault="001533EF"/>
    <w:p w14:paraId="6B82A21A" w14:textId="77777777" w:rsidR="001533EF" w:rsidRDefault="001533EF"/>
    <w:p w14:paraId="0D919EAF" w14:textId="77777777" w:rsidR="001533EF" w:rsidRDefault="001533EF"/>
    <w:p w14:paraId="26814DF5" w14:textId="77777777" w:rsidR="001533EF" w:rsidRDefault="001533EF"/>
    <w:p w14:paraId="49987430" w14:textId="77777777" w:rsidR="001533EF" w:rsidRDefault="001533EF"/>
    <w:p w14:paraId="78AE3A83" w14:textId="77777777" w:rsidR="001533EF" w:rsidRDefault="001533EF"/>
    <w:p w14:paraId="4F07B511" w14:textId="77777777" w:rsidR="001533EF" w:rsidRDefault="001533EF"/>
    <w:p w14:paraId="75BA2237" w14:textId="77777777" w:rsidR="001533EF" w:rsidRDefault="001533EF"/>
    <w:p w14:paraId="00BF9E68" w14:textId="77777777" w:rsidR="001533EF" w:rsidRDefault="001533EF">
      <w:pPr>
        <w:jc w:val="right"/>
      </w:pPr>
    </w:p>
    <w:p w14:paraId="522CAA29" w14:textId="77777777" w:rsidR="001533EF" w:rsidRDefault="001533EF">
      <w:pPr>
        <w:jc w:val="right"/>
      </w:pPr>
    </w:p>
    <w:p w14:paraId="1688D172" w14:textId="77777777" w:rsidR="001533EF" w:rsidRDefault="001533EF">
      <w:pPr>
        <w:jc w:val="right"/>
      </w:pPr>
    </w:p>
    <w:p w14:paraId="19D7CC99" w14:textId="77777777" w:rsidR="001533EF" w:rsidRDefault="0024156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830B6" wp14:editId="4FE7BCD5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6800" cy="3123210"/>
                <wp:effectExtent l="19050" t="19050" r="2349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312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74B6988" w14:textId="766ED4BF" w:rsidR="001533EF" w:rsidRDefault="002415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14E48938" w14:textId="60A44CD3" w:rsidR="00980460" w:rsidRDefault="009804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 w14:paraId="27B3AEAD" w14:textId="60711200" w:rsidR="005A02E6" w:rsidRPr="00AD0D58" w:rsidRDefault="005A02E6" w:rsidP="005A02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A97A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describe why Prophet Muhammad is so important to Muslims</w:t>
                            </w:r>
                          </w:p>
                          <w:p w14:paraId="24AE5343" w14:textId="47BD5DE2" w:rsidR="00DE0D75" w:rsidRPr="00676816" w:rsidRDefault="00A97A30" w:rsidP="006768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Investigate the different ways Muslims show their commitment to Allah</w:t>
                            </w:r>
                          </w:p>
                          <w:p w14:paraId="4E45925F" w14:textId="3C605B33" w:rsidR="00676816" w:rsidRPr="00676816" w:rsidRDefault="001B4210" w:rsidP="006768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To describe </w:t>
                            </w:r>
                            <w:r w:rsidR="00A97A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why and how Muslims give to charity</w:t>
                            </w:r>
                          </w:p>
                          <w:p w14:paraId="08C10515" w14:textId="7C609C8A" w:rsidR="00676816" w:rsidRDefault="00676816" w:rsidP="006768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To</w:t>
                            </w:r>
                            <w:r w:rsidR="00A97A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explain the importance of Sawm to Muslims</w:t>
                            </w:r>
                          </w:p>
                          <w:p w14:paraId="460D1377" w14:textId="15D6A046" w:rsidR="001B4210" w:rsidRDefault="001B4210" w:rsidP="006768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A97A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make a presentation on the different ways Muslims show their commitment to Allah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E830B6" id="Text Box 9" o:spid="_x0000_s1029" type="#_x0000_t202" style="position:absolute;left:0;text-align:left;margin-left:484pt;margin-top:2.85pt;width:535.2pt;height:245.9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OhOwIAAHEEAAAOAAAAZHJzL2Uyb0RvYy54bWysVE2PGjEMvVfqf4hyL/PBN2JYUVZUlVB3&#10;JXbVc8gkMFImTpPADP31dQLDsm1PVS/Bsd+82M8284e2VuQkrKtAFzTrpZQIzaGs9L6gry/rTxNK&#10;nGe6ZAq0KOhZOPqw+Phh3piZyOEAqhSWIIl2s8YU9OC9mSWJ4wdRM9cDIzQGJdiaebzafVJa1iB7&#10;rZI8TUdJA7Y0FrhwDr2PlyBdRH4pBfdPUjrhiSoo5ubjaeO5C2eymLPZ3jJzqPg1DfYPWdSs0vjo&#10;jeqReUaOtvqDqq64BQfS9zjUCUhZcRFrwGqy9LdqtgdmRKwFxXHmJpP7f7T82+nZkqos6JQSzWps&#10;0YtoPfkMLZkGdRrjZgjaGoT5Ft3Y5c7v0BmKbqWtwy+WQzCOOp9v2gYyjs7ReDqapBjiGOtneT/P&#10;ovrJ2+fGOv9FQE2CUVCLzYuastPGeUwFoR0kvOZAVeW6UipewsCIlbLkxLDVysck8Yt3KKVJU9B8&#10;MhwPI/O7oLP73Y0gTcfpqkvwDoaMSmMqQZZL+cHy7a6NIvY7aXZQnlExC5eJc4avK6xqw5x/ZhZH&#10;DJXAtfFPeEgFmBVcLUoOYH/+zR/w2HmMUtLgyBbU/TgyKyhRXzXOxDQbDMKMx8tgOM7xYu8ju/uI&#10;PtYrQKkyXFDDoxnwXnWmtFB/x+1ahlcxxDTHtwvqO3PlL4uE28nFchlBONWG+Y3eGh6oQ2s0LI8e&#10;ZBVbGNS6aHMVEec6dva6g2Fx7u8R9fZPsfgFAAD//wMAUEsDBBQABgAIAAAAIQDAz0nv3QAAAAcB&#10;AAAPAAAAZHJzL2Rvd25yZXYueG1sTI/NTsMwEITvSLyDtUjcqA20BEI2FUUiEtz6I3F14yUOjdch&#10;dtvA0+Oe4Dia0cw3xXx0nTjQEFrPCNcTBYK49qblBmGzfrm6BxGiZqM7z4TwTQHm5flZoXPjj7yk&#10;wyo2IpVwyDWCjbHPpQy1JafDxPfEyfvwg9MxyaGRZtDHVO46eaPUnXS65bRgdU/Plurdau8Q3usf&#10;+/k67r6oqtbVYvNm3eJ2iXh5MT49gog0xr8wnPATOpSJaev3bILoENKRiDDLQJxMlakpiC3C9CGb&#10;gSwL+Z+//AUAAP//AwBQSwECLQAUAAYACAAAACEAtoM4kv4AAADhAQAAEwAAAAAAAAAAAAAAAAAA&#10;AAAAW0NvbnRlbnRfVHlwZXNdLnhtbFBLAQItABQABgAIAAAAIQA4/SH/1gAAAJQBAAALAAAAAAAA&#10;AAAAAAAAAC8BAABfcmVscy8ucmVsc1BLAQItABQABgAIAAAAIQDU4UOhOwIAAHEEAAAOAAAAAAAA&#10;AAAAAAAAAC4CAABkcnMvZTJvRG9jLnhtbFBLAQItABQABgAIAAAAIQDAz0nv3QAAAAcBAAAPAAAA&#10;AAAAAAAAAAAAAJUEAABkcnMvZG93bnJldi54bWxQSwUGAAAAAAQABADzAAAAnwUAAAAA&#10;" fillcolor="white [3201]" strokecolor="#0070c0" strokeweight="2.25pt">
                <v:textbox>
                  <w:txbxContent>
                    <w:p w14:paraId="174B6988" w14:textId="766ED4BF" w:rsidR="001533EF" w:rsidRDefault="0024156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14E48938" w14:textId="60A44CD3" w:rsidR="00980460" w:rsidRDefault="00980460">
                      <w:pPr>
                        <w:spacing w:after="0"/>
                        <w:jc w:val="center"/>
                        <w:rPr>
                          <w:sz w:val="28"/>
                          <w:szCs w:val="24"/>
                          <w:lang w:val="en-US"/>
                        </w:rPr>
                      </w:pPr>
                    </w:p>
                    <w:p w14:paraId="27B3AEAD" w14:textId="60711200" w:rsidR="005A02E6" w:rsidRPr="00AD0D58" w:rsidRDefault="005A02E6" w:rsidP="005A02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A97A30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describe why Prophet Muhammad is so important to Muslims</w:t>
                      </w:r>
                    </w:p>
                    <w:p w14:paraId="24AE5343" w14:textId="47BD5DE2" w:rsidR="00DE0D75" w:rsidRPr="00676816" w:rsidRDefault="00A97A30" w:rsidP="006768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Investigate the different ways Muslims show their commitment to Allah</w:t>
                      </w:r>
                    </w:p>
                    <w:p w14:paraId="4E45925F" w14:textId="3C605B33" w:rsidR="00676816" w:rsidRPr="00676816" w:rsidRDefault="001B4210" w:rsidP="006768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To describe </w:t>
                      </w:r>
                      <w:r w:rsidR="00A97A30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why and how Muslims give to charity</w:t>
                      </w:r>
                    </w:p>
                    <w:p w14:paraId="08C10515" w14:textId="7C609C8A" w:rsidR="00676816" w:rsidRDefault="00676816" w:rsidP="006768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To</w:t>
                      </w:r>
                      <w:r w:rsidR="00A97A30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 explain the importance of Sawm to Muslims</w:t>
                      </w:r>
                    </w:p>
                    <w:p w14:paraId="460D1377" w14:textId="15D6A046" w:rsidR="001B4210" w:rsidRDefault="001B4210" w:rsidP="006768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A97A30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make a presentation on the different ways Muslims show their commitment to Allah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2FA02" wp14:editId="052E15F1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25DFAF" w14:textId="77777777" w:rsidR="001533EF" w:rsidRDefault="002415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7A032BFD" w14:textId="77777777" w:rsidR="001533EF" w:rsidRDefault="00241567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B2FA02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5A25DFAF" w14:textId="77777777" w:rsidR="001533EF" w:rsidRDefault="002415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7A032BFD" w14:textId="77777777" w:rsidR="001533EF" w:rsidRDefault="00241567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06D0B651" w14:textId="77777777" w:rsidR="001533EF" w:rsidRDefault="001533EF"/>
    <w:p w14:paraId="0FEF05C3" w14:textId="77777777" w:rsidR="001533EF" w:rsidRDefault="001533EF"/>
    <w:p w14:paraId="5FBCD67D" w14:textId="77777777" w:rsidR="001533EF" w:rsidRDefault="001533EF"/>
    <w:p w14:paraId="6A7D72A4" w14:textId="77777777" w:rsidR="001533EF" w:rsidRDefault="001533EF"/>
    <w:p w14:paraId="69A3F9BB" w14:textId="77777777" w:rsidR="001533EF" w:rsidRDefault="001533EF"/>
    <w:p w14:paraId="52B07A50" w14:textId="77777777" w:rsidR="001533EF" w:rsidRDefault="001533EF"/>
    <w:p w14:paraId="575120CF" w14:textId="77777777" w:rsidR="001533EF" w:rsidRDefault="001533EF"/>
    <w:p w14:paraId="5E64858E" w14:textId="77777777" w:rsidR="001533EF" w:rsidRDefault="001533EF">
      <w:pPr>
        <w:jc w:val="right"/>
      </w:pPr>
    </w:p>
    <w:p w14:paraId="5164890D" w14:textId="77777777" w:rsidR="001533EF" w:rsidRDefault="001533EF">
      <w:pPr>
        <w:jc w:val="right"/>
      </w:pPr>
    </w:p>
    <w:p w14:paraId="18EAAA37" w14:textId="77777777" w:rsidR="001533EF" w:rsidRDefault="001533EF">
      <w:pPr>
        <w:jc w:val="right"/>
      </w:pPr>
    </w:p>
    <w:p w14:paraId="7D90C86F" w14:textId="4C0A5C5D" w:rsidR="001533EF" w:rsidRDefault="00241567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C71BA" wp14:editId="62A36D77">
                <wp:simplePos x="0" y="0"/>
                <wp:positionH relativeFrom="margin">
                  <wp:posOffset>11914</wp:posOffset>
                </wp:positionH>
                <wp:positionV relativeFrom="paragraph">
                  <wp:posOffset>250018</wp:posOffset>
                </wp:positionV>
                <wp:extent cx="6797040" cy="8714180"/>
                <wp:effectExtent l="19050" t="19050" r="2286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71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41A88C3" w14:textId="414A385C" w:rsidR="001533EF" w:rsidRDefault="00241567" w:rsidP="009105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57610154" w14:textId="3F7CE089" w:rsidR="00125E59" w:rsidRDefault="00125E59" w:rsidP="009105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BECCA0" w14:textId="1086E40E" w:rsidR="00125E59" w:rsidRPr="00901EF8" w:rsidRDefault="00125E59" w:rsidP="00125E5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>Muslims pray 5 times a day – to be reminded of Allah so that they do not forget him</w:t>
                            </w:r>
                          </w:p>
                          <w:p w14:paraId="21E79DB7" w14:textId="5760E663" w:rsidR="00125E59" w:rsidRPr="00901EF8" w:rsidRDefault="00125E59" w:rsidP="00125E5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>Muslims believe they can pray anywhere but many Muslims choose to go to lunchtime prayers at Mosque to pray on a Friday.</w:t>
                            </w:r>
                          </w:p>
                          <w:p w14:paraId="3B733736" w14:textId="01007766" w:rsidR="00125E59" w:rsidRPr="00901EF8" w:rsidRDefault="00125E59" w:rsidP="00125E5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>Zakah</w:t>
                            </w:r>
                            <w:proofErr w:type="spellEnd"/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is the third pillar of wisdom and involves giving money to charity, they believe it is their duty to do this because everything they own belongs to God</w:t>
                            </w:r>
                          </w:p>
                          <w:p w14:paraId="09F140FA" w14:textId="797B1C0C" w:rsidR="00125E59" w:rsidRPr="00901EF8" w:rsidRDefault="00125E59" w:rsidP="00125E59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fourth pillar of wisdom is Sawm.  This is when Muslims fast during the month of Ramadan.  They do not eat or drink during the hours of daylight.  Fasting is a way of remembering </w:t>
                            </w:r>
                            <w:r w:rsidR="00901EF8" w:rsidRPr="00901EF8">
                              <w:rPr>
                                <w:sz w:val="28"/>
                                <w:szCs w:val="28"/>
                                <w:lang w:val="en-US"/>
                              </w:rPr>
                              <w:t>that they are living in the way that God wants and remembering people who are hungry.  They believe it shows that religion is the most important thing in their lives.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0C71BA" id="Text Box 6" o:spid="_x0000_s1031" type="#_x0000_t202" style="position:absolute;margin-left:.95pt;margin-top:19.7pt;width:535.2pt;height:686.1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ziOwIAAHEEAAAOAAAAZHJzL2Uyb0RvYy54bWysVE2P2jAQvVfqf7B8L0kQX4sIK8qKqtKq&#10;uxK76tk4Nolke1zbkNBf37EhLNv2VPVixjMvzzNvZljcd1qRo3C+AVPSYpBTIgyHqjH7kr6+bD7N&#10;KPGBmYopMKKkJ+Hp/fLjh0Vr52IINahKOIIkxs9bW9I6BDvPMs9roZkfgBUGgxKcZgGvbp9VjrXI&#10;rlU2zPNJ1oKrrAMuvEfvwzlIl4lfSsHDk5ReBKJKirmFdLp07uKZLRdsvnfM1g2/pMH+IQvNGoOP&#10;XqkeWGDk4Jo/qHTDHXiQYcBBZyBlw0WqAasp8t+q2dbMilQLiuPtVSb//2j5t+OzI01V0gklhmls&#10;0YvoAvkMHZlEdVrr5wjaWoSFDt3Y5d7v0RmL7qTT8RfLIRhHnU9XbSMZR+dkejfNRxjiGJtNi1Ex&#10;S+pnb59b58MXAZpEo6QOm5c0ZcdHHzAVhPaQ+JoH1VSbRql0iQMj1sqRI8NWq5CSxC/eoZQhbUmH&#10;s/F0nJjfBb3b764EeT7N132CNzBkVAZTibKcy49W6HZdEnHcS7OD6oSKOThPnLd802BVj8yHZ+Zw&#10;xFAJXJvwhIdUgFnBxaKkBvfzb/6Ix85jlJIWR7ak/seBOUGJ+mpwJu6KURQ4pMtoPB3ixd1GdrcR&#10;c9BrQKkKXFDLkxnxQfWmdKC/43at4qsYYobj2yUNvbkO50XC7eRitUognGrLwqPZWh6pY2sMrA4B&#10;ZJNaGNU6a3MREec6dfayg3Fxbu8J9fZPsfwFAAD//wMAUEsDBBQABgAIAAAAIQALrjUq4AAAAAoB&#10;AAAPAAAAZHJzL2Rvd25yZXYueG1sTI/NTsMwEITvSLyDtUjcqJOmojTEqSgSkeDWH4mrGy9xaLwO&#10;sdsGnp7tCW47mtHsN8VydJ044RBaTwrSSQICqfampUbBbvty9wAiRE1Gd55QwTcGWJbXV4XOjT/T&#10;Gk+b2AguoZBrBTbGPpcy1BadDhPfI7H34QenI8uhkWbQZy53nZwmyb10uiX+YHWPzxbrw+boFLzX&#10;P/bzdTx8YVVtq9XuzbpVtlbq9mZ8egQRcYx/YbjgMzqUzLT3RzJBdKwXHFSQLWYgLnYyn2Yg9nzN&#10;0nQOsizk/wnlLwAAAP//AwBQSwECLQAUAAYACAAAACEAtoM4kv4AAADhAQAAEwAAAAAAAAAAAAAA&#10;AAAAAAAAW0NvbnRlbnRfVHlwZXNdLnhtbFBLAQItABQABgAIAAAAIQA4/SH/1gAAAJQBAAALAAAA&#10;AAAAAAAAAAAAAC8BAABfcmVscy8ucmVsc1BLAQItABQABgAIAAAAIQASSrziOwIAAHEEAAAOAAAA&#10;AAAAAAAAAAAAAC4CAABkcnMvZTJvRG9jLnhtbFBLAQItABQABgAIAAAAIQALrjUq4AAAAAoBAAAP&#10;AAAAAAAAAAAAAAAAAJUEAABkcnMvZG93bnJldi54bWxQSwUGAAAAAAQABADzAAAAogUAAAAA&#10;" fillcolor="white [3201]" strokecolor="#0070c0" strokeweight="2.25pt">
                <v:textbox>
                  <w:txbxContent>
                    <w:p w14:paraId="441A88C3" w14:textId="414A385C" w:rsidR="001533EF" w:rsidRDefault="00241567" w:rsidP="0091053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57610154" w14:textId="3F7CE089" w:rsidR="00125E59" w:rsidRDefault="00125E59" w:rsidP="0091053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BECCA0" w14:textId="1086E40E" w:rsidR="00125E59" w:rsidRPr="00901EF8" w:rsidRDefault="00125E59" w:rsidP="00125E5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>Muslims pray 5 times a day – to be reminded of Allah so that they do not forget him</w:t>
                      </w:r>
                    </w:p>
                    <w:p w14:paraId="21E79DB7" w14:textId="5760E663" w:rsidR="00125E59" w:rsidRPr="00901EF8" w:rsidRDefault="00125E59" w:rsidP="00125E5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>Muslims believe they can pray anywhere but many Muslims choose to go to lunchtime prayers at Mosque to pray on a Friday.</w:t>
                      </w:r>
                    </w:p>
                    <w:p w14:paraId="3B733736" w14:textId="01007766" w:rsidR="00125E59" w:rsidRPr="00901EF8" w:rsidRDefault="00125E59" w:rsidP="00125E5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>Zakah</w:t>
                      </w:r>
                      <w:proofErr w:type="spellEnd"/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 xml:space="preserve"> is the third pillar of wisdom and involves giving money to charity, they believe it is their duty to do this because everything they own belongs to God</w:t>
                      </w:r>
                    </w:p>
                    <w:p w14:paraId="09F140FA" w14:textId="797B1C0C" w:rsidR="00125E59" w:rsidRPr="00901EF8" w:rsidRDefault="00125E59" w:rsidP="00125E59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01EF8">
                        <w:rPr>
                          <w:sz w:val="28"/>
                          <w:szCs w:val="28"/>
                          <w:lang w:val="en-US"/>
                        </w:rPr>
                        <w:t xml:space="preserve">The fourth pillar of wisdom is Sawm.  This is when Muslims fast during the month of Ramadan.  They do not eat or drink during the hours of daylight.  Fasting is a way of remembering </w:t>
                      </w:r>
                      <w:r w:rsidR="00901EF8" w:rsidRPr="00901EF8">
                        <w:rPr>
                          <w:sz w:val="28"/>
                          <w:szCs w:val="28"/>
                          <w:lang w:val="en-US"/>
                        </w:rPr>
                        <w:t>that they are living in the way that God wants and remembering people who are hungry.  They believe it shows that religion is the most important thing in their lives.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6663CF7" w14:textId="4B89AD19" w:rsidR="001533EF" w:rsidRDefault="00241567">
      <w:pPr>
        <w:tabs>
          <w:tab w:val="left" w:pos="2880"/>
        </w:tabs>
      </w:pPr>
      <w:r>
        <w:tab/>
      </w:r>
    </w:p>
    <w:p w14:paraId="702379E2" w14:textId="77777777" w:rsidR="00976BDC" w:rsidRDefault="00976BDC">
      <w:pPr>
        <w:tabs>
          <w:tab w:val="left" w:pos="2880"/>
        </w:tabs>
      </w:pPr>
    </w:p>
    <w:sectPr w:rsidR="00976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26FF" w14:textId="77777777" w:rsidR="0004595C" w:rsidRDefault="00241567">
      <w:pPr>
        <w:spacing w:after="0" w:line="240" w:lineRule="auto"/>
      </w:pPr>
      <w:r>
        <w:separator/>
      </w:r>
    </w:p>
  </w:endnote>
  <w:endnote w:type="continuationSeparator" w:id="0">
    <w:p w14:paraId="193C10CF" w14:textId="77777777" w:rsidR="0004595C" w:rsidRDefault="0024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.SFUIText-Regular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A805D" w14:textId="77777777" w:rsidR="00E3507C" w:rsidRDefault="00E35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9726" w14:textId="77777777" w:rsidR="00E3507C" w:rsidRDefault="00E35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7106" w14:textId="77777777" w:rsidR="00E3507C" w:rsidRDefault="00E35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4DC5" w14:textId="77777777" w:rsidR="0004595C" w:rsidRDefault="00241567">
      <w:pPr>
        <w:spacing w:after="0" w:line="240" w:lineRule="auto"/>
      </w:pPr>
      <w:r>
        <w:separator/>
      </w:r>
    </w:p>
  </w:footnote>
  <w:footnote w:type="continuationSeparator" w:id="0">
    <w:p w14:paraId="16E93D33" w14:textId="77777777" w:rsidR="0004595C" w:rsidRDefault="0024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C427E" w14:textId="77777777" w:rsidR="00E3507C" w:rsidRDefault="00E35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29A0" w14:textId="77777777" w:rsidR="001533EF" w:rsidRDefault="0024156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BA4E15" wp14:editId="1A1A7382">
              <wp:simplePos x="0" y="0"/>
              <wp:positionH relativeFrom="margin">
                <wp:posOffset>2240651</wp:posOffset>
              </wp:positionH>
              <wp:positionV relativeFrom="paragraph">
                <wp:posOffset>-62659</wp:posOffset>
              </wp:positionV>
              <wp:extent cx="4587240" cy="748146"/>
              <wp:effectExtent l="19050" t="19050" r="22860" b="139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7481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4BE3152" w14:textId="32CF5D33" w:rsidR="001533EF" w:rsidRDefault="00E3507C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Term 1 What is the best way for a Muslim to show commitment to God?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3BA4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76.45pt;margin-top:-4.95pt;width:361.2pt;height:58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qGLgIAAFsEAAAOAAAAZHJzL2Uyb0RvYy54bWysVE2P2jAQvVfqf7B8LwkIFoQIK8qKqhLq&#10;rsRWPRvHAUuOxx0bEvrrO3YIW9qeql6c+fLzzJuZLB7b2rCzQq/BFnw4yDlTVkKp7aHgX183H2ac&#10;+SBsKQxYVfCL8vxx+f7donFzNYIjmFIhIxDr540r+DEEN88yL4+qFn4ATllyVoC1CKTiIStRNIRe&#10;m2yU5w9ZA1g6BKm8J+tT5+TLhF9VSobnqvIqMFNwyi2kE9O5j2e2XIj5AYU7anlNQ/xDFrXQlh69&#10;QT2JINgJ9R9QtZYIHqowkFBnUFVaqlQDVTPMf6tmdxROpVqIHO9uNPn/Byu/nF+Q6bLgI86sqKlF&#10;r6oN7CO0bBTZaZyfU9DOUVhoyUxd7u2ejLHotsI6fqkcRn7i+XLjNoJJMo4ns+loTC5Jvul4Nhw/&#10;RJjs7bZDHz4pqFkUCo7Uu0SpOG996EL7kPiYB6PLjTYmKXFe1NogOwvqtAkpRwK/izKWNVTobDKd&#10;JOQ7p8fD/gaQ59N8nabjHoM0YynryEpXfZRCu2+vVO2hvBBTCN2keSc3msrZCh9eBNJoEQO0LuGZ&#10;jsoApQNXibMj4I+/2WM8dZy8nDU0qgX3308CFWfms6VZiHPdC9gL+16wp3oNxMmQFtHJJNIFDKYX&#10;K4T6G23RKr5CLmElvVVwGbBX1qFbGdpDqVarFEbz60TY2p2TETx2wcLqFKDSqVuRmI6NK180wanf&#10;122LK/KrnqLe/gnLnwAAAP//AwBQSwMEFAAGAAgAAAAhAMSm9LreAAAACwEAAA8AAABkcnMvZG93&#10;bnJldi54bWxMj01PwzAMhu9I/IfISNy2lE2FtTSd+FR3hG3i7DVeW2icKsm28u/JuMDJtvzo9eNi&#10;OZpeHMn5zrKCm2kCgri2uuNGwXbzOlmA8AFZY2+ZFHyTh2V5eVFgru2J3+m4Do2IIexzVNCGMORS&#10;+rolg35qB+K421tnMMTRNVI7PMVw08tZktxKgx3HCy0O9NRS/bU+GAW8GD5w9Va9PGZV2lVh/HR2&#10;/6zU9dX4cA8i0Bj+YDjrR3Uoo9POHlh70SuYp7MsogomWaxnILlL5yB2v10Gsizk/x/KHwAAAP//&#10;AwBQSwECLQAUAAYACAAAACEAtoM4kv4AAADhAQAAEwAAAAAAAAAAAAAAAAAAAAAAW0NvbnRlbnRf&#10;VHlwZXNdLnhtbFBLAQItABQABgAIAAAAIQA4/SH/1gAAAJQBAAALAAAAAAAAAAAAAAAAAC8BAABf&#10;cmVscy8ucmVsc1BLAQItABQABgAIAAAAIQASPaqGLgIAAFsEAAAOAAAAAAAAAAAAAAAAAC4CAABk&#10;cnMvZTJvRG9jLnhtbFBLAQItABQABgAIAAAAIQDEpvS63gAAAAsBAAAPAAAAAAAAAAAAAAAAAIgE&#10;AABkcnMvZG93bnJldi54bWxQSwUGAAAAAAQABADzAAAAkwUAAAAA&#10;" fillcolor="white [3201]" strokecolor="#0070c0" strokeweight="2.25pt">
              <v:textbox inset="0,0,0,0">
                <w:txbxContent>
                  <w:p w14:paraId="64BE3152" w14:textId="32CF5D33" w:rsidR="001533EF" w:rsidRDefault="00E3507C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Term 1 What is the best way for a Muslim to show commitment to God?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7F0ED6F" wp14:editId="30D190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03D6C" w14:textId="77777777" w:rsidR="00E3507C" w:rsidRDefault="00E35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C37"/>
    <w:multiLevelType w:val="hybridMultilevel"/>
    <w:tmpl w:val="F38CF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14406"/>
    <w:multiLevelType w:val="hybridMultilevel"/>
    <w:tmpl w:val="C69E4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81320A"/>
    <w:multiLevelType w:val="hybridMultilevel"/>
    <w:tmpl w:val="E8FA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6824"/>
    <w:multiLevelType w:val="hybridMultilevel"/>
    <w:tmpl w:val="F38CF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noPunctuationKerning/>
  <w:characterSpacingControl w:val="doNotCompress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0D1C"/>
    <w:rsid w:val="000215EA"/>
    <w:rsid w:val="000248F0"/>
    <w:rsid w:val="0004595C"/>
    <w:rsid w:val="00045E5F"/>
    <w:rsid w:val="0005215E"/>
    <w:rsid w:val="000676F9"/>
    <w:rsid w:val="00070377"/>
    <w:rsid w:val="00070A36"/>
    <w:rsid w:val="00072C02"/>
    <w:rsid w:val="00084B91"/>
    <w:rsid w:val="000C7180"/>
    <w:rsid w:val="000D22FF"/>
    <w:rsid w:val="000D2538"/>
    <w:rsid w:val="000E2FF2"/>
    <w:rsid w:val="000F7711"/>
    <w:rsid w:val="00102B41"/>
    <w:rsid w:val="00103FE0"/>
    <w:rsid w:val="0011003E"/>
    <w:rsid w:val="00111112"/>
    <w:rsid w:val="00117A07"/>
    <w:rsid w:val="00125E59"/>
    <w:rsid w:val="0013111C"/>
    <w:rsid w:val="00131D5A"/>
    <w:rsid w:val="0015259A"/>
    <w:rsid w:val="001533EF"/>
    <w:rsid w:val="00166404"/>
    <w:rsid w:val="001737EF"/>
    <w:rsid w:val="001867A5"/>
    <w:rsid w:val="0019047D"/>
    <w:rsid w:val="001A2096"/>
    <w:rsid w:val="001B28CB"/>
    <w:rsid w:val="001B4210"/>
    <w:rsid w:val="001B7B9D"/>
    <w:rsid w:val="001D6BBC"/>
    <w:rsid w:val="001F377B"/>
    <w:rsid w:val="001F665C"/>
    <w:rsid w:val="00204E87"/>
    <w:rsid w:val="00212AF9"/>
    <w:rsid w:val="0023048A"/>
    <w:rsid w:val="0023315D"/>
    <w:rsid w:val="00236AD6"/>
    <w:rsid w:val="00241567"/>
    <w:rsid w:val="00251BEE"/>
    <w:rsid w:val="00255791"/>
    <w:rsid w:val="00262BC7"/>
    <w:rsid w:val="002630BE"/>
    <w:rsid w:val="00273116"/>
    <w:rsid w:val="002811F0"/>
    <w:rsid w:val="00293B66"/>
    <w:rsid w:val="002946A1"/>
    <w:rsid w:val="002B3E0C"/>
    <w:rsid w:val="002C29B9"/>
    <w:rsid w:val="002C4F8F"/>
    <w:rsid w:val="002E0C19"/>
    <w:rsid w:val="00302F30"/>
    <w:rsid w:val="003061B5"/>
    <w:rsid w:val="0032477F"/>
    <w:rsid w:val="00384FA6"/>
    <w:rsid w:val="00385348"/>
    <w:rsid w:val="00396D21"/>
    <w:rsid w:val="003A2257"/>
    <w:rsid w:val="003E1FAD"/>
    <w:rsid w:val="003F0A66"/>
    <w:rsid w:val="003F5A8A"/>
    <w:rsid w:val="00400BCA"/>
    <w:rsid w:val="00404939"/>
    <w:rsid w:val="004429CD"/>
    <w:rsid w:val="0045092A"/>
    <w:rsid w:val="004718F5"/>
    <w:rsid w:val="00487F7D"/>
    <w:rsid w:val="004B004D"/>
    <w:rsid w:val="004B08B2"/>
    <w:rsid w:val="0051131A"/>
    <w:rsid w:val="00526016"/>
    <w:rsid w:val="00547F9E"/>
    <w:rsid w:val="00551734"/>
    <w:rsid w:val="00551959"/>
    <w:rsid w:val="00580453"/>
    <w:rsid w:val="00590C68"/>
    <w:rsid w:val="0059580A"/>
    <w:rsid w:val="0059688C"/>
    <w:rsid w:val="005A02E6"/>
    <w:rsid w:val="005B6C9C"/>
    <w:rsid w:val="005C1EDF"/>
    <w:rsid w:val="005C52CD"/>
    <w:rsid w:val="005C7F16"/>
    <w:rsid w:val="005D4B39"/>
    <w:rsid w:val="005E10BB"/>
    <w:rsid w:val="005F031F"/>
    <w:rsid w:val="005F0F9F"/>
    <w:rsid w:val="005F3B07"/>
    <w:rsid w:val="00600661"/>
    <w:rsid w:val="00606116"/>
    <w:rsid w:val="00636EEB"/>
    <w:rsid w:val="00660B33"/>
    <w:rsid w:val="00660DA9"/>
    <w:rsid w:val="00676816"/>
    <w:rsid w:val="00685B90"/>
    <w:rsid w:val="00690599"/>
    <w:rsid w:val="006B171A"/>
    <w:rsid w:val="006B218B"/>
    <w:rsid w:val="006B5412"/>
    <w:rsid w:val="006C4C5E"/>
    <w:rsid w:val="006D4895"/>
    <w:rsid w:val="0073030C"/>
    <w:rsid w:val="00732BBD"/>
    <w:rsid w:val="00750B57"/>
    <w:rsid w:val="007526B8"/>
    <w:rsid w:val="00767CC8"/>
    <w:rsid w:val="00771A1F"/>
    <w:rsid w:val="00791DE3"/>
    <w:rsid w:val="007A2B8D"/>
    <w:rsid w:val="007B0249"/>
    <w:rsid w:val="007D2220"/>
    <w:rsid w:val="007E7302"/>
    <w:rsid w:val="007F024D"/>
    <w:rsid w:val="00813780"/>
    <w:rsid w:val="00823D5B"/>
    <w:rsid w:val="008346BC"/>
    <w:rsid w:val="0083739B"/>
    <w:rsid w:val="00842AF8"/>
    <w:rsid w:val="00855871"/>
    <w:rsid w:val="008738FC"/>
    <w:rsid w:val="00896505"/>
    <w:rsid w:val="008B0F8B"/>
    <w:rsid w:val="008B3C7A"/>
    <w:rsid w:val="008B60DD"/>
    <w:rsid w:val="008B620F"/>
    <w:rsid w:val="008C348A"/>
    <w:rsid w:val="008D0FDF"/>
    <w:rsid w:val="008E6E95"/>
    <w:rsid w:val="008F5388"/>
    <w:rsid w:val="008F7DC1"/>
    <w:rsid w:val="00901833"/>
    <w:rsid w:val="00901EF8"/>
    <w:rsid w:val="00910536"/>
    <w:rsid w:val="00931E2C"/>
    <w:rsid w:val="00950A30"/>
    <w:rsid w:val="00961D1B"/>
    <w:rsid w:val="00963DD3"/>
    <w:rsid w:val="0096482C"/>
    <w:rsid w:val="00967D11"/>
    <w:rsid w:val="00976BDC"/>
    <w:rsid w:val="00980460"/>
    <w:rsid w:val="009A58C6"/>
    <w:rsid w:val="009B7B9F"/>
    <w:rsid w:val="009C764D"/>
    <w:rsid w:val="009D3759"/>
    <w:rsid w:val="009D5083"/>
    <w:rsid w:val="009D7603"/>
    <w:rsid w:val="009F6089"/>
    <w:rsid w:val="00A0301D"/>
    <w:rsid w:val="00A326EB"/>
    <w:rsid w:val="00A35758"/>
    <w:rsid w:val="00A36691"/>
    <w:rsid w:val="00A37239"/>
    <w:rsid w:val="00A614B2"/>
    <w:rsid w:val="00A674D4"/>
    <w:rsid w:val="00A75DAD"/>
    <w:rsid w:val="00A97A30"/>
    <w:rsid w:val="00AC1D7C"/>
    <w:rsid w:val="00AD0D58"/>
    <w:rsid w:val="00AF5B0B"/>
    <w:rsid w:val="00B06A9B"/>
    <w:rsid w:val="00B26999"/>
    <w:rsid w:val="00B37E86"/>
    <w:rsid w:val="00B403CB"/>
    <w:rsid w:val="00B5740F"/>
    <w:rsid w:val="00B6623D"/>
    <w:rsid w:val="00B957AB"/>
    <w:rsid w:val="00BA1723"/>
    <w:rsid w:val="00BB1B39"/>
    <w:rsid w:val="00BB457C"/>
    <w:rsid w:val="00BC5FE2"/>
    <w:rsid w:val="00BE0A54"/>
    <w:rsid w:val="00BF0317"/>
    <w:rsid w:val="00BF3BE7"/>
    <w:rsid w:val="00BF681B"/>
    <w:rsid w:val="00C16443"/>
    <w:rsid w:val="00C33C3C"/>
    <w:rsid w:val="00C514C7"/>
    <w:rsid w:val="00C80A6F"/>
    <w:rsid w:val="00CD3A5E"/>
    <w:rsid w:val="00CD3CA2"/>
    <w:rsid w:val="00CE47D3"/>
    <w:rsid w:val="00CF454A"/>
    <w:rsid w:val="00CF4618"/>
    <w:rsid w:val="00D07FA6"/>
    <w:rsid w:val="00D14C53"/>
    <w:rsid w:val="00D2633A"/>
    <w:rsid w:val="00D539F4"/>
    <w:rsid w:val="00D63405"/>
    <w:rsid w:val="00D70BCE"/>
    <w:rsid w:val="00D812C0"/>
    <w:rsid w:val="00D86BE5"/>
    <w:rsid w:val="00D9741A"/>
    <w:rsid w:val="00DA750F"/>
    <w:rsid w:val="00DB1780"/>
    <w:rsid w:val="00DB5AE9"/>
    <w:rsid w:val="00DD0B61"/>
    <w:rsid w:val="00DD3074"/>
    <w:rsid w:val="00DD4659"/>
    <w:rsid w:val="00DD4B3C"/>
    <w:rsid w:val="00DE0B51"/>
    <w:rsid w:val="00DE0D75"/>
    <w:rsid w:val="00DF0FA5"/>
    <w:rsid w:val="00E00210"/>
    <w:rsid w:val="00E24012"/>
    <w:rsid w:val="00E26653"/>
    <w:rsid w:val="00E3507C"/>
    <w:rsid w:val="00E52A4F"/>
    <w:rsid w:val="00E67365"/>
    <w:rsid w:val="00E7370E"/>
    <w:rsid w:val="00EA4316"/>
    <w:rsid w:val="00EE057E"/>
    <w:rsid w:val="00EE5D34"/>
    <w:rsid w:val="00F04F87"/>
    <w:rsid w:val="00F4754C"/>
    <w:rsid w:val="00F5687A"/>
    <w:rsid w:val="00F6672C"/>
    <w:rsid w:val="00F7083B"/>
    <w:rsid w:val="00F964C5"/>
    <w:rsid w:val="00FC6E9A"/>
    <w:rsid w:val="00FD3DF7"/>
    <w:rsid w:val="00FD757F"/>
    <w:rsid w:val="00FF09C2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."/>
  <w:listSeparator w:val=","/>
  <w14:docId w14:val="2F823B2C"/>
  <w15:docId w15:val="{096DD17D-C9B7-4704-8234-43B93F9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paragraph" w:customStyle="1" w:styleId="Default">
    <w:name w:val="Default"/>
    <w:rsid w:val="008B0F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FF09C2"/>
    <w:rPr>
      <w:i/>
      <w:iCs/>
    </w:rPr>
  </w:style>
  <w:style w:type="character" w:customStyle="1" w:styleId="s1">
    <w:name w:val="s1"/>
    <w:basedOn w:val="DefaultParagraphFont"/>
    <w:rsid w:val="00967D11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4" ma:contentTypeDescription="Create a new document." ma:contentTypeScope="" ma:versionID="6dc5efc62cb17138e075b85b9752cc09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a968af9cb7a4df534bbbdb162f6981a5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B85-FCC5-4E49-9B9C-77B32BAAD900}">
  <ds:schemaRefs>
    <ds:schemaRef ds:uri="a492cd62-a023-40f6-834f-389997b1b599"/>
    <ds:schemaRef ds:uri="http://schemas.microsoft.com/office/2006/metadata/properties"/>
    <ds:schemaRef ds:uri="http://purl.org/dc/elements/1.1/"/>
    <ds:schemaRef ds:uri="http://schemas.microsoft.com/office/2006/documentManagement/types"/>
    <ds:schemaRef ds:uri="4ad67251-0d2c-4f0b-8bab-ceeb84880a5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9819D16-8342-48DC-BFDC-90A5E44A7685}">
  <ds:schemaRefs/>
</ds:datastoreItem>
</file>

<file path=customXml/itemProps4.xml><?xml version="1.0" encoding="utf-8"?>
<ds:datastoreItem xmlns:ds="http://schemas.openxmlformats.org/officeDocument/2006/customXml" ds:itemID="{2E8EA1E6-8D4F-4327-AA5C-B5F0F3FB3917}"/>
</file>

<file path=customXml/itemProps5.xml><?xml version="1.0" encoding="utf-8"?>
<ds:datastoreItem xmlns:ds="http://schemas.openxmlformats.org/officeDocument/2006/customXml" ds:itemID="{8E6489AD-8518-44CA-B1FB-EEA16680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</dc:creator>
  <cp:lastModifiedBy>Sana Ramzan</cp:lastModifiedBy>
  <cp:revision>2</cp:revision>
  <cp:lastPrinted>2022-02-28T15:11:00Z</cp:lastPrinted>
  <dcterms:created xsi:type="dcterms:W3CDTF">2023-07-21T12:48:00Z</dcterms:created>
  <dcterms:modified xsi:type="dcterms:W3CDTF">2023-07-21T12:48:00Z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Order">
    <vt:r8>10344000</vt:r8>
  </property>
</Properties>
</file>