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588"/>
        <w:gridCol w:w="850"/>
        <w:gridCol w:w="1032"/>
        <w:gridCol w:w="1560"/>
        <w:gridCol w:w="903"/>
        <w:gridCol w:w="1033"/>
        <w:gridCol w:w="1560"/>
        <w:gridCol w:w="958"/>
        <w:gridCol w:w="1033"/>
        <w:gridCol w:w="1560"/>
        <w:gridCol w:w="876"/>
        <w:gridCol w:w="995"/>
      </w:tblGrid>
      <w:tr w:rsidR="00E07402" w:rsidRPr="003412C3" w14:paraId="6B6689B0" w14:textId="77777777" w:rsidTr="00981B70">
        <w:tc>
          <w:tcPr>
            <w:tcW w:w="13948" w:type="dxa"/>
            <w:gridSpan w:val="12"/>
          </w:tcPr>
          <w:p w14:paraId="167A42EF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EYFS and KS1</w:t>
            </w:r>
          </w:p>
        </w:tc>
      </w:tr>
      <w:tr w:rsidR="00E07402" w:rsidRPr="003412C3" w14:paraId="78A5C879" w14:textId="77777777" w:rsidTr="00E07402">
        <w:trPr>
          <w:trHeight w:val="70"/>
        </w:trPr>
        <w:tc>
          <w:tcPr>
            <w:tcW w:w="3470" w:type="dxa"/>
            <w:gridSpan w:val="3"/>
            <w:shd w:val="clear" w:color="auto" w:fill="83CAEB" w:themeFill="accent1" w:themeFillTint="66"/>
          </w:tcPr>
          <w:p w14:paraId="57BD0DFC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2022/2023 Data</w:t>
            </w:r>
          </w:p>
        </w:tc>
        <w:tc>
          <w:tcPr>
            <w:tcW w:w="3496" w:type="dxa"/>
            <w:gridSpan w:val="3"/>
            <w:shd w:val="clear" w:color="auto" w:fill="F6C5AC" w:themeFill="accent2" w:themeFillTint="66"/>
          </w:tcPr>
          <w:p w14:paraId="0ACE6FDD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2023/2024 Data</w:t>
            </w:r>
          </w:p>
        </w:tc>
        <w:tc>
          <w:tcPr>
            <w:tcW w:w="3551" w:type="dxa"/>
            <w:gridSpan w:val="3"/>
            <w:shd w:val="clear" w:color="auto" w:fill="B3E5A1" w:themeFill="accent6" w:themeFillTint="66"/>
          </w:tcPr>
          <w:p w14:paraId="2CA639AB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2024/2025 Data</w:t>
            </w:r>
          </w:p>
        </w:tc>
        <w:tc>
          <w:tcPr>
            <w:tcW w:w="3431" w:type="dxa"/>
            <w:gridSpan w:val="3"/>
            <w:shd w:val="clear" w:color="auto" w:fill="FFFF99"/>
          </w:tcPr>
          <w:p w14:paraId="7FFF1A6D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2025/2026 Data </w:t>
            </w:r>
          </w:p>
        </w:tc>
      </w:tr>
      <w:tr w:rsidR="00E07402" w:rsidRPr="003412C3" w14:paraId="2BD6EC07" w14:textId="77777777" w:rsidTr="00E07402">
        <w:trPr>
          <w:trHeight w:val="70"/>
        </w:trPr>
        <w:tc>
          <w:tcPr>
            <w:tcW w:w="1588" w:type="dxa"/>
            <w:shd w:val="clear" w:color="auto" w:fill="C1E4F5" w:themeFill="accent1" w:themeFillTint="33"/>
          </w:tcPr>
          <w:p w14:paraId="0B08B3F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850" w:type="dxa"/>
            <w:shd w:val="clear" w:color="auto" w:fill="C1E4F5" w:themeFill="accent1" w:themeFillTint="33"/>
          </w:tcPr>
          <w:p w14:paraId="67ED7EE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2" w:type="dxa"/>
            <w:shd w:val="clear" w:color="auto" w:fill="C1E4F5" w:themeFill="accent1" w:themeFillTint="33"/>
          </w:tcPr>
          <w:p w14:paraId="1D2AFC4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National 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151DE44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903" w:type="dxa"/>
            <w:shd w:val="clear" w:color="auto" w:fill="FAE2D5" w:themeFill="accent2" w:themeFillTint="33"/>
          </w:tcPr>
          <w:p w14:paraId="36CB242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3" w:type="dxa"/>
            <w:shd w:val="clear" w:color="auto" w:fill="FAE2D5" w:themeFill="accent2" w:themeFillTint="33"/>
          </w:tcPr>
          <w:p w14:paraId="2A36B40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National 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0FA52B7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4E8038A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280B78F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National </w:t>
            </w:r>
          </w:p>
        </w:tc>
        <w:tc>
          <w:tcPr>
            <w:tcW w:w="1560" w:type="dxa"/>
            <w:shd w:val="clear" w:color="auto" w:fill="FFFF99"/>
          </w:tcPr>
          <w:p w14:paraId="5B2CDBC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876" w:type="dxa"/>
            <w:shd w:val="clear" w:color="auto" w:fill="FFFF99"/>
          </w:tcPr>
          <w:p w14:paraId="62F8034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995" w:type="dxa"/>
            <w:shd w:val="clear" w:color="auto" w:fill="FFFF99"/>
          </w:tcPr>
          <w:p w14:paraId="5FA3D95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National </w:t>
            </w:r>
          </w:p>
        </w:tc>
      </w:tr>
      <w:tr w:rsidR="00E07402" w:rsidRPr="003412C3" w14:paraId="49301261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6F298C3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EY GLD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27F4818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71%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6A1AF65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67.2%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2768FB3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EY GLD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017B1D45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64.4%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6B1E85D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 w:cstheme="minorHAnsi"/>
                <w:sz w:val="24"/>
                <w:szCs w:val="24"/>
              </w:rPr>
              <w:t>67.7%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0D0104D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EY GLD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B235DA1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16CBEC2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68%</w:t>
            </w:r>
          </w:p>
        </w:tc>
        <w:tc>
          <w:tcPr>
            <w:tcW w:w="1560" w:type="dxa"/>
            <w:shd w:val="clear" w:color="auto" w:fill="FFFF99"/>
          </w:tcPr>
          <w:p w14:paraId="282FD8B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EY GLD </w:t>
            </w:r>
          </w:p>
        </w:tc>
        <w:tc>
          <w:tcPr>
            <w:tcW w:w="876" w:type="dxa"/>
            <w:shd w:val="clear" w:color="auto" w:fill="FFFF99"/>
          </w:tcPr>
          <w:p w14:paraId="4E995C3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80% </w:t>
            </w:r>
          </w:p>
        </w:tc>
        <w:tc>
          <w:tcPr>
            <w:tcW w:w="995" w:type="dxa"/>
            <w:shd w:val="clear" w:color="auto" w:fill="FFFF99"/>
          </w:tcPr>
          <w:p w14:paraId="6C746ABF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68%</w:t>
            </w:r>
          </w:p>
        </w:tc>
      </w:tr>
      <w:tr w:rsidR="00E07402" w:rsidRPr="003412C3" w14:paraId="1B55FB65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543DE9C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1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663E6FA0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044D426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79%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22F8B412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1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3A20E3CA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74.2%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1ACFA0A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80%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2A52686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1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367C136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65%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51023EE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80%</w:t>
            </w:r>
          </w:p>
        </w:tc>
        <w:tc>
          <w:tcPr>
            <w:tcW w:w="1560" w:type="dxa"/>
            <w:shd w:val="clear" w:color="auto" w:fill="FFFF99"/>
          </w:tcPr>
          <w:p w14:paraId="5E33D28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1 </w:t>
            </w:r>
          </w:p>
        </w:tc>
        <w:tc>
          <w:tcPr>
            <w:tcW w:w="876" w:type="dxa"/>
            <w:shd w:val="clear" w:color="auto" w:fill="FFFF99"/>
          </w:tcPr>
          <w:p w14:paraId="052037C6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82% </w:t>
            </w:r>
          </w:p>
        </w:tc>
        <w:tc>
          <w:tcPr>
            <w:tcW w:w="995" w:type="dxa"/>
            <w:shd w:val="clear" w:color="auto" w:fill="FFFF99"/>
          </w:tcPr>
          <w:p w14:paraId="40085948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80% </w:t>
            </w:r>
          </w:p>
        </w:tc>
      </w:tr>
      <w:tr w:rsidR="00E07402" w:rsidRPr="003412C3" w14:paraId="79038CDF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4C9A1C2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2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4F378C97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79%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21195712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89%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42E1BB0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2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57E91A15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84.4%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249A8E1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89%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5849E8D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2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26773E5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80% 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479EE06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89% </w:t>
            </w:r>
          </w:p>
        </w:tc>
        <w:tc>
          <w:tcPr>
            <w:tcW w:w="1560" w:type="dxa"/>
            <w:shd w:val="clear" w:color="auto" w:fill="FFFF99"/>
          </w:tcPr>
          <w:p w14:paraId="351398A0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Phonics Year 2 </w:t>
            </w:r>
          </w:p>
        </w:tc>
        <w:tc>
          <w:tcPr>
            <w:tcW w:w="876" w:type="dxa"/>
            <w:shd w:val="clear" w:color="auto" w:fill="FFFF99"/>
          </w:tcPr>
          <w:p w14:paraId="4BD2F75C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84% </w:t>
            </w:r>
          </w:p>
        </w:tc>
        <w:tc>
          <w:tcPr>
            <w:tcW w:w="995" w:type="dxa"/>
            <w:shd w:val="clear" w:color="auto" w:fill="FFFF99"/>
          </w:tcPr>
          <w:p w14:paraId="776857F7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89% </w:t>
            </w:r>
          </w:p>
        </w:tc>
      </w:tr>
      <w:tr w:rsidR="00E07402" w:rsidRPr="003412C3" w14:paraId="24077D96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184047D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MTC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750FD9B1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31%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7C1F410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29%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560F835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MTC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2C2E5E93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39.3%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09EEE93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34%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2D74FB0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MTC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BD02465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38% (19.05)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7B112E80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34% (20.6)</w:t>
            </w:r>
          </w:p>
        </w:tc>
        <w:tc>
          <w:tcPr>
            <w:tcW w:w="1560" w:type="dxa"/>
            <w:shd w:val="clear" w:color="auto" w:fill="FFFF99"/>
          </w:tcPr>
          <w:p w14:paraId="5D31CF6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MTC </w:t>
            </w:r>
          </w:p>
        </w:tc>
        <w:tc>
          <w:tcPr>
            <w:tcW w:w="876" w:type="dxa"/>
            <w:shd w:val="clear" w:color="auto" w:fill="FFFF99"/>
          </w:tcPr>
          <w:p w14:paraId="5AEF43D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47.2%</w:t>
            </w:r>
          </w:p>
          <w:p w14:paraId="280B6920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(22.9) </w:t>
            </w:r>
          </w:p>
        </w:tc>
        <w:tc>
          <w:tcPr>
            <w:tcW w:w="995" w:type="dxa"/>
            <w:shd w:val="clear" w:color="auto" w:fill="FFFF99"/>
          </w:tcPr>
          <w:p w14:paraId="58CCC36B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37% </w:t>
            </w:r>
          </w:p>
          <w:p w14:paraId="4271D50F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21 </w:t>
            </w:r>
          </w:p>
        </w:tc>
      </w:tr>
      <w:tr w:rsidR="00E07402" w:rsidRPr="003412C3" w14:paraId="484C662A" w14:textId="77777777" w:rsidTr="00981B70">
        <w:tc>
          <w:tcPr>
            <w:tcW w:w="13948" w:type="dxa"/>
            <w:gridSpan w:val="12"/>
          </w:tcPr>
          <w:p w14:paraId="4E69B4DD" w14:textId="77777777" w:rsidR="00E07402" w:rsidRPr="00E07402" w:rsidRDefault="00E07402" w:rsidP="00981B70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SATS</w:t>
            </w:r>
          </w:p>
        </w:tc>
      </w:tr>
      <w:tr w:rsidR="00E07402" w:rsidRPr="003412C3" w14:paraId="0F35F363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35F837F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850" w:type="dxa"/>
            <w:shd w:val="clear" w:color="auto" w:fill="C1E4F5" w:themeFill="accent1" w:themeFillTint="33"/>
          </w:tcPr>
          <w:p w14:paraId="0E87EF5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2" w:type="dxa"/>
            <w:shd w:val="clear" w:color="auto" w:fill="C1E4F5" w:themeFill="accent1" w:themeFillTint="33"/>
          </w:tcPr>
          <w:p w14:paraId="0FF6036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National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BED204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903" w:type="dxa"/>
            <w:shd w:val="clear" w:color="auto" w:fill="FAE2D5" w:themeFill="accent2" w:themeFillTint="33"/>
          </w:tcPr>
          <w:p w14:paraId="02FBC41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3" w:type="dxa"/>
            <w:shd w:val="clear" w:color="auto" w:fill="FAE2D5" w:themeFill="accent2" w:themeFillTint="33"/>
          </w:tcPr>
          <w:p w14:paraId="0F9E9C12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National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52D61FB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B8C147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47F9D04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National</w:t>
            </w:r>
          </w:p>
        </w:tc>
        <w:tc>
          <w:tcPr>
            <w:tcW w:w="1560" w:type="dxa"/>
            <w:shd w:val="clear" w:color="auto" w:fill="FFFF99"/>
          </w:tcPr>
          <w:p w14:paraId="55B9074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Assessment </w:t>
            </w:r>
          </w:p>
        </w:tc>
        <w:tc>
          <w:tcPr>
            <w:tcW w:w="876" w:type="dxa"/>
            <w:shd w:val="clear" w:color="auto" w:fill="FFFF99"/>
          </w:tcPr>
          <w:p w14:paraId="3659A29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School </w:t>
            </w:r>
          </w:p>
        </w:tc>
        <w:tc>
          <w:tcPr>
            <w:tcW w:w="995" w:type="dxa"/>
            <w:shd w:val="clear" w:color="auto" w:fill="FFFF99"/>
          </w:tcPr>
          <w:p w14:paraId="27C016C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National </w:t>
            </w:r>
          </w:p>
        </w:tc>
      </w:tr>
      <w:tr w:rsidR="00E07402" w:rsidRPr="003412C3" w14:paraId="3BAF1095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23C6C77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RWM Combined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1BDE603F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52%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3D1EFFB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60%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944FD7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RWM Combined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16BCFDA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6B5C8CD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61%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589420B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RWM Combined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45B916FA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68B35B9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62%</w:t>
            </w:r>
          </w:p>
        </w:tc>
        <w:tc>
          <w:tcPr>
            <w:tcW w:w="1560" w:type="dxa"/>
            <w:shd w:val="clear" w:color="auto" w:fill="FFFF99"/>
          </w:tcPr>
          <w:p w14:paraId="43CEC4B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RWM Combined</w:t>
            </w:r>
          </w:p>
        </w:tc>
        <w:tc>
          <w:tcPr>
            <w:tcW w:w="876" w:type="dxa"/>
            <w:shd w:val="clear" w:color="auto" w:fill="FFFF99"/>
          </w:tcPr>
          <w:p w14:paraId="6E5CA3A6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74%</w:t>
            </w:r>
          </w:p>
        </w:tc>
        <w:tc>
          <w:tcPr>
            <w:tcW w:w="995" w:type="dxa"/>
            <w:shd w:val="clear" w:color="auto" w:fill="FFFF99"/>
          </w:tcPr>
          <w:p w14:paraId="72FEFFF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63%</w:t>
            </w:r>
          </w:p>
        </w:tc>
      </w:tr>
      <w:tr w:rsidR="00E07402" w:rsidRPr="003412C3" w14:paraId="6EF4A2AD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461BFA3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ARE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3A5B2B3C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64%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56965E0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1A3474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ARE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4FF35DB7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80%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465F224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74%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AB2CDB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ARE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488BC498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76%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3501DB8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75%</w:t>
            </w:r>
          </w:p>
        </w:tc>
        <w:tc>
          <w:tcPr>
            <w:tcW w:w="1560" w:type="dxa"/>
            <w:shd w:val="clear" w:color="auto" w:fill="FFFF99"/>
          </w:tcPr>
          <w:p w14:paraId="234EA700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ARE </w:t>
            </w:r>
          </w:p>
        </w:tc>
        <w:tc>
          <w:tcPr>
            <w:tcW w:w="876" w:type="dxa"/>
            <w:shd w:val="clear" w:color="auto" w:fill="FFFF99"/>
          </w:tcPr>
          <w:p w14:paraId="1B697B40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81%</w:t>
            </w:r>
          </w:p>
        </w:tc>
        <w:tc>
          <w:tcPr>
            <w:tcW w:w="995" w:type="dxa"/>
            <w:shd w:val="clear" w:color="auto" w:fill="FFFF99"/>
          </w:tcPr>
          <w:p w14:paraId="38AA0E5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75%</w:t>
            </w:r>
          </w:p>
        </w:tc>
      </w:tr>
      <w:tr w:rsidR="00E07402" w:rsidRPr="003412C3" w14:paraId="0D65B5D9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3A11B1D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Writing ARE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53E093F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72%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699A600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71%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2629D7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Writing ARE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7C3FF5E2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76%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3CC8D18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72%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7F1A9CE0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Writing ARE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3B013B1B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82%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39454CD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72%</w:t>
            </w:r>
          </w:p>
        </w:tc>
        <w:tc>
          <w:tcPr>
            <w:tcW w:w="1560" w:type="dxa"/>
            <w:shd w:val="clear" w:color="auto" w:fill="FFFF99"/>
          </w:tcPr>
          <w:p w14:paraId="32A2436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Writing ARE</w:t>
            </w:r>
          </w:p>
        </w:tc>
        <w:tc>
          <w:tcPr>
            <w:tcW w:w="876" w:type="dxa"/>
            <w:shd w:val="clear" w:color="auto" w:fill="FFFF99"/>
          </w:tcPr>
          <w:p w14:paraId="16018C95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84.5%</w:t>
            </w:r>
          </w:p>
        </w:tc>
        <w:tc>
          <w:tcPr>
            <w:tcW w:w="995" w:type="dxa"/>
            <w:shd w:val="clear" w:color="auto" w:fill="FFFF99"/>
          </w:tcPr>
          <w:p w14:paraId="547AFDC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</w:tr>
      <w:tr w:rsidR="00E07402" w:rsidRPr="003412C3" w14:paraId="10310A5A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11FE0C6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Maths ARE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5A2F1C6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70%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5C61190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1409B5D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Maths ARE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53922849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84%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29206C4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5BE6F85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Maths ARE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46D24147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80%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0B1F1D8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74%</w:t>
            </w:r>
          </w:p>
        </w:tc>
        <w:tc>
          <w:tcPr>
            <w:tcW w:w="1560" w:type="dxa"/>
            <w:shd w:val="clear" w:color="auto" w:fill="FFFF99"/>
          </w:tcPr>
          <w:p w14:paraId="43BDA57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Maths ARE </w:t>
            </w:r>
          </w:p>
        </w:tc>
        <w:tc>
          <w:tcPr>
            <w:tcW w:w="876" w:type="dxa"/>
            <w:shd w:val="clear" w:color="auto" w:fill="FFFF99"/>
          </w:tcPr>
          <w:p w14:paraId="5D8231C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82%</w:t>
            </w:r>
          </w:p>
        </w:tc>
        <w:tc>
          <w:tcPr>
            <w:tcW w:w="995" w:type="dxa"/>
            <w:shd w:val="clear" w:color="auto" w:fill="FFFF99"/>
          </w:tcPr>
          <w:p w14:paraId="66BD88A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75%</w:t>
            </w:r>
          </w:p>
        </w:tc>
      </w:tr>
      <w:tr w:rsidR="00E07402" w:rsidRPr="003412C3" w14:paraId="2FCA056D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4466C65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SPAG ARE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35D38817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73%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0F18B2B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72%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418C366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SPAG ARE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3B10AC52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83%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09AF8C8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72%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2EAEB62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SPAG ARE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F8E4529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76%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10003E0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  <w:tc>
          <w:tcPr>
            <w:tcW w:w="1560" w:type="dxa"/>
            <w:shd w:val="clear" w:color="auto" w:fill="FFFF99"/>
          </w:tcPr>
          <w:p w14:paraId="7458E11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SPAG ARE </w:t>
            </w:r>
          </w:p>
        </w:tc>
        <w:tc>
          <w:tcPr>
            <w:tcW w:w="876" w:type="dxa"/>
            <w:shd w:val="clear" w:color="auto" w:fill="FFFF99"/>
          </w:tcPr>
          <w:p w14:paraId="10C133C9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995" w:type="dxa"/>
            <w:shd w:val="clear" w:color="auto" w:fill="FFFF99"/>
          </w:tcPr>
          <w:p w14:paraId="5EEC7179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73%</w:t>
            </w:r>
          </w:p>
        </w:tc>
      </w:tr>
      <w:tr w:rsidR="00E07402" w:rsidRPr="003412C3" w14:paraId="3912B002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743EF19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Science ARE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2DC773F8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81%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57B8AE7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80%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6309B5A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Science ARE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068A271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82.4%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7D09DD3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81%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7E78749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Science ARE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6E1E07E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83%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1121AED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82%</w:t>
            </w:r>
          </w:p>
        </w:tc>
        <w:tc>
          <w:tcPr>
            <w:tcW w:w="1560" w:type="dxa"/>
            <w:shd w:val="clear" w:color="auto" w:fill="FFFF99"/>
          </w:tcPr>
          <w:p w14:paraId="543D2F1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Science ARE </w:t>
            </w:r>
          </w:p>
        </w:tc>
        <w:tc>
          <w:tcPr>
            <w:tcW w:w="876" w:type="dxa"/>
            <w:shd w:val="clear" w:color="auto" w:fill="FFFF99"/>
          </w:tcPr>
          <w:p w14:paraId="4A438B86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86% </w:t>
            </w:r>
          </w:p>
        </w:tc>
        <w:tc>
          <w:tcPr>
            <w:tcW w:w="995" w:type="dxa"/>
            <w:shd w:val="clear" w:color="auto" w:fill="FFFF99"/>
          </w:tcPr>
          <w:p w14:paraId="1C4C602F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82% </w:t>
            </w:r>
          </w:p>
        </w:tc>
      </w:tr>
      <w:tr w:rsidR="00E07402" w:rsidRPr="003412C3" w14:paraId="391D1ED6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1CF71AC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GD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4ECA831B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26%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4A147B9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29%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0ED67FC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GD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55F12EB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27%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209AF80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29%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7429150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GD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671999F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5C35924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29%</w:t>
            </w:r>
          </w:p>
        </w:tc>
        <w:tc>
          <w:tcPr>
            <w:tcW w:w="1560" w:type="dxa"/>
            <w:shd w:val="clear" w:color="auto" w:fill="FFFF99"/>
          </w:tcPr>
          <w:p w14:paraId="0E3A2C1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Reading GD </w:t>
            </w:r>
          </w:p>
        </w:tc>
        <w:tc>
          <w:tcPr>
            <w:tcW w:w="876" w:type="dxa"/>
            <w:shd w:val="clear" w:color="auto" w:fill="FFFF99"/>
          </w:tcPr>
          <w:p w14:paraId="68BAA7A7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31%</w:t>
            </w:r>
          </w:p>
        </w:tc>
        <w:tc>
          <w:tcPr>
            <w:tcW w:w="995" w:type="dxa"/>
            <w:shd w:val="clear" w:color="auto" w:fill="FFFF99"/>
          </w:tcPr>
          <w:p w14:paraId="5BBE931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31%</w:t>
            </w:r>
          </w:p>
        </w:tc>
      </w:tr>
      <w:tr w:rsidR="00E07402" w:rsidRPr="003412C3" w14:paraId="182AE8FF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2D34D6E7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Writing GD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5F25299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2FBA7A1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13%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1FEAF9E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Writing GD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1482178B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5DCDF64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13%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416EDAC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Writing GD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54CB4F2B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13%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16A906C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13%</w:t>
            </w:r>
          </w:p>
        </w:tc>
        <w:tc>
          <w:tcPr>
            <w:tcW w:w="1560" w:type="dxa"/>
            <w:shd w:val="clear" w:color="auto" w:fill="FFFF99"/>
          </w:tcPr>
          <w:p w14:paraId="6D75D82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Writing GD </w:t>
            </w:r>
          </w:p>
        </w:tc>
        <w:tc>
          <w:tcPr>
            <w:tcW w:w="876" w:type="dxa"/>
            <w:shd w:val="clear" w:color="auto" w:fill="FFFF99"/>
          </w:tcPr>
          <w:p w14:paraId="5CF35F62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33% </w:t>
            </w:r>
          </w:p>
        </w:tc>
        <w:tc>
          <w:tcPr>
            <w:tcW w:w="995" w:type="dxa"/>
            <w:shd w:val="clear" w:color="auto" w:fill="FFFF99"/>
          </w:tcPr>
          <w:p w14:paraId="7F9F2A6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13%</w:t>
            </w:r>
          </w:p>
        </w:tc>
      </w:tr>
      <w:tr w:rsidR="00E07402" w:rsidRPr="003412C3" w14:paraId="7998985A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41393303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Maths GD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4A66D2A8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22%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65AC455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24%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1CECA09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Maths GD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3CD9FBC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23%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119DC8B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24%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6D2A7EE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Maths GD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125457DD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48BB863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24%</w:t>
            </w:r>
          </w:p>
        </w:tc>
        <w:tc>
          <w:tcPr>
            <w:tcW w:w="1560" w:type="dxa"/>
            <w:shd w:val="clear" w:color="auto" w:fill="FFFF99"/>
          </w:tcPr>
          <w:p w14:paraId="5D199A8A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Maths GD</w:t>
            </w:r>
          </w:p>
        </w:tc>
        <w:tc>
          <w:tcPr>
            <w:tcW w:w="876" w:type="dxa"/>
            <w:shd w:val="clear" w:color="auto" w:fill="FFFF99"/>
          </w:tcPr>
          <w:p w14:paraId="3A4A8BC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 xml:space="preserve">37% </w:t>
            </w:r>
          </w:p>
        </w:tc>
        <w:tc>
          <w:tcPr>
            <w:tcW w:w="995" w:type="dxa"/>
            <w:shd w:val="clear" w:color="auto" w:fill="FFFF99"/>
          </w:tcPr>
          <w:p w14:paraId="58E2385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24%</w:t>
            </w:r>
          </w:p>
        </w:tc>
      </w:tr>
      <w:tr w:rsidR="00E07402" w:rsidRPr="003412C3" w14:paraId="554E8706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6E19B5B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RWM GD Combined </w:t>
            </w:r>
          </w:p>
        </w:tc>
        <w:tc>
          <w:tcPr>
            <w:tcW w:w="850" w:type="dxa"/>
            <w:shd w:val="clear" w:color="auto" w:fill="C1E4F5" w:themeFill="accent1" w:themeFillTint="33"/>
            <w:vAlign w:val="center"/>
          </w:tcPr>
          <w:p w14:paraId="6B5D4BF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41%</w:t>
            </w:r>
          </w:p>
        </w:tc>
        <w:tc>
          <w:tcPr>
            <w:tcW w:w="1032" w:type="dxa"/>
            <w:shd w:val="clear" w:color="auto" w:fill="C1E4F5" w:themeFill="accent1" w:themeFillTint="33"/>
            <w:vAlign w:val="center"/>
          </w:tcPr>
          <w:p w14:paraId="7537B012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30%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746A9A0C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RWM GD Combined </w:t>
            </w:r>
          </w:p>
        </w:tc>
        <w:tc>
          <w:tcPr>
            <w:tcW w:w="903" w:type="dxa"/>
            <w:shd w:val="clear" w:color="auto" w:fill="FAE2D5" w:themeFill="accent2" w:themeFillTint="33"/>
            <w:vAlign w:val="center"/>
          </w:tcPr>
          <w:p w14:paraId="38A4B3C6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36%</w:t>
            </w:r>
          </w:p>
        </w:tc>
        <w:tc>
          <w:tcPr>
            <w:tcW w:w="1033" w:type="dxa"/>
            <w:shd w:val="clear" w:color="auto" w:fill="FAE2D5" w:themeFill="accent2" w:themeFillTint="33"/>
            <w:vAlign w:val="center"/>
          </w:tcPr>
          <w:p w14:paraId="21917EA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32%</w:t>
            </w:r>
          </w:p>
        </w:tc>
        <w:tc>
          <w:tcPr>
            <w:tcW w:w="1560" w:type="dxa"/>
            <w:shd w:val="clear" w:color="auto" w:fill="D9F2D0" w:themeFill="accent6" w:themeFillTint="33"/>
          </w:tcPr>
          <w:p w14:paraId="65B5CB8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RWM GD Combined 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0A4EC11C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11%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0A52FD5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8%</w:t>
            </w:r>
          </w:p>
        </w:tc>
        <w:tc>
          <w:tcPr>
            <w:tcW w:w="1560" w:type="dxa"/>
            <w:shd w:val="clear" w:color="auto" w:fill="FFFF99"/>
          </w:tcPr>
          <w:p w14:paraId="2CCD5529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RWM GD Combined </w:t>
            </w:r>
          </w:p>
        </w:tc>
        <w:tc>
          <w:tcPr>
            <w:tcW w:w="876" w:type="dxa"/>
            <w:shd w:val="clear" w:color="auto" w:fill="FFFF99"/>
          </w:tcPr>
          <w:p w14:paraId="5C48D0F9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23%</w:t>
            </w:r>
          </w:p>
        </w:tc>
        <w:tc>
          <w:tcPr>
            <w:tcW w:w="995" w:type="dxa"/>
            <w:shd w:val="clear" w:color="auto" w:fill="FFFF99"/>
          </w:tcPr>
          <w:p w14:paraId="7085BA7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8%</w:t>
            </w:r>
          </w:p>
        </w:tc>
      </w:tr>
      <w:tr w:rsidR="00E07402" w:rsidRPr="003412C3" w14:paraId="4263C4C7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409EC25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EXS Combined</w:t>
            </w:r>
          </w:p>
        </w:tc>
        <w:tc>
          <w:tcPr>
            <w:tcW w:w="850" w:type="dxa"/>
            <w:shd w:val="clear" w:color="auto" w:fill="ADADAD" w:themeFill="background2" w:themeFillShade="BF"/>
            <w:vAlign w:val="center"/>
          </w:tcPr>
          <w:p w14:paraId="2591DF7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DADAD" w:themeFill="background2" w:themeFillShade="BF"/>
            <w:vAlign w:val="center"/>
          </w:tcPr>
          <w:p w14:paraId="6837A97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AE2D5" w:themeFill="accent2" w:themeFillTint="33"/>
          </w:tcPr>
          <w:p w14:paraId="3A6DC32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EXS Combined</w:t>
            </w:r>
          </w:p>
        </w:tc>
        <w:tc>
          <w:tcPr>
            <w:tcW w:w="903" w:type="dxa"/>
            <w:shd w:val="clear" w:color="auto" w:fill="ADADAD" w:themeFill="background2" w:themeFillShade="BF"/>
            <w:vAlign w:val="center"/>
          </w:tcPr>
          <w:p w14:paraId="1FE579F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DADAD" w:themeFill="background2" w:themeFillShade="BF"/>
            <w:vAlign w:val="center"/>
          </w:tcPr>
          <w:p w14:paraId="4185437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307AD9D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EXS Combined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40304BC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61%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32D98A0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61.8% </w:t>
            </w:r>
          </w:p>
        </w:tc>
        <w:tc>
          <w:tcPr>
            <w:tcW w:w="1560" w:type="dxa"/>
            <w:shd w:val="clear" w:color="auto" w:fill="FFFF99"/>
          </w:tcPr>
          <w:p w14:paraId="5E90C70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EXS Combined</w:t>
            </w:r>
          </w:p>
        </w:tc>
        <w:tc>
          <w:tcPr>
            <w:tcW w:w="876" w:type="dxa"/>
            <w:shd w:val="clear" w:color="auto" w:fill="FFFF99"/>
          </w:tcPr>
          <w:p w14:paraId="7330DA0B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995" w:type="dxa"/>
            <w:shd w:val="clear" w:color="auto" w:fill="FFFF99"/>
          </w:tcPr>
          <w:p w14:paraId="3429CB29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47% </w:t>
            </w:r>
          </w:p>
        </w:tc>
      </w:tr>
      <w:tr w:rsidR="00E07402" w:rsidRPr="003412C3" w14:paraId="43420624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0880DAD1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GDS Combined</w:t>
            </w:r>
          </w:p>
        </w:tc>
        <w:tc>
          <w:tcPr>
            <w:tcW w:w="850" w:type="dxa"/>
            <w:shd w:val="clear" w:color="auto" w:fill="ADADAD" w:themeFill="background2" w:themeFillShade="BF"/>
            <w:vAlign w:val="center"/>
          </w:tcPr>
          <w:p w14:paraId="52573334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DADAD" w:themeFill="background2" w:themeFillShade="BF"/>
            <w:vAlign w:val="center"/>
          </w:tcPr>
          <w:p w14:paraId="76544354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AE2D5" w:themeFill="accent2" w:themeFillTint="33"/>
          </w:tcPr>
          <w:p w14:paraId="19A7EDD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GDS Combined</w:t>
            </w:r>
          </w:p>
        </w:tc>
        <w:tc>
          <w:tcPr>
            <w:tcW w:w="903" w:type="dxa"/>
            <w:shd w:val="clear" w:color="auto" w:fill="ADADAD" w:themeFill="background2" w:themeFillShade="BF"/>
            <w:vAlign w:val="center"/>
          </w:tcPr>
          <w:p w14:paraId="5A5D3D55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DADAD" w:themeFill="background2" w:themeFillShade="BF"/>
            <w:vAlign w:val="center"/>
          </w:tcPr>
          <w:p w14:paraId="4606BDF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0BB3AA7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GDS Combined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06A068DC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11%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52E3858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3% </w:t>
            </w:r>
          </w:p>
        </w:tc>
        <w:tc>
          <w:tcPr>
            <w:tcW w:w="1560" w:type="dxa"/>
            <w:shd w:val="clear" w:color="auto" w:fill="FFFF99"/>
          </w:tcPr>
          <w:p w14:paraId="7D86826D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Disadvantaged GDS Combined</w:t>
            </w:r>
          </w:p>
        </w:tc>
        <w:tc>
          <w:tcPr>
            <w:tcW w:w="876" w:type="dxa"/>
            <w:shd w:val="clear" w:color="auto" w:fill="FFFF99"/>
          </w:tcPr>
          <w:p w14:paraId="2C468F80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0%</w:t>
            </w:r>
          </w:p>
        </w:tc>
        <w:tc>
          <w:tcPr>
            <w:tcW w:w="995" w:type="dxa"/>
            <w:shd w:val="clear" w:color="auto" w:fill="FFFF99"/>
          </w:tcPr>
          <w:p w14:paraId="29FBFDBD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4% </w:t>
            </w:r>
          </w:p>
        </w:tc>
      </w:tr>
      <w:tr w:rsidR="00E07402" w:rsidRPr="003412C3" w14:paraId="453F3176" w14:textId="77777777" w:rsidTr="00E07402">
        <w:tc>
          <w:tcPr>
            <w:tcW w:w="1588" w:type="dxa"/>
            <w:shd w:val="clear" w:color="auto" w:fill="C1E4F5" w:themeFill="accent1" w:themeFillTint="33"/>
          </w:tcPr>
          <w:p w14:paraId="56F25BA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SPAG GD</w:t>
            </w:r>
          </w:p>
        </w:tc>
        <w:tc>
          <w:tcPr>
            <w:tcW w:w="850" w:type="dxa"/>
            <w:shd w:val="clear" w:color="auto" w:fill="ADADAD" w:themeFill="background2" w:themeFillShade="BF"/>
            <w:vAlign w:val="center"/>
          </w:tcPr>
          <w:p w14:paraId="2AB422CA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DADAD" w:themeFill="background2" w:themeFillShade="BF"/>
            <w:vAlign w:val="center"/>
          </w:tcPr>
          <w:p w14:paraId="5BA76D8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AE2D5" w:themeFill="accent2" w:themeFillTint="33"/>
          </w:tcPr>
          <w:p w14:paraId="4121E58E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SPAG GD</w:t>
            </w:r>
          </w:p>
        </w:tc>
        <w:tc>
          <w:tcPr>
            <w:tcW w:w="903" w:type="dxa"/>
            <w:shd w:val="clear" w:color="auto" w:fill="ADADAD" w:themeFill="background2" w:themeFillShade="BF"/>
            <w:vAlign w:val="center"/>
          </w:tcPr>
          <w:p w14:paraId="4C7048AF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DADAD" w:themeFill="background2" w:themeFillShade="BF"/>
            <w:vAlign w:val="center"/>
          </w:tcPr>
          <w:p w14:paraId="0AA14216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F2D0" w:themeFill="accent6" w:themeFillTint="33"/>
          </w:tcPr>
          <w:p w14:paraId="6770F7AB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SPAG GD</w:t>
            </w:r>
          </w:p>
        </w:tc>
        <w:tc>
          <w:tcPr>
            <w:tcW w:w="958" w:type="dxa"/>
            <w:shd w:val="clear" w:color="auto" w:fill="D9F2D0" w:themeFill="accent6" w:themeFillTint="33"/>
          </w:tcPr>
          <w:p w14:paraId="73DA455E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36%</w:t>
            </w:r>
          </w:p>
        </w:tc>
        <w:tc>
          <w:tcPr>
            <w:tcW w:w="1033" w:type="dxa"/>
            <w:shd w:val="clear" w:color="auto" w:fill="D9F2D0" w:themeFill="accent6" w:themeFillTint="33"/>
          </w:tcPr>
          <w:p w14:paraId="17A416B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33% </w:t>
            </w:r>
          </w:p>
        </w:tc>
        <w:tc>
          <w:tcPr>
            <w:tcW w:w="1560" w:type="dxa"/>
            <w:shd w:val="clear" w:color="auto" w:fill="FFFF99"/>
          </w:tcPr>
          <w:p w14:paraId="0D085628" w14:textId="77777777" w:rsidR="00E07402" w:rsidRPr="00E07402" w:rsidRDefault="00E07402" w:rsidP="00981B70">
            <w:pPr>
              <w:rPr>
                <w:rFonts w:ascii="Sassoon Penpals Joined" w:hAnsi="Sassoon Penpals Joined"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>SPAG GD</w:t>
            </w:r>
          </w:p>
        </w:tc>
        <w:tc>
          <w:tcPr>
            <w:tcW w:w="876" w:type="dxa"/>
            <w:shd w:val="clear" w:color="auto" w:fill="FFFF99"/>
          </w:tcPr>
          <w:p w14:paraId="13DDF0AF" w14:textId="77777777" w:rsidR="00E07402" w:rsidRPr="00E07402" w:rsidRDefault="00E07402" w:rsidP="00981B70">
            <w:pPr>
              <w:rPr>
                <w:rFonts w:ascii="Sassoon Penpals Joined" w:hAnsi="Sassoon Penpals Joined"/>
                <w:b/>
                <w:bCs/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b/>
                <w:bCs/>
                <w:sz w:val="24"/>
                <w:szCs w:val="24"/>
              </w:rPr>
              <w:t>39%</w:t>
            </w:r>
          </w:p>
        </w:tc>
        <w:tc>
          <w:tcPr>
            <w:tcW w:w="995" w:type="dxa"/>
            <w:shd w:val="clear" w:color="auto" w:fill="FFFF99"/>
          </w:tcPr>
          <w:p w14:paraId="44672D3C" w14:textId="77777777" w:rsidR="00E07402" w:rsidRPr="00E07402" w:rsidRDefault="00E07402" w:rsidP="00981B70">
            <w:pPr>
              <w:rPr>
                <w:sz w:val="24"/>
                <w:szCs w:val="24"/>
              </w:rPr>
            </w:pPr>
            <w:r w:rsidRPr="00E07402">
              <w:rPr>
                <w:rFonts w:ascii="Sassoon Penpals Joined" w:hAnsi="Sassoon Penpals Joined"/>
                <w:sz w:val="24"/>
                <w:szCs w:val="24"/>
              </w:rPr>
              <w:t xml:space="preserve">30% </w:t>
            </w:r>
          </w:p>
        </w:tc>
      </w:tr>
    </w:tbl>
    <w:p w14:paraId="682AFCEE" w14:textId="77777777" w:rsidR="00C80F6E" w:rsidRDefault="00C80F6E"/>
    <w:sectPr w:rsidR="00C80F6E" w:rsidSect="00E07402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A1B6" w14:textId="77777777" w:rsidR="000E4E09" w:rsidRDefault="000E4E09" w:rsidP="00E07402">
      <w:pPr>
        <w:spacing w:after="0" w:line="240" w:lineRule="auto"/>
      </w:pPr>
      <w:r>
        <w:separator/>
      </w:r>
    </w:p>
  </w:endnote>
  <w:endnote w:type="continuationSeparator" w:id="0">
    <w:p w14:paraId="71B14A58" w14:textId="77777777" w:rsidR="000E4E09" w:rsidRDefault="000E4E09" w:rsidP="00E07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773B" w14:textId="77777777" w:rsidR="000E4E09" w:rsidRDefault="000E4E09" w:rsidP="00E07402">
      <w:pPr>
        <w:spacing w:after="0" w:line="240" w:lineRule="auto"/>
      </w:pPr>
      <w:r>
        <w:separator/>
      </w:r>
    </w:p>
  </w:footnote>
  <w:footnote w:type="continuationSeparator" w:id="0">
    <w:p w14:paraId="554B7510" w14:textId="77777777" w:rsidR="000E4E09" w:rsidRDefault="000E4E09" w:rsidP="00E07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4566" w14:textId="2FD1068E" w:rsidR="00E07402" w:rsidRDefault="00E07402" w:rsidP="00E07402">
    <w:pPr>
      <w:pStyle w:val="Header"/>
      <w:jc w:val="center"/>
    </w:pPr>
    <w:r>
      <w:t>Drove Primary School Headline Data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02"/>
    <w:rsid w:val="000E4E09"/>
    <w:rsid w:val="00554BA1"/>
    <w:rsid w:val="00C80F6E"/>
    <w:rsid w:val="00E07402"/>
    <w:rsid w:val="00F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DFD5F"/>
  <w15:chartTrackingRefBased/>
  <w15:docId w15:val="{051A2109-63E8-49E4-B4F0-4C95DAA4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0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4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4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4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4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4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4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4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4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4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7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40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7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40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7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40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7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4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74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7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0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7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0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289623F3E30448E74F99516D45DDC" ma:contentTypeVersion="11" ma:contentTypeDescription="Create a new document." ma:contentTypeScope="" ma:versionID="56d6c750ab1a7991400b553b6834a10e">
  <xsd:schema xmlns:xsd="http://www.w3.org/2001/XMLSchema" xmlns:xs="http://www.w3.org/2001/XMLSchema" xmlns:p="http://schemas.microsoft.com/office/2006/metadata/properties" xmlns:ns2="1dcc8c85-de69-4192-a52b-a9f98dd93f28" xmlns:ns3="4ad09f39-c8d7-47c4-a445-4252a0238924" targetNamespace="http://schemas.microsoft.com/office/2006/metadata/properties" ma:root="true" ma:fieldsID="58ed82b3141dbf9fb9bd199b21bc678b" ns2:_="" ns3:_="">
    <xsd:import namespace="1dcc8c85-de69-4192-a52b-a9f98dd93f28"/>
    <xsd:import namespace="4ad09f39-c8d7-47c4-a445-4252a0238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c8c85-de69-4192-a52b-a9f98dd93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09f39-c8d7-47c4-a445-4252a0238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A630C1-E518-4171-A109-1411B62B7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c8c85-de69-4192-a52b-a9f98dd93f28"/>
    <ds:schemaRef ds:uri="4ad09f39-c8d7-47c4-a445-4252a0238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4746C-4AAA-4EE9-8189-E44CF7E7F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DE33F-F94A-4FC2-B142-1FA307B990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Company>TWHF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Bryony Bardwell</dc:creator>
  <cp:keywords/>
  <dc:description/>
  <cp:lastModifiedBy>Bryony Bardwell</cp:lastModifiedBy>
  <cp:revision>1</cp:revision>
  <dcterms:created xsi:type="dcterms:W3CDTF">2026-10-08T18:00:00Z</dcterms:created>
  <dcterms:modified xsi:type="dcterms:W3CDTF">2026-10-08T18:02:00Z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0x010100005289623F3E30448E74F99516D45DDC</vt:lpwstr>
  </property>
</Properties>
</file>