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B2" w:rsidRDefault="00F967B9">
      <w:r w:rsidRPr="00F967B9">
        <w:t>At Duke Street we fully embrace the chief medical Officers recommendation of including 30 active minutes in our daily timetable (in addition to two formal PE lessons per week).  KS1&amp;KS2 have regular brain break activities before morning break.  We have also launched a prize of £20 to spend on Sports Equipment for their class. We also promote physical activity and movement during break-times, lunchtimes</w:t>
      </w:r>
      <w:bookmarkStart w:id="0" w:name="_GoBack"/>
      <w:bookmarkEnd w:id="0"/>
    </w:p>
    <w:sectPr w:rsidR="0037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B9"/>
    <w:rsid w:val="009F3E38"/>
    <w:rsid w:val="00C91AA3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8316C-E807-47BE-A958-69E93E5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Allen</dc:creator>
  <cp:keywords/>
  <dc:description/>
  <cp:lastModifiedBy>R Allen</cp:lastModifiedBy>
  <cp:revision>1</cp:revision>
  <dcterms:created xsi:type="dcterms:W3CDTF">2022-11-13T21:27:00Z</dcterms:created>
  <dcterms:modified xsi:type="dcterms:W3CDTF">2022-11-13T21:28:00Z</dcterms:modified>
</cp:coreProperties>
</file>