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E30CD1" w:rsidRDefault="00E30070">
      <w:pPr>
        <w:spacing w:after="0"/>
        <w:ind w:left="-818" w:right="-11984" w:firstLine="0"/>
      </w:pPr>
      <w:r>
        <w:rPr>
          <w:noProof/>
        </w:rPr>
        <mc:AlternateContent>
          <mc:Choice Requires="wpg">
            <w:drawing>
              <wp:inline distT="0" distB="0" distL="0" distR="0">
                <wp:extent cx="10082784" cy="6950964"/>
                <wp:effectExtent l="0" t="0" r="0" b="0"/>
                <wp:docPr id="4472" name="Group 4472"/>
                <wp:cNvGraphicFramePr/>
                <a:graphic xmlns:a="http://schemas.openxmlformats.org/drawingml/2006/main">
                  <a:graphicData uri="http://schemas.microsoft.com/office/word/2010/wordprocessingGroup">
                    <wpg:wgp>
                      <wpg:cNvGrpSpPr/>
                      <wpg:grpSpPr>
                        <a:xfrm>
                          <a:off x="0" y="0"/>
                          <a:ext cx="10082784" cy="6950964"/>
                          <a:chOff x="0" y="0"/>
                          <a:chExt cx="10082784" cy="6950964"/>
                        </a:xfrm>
                      </wpg:grpSpPr>
                      <pic:pic xmlns:pic="http://schemas.openxmlformats.org/drawingml/2006/picture">
                        <pic:nvPicPr>
                          <pic:cNvPr id="7" name="Picture 7"/>
                          <pic:cNvPicPr/>
                        </pic:nvPicPr>
                        <pic:blipFill>
                          <a:blip r:embed="rId5"/>
                          <a:stretch>
                            <a:fillRect/>
                          </a:stretch>
                        </pic:blipFill>
                        <pic:spPr>
                          <a:xfrm>
                            <a:off x="400812" y="2571750"/>
                            <a:ext cx="9281161" cy="2726436"/>
                          </a:xfrm>
                          <a:prstGeom prst="rect">
                            <a:avLst/>
                          </a:prstGeom>
                        </pic:spPr>
                      </pic:pic>
                      <wps:wsp>
                        <wps:cNvPr id="9" name="Rectangle 9"/>
                        <wps:cNvSpPr/>
                        <wps:spPr>
                          <a:xfrm>
                            <a:off x="246888" y="6354890"/>
                            <a:ext cx="1393830" cy="188904"/>
                          </a:xfrm>
                          <a:prstGeom prst="rect">
                            <a:avLst/>
                          </a:prstGeom>
                          <a:ln>
                            <a:noFill/>
                          </a:ln>
                        </wps:spPr>
                        <wps:txbx>
                          <w:txbxContent>
                            <w:p w:rsidR="00E30CD1" w:rsidRDefault="00E30070">
                              <w:pPr>
                                <w:spacing w:after="160"/>
                                <w:ind w:left="0" w:firstLine="0"/>
                              </w:pPr>
                              <w:r>
                                <w:rPr>
                                  <w:color w:val="818181"/>
                                </w:rPr>
                                <w:t xml:space="preserve">Provided with our </w:t>
                              </w:r>
                            </w:p>
                          </w:txbxContent>
                        </wps:txbx>
                        <wps:bodyPr horzOverflow="overflow" vert="horz" lIns="0" tIns="0" rIns="0" bIns="0" rtlCol="0">
                          <a:noAutofit/>
                        </wps:bodyPr>
                      </wps:wsp>
                      <wps:wsp>
                        <wps:cNvPr id="10" name="Rectangle 10"/>
                        <wps:cNvSpPr/>
                        <wps:spPr>
                          <a:xfrm>
                            <a:off x="1295400" y="6354890"/>
                            <a:ext cx="41915" cy="188904"/>
                          </a:xfrm>
                          <a:prstGeom prst="rect">
                            <a:avLst/>
                          </a:prstGeom>
                          <a:ln>
                            <a:noFill/>
                          </a:ln>
                        </wps:spPr>
                        <wps:txbx>
                          <w:txbxContent>
                            <w:p w:rsidR="00E30CD1" w:rsidRDefault="00E30070">
                              <w:pPr>
                                <w:spacing w:after="160"/>
                                <w:ind w:left="0" w:firstLine="0"/>
                              </w:pPr>
                              <w:r>
                                <w:rPr>
                                  <w:color w:val="818181"/>
                                </w:rPr>
                                <w:t xml:space="preserve"> </w:t>
                              </w:r>
                            </w:p>
                          </w:txbxContent>
                        </wps:txbx>
                        <wps:bodyPr horzOverflow="overflow" vert="horz" lIns="0" tIns="0" rIns="0" bIns="0" rtlCol="0">
                          <a:noAutofit/>
                        </wps:bodyPr>
                      </wps:wsp>
                      <wps:wsp>
                        <wps:cNvPr id="11" name="Rectangle 11"/>
                        <wps:cNvSpPr/>
                        <wps:spPr>
                          <a:xfrm>
                            <a:off x="246888" y="6538532"/>
                            <a:ext cx="1540698" cy="188904"/>
                          </a:xfrm>
                          <a:prstGeom prst="rect">
                            <a:avLst/>
                          </a:prstGeom>
                          <a:ln>
                            <a:noFill/>
                          </a:ln>
                        </wps:spPr>
                        <wps:txbx>
                          <w:txbxContent>
                            <w:p w:rsidR="00E30CD1" w:rsidRDefault="00E30070">
                              <w:pPr>
                                <w:spacing w:after="160"/>
                                <w:ind w:left="0" w:firstLine="0"/>
                              </w:pPr>
                              <w:proofErr w:type="gramStart"/>
                              <w:r>
                                <w:rPr>
                                  <w:color w:val="818181"/>
                                </w:rPr>
                                <w:t>compliments</w:t>
                              </w:r>
                              <w:proofErr w:type="gramEnd"/>
                              <w:r>
                                <w:rPr>
                                  <w:color w:val="818181"/>
                                </w:rPr>
                                <w:t xml:space="preserve"> by the </w:t>
                              </w:r>
                            </w:p>
                          </w:txbxContent>
                        </wps:txbx>
                        <wps:bodyPr horzOverflow="overflow" vert="horz" lIns="0" tIns="0" rIns="0" bIns="0" rtlCol="0">
                          <a:noAutofit/>
                        </wps:bodyPr>
                      </wps:wsp>
                      <wps:wsp>
                        <wps:cNvPr id="12" name="Rectangle 12"/>
                        <wps:cNvSpPr/>
                        <wps:spPr>
                          <a:xfrm>
                            <a:off x="1405890" y="6538532"/>
                            <a:ext cx="2368495" cy="188904"/>
                          </a:xfrm>
                          <a:prstGeom prst="rect">
                            <a:avLst/>
                          </a:prstGeom>
                          <a:ln>
                            <a:noFill/>
                          </a:ln>
                        </wps:spPr>
                        <wps:txbx>
                          <w:txbxContent>
                            <w:p w:rsidR="00E30CD1" w:rsidRDefault="00E30070">
                              <w:pPr>
                                <w:spacing w:after="160"/>
                                <w:ind w:left="0" w:firstLine="0"/>
                              </w:pPr>
                              <w:r>
                                <w:rPr>
                                  <w:color w:val="818181"/>
                                </w:rPr>
                                <w:t>English and Literacy LPDS Team</w:t>
                              </w:r>
                            </w:p>
                          </w:txbxContent>
                        </wps:txbx>
                        <wps:bodyPr horzOverflow="overflow" vert="horz" lIns="0" tIns="0" rIns="0" bIns="0" rtlCol="0">
                          <a:noAutofit/>
                        </wps:bodyPr>
                      </wps:wsp>
                      <wps:wsp>
                        <wps:cNvPr id="13" name="Rectangle 13"/>
                        <wps:cNvSpPr/>
                        <wps:spPr>
                          <a:xfrm>
                            <a:off x="3187446" y="6538532"/>
                            <a:ext cx="41915" cy="188904"/>
                          </a:xfrm>
                          <a:prstGeom prst="rect">
                            <a:avLst/>
                          </a:prstGeom>
                          <a:ln>
                            <a:noFill/>
                          </a:ln>
                        </wps:spPr>
                        <wps:txbx>
                          <w:txbxContent>
                            <w:p w:rsidR="00E30CD1" w:rsidRDefault="00E30070">
                              <w:pPr>
                                <w:spacing w:after="160"/>
                                <w:ind w:left="0" w:firstLine="0"/>
                              </w:pPr>
                              <w:r>
                                <w:rPr>
                                  <w:color w:val="818181"/>
                                </w:rPr>
                                <w:t xml:space="preserve"> </w:t>
                              </w:r>
                            </w:p>
                          </w:txbxContent>
                        </wps:txbx>
                        <wps:bodyPr horzOverflow="overflow" vert="horz" lIns="0" tIns="0" rIns="0" bIns="0" rtlCol="0">
                          <a:noAutofit/>
                        </wps:bodyPr>
                      </wps:wsp>
                      <pic:pic xmlns:pic="http://schemas.openxmlformats.org/drawingml/2006/picture">
                        <pic:nvPicPr>
                          <pic:cNvPr id="15" name="Picture 15"/>
                          <pic:cNvPicPr/>
                        </pic:nvPicPr>
                        <pic:blipFill>
                          <a:blip r:embed="rId6"/>
                          <a:stretch>
                            <a:fillRect/>
                          </a:stretch>
                        </pic:blipFill>
                        <pic:spPr>
                          <a:xfrm>
                            <a:off x="38736" y="29847"/>
                            <a:ext cx="3338195" cy="1342807"/>
                          </a:xfrm>
                          <a:prstGeom prst="rect">
                            <a:avLst/>
                          </a:prstGeom>
                        </pic:spPr>
                      </pic:pic>
                      <pic:pic xmlns:pic="http://schemas.openxmlformats.org/drawingml/2006/picture">
                        <pic:nvPicPr>
                          <pic:cNvPr id="17" name="Picture 17"/>
                          <pic:cNvPicPr/>
                        </pic:nvPicPr>
                        <pic:blipFill>
                          <a:blip r:embed="rId7"/>
                          <a:stretch>
                            <a:fillRect/>
                          </a:stretch>
                        </pic:blipFill>
                        <pic:spPr>
                          <a:xfrm>
                            <a:off x="7124701" y="5373371"/>
                            <a:ext cx="2782571" cy="1459865"/>
                          </a:xfrm>
                          <a:prstGeom prst="rect">
                            <a:avLst/>
                          </a:prstGeom>
                        </pic:spPr>
                      </pic:pic>
                      <pic:pic xmlns:pic="http://schemas.openxmlformats.org/drawingml/2006/picture">
                        <pic:nvPicPr>
                          <pic:cNvPr id="19" name="Picture 19"/>
                          <pic:cNvPicPr/>
                        </pic:nvPicPr>
                        <pic:blipFill>
                          <a:blip r:embed="rId8"/>
                          <a:stretch>
                            <a:fillRect/>
                          </a:stretch>
                        </pic:blipFill>
                        <pic:spPr>
                          <a:xfrm>
                            <a:off x="4135374" y="886207"/>
                            <a:ext cx="5710428" cy="1467612"/>
                          </a:xfrm>
                          <a:prstGeom prst="rect">
                            <a:avLst/>
                          </a:prstGeom>
                        </pic:spPr>
                      </pic:pic>
                      <wps:wsp>
                        <wps:cNvPr id="20" name="Rectangle 20"/>
                        <wps:cNvSpPr/>
                        <wps:spPr>
                          <a:xfrm>
                            <a:off x="5682234" y="1094090"/>
                            <a:ext cx="3580218" cy="364130"/>
                          </a:xfrm>
                          <a:prstGeom prst="rect">
                            <a:avLst/>
                          </a:prstGeom>
                          <a:ln>
                            <a:noFill/>
                          </a:ln>
                        </wps:spPr>
                        <wps:txbx>
                          <w:txbxContent>
                            <w:p w:rsidR="00E30CD1" w:rsidRDefault="00E30070">
                              <w:pPr>
                                <w:spacing w:after="160"/>
                                <w:ind w:left="0" w:firstLine="0"/>
                              </w:pPr>
                              <w:r>
                                <w:rPr>
                                  <w:rFonts w:ascii="Segoe UI" w:eastAsia="Segoe UI" w:hAnsi="Segoe UI" w:cs="Segoe UI"/>
                                  <w:b/>
                                  <w:color w:val="0D99B8"/>
                                  <w:sz w:val="44"/>
                                </w:rPr>
                                <w:t xml:space="preserve">English and Literacy </w:t>
                              </w:r>
                            </w:p>
                          </w:txbxContent>
                        </wps:txbx>
                        <wps:bodyPr horzOverflow="overflow" vert="horz" lIns="0" tIns="0" rIns="0" bIns="0" rtlCol="0">
                          <a:noAutofit/>
                        </wps:bodyPr>
                      </wps:wsp>
                      <wps:wsp>
                        <wps:cNvPr id="21" name="Rectangle 21"/>
                        <wps:cNvSpPr/>
                        <wps:spPr>
                          <a:xfrm>
                            <a:off x="4344303" y="1495296"/>
                            <a:ext cx="7140615" cy="364130"/>
                          </a:xfrm>
                          <a:prstGeom prst="rect">
                            <a:avLst/>
                          </a:prstGeom>
                          <a:ln>
                            <a:noFill/>
                          </a:ln>
                        </wps:spPr>
                        <wps:txbx>
                          <w:txbxContent>
                            <w:p w:rsidR="00E30CD1" w:rsidRDefault="00E30070">
                              <w:pPr>
                                <w:spacing w:after="160"/>
                                <w:ind w:left="0" w:firstLine="0"/>
                              </w:pPr>
                              <w:r>
                                <w:rPr>
                                  <w:rFonts w:ascii="Segoe UI" w:eastAsia="Segoe UI" w:hAnsi="Segoe UI" w:cs="Segoe UI"/>
                                  <w:b/>
                                  <w:color w:val="0D99B8"/>
                                  <w:sz w:val="44"/>
                                </w:rPr>
                                <w:t xml:space="preserve">Home Learning Read and Respond Units </w:t>
                              </w:r>
                            </w:p>
                          </w:txbxContent>
                        </wps:txbx>
                        <wps:bodyPr horzOverflow="overflow" vert="horz" lIns="0" tIns="0" rIns="0" bIns="0" rtlCol="0">
                          <a:noAutofit/>
                        </wps:bodyPr>
                      </wps:wsp>
                      <wps:wsp>
                        <wps:cNvPr id="22" name="Rectangle 22"/>
                        <wps:cNvSpPr/>
                        <wps:spPr>
                          <a:xfrm>
                            <a:off x="5957825" y="1896502"/>
                            <a:ext cx="1194417" cy="364130"/>
                          </a:xfrm>
                          <a:prstGeom prst="rect">
                            <a:avLst/>
                          </a:prstGeom>
                          <a:ln>
                            <a:noFill/>
                          </a:ln>
                        </wps:spPr>
                        <wps:txbx>
                          <w:txbxContent>
                            <w:p w:rsidR="00E30CD1" w:rsidRDefault="00E30070">
                              <w:pPr>
                                <w:spacing w:after="160"/>
                                <w:ind w:left="0" w:firstLine="0"/>
                              </w:pPr>
                              <w:r>
                                <w:rPr>
                                  <w:rFonts w:ascii="Segoe UI" w:eastAsia="Segoe UI" w:hAnsi="Segoe UI" w:cs="Segoe UI"/>
                                  <w:b/>
                                  <w:color w:val="0D99B8"/>
                                  <w:sz w:val="44"/>
                                </w:rPr>
                                <w:t xml:space="preserve">Year 4 </w:t>
                              </w:r>
                            </w:p>
                          </w:txbxContent>
                        </wps:txbx>
                        <wps:bodyPr horzOverflow="overflow" vert="horz" lIns="0" tIns="0" rIns="0" bIns="0" rtlCol="0">
                          <a:noAutofit/>
                        </wps:bodyPr>
                      </wps:wsp>
                      <wps:wsp>
                        <wps:cNvPr id="4424" name="Rectangle 4424"/>
                        <wps:cNvSpPr/>
                        <wps:spPr>
                          <a:xfrm>
                            <a:off x="6855590" y="1896502"/>
                            <a:ext cx="150263" cy="364130"/>
                          </a:xfrm>
                          <a:prstGeom prst="rect">
                            <a:avLst/>
                          </a:prstGeom>
                          <a:ln>
                            <a:noFill/>
                          </a:ln>
                        </wps:spPr>
                        <wps:txbx>
                          <w:txbxContent>
                            <w:p w:rsidR="00E30CD1" w:rsidRDefault="00E30070">
                              <w:pPr>
                                <w:spacing w:after="160"/>
                                <w:ind w:left="0" w:firstLine="0"/>
                              </w:pPr>
                              <w:r>
                                <w:rPr>
                                  <w:rFonts w:ascii="Segoe UI" w:eastAsia="Segoe UI" w:hAnsi="Segoe UI" w:cs="Segoe UI"/>
                                  <w:b/>
                                  <w:color w:val="0D99B8"/>
                                  <w:sz w:val="44"/>
                                </w:rPr>
                                <w:t>-</w:t>
                              </w:r>
                            </w:p>
                          </w:txbxContent>
                        </wps:txbx>
                        <wps:bodyPr horzOverflow="overflow" vert="horz" lIns="0" tIns="0" rIns="0" bIns="0" rtlCol="0">
                          <a:noAutofit/>
                        </wps:bodyPr>
                      </wps:wsp>
                      <wps:wsp>
                        <wps:cNvPr id="4426" name="Rectangle 4426"/>
                        <wps:cNvSpPr/>
                        <wps:spPr>
                          <a:xfrm>
                            <a:off x="6968570" y="1896502"/>
                            <a:ext cx="1189150" cy="364130"/>
                          </a:xfrm>
                          <a:prstGeom prst="rect">
                            <a:avLst/>
                          </a:prstGeom>
                          <a:ln>
                            <a:noFill/>
                          </a:ln>
                        </wps:spPr>
                        <wps:txbx>
                          <w:txbxContent>
                            <w:p w:rsidR="00E30CD1" w:rsidRDefault="00E30070">
                              <w:pPr>
                                <w:spacing w:after="160"/>
                                <w:ind w:left="0" w:firstLine="0"/>
                              </w:pPr>
                              <w:r>
                                <w:rPr>
                                  <w:rFonts w:ascii="Segoe UI" w:eastAsia="Segoe UI" w:hAnsi="Segoe UI" w:cs="Segoe UI"/>
                                  <w:b/>
                                  <w:color w:val="0D99B8"/>
                                  <w:sz w:val="44"/>
                                </w:rPr>
                                <w:t xml:space="preserve"> Week </w:t>
                              </w:r>
                            </w:p>
                          </w:txbxContent>
                        </wps:txbx>
                        <wps:bodyPr horzOverflow="overflow" vert="horz" lIns="0" tIns="0" rIns="0" bIns="0" rtlCol="0">
                          <a:noAutofit/>
                        </wps:bodyPr>
                      </wps:wsp>
                      <wps:wsp>
                        <wps:cNvPr id="4425" name="Rectangle 4425"/>
                        <wps:cNvSpPr/>
                        <wps:spPr>
                          <a:xfrm>
                            <a:off x="7862345" y="1896502"/>
                            <a:ext cx="213865" cy="364130"/>
                          </a:xfrm>
                          <a:prstGeom prst="rect">
                            <a:avLst/>
                          </a:prstGeom>
                          <a:ln>
                            <a:noFill/>
                          </a:ln>
                        </wps:spPr>
                        <wps:txbx>
                          <w:txbxContent>
                            <w:p w:rsidR="00E30CD1" w:rsidRDefault="00E30070">
                              <w:pPr>
                                <w:spacing w:after="160"/>
                                <w:ind w:left="0" w:firstLine="0"/>
                              </w:pPr>
                              <w:r>
                                <w:rPr>
                                  <w:rFonts w:ascii="Segoe UI" w:eastAsia="Segoe UI" w:hAnsi="Segoe UI" w:cs="Segoe UI"/>
                                  <w:b/>
                                  <w:color w:val="0D99B8"/>
                                  <w:sz w:val="44"/>
                                </w:rPr>
                                <w:t>4</w:t>
                              </w:r>
                            </w:p>
                          </w:txbxContent>
                        </wps:txbx>
                        <wps:bodyPr horzOverflow="overflow" vert="horz" lIns="0" tIns="0" rIns="0" bIns="0" rtlCol="0">
                          <a:noAutofit/>
                        </wps:bodyPr>
                      </wps:wsp>
                      <wps:wsp>
                        <wps:cNvPr id="6305" name="Shape 6305"/>
                        <wps:cNvSpPr/>
                        <wps:spPr>
                          <a:xfrm>
                            <a:off x="0" y="0"/>
                            <a:ext cx="57150" cy="57150"/>
                          </a:xfrm>
                          <a:custGeom>
                            <a:avLst/>
                            <a:gdLst/>
                            <a:ahLst/>
                            <a:cxnLst/>
                            <a:rect l="0" t="0" r="0" b="0"/>
                            <a:pathLst>
                              <a:path w="57150" h="57150">
                                <a:moveTo>
                                  <a:pt x="0" y="0"/>
                                </a:moveTo>
                                <a:lnTo>
                                  <a:pt x="57150" y="0"/>
                                </a:lnTo>
                                <a:lnTo>
                                  <a:pt x="57150" y="57150"/>
                                </a:lnTo>
                                <a:lnTo>
                                  <a:pt x="0" y="57150"/>
                                </a:lnTo>
                                <a:lnTo>
                                  <a:pt x="0" y="0"/>
                                </a:lnTo>
                              </a:path>
                            </a:pathLst>
                          </a:custGeom>
                          <a:ln w="0" cap="flat">
                            <a:miter lim="127000"/>
                          </a:ln>
                        </wps:spPr>
                        <wps:style>
                          <a:lnRef idx="0">
                            <a:srgbClr val="000000">
                              <a:alpha val="0"/>
                            </a:srgbClr>
                          </a:lnRef>
                          <a:fillRef idx="1">
                            <a:srgbClr val="0D99B8"/>
                          </a:fillRef>
                          <a:effectRef idx="0">
                            <a:scrgbClr r="0" g="0" b="0"/>
                          </a:effectRef>
                          <a:fontRef idx="none"/>
                        </wps:style>
                        <wps:bodyPr/>
                      </wps:wsp>
                      <wps:wsp>
                        <wps:cNvPr id="6306" name="Shape 6306"/>
                        <wps:cNvSpPr/>
                        <wps:spPr>
                          <a:xfrm>
                            <a:off x="57150" y="0"/>
                            <a:ext cx="9968484" cy="57150"/>
                          </a:xfrm>
                          <a:custGeom>
                            <a:avLst/>
                            <a:gdLst/>
                            <a:ahLst/>
                            <a:cxnLst/>
                            <a:rect l="0" t="0" r="0" b="0"/>
                            <a:pathLst>
                              <a:path w="9968484" h="57150">
                                <a:moveTo>
                                  <a:pt x="0" y="0"/>
                                </a:moveTo>
                                <a:lnTo>
                                  <a:pt x="9968484" y="0"/>
                                </a:lnTo>
                                <a:lnTo>
                                  <a:pt x="9968484" y="57150"/>
                                </a:lnTo>
                                <a:lnTo>
                                  <a:pt x="0" y="57150"/>
                                </a:lnTo>
                                <a:lnTo>
                                  <a:pt x="0" y="0"/>
                                </a:lnTo>
                              </a:path>
                            </a:pathLst>
                          </a:custGeom>
                          <a:ln w="0" cap="flat">
                            <a:miter lim="127000"/>
                          </a:ln>
                        </wps:spPr>
                        <wps:style>
                          <a:lnRef idx="0">
                            <a:srgbClr val="000000">
                              <a:alpha val="0"/>
                            </a:srgbClr>
                          </a:lnRef>
                          <a:fillRef idx="1">
                            <a:srgbClr val="0D99B8"/>
                          </a:fillRef>
                          <a:effectRef idx="0">
                            <a:scrgbClr r="0" g="0" b="0"/>
                          </a:effectRef>
                          <a:fontRef idx="none"/>
                        </wps:style>
                        <wps:bodyPr/>
                      </wps:wsp>
                      <wps:wsp>
                        <wps:cNvPr id="6307" name="Shape 6307"/>
                        <wps:cNvSpPr/>
                        <wps:spPr>
                          <a:xfrm>
                            <a:off x="10025634" y="0"/>
                            <a:ext cx="57150" cy="57150"/>
                          </a:xfrm>
                          <a:custGeom>
                            <a:avLst/>
                            <a:gdLst/>
                            <a:ahLst/>
                            <a:cxnLst/>
                            <a:rect l="0" t="0" r="0" b="0"/>
                            <a:pathLst>
                              <a:path w="57150" h="57150">
                                <a:moveTo>
                                  <a:pt x="0" y="0"/>
                                </a:moveTo>
                                <a:lnTo>
                                  <a:pt x="57150" y="0"/>
                                </a:lnTo>
                                <a:lnTo>
                                  <a:pt x="57150" y="57150"/>
                                </a:lnTo>
                                <a:lnTo>
                                  <a:pt x="0" y="57150"/>
                                </a:lnTo>
                                <a:lnTo>
                                  <a:pt x="0" y="0"/>
                                </a:lnTo>
                              </a:path>
                            </a:pathLst>
                          </a:custGeom>
                          <a:ln w="0" cap="flat">
                            <a:miter lim="127000"/>
                          </a:ln>
                        </wps:spPr>
                        <wps:style>
                          <a:lnRef idx="0">
                            <a:srgbClr val="000000">
                              <a:alpha val="0"/>
                            </a:srgbClr>
                          </a:lnRef>
                          <a:fillRef idx="1">
                            <a:srgbClr val="0D99B8"/>
                          </a:fillRef>
                          <a:effectRef idx="0">
                            <a:scrgbClr r="0" g="0" b="0"/>
                          </a:effectRef>
                          <a:fontRef idx="none"/>
                        </wps:style>
                        <wps:bodyPr/>
                      </wps:wsp>
                      <wps:wsp>
                        <wps:cNvPr id="6308" name="Shape 6308"/>
                        <wps:cNvSpPr/>
                        <wps:spPr>
                          <a:xfrm>
                            <a:off x="0" y="57150"/>
                            <a:ext cx="57150" cy="6836664"/>
                          </a:xfrm>
                          <a:custGeom>
                            <a:avLst/>
                            <a:gdLst/>
                            <a:ahLst/>
                            <a:cxnLst/>
                            <a:rect l="0" t="0" r="0" b="0"/>
                            <a:pathLst>
                              <a:path w="57150" h="6836664">
                                <a:moveTo>
                                  <a:pt x="0" y="0"/>
                                </a:moveTo>
                                <a:lnTo>
                                  <a:pt x="57150" y="0"/>
                                </a:lnTo>
                                <a:lnTo>
                                  <a:pt x="57150" y="6836664"/>
                                </a:lnTo>
                                <a:lnTo>
                                  <a:pt x="0" y="6836664"/>
                                </a:lnTo>
                                <a:lnTo>
                                  <a:pt x="0" y="0"/>
                                </a:lnTo>
                              </a:path>
                            </a:pathLst>
                          </a:custGeom>
                          <a:ln w="0" cap="flat">
                            <a:miter lim="127000"/>
                          </a:ln>
                        </wps:spPr>
                        <wps:style>
                          <a:lnRef idx="0">
                            <a:srgbClr val="000000">
                              <a:alpha val="0"/>
                            </a:srgbClr>
                          </a:lnRef>
                          <a:fillRef idx="1">
                            <a:srgbClr val="0D99B8"/>
                          </a:fillRef>
                          <a:effectRef idx="0">
                            <a:scrgbClr r="0" g="0" b="0"/>
                          </a:effectRef>
                          <a:fontRef idx="none"/>
                        </wps:style>
                        <wps:bodyPr/>
                      </wps:wsp>
                      <wps:wsp>
                        <wps:cNvPr id="6309" name="Shape 6309"/>
                        <wps:cNvSpPr/>
                        <wps:spPr>
                          <a:xfrm>
                            <a:off x="10025634" y="57150"/>
                            <a:ext cx="57150" cy="6836664"/>
                          </a:xfrm>
                          <a:custGeom>
                            <a:avLst/>
                            <a:gdLst/>
                            <a:ahLst/>
                            <a:cxnLst/>
                            <a:rect l="0" t="0" r="0" b="0"/>
                            <a:pathLst>
                              <a:path w="57150" h="6836664">
                                <a:moveTo>
                                  <a:pt x="0" y="0"/>
                                </a:moveTo>
                                <a:lnTo>
                                  <a:pt x="57150" y="0"/>
                                </a:lnTo>
                                <a:lnTo>
                                  <a:pt x="57150" y="6836664"/>
                                </a:lnTo>
                                <a:lnTo>
                                  <a:pt x="0" y="6836664"/>
                                </a:lnTo>
                                <a:lnTo>
                                  <a:pt x="0" y="0"/>
                                </a:lnTo>
                              </a:path>
                            </a:pathLst>
                          </a:custGeom>
                          <a:ln w="0" cap="flat">
                            <a:miter lim="127000"/>
                          </a:ln>
                        </wps:spPr>
                        <wps:style>
                          <a:lnRef idx="0">
                            <a:srgbClr val="000000">
                              <a:alpha val="0"/>
                            </a:srgbClr>
                          </a:lnRef>
                          <a:fillRef idx="1">
                            <a:srgbClr val="0D99B8"/>
                          </a:fillRef>
                          <a:effectRef idx="0">
                            <a:scrgbClr r="0" g="0" b="0"/>
                          </a:effectRef>
                          <a:fontRef idx="none"/>
                        </wps:style>
                        <wps:bodyPr/>
                      </wps:wsp>
                      <wps:wsp>
                        <wps:cNvPr id="6310" name="Shape 6310"/>
                        <wps:cNvSpPr/>
                        <wps:spPr>
                          <a:xfrm>
                            <a:off x="0" y="6893814"/>
                            <a:ext cx="57150" cy="57150"/>
                          </a:xfrm>
                          <a:custGeom>
                            <a:avLst/>
                            <a:gdLst/>
                            <a:ahLst/>
                            <a:cxnLst/>
                            <a:rect l="0" t="0" r="0" b="0"/>
                            <a:pathLst>
                              <a:path w="57150" h="57150">
                                <a:moveTo>
                                  <a:pt x="0" y="0"/>
                                </a:moveTo>
                                <a:lnTo>
                                  <a:pt x="57150" y="0"/>
                                </a:lnTo>
                                <a:lnTo>
                                  <a:pt x="57150" y="57150"/>
                                </a:lnTo>
                                <a:lnTo>
                                  <a:pt x="0" y="57150"/>
                                </a:lnTo>
                                <a:lnTo>
                                  <a:pt x="0" y="0"/>
                                </a:lnTo>
                              </a:path>
                            </a:pathLst>
                          </a:custGeom>
                          <a:ln w="0" cap="flat">
                            <a:miter lim="127000"/>
                          </a:ln>
                        </wps:spPr>
                        <wps:style>
                          <a:lnRef idx="0">
                            <a:srgbClr val="000000">
                              <a:alpha val="0"/>
                            </a:srgbClr>
                          </a:lnRef>
                          <a:fillRef idx="1">
                            <a:srgbClr val="0D99B8"/>
                          </a:fillRef>
                          <a:effectRef idx="0">
                            <a:scrgbClr r="0" g="0" b="0"/>
                          </a:effectRef>
                          <a:fontRef idx="none"/>
                        </wps:style>
                        <wps:bodyPr/>
                      </wps:wsp>
                      <wps:wsp>
                        <wps:cNvPr id="6311" name="Shape 6311"/>
                        <wps:cNvSpPr/>
                        <wps:spPr>
                          <a:xfrm>
                            <a:off x="57150" y="6893814"/>
                            <a:ext cx="9968484" cy="57150"/>
                          </a:xfrm>
                          <a:custGeom>
                            <a:avLst/>
                            <a:gdLst/>
                            <a:ahLst/>
                            <a:cxnLst/>
                            <a:rect l="0" t="0" r="0" b="0"/>
                            <a:pathLst>
                              <a:path w="9968484" h="57150">
                                <a:moveTo>
                                  <a:pt x="0" y="0"/>
                                </a:moveTo>
                                <a:lnTo>
                                  <a:pt x="9968484" y="0"/>
                                </a:lnTo>
                                <a:lnTo>
                                  <a:pt x="9968484" y="57150"/>
                                </a:lnTo>
                                <a:lnTo>
                                  <a:pt x="0" y="57150"/>
                                </a:lnTo>
                                <a:lnTo>
                                  <a:pt x="0" y="0"/>
                                </a:lnTo>
                              </a:path>
                            </a:pathLst>
                          </a:custGeom>
                          <a:ln w="0" cap="flat">
                            <a:miter lim="127000"/>
                          </a:ln>
                        </wps:spPr>
                        <wps:style>
                          <a:lnRef idx="0">
                            <a:srgbClr val="000000">
                              <a:alpha val="0"/>
                            </a:srgbClr>
                          </a:lnRef>
                          <a:fillRef idx="1">
                            <a:srgbClr val="0D99B8"/>
                          </a:fillRef>
                          <a:effectRef idx="0">
                            <a:scrgbClr r="0" g="0" b="0"/>
                          </a:effectRef>
                          <a:fontRef idx="none"/>
                        </wps:style>
                        <wps:bodyPr/>
                      </wps:wsp>
                      <wps:wsp>
                        <wps:cNvPr id="6312" name="Shape 6312"/>
                        <wps:cNvSpPr/>
                        <wps:spPr>
                          <a:xfrm>
                            <a:off x="10025634" y="6893814"/>
                            <a:ext cx="57150" cy="57150"/>
                          </a:xfrm>
                          <a:custGeom>
                            <a:avLst/>
                            <a:gdLst/>
                            <a:ahLst/>
                            <a:cxnLst/>
                            <a:rect l="0" t="0" r="0" b="0"/>
                            <a:pathLst>
                              <a:path w="57150" h="57150">
                                <a:moveTo>
                                  <a:pt x="0" y="0"/>
                                </a:moveTo>
                                <a:lnTo>
                                  <a:pt x="57150" y="0"/>
                                </a:lnTo>
                                <a:lnTo>
                                  <a:pt x="57150" y="57150"/>
                                </a:lnTo>
                                <a:lnTo>
                                  <a:pt x="0" y="57150"/>
                                </a:lnTo>
                                <a:lnTo>
                                  <a:pt x="0" y="0"/>
                                </a:lnTo>
                              </a:path>
                            </a:pathLst>
                          </a:custGeom>
                          <a:ln w="0" cap="flat">
                            <a:miter lim="127000"/>
                          </a:ln>
                        </wps:spPr>
                        <wps:style>
                          <a:lnRef idx="0">
                            <a:srgbClr val="000000">
                              <a:alpha val="0"/>
                            </a:srgbClr>
                          </a:lnRef>
                          <a:fillRef idx="1">
                            <a:srgbClr val="0D99B8"/>
                          </a:fillRef>
                          <a:effectRef idx="0">
                            <a:scrgbClr r="0" g="0" b="0"/>
                          </a:effectRef>
                          <a:fontRef idx="none"/>
                        </wps:style>
                        <wps:bodyPr/>
                      </wps:wsp>
                    </wpg:wgp>
                  </a:graphicData>
                </a:graphic>
              </wp:inline>
            </w:drawing>
          </mc:Choice>
          <mc:Fallback xmlns:a="http://schemas.openxmlformats.org/drawingml/2006/main">
            <w:pict>
              <v:group id="Group 4472" style="width:793.92pt;height:547.32pt;mso-position-horizontal-relative:char;mso-position-vertical-relative:line" coordsize="100827,69509">
                <v:shape id="Picture 7" style="position:absolute;width:92811;height:27264;left:4008;top:25717;" filled="f">
                  <v:imagedata r:id="rId9"/>
                </v:shape>
                <v:rect id="Rectangle 9" style="position:absolute;width:13938;height:1889;left:2468;top:63548;" filled="f" stroked="f">
                  <v:textbox inset="0,0,0,0">
                    <w:txbxContent>
                      <w:p>
                        <w:pPr>
                          <w:spacing w:before="0" w:after="160" w:line="259" w:lineRule="auto"/>
                          <w:ind w:left="0" w:firstLine="0"/>
                        </w:pPr>
                        <w:r>
                          <w:rPr>
                            <w:color w:val="818181"/>
                            <w:sz w:val="22"/>
                          </w:rPr>
                          <w:t xml:space="preserve">Provided with our </w:t>
                        </w:r>
                      </w:p>
                    </w:txbxContent>
                  </v:textbox>
                </v:rect>
                <v:rect id="Rectangle 10" style="position:absolute;width:419;height:1889;left:12954;top:63548;" filled="f" stroked="f">
                  <v:textbox inset="0,0,0,0">
                    <w:txbxContent>
                      <w:p>
                        <w:pPr>
                          <w:spacing w:before="0" w:after="160" w:line="259" w:lineRule="auto"/>
                          <w:ind w:left="0" w:firstLine="0"/>
                        </w:pPr>
                        <w:r>
                          <w:rPr>
                            <w:color w:val="818181"/>
                            <w:sz w:val="22"/>
                          </w:rPr>
                          <w:t xml:space="preserve"> </w:t>
                        </w:r>
                      </w:p>
                    </w:txbxContent>
                  </v:textbox>
                </v:rect>
                <v:rect id="Rectangle 11" style="position:absolute;width:15406;height:1889;left:2468;top:65385;" filled="f" stroked="f">
                  <v:textbox inset="0,0,0,0">
                    <w:txbxContent>
                      <w:p>
                        <w:pPr>
                          <w:spacing w:before="0" w:after="160" w:line="259" w:lineRule="auto"/>
                          <w:ind w:left="0" w:firstLine="0"/>
                        </w:pPr>
                        <w:r>
                          <w:rPr>
                            <w:color w:val="818181"/>
                            <w:sz w:val="22"/>
                          </w:rPr>
                          <w:t xml:space="preserve">compliments by the </w:t>
                        </w:r>
                      </w:p>
                    </w:txbxContent>
                  </v:textbox>
                </v:rect>
                <v:rect id="Rectangle 12" style="position:absolute;width:23684;height:1889;left:14058;top:65385;" filled="f" stroked="f">
                  <v:textbox inset="0,0,0,0">
                    <w:txbxContent>
                      <w:p>
                        <w:pPr>
                          <w:spacing w:before="0" w:after="160" w:line="259" w:lineRule="auto"/>
                          <w:ind w:left="0" w:firstLine="0"/>
                        </w:pPr>
                        <w:r>
                          <w:rPr>
                            <w:color w:val="818181"/>
                            <w:sz w:val="22"/>
                          </w:rPr>
                          <w:t xml:space="preserve">English and Literacy LPDS Team</w:t>
                        </w:r>
                      </w:p>
                    </w:txbxContent>
                  </v:textbox>
                </v:rect>
                <v:rect id="Rectangle 13" style="position:absolute;width:419;height:1889;left:31874;top:65385;" filled="f" stroked="f">
                  <v:textbox inset="0,0,0,0">
                    <w:txbxContent>
                      <w:p>
                        <w:pPr>
                          <w:spacing w:before="0" w:after="160" w:line="259" w:lineRule="auto"/>
                          <w:ind w:left="0" w:firstLine="0"/>
                        </w:pPr>
                        <w:r>
                          <w:rPr>
                            <w:color w:val="818181"/>
                            <w:sz w:val="22"/>
                          </w:rPr>
                          <w:t xml:space="preserve"> </w:t>
                        </w:r>
                      </w:p>
                    </w:txbxContent>
                  </v:textbox>
                </v:rect>
                <v:shape id="Picture 15" style="position:absolute;width:33381;height:13428;left:387;top:298;" filled="f">
                  <v:imagedata r:id="rId10"/>
                </v:shape>
                <v:shape id="Picture 17" style="position:absolute;width:27825;height:14598;left:71247;top:53733;" filled="f">
                  <v:imagedata r:id="rId11"/>
                </v:shape>
                <v:shape id="Picture 19" style="position:absolute;width:57104;height:14676;left:41353;top:8862;" filled="f">
                  <v:imagedata r:id="rId12"/>
                </v:shape>
                <v:rect id="Rectangle 20" style="position:absolute;width:35802;height:3641;left:56822;top:10940;" filled="f" stroked="f">
                  <v:textbox inset="0,0,0,0">
                    <w:txbxContent>
                      <w:p>
                        <w:pPr>
                          <w:spacing w:before="0" w:after="160" w:line="259" w:lineRule="auto"/>
                          <w:ind w:left="0" w:firstLine="0"/>
                        </w:pPr>
                        <w:r>
                          <w:rPr>
                            <w:rFonts w:cs="Segoe UI" w:hAnsi="Segoe UI" w:eastAsia="Segoe UI" w:ascii="Segoe UI"/>
                            <w:b w:val="1"/>
                            <w:color w:val="0d99b8"/>
                            <w:sz w:val="44"/>
                          </w:rPr>
                          <w:t xml:space="preserve">English and Literacy </w:t>
                        </w:r>
                      </w:p>
                    </w:txbxContent>
                  </v:textbox>
                </v:rect>
                <v:rect id="Rectangle 21" style="position:absolute;width:71406;height:3641;left:43443;top:14952;" filled="f" stroked="f">
                  <v:textbox inset="0,0,0,0">
                    <w:txbxContent>
                      <w:p>
                        <w:pPr>
                          <w:spacing w:before="0" w:after="160" w:line="259" w:lineRule="auto"/>
                          <w:ind w:left="0" w:firstLine="0"/>
                        </w:pPr>
                        <w:r>
                          <w:rPr>
                            <w:rFonts w:cs="Segoe UI" w:hAnsi="Segoe UI" w:eastAsia="Segoe UI" w:ascii="Segoe UI"/>
                            <w:b w:val="1"/>
                            <w:color w:val="0d99b8"/>
                            <w:sz w:val="44"/>
                          </w:rPr>
                          <w:t xml:space="preserve">Home Learning Read and Respond Units </w:t>
                        </w:r>
                      </w:p>
                    </w:txbxContent>
                  </v:textbox>
                </v:rect>
                <v:rect id="Rectangle 22" style="position:absolute;width:11944;height:3641;left:59578;top:18965;" filled="f" stroked="f">
                  <v:textbox inset="0,0,0,0">
                    <w:txbxContent>
                      <w:p>
                        <w:pPr>
                          <w:spacing w:before="0" w:after="160" w:line="259" w:lineRule="auto"/>
                          <w:ind w:left="0" w:firstLine="0"/>
                        </w:pPr>
                        <w:r>
                          <w:rPr>
                            <w:rFonts w:cs="Segoe UI" w:hAnsi="Segoe UI" w:eastAsia="Segoe UI" w:ascii="Segoe UI"/>
                            <w:b w:val="1"/>
                            <w:color w:val="0d99b8"/>
                            <w:sz w:val="44"/>
                          </w:rPr>
                          <w:t xml:space="preserve">Year 4 </w:t>
                        </w:r>
                      </w:p>
                    </w:txbxContent>
                  </v:textbox>
                </v:rect>
                <v:rect id="Rectangle 4424" style="position:absolute;width:1502;height:3641;left:68555;top:18965;" filled="f" stroked="f">
                  <v:textbox inset="0,0,0,0">
                    <w:txbxContent>
                      <w:p>
                        <w:pPr>
                          <w:spacing w:before="0" w:after="160" w:line="259" w:lineRule="auto"/>
                          <w:ind w:left="0" w:firstLine="0"/>
                        </w:pPr>
                        <w:r>
                          <w:rPr>
                            <w:rFonts w:cs="Segoe UI" w:hAnsi="Segoe UI" w:eastAsia="Segoe UI" w:ascii="Segoe UI"/>
                            <w:b w:val="1"/>
                            <w:color w:val="0d99b8"/>
                            <w:sz w:val="44"/>
                          </w:rPr>
                          <w:t xml:space="preserve">-</w:t>
                        </w:r>
                      </w:p>
                    </w:txbxContent>
                  </v:textbox>
                </v:rect>
                <v:rect id="Rectangle 4426" style="position:absolute;width:11891;height:3641;left:69685;top:18965;" filled="f" stroked="f">
                  <v:textbox inset="0,0,0,0">
                    <w:txbxContent>
                      <w:p>
                        <w:pPr>
                          <w:spacing w:before="0" w:after="160" w:line="259" w:lineRule="auto"/>
                          <w:ind w:left="0" w:firstLine="0"/>
                        </w:pPr>
                        <w:r>
                          <w:rPr>
                            <w:rFonts w:cs="Segoe UI" w:hAnsi="Segoe UI" w:eastAsia="Segoe UI" w:ascii="Segoe UI"/>
                            <w:b w:val="1"/>
                            <w:color w:val="0d99b8"/>
                            <w:sz w:val="44"/>
                          </w:rPr>
                          <w:t xml:space="preserve"> Week </w:t>
                        </w:r>
                      </w:p>
                    </w:txbxContent>
                  </v:textbox>
                </v:rect>
                <v:rect id="Rectangle 4425" style="position:absolute;width:2138;height:3641;left:78623;top:18965;" filled="f" stroked="f">
                  <v:textbox inset="0,0,0,0">
                    <w:txbxContent>
                      <w:p>
                        <w:pPr>
                          <w:spacing w:before="0" w:after="160" w:line="259" w:lineRule="auto"/>
                          <w:ind w:left="0" w:firstLine="0"/>
                        </w:pPr>
                        <w:r>
                          <w:rPr>
                            <w:rFonts w:cs="Segoe UI" w:hAnsi="Segoe UI" w:eastAsia="Segoe UI" w:ascii="Segoe UI"/>
                            <w:b w:val="1"/>
                            <w:color w:val="0d99b8"/>
                            <w:sz w:val="44"/>
                          </w:rPr>
                          <w:t xml:space="preserve">4</w:t>
                        </w:r>
                      </w:p>
                    </w:txbxContent>
                  </v:textbox>
                </v:rect>
                <v:shape id="Shape 6313" style="position:absolute;width:571;height:571;left:0;top:0;" coordsize="57150,57150" path="m0,0l57150,0l57150,57150l0,57150l0,0">
                  <v:stroke weight="0pt" endcap="flat" joinstyle="miter" miterlimit="10" on="false" color="#000000" opacity="0"/>
                  <v:fill on="true" color="#0d99b8"/>
                </v:shape>
                <v:shape id="Shape 6314" style="position:absolute;width:99684;height:571;left:571;top:0;" coordsize="9968484,57150" path="m0,0l9968484,0l9968484,57150l0,57150l0,0">
                  <v:stroke weight="0pt" endcap="flat" joinstyle="miter" miterlimit="10" on="false" color="#000000" opacity="0"/>
                  <v:fill on="true" color="#0d99b8"/>
                </v:shape>
                <v:shape id="Shape 6315" style="position:absolute;width:571;height:571;left:100256;top:0;" coordsize="57150,57150" path="m0,0l57150,0l57150,57150l0,57150l0,0">
                  <v:stroke weight="0pt" endcap="flat" joinstyle="miter" miterlimit="10" on="false" color="#000000" opacity="0"/>
                  <v:fill on="true" color="#0d99b8"/>
                </v:shape>
                <v:shape id="Shape 6316" style="position:absolute;width:571;height:68366;left:0;top:571;" coordsize="57150,6836664" path="m0,0l57150,0l57150,6836664l0,6836664l0,0">
                  <v:stroke weight="0pt" endcap="flat" joinstyle="miter" miterlimit="10" on="false" color="#000000" opacity="0"/>
                  <v:fill on="true" color="#0d99b8"/>
                </v:shape>
                <v:shape id="Shape 6317" style="position:absolute;width:571;height:68366;left:100256;top:571;" coordsize="57150,6836664" path="m0,0l57150,0l57150,6836664l0,6836664l0,0">
                  <v:stroke weight="0pt" endcap="flat" joinstyle="miter" miterlimit="10" on="false" color="#000000" opacity="0"/>
                  <v:fill on="true" color="#0d99b8"/>
                </v:shape>
                <v:shape id="Shape 6318" style="position:absolute;width:571;height:571;left:0;top:68938;" coordsize="57150,57150" path="m0,0l57150,0l57150,57150l0,57150l0,0">
                  <v:stroke weight="0pt" endcap="flat" joinstyle="miter" miterlimit="10" on="false" color="#000000" opacity="0"/>
                  <v:fill on="true" color="#0d99b8"/>
                </v:shape>
                <v:shape id="Shape 6319" style="position:absolute;width:99684;height:571;left:571;top:68938;" coordsize="9968484,57150" path="m0,0l9968484,0l9968484,57150l0,57150l0,0">
                  <v:stroke weight="0pt" endcap="flat" joinstyle="miter" miterlimit="10" on="false" color="#000000" opacity="0"/>
                  <v:fill on="true" color="#0d99b8"/>
                </v:shape>
                <v:shape id="Shape 6320" style="position:absolute;width:571;height:571;left:100256;top:68938;" coordsize="57150,57150" path="m0,0l57150,0l57150,57150l0,57150l0,0">
                  <v:stroke weight="0pt" endcap="flat" joinstyle="miter" miterlimit="10" on="false" color="#000000" opacity="0"/>
                  <v:fill on="true" color="#0d99b8"/>
                </v:shape>
              </v:group>
            </w:pict>
          </mc:Fallback>
        </mc:AlternateContent>
      </w:r>
    </w:p>
    <w:tbl>
      <w:tblPr>
        <w:tblStyle w:val="TableGrid"/>
        <w:tblW w:w="14424" w:type="dxa"/>
        <w:tblInd w:w="34" w:type="dxa"/>
        <w:tblCellMar>
          <w:top w:w="48" w:type="dxa"/>
          <w:left w:w="105" w:type="dxa"/>
          <w:bottom w:w="0" w:type="dxa"/>
          <w:right w:w="37" w:type="dxa"/>
        </w:tblCellMar>
        <w:tblLook w:val="04A0" w:firstRow="1" w:lastRow="0" w:firstColumn="1" w:lastColumn="0" w:noHBand="0" w:noVBand="1"/>
      </w:tblPr>
      <w:tblGrid>
        <w:gridCol w:w="2375"/>
        <w:gridCol w:w="2410"/>
        <w:gridCol w:w="2554"/>
        <w:gridCol w:w="2549"/>
        <w:gridCol w:w="2554"/>
        <w:gridCol w:w="1982"/>
      </w:tblGrid>
      <w:tr w:rsidR="00E30CD1">
        <w:trPr>
          <w:trHeight w:val="302"/>
        </w:trPr>
        <w:tc>
          <w:tcPr>
            <w:tcW w:w="2376" w:type="dxa"/>
            <w:tcBorders>
              <w:top w:val="single" w:sz="4" w:space="0" w:color="000000"/>
              <w:left w:val="single" w:sz="4" w:space="0" w:color="000000"/>
              <w:bottom w:val="single" w:sz="4" w:space="0" w:color="000000"/>
              <w:right w:val="nil"/>
            </w:tcBorders>
          </w:tcPr>
          <w:p w:rsidR="00E30CD1" w:rsidRDefault="00E30070">
            <w:pPr>
              <w:spacing w:after="0"/>
              <w:ind w:left="3" w:firstLine="0"/>
            </w:pPr>
            <w:r>
              <w:rPr>
                <w:b/>
                <w:color w:val="0D99B8"/>
                <w:sz w:val="24"/>
              </w:rPr>
              <w:lastRenderedPageBreak/>
              <w:t xml:space="preserve">Week Four </w:t>
            </w:r>
          </w:p>
        </w:tc>
        <w:tc>
          <w:tcPr>
            <w:tcW w:w="2410" w:type="dxa"/>
            <w:tcBorders>
              <w:top w:val="single" w:sz="4" w:space="0" w:color="000000"/>
              <w:left w:val="nil"/>
              <w:bottom w:val="single" w:sz="4" w:space="0" w:color="000000"/>
              <w:right w:val="nil"/>
            </w:tcBorders>
          </w:tcPr>
          <w:p w:rsidR="00E30CD1" w:rsidRDefault="00E30CD1">
            <w:pPr>
              <w:spacing w:after="160"/>
              <w:ind w:left="0" w:firstLine="0"/>
            </w:pPr>
          </w:p>
        </w:tc>
        <w:tc>
          <w:tcPr>
            <w:tcW w:w="2554" w:type="dxa"/>
            <w:tcBorders>
              <w:top w:val="single" w:sz="4" w:space="0" w:color="000000"/>
              <w:left w:val="nil"/>
              <w:bottom w:val="single" w:sz="4" w:space="0" w:color="000000"/>
              <w:right w:val="nil"/>
            </w:tcBorders>
          </w:tcPr>
          <w:p w:rsidR="00E30CD1" w:rsidRDefault="00E30CD1">
            <w:pPr>
              <w:spacing w:after="160"/>
              <w:ind w:left="0" w:firstLine="0"/>
            </w:pPr>
          </w:p>
        </w:tc>
        <w:tc>
          <w:tcPr>
            <w:tcW w:w="2549" w:type="dxa"/>
            <w:tcBorders>
              <w:top w:val="single" w:sz="4" w:space="0" w:color="000000"/>
              <w:left w:val="nil"/>
              <w:bottom w:val="single" w:sz="4" w:space="0" w:color="000000"/>
              <w:right w:val="nil"/>
            </w:tcBorders>
          </w:tcPr>
          <w:p w:rsidR="00E30CD1" w:rsidRDefault="00E30CD1">
            <w:pPr>
              <w:spacing w:after="160"/>
              <w:ind w:left="0" w:firstLine="0"/>
            </w:pPr>
          </w:p>
        </w:tc>
        <w:tc>
          <w:tcPr>
            <w:tcW w:w="2554" w:type="dxa"/>
            <w:tcBorders>
              <w:top w:val="single" w:sz="4" w:space="0" w:color="000000"/>
              <w:left w:val="nil"/>
              <w:bottom w:val="single" w:sz="4" w:space="0" w:color="000000"/>
              <w:right w:val="nil"/>
            </w:tcBorders>
          </w:tcPr>
          <w:p w:rsidR="00E30CD1" w:rsidRDefault="00E30CD1">
            <w:pPr>
              <w:spacing w:after="160"/>
              <w:ind w:left="0" w:firstLine="0"/>
            </w:pPr>
          </w:p>
        </w:tc>
        <w:tc>
          <w:tcPr>
            <w:tcW w:w="1982" w:type="dxa"/>
            <w:tcBorders>
              <w:top w:val="single" w:sz="4" w:space="0" w:color="000000"/>
              <w:left w:val="nil"/>
              <w:bottom w:val="single" w:sz="4" w:space="0" w:color="000000"/>
              <w:right w:val="single" w:sz="4" w:space="0" w:color="000000"/>
            </w:tcBorders>
          </w:tcPr>
          <w:p w:rsidR="00E30CD1" w:rsidRDefault="00E30CD1">
            <w:pPr>
              <w:spacing w:after="160"/>
              <w:ind w:left="0" w:firstLine="0"/>
            </w:pPr>
          </w:p>
        </w:tc>
      </w:tr>
      <w:tr w:rsidR="00E30CD1">
        <w:trPr>
          <w:trHeight w:val="302"/>
        </w:trPr>
        <w:tc>
          <w:tcPr>
            <w:tcW w:w="2376" w:type="dxa"/>
            <w:tcBorders>
              <w:top w:val="single" w:sz="4" w:space="0" w:color="000000"/>
              <w:left w:val="single" w:sz="4" w:space="0" w:color="000000"/>
              <w:bottom w:val="single" w:sz="4" w:space="0" w:color="000000"/>
              <w:right w:val="single" w:sz="4" w:space="0" w:color="000000"/>
            </w:tcBorders>
          </w:tcPr>
          <w:p w:rsidR="00E30CD1" w:rsidRDefault="00E30070">
            <w:pPr>
              <w:spacing w:after="0"/>
              <w:ind w:left="3" w:firstLine="0"/>
            </w:pPr>
            <w:r>
              <w:rPr>
                <w:b/>
                <w:color w:val="0D99B8"/>
                <w:sz w:val="24"/>
              </w:rPr>
              <w:t xml:space="preserve">Year 4 </w:t>
            </w:r>
          </w:p>
        </w:tc>
        <w:tc>
          <w:tcPr>
            <w:tcW w:w="2410" w:type="dxa"/>
            <w:tcBorders>
              <w:top w:val="single" w:sz="4" w:space="0" w:color="000000"/>
              <w:left w:val="single" w:sz="4" w:space="0" w:color="000000"/>
              <w:bottom w:val="single" w:sz="4" w:space="0" w:color="000000"/>
              <w:right w:val="single" w:sz="4" w:space="0" w:color="000000"/>
            </w:tcBorders>
          </w:tcPr>
          <w:p w:rsidR="00E30CD1" w:rsidRDefault="00E30070">
            <w:pPr>
              <w:spacing w:after="0"/>
              <w:ind w:left="3" w:firstLine="0"/>
            </w:pPr>
            <w:r>
              <w:rPr>
                <w:b/>
              </w:rPr>
              <w:t xml:space="preserve">Day 1 </w:t>
            </w:r>
          </w:p>
        </w:tc>
        <w:tc>
          <w:tcPr>
            <w:tcW w:w="2554" w:type="dxa"/>
            <w:tcBorders>
              <w:top w:val="single" w:sz="4" w:space="0" w:color="000000"/>
              <w:left w:val="single" w:sz="4" w:space="0" w:color="000000"/>
              <w:bottom w:val="single" w:sz="4" w:space="0" w:color="000000"/>
              <w:right w:val="single" w:sz="4" w:space="0" w:color="000000"/>
            </w:tcBorders>
          </w:tcPr>
          <w:p w:rsidR="00E30CD1" w:rsidRDefault="00E30070">
            <w:pPr>
              <w:spacing w:after="0"/>
              <w:ind w:left="3" w:firstLine="0"/>
            </w:pPr>
            <w:r>
              <w:rPr>
                <w:b/>
              </w:rPr>
              <w:t xml:space="preserve">Day 2 </w:t>
            </w:r>
          </w:p>
        </w:tc>
        <w:tc>
          <w:tcPr>
            <w:tcW w:w="2549" w:type="dxa"/>
            <w:tcBorders>
              <w:top w:val="single" w:sz="4" w:space="0" w:color="000000"/>
              <w:left w:val="single" w:sz="4" w:space="0" w:color="000000"/>
              <w:bottom w:val="single" w:sz="4" w:space="0" w:color="000000"/>
              <w:right w:val="single" w:sz="4" w:space="0" w:color="000000"/>
            </w:tcBorders>
          </w:tcPr>
          <w:p w:rsidR="00E30CD1" w:rsidRDefault="00E30070">
            <w:pPr>
              <w:spacing w:after="0"/>
              <w:ind w:left="0" w:firstLine="0"/>
            </w:pPr>
            <w:r>
              <w:rPr>
                <w:b/>
              </w:rPr>
              <w:t xml:space="preserve">Day 3 </w:t>
            </w:r>
          </w:p>
        </w:tc>
        <w:tc>
          <w:tcPr>
            <w:tcW w:w="2554" w:type="dxa"/>
            <w:tcBorders>
              <w:top w:val="single" w:sz="4" w:space="0" w:color="000000"/>
              <w:left w:val="single" w:sz="4" w:space="0" w:color="000000"/>
              <w:bottom w:val="single" w:sz="4" w:space="0" w:color="000000"/>
              <w:right w:val="single" w:sz="4" w:space="0" w:color="000000"/>
            </w:tcBorders>
          </w:tcPr>
          <w:p w:rsidR="00E30CD1" w:rsidRDefault="00E30070">
            <w:pPr>
              <w:spacing w:after="0"/>
              <w:ind w:left="3" w:firstLine="0"/>
            </w:pPr>
            <w:r>
              <w:rPr>
                <w:b/>
              </w:rPr>
              <w:t xml:space="preserve">Day 4 </w:t>
            </w:r>
          </w:p>
        </w:tc>
        <w:tc>
          <w:tcPr>
            <w:tcW w:w="1982" w:type="dxa"/>
            <w:tcBorders>
              <w:top w:val="single" w:sz="4" w:space="0" w:color="000000"/>
              <w:left w:val="single" w:sz="4" w:space="0" w:color="000000"/>
              <w:bottom w:val="single" w:sz="4" w:space="0" w:color="000000"/>
              <w:right w:val="single" w:sz="4" w:space="0" w:color="000000"/>
            </w:tcBorders>
          </w:tcPr>
          <w:p w:rsidR="00E30CD1" w:rsidRDefault="00E30070">
            <w:pPr>
              <w:spacing w:after="0"/>
              <w:ind w:left="3" w:firstLine="0"/>
            </w:pPr>
            <w:r>
              <w:rPr>
                <w:b/>
              </w:rPr>
              <w:t xml:space="preserve">Day 5 </w:t>
            </w:r>
          </w:p>
        </w:tc>
      </w:tr>
      <w:tr w:rsidR="00E30CD1">
        <w:trPr>
          <w:trHeight w:val="8261"/>
        </w:trPr>
        <w:tc>
          <w:tcPr>
            <w:tcW w:w="2376" w:type="dxa"/>
            <w:tcBorders>
              <w:top w:val="single" w:sz="4" w:space="0" w:color="000000"/>
              <w:left w:val="single" w:sz="4" w:space="0" w:color="000000"/>
              <w:bottom w:val="single" w:sz="4" w:space="0" w:color="000000"/>
              <w:right w:val="single" w:sz="4" w:space="0" w:color="000000"/>
            </w:tcBorders>
          </w:tcPr>
          <w:p w:rsidR="00E30CD1" w:rsidRDefault="00E30070">
            <w:pPr>
              <w:spacing w:after="269" w:line="239" w:lineRule="auto"/>
              <w:ind w:left="3" w:firstLine="0"/>
            </w:pPr>
            <w:r>
              <w:rPr>
                <w:b/>
              </w:rPr>
              <w:t xml:space="preserve">The </w:t>
            </w:r>
            <w:proofErr w:type="spellStart"/>
            <w:r>
              <w:rPr>
                <w:b/>
              </w:rPr>
              <w:t>Abominables</w:t>
            </w:r>
            <w:proofErr w:type="spellEnd"/>
            <w:r>
              <w:rPr>
                <w:b/>
              </w:rPr>
              <w:t xml:space="preserve"> by Eva Ibbotson </w:t>
            </w:r>
          </w:p>
          <w:p w:rsidR="00E30CD1" w:rsidRDefault="00E30070">
            <w:pPr>
              <w:spacing w:after="269" w:line="239" w:lineRule="auto"/>
              <w:ind w:left="3" w:right="32" w:firstLine="0"/>
            </w:pPr>
            <w:r>
              <w:t xml:space="preserve">Snatched from her tent whilst camping with her family in the Himalayas, Lady Agatha is missing! Rumour has it that YETIS roam here. Has she been kidnapped by a terrifying monster?  </w:t>
            </w:r>
          </w:p>
          <w:p w:rsidR="00E30CD1" w:rsidRDefault="00E30070">
            <w:pPr>
              <w:spacing w:after="0" w:line="239" w:lineRule="auto"/>
              <w:ind w:left="3" w:firstLine="0"/>
            </w:pPr>
            <w:r>
              <w:t>This week uses the opening extract from t</w:t>
            </w:r>
            <w:r>
              <w:t xml:space="preserve">he story, </w:t>
            </w:r>
          </w:p>
          <w:p w:rsidR="00E30CD1" w:rsidRDefault="00E30070">
            <w:pPr>
              <w:spacing w:after="0" w:line="239" w:lineRule="auto"/>
              <w:ind w:left="3" w:firstLine="0"/>
            </w:pPr>
            <w:proofErr w:type="gramStart"/>
            <w:r>
              <w:t>downloadable</w:t>
            </w:r>
            <w:proofErr w:type="gramEnd"/>
            <w:r>
              <w:t xml:space="preserve"> from the LoveReading4Kids website. (You will need to become a member of LoveReading4Kids. </w:t>
            </w:r>
          </w:p>
          <w:p w:rsidR="00E30CD1" w:rsidRDefault="00E30070">
            <w:pPr>
              <w:spacing w:after="246"/>
              <w:ind w:left="3" w:firstLine="0"/>
            </w:pPr>
            <w:r>
              <w:t>Membership is free).</w:t>
            </w:r>
          </w:p>
          <w:p w:rsidR="00E30CD1" w:rsidRDefault="00E30070">
            <w:pPr>
              <w:spacing w:after="0"/>
              <w:ind w:left="3" w:firstLine="0"/>
            </w:pPr>
            <w:r>
              <w:rPr>
                <w:b/>
              </w:rPr>
              <w:t xml:space="preserve">When following links online, parents should monitor that children are remaining on that page only and are keeping safe online. </w:t>
            </w:r>
          </w:p>
        </w:tc>
        <w:tc>
          <w:tcPr>
            <w:tcW w:w="2410" w:type="dxa"/>
            <w:tcBorders>
              <w:top w:val="single" w:sz="4" w:space="0" w:color="000000"/>
              <w:left w:val="single" w:sz="4" w:space="0" w:color="000000"/>
              <w:bottom w:val="single" w:sz="4" w:space="0" w:color="000000"/>
              <w:right w:val="single" w:sz="4" w:space="0" w:color="000000"/>
            </w:tcBorders>
          </w:tcPr>
          <w:p w:rsidR="00E30CD1" w:rsidRDefault="00E30070">
            <w:pPr>
              <w:spacing w:after="199" w:line="239" w:lineRule="auto"/>
              <w:ind w:left="3" w:firstLine="0"/>
            </w:pPr>
            <w:r>
              <w:t xml:space="preserve">Read and enjoy </w:t>
            </w:r>
            <w:r>
              <w:rPr>
                <w:b/>
              </w:rPr>
              <w:t>Chapter 1</w:t>
            </w:r>
            <w:r>
              <w:t xml:space="preserve"> of the text together:  </w:t>
            </w:r>
          </w:p>
          <w:p w:rsidR="00E30CD1" w:rsidRDefault="00E30070">
            <w:pPr>
              <w:spacing w:after="0" w:line="239" w:lineRule="auto"/>
              <w:ind w:left="3" w:firstLine="0"/>
            </w:pPr>
            <w:hyperlink r:id="rId13">
              <w:r>
                <w:rPr>
                  <w:color w:val="0000FF"/>
                  <w:u w:val="single" w:color="0000FF"/>
                </w:rPr>
                <w:t xml:space="preserve">https://www.lovereadin </w:t>
              </w:r>
            </w:hyperlink>
            <w:hyperlink r:id="rId14">
              <w:r>
                <w:rPr>
                  <w:color w:val="0000FF"/>
                  <w:u w:val="single" w:color="0000FF"/>
                </w:rPr>
                <w:t>g4kids.co.uk/book/7719</w:t>
              </w:r>
            </w:hyperlink>
          </w:p>
          <w:p w:rsidR="00E30CD1" w:rsidRDefault="00E30070">
            <w:pPr>
              <w:spacing w:after="199" w:line="239" w:lineRule="auto"/>
              <w:ind w:left="3" w:firstLine="0"/>
            </w:pPr>
            <w:hyperlink r:id="rId15">
              <w:r>
                <w:rPr>
                  <w:color w:val="0000FF"/>
                  <w:u w:val="single" w:color="0000FF"/>
                </w:rPr>
                <w:t>/The-Abominables-by</w:t>
              </w:r>
            </w:hyperlink>
            <w:hyperlink r:id="rId16">
              <w:r>
                <w:rPr>
                  <w:color w:val="0000FF"/>
                  <w:u w:val="single" w:color="0000FF"/>
                </w:rPr>
                <w:t>Eva-Ibbotson.html</w:t>
              </w:r>
            </w:hyperlink>
            <w:hyperlink r:id="rId17">
              <w:r>
                <w:t xml:space="preserve"> </w:t>
              </w:r>
            </w:hyperlink>
          </w:p>
          <w:p w:rsidR="00E30CD1" w:rsidRDefault="00E30070">
            <w:pPr>
              <w:spacing w:after="199" w:line="239" w:lineRule="auto"/>
              <w:ind w:left="3" w:firstLine="0"/>
            </w:pPr>
            <w:r>
              <w:t xml:space="preserve">This could be by reading the text to your child, by reading a paragraph or page to each other, or independent reading. </w:t>
            </w:r>
          </w:p>
          <w:p w:rsidR="00E30CD1" w:rsidRDefault="00E30070">
            <w:pPr>
              <w:spacing w:after="199" w:line="239" w:lineRule="auto"/>
              <w:ind w:left="2" w:right="19" w:firstLine="0"/>
            </w:pPr>
            <w:r>
              <w:t>Look at the vocabulary in the chapter. Find these wor</w:t>
            </w:r>
            <w:r>
              <w:t xml:space="preserve">ds and discuss the meaning; </w:t>
            </w:r>
            <w:r>
              <w:rPr>
                <w:b/>
                <w:i/>
              </w:rPr>
              <w:t>natives, ruins, unearthly, mournful, loomed, foul, distraught, fearsome</w:t>
            </w:r>
            <w:r>
              <w:rPr>
                <w:i/>
              </w:rPr>
              <w:t xml:space="preserve">, </w:t>
            </w:r>
            <w:r>
              <w:rPr>
                <w:b/>
                <w:i/>
              </w:rPr>
              <w:t xml:space="preserve">sacred, studded. </w:t>
            </w:r>
          </w:p>
          <w:p w:rsidR="00E30CD1" w:rsidRDefault="00E30070">
            <w:pPr>
              <w:spacing w:after="203" w:line="239" w:lineRule="auto"/>
              <w:ind w:left="2" w:right="51" w:firstLine="0"/>
            </w:pPr>
            <w:r>
              <w:t xml:space="preserve">Can you use the prefix or suffix to help you work out the meaning of some of the words? </w:t>
            </w:r>
          </w:p>
          <w:p w:rsidR="00E30CD1" w:rsidRDefault="00E30070">
            <w:pPr>
              <w:spacing w:after="0"/>
              <w:ind w:left="3" w:firstLine="0"/>
            </w:pPr>
            <w:r>
              <w:t>Can you find any other new or exciting words? Di</w:t>
            </w:r>
            <w:r>
              <w:t xml:space="preserve">scuss meanings of these words. Look up </w:t>
            </w:r>
          </w:p>
        </w:tc>
        <w:tc>
          <w:tcPr>
            <w:tcW w:w="2554" w:type="dxa"/>
            <w:tcBorders>
              <w:top w:val="single" w:sz="4" w:space="0" w:color="000000"/>
              <w:left w:val="single" w:sz="4" w:space="0" w:color="000000"/>
              <w:bottom w:val="single" w:sz="4" w:space="0" w:color="000000"/>
              <w:right w:val="single" w:sz="4" w:space="0" w:color="000000"/>
            </w:tcBorders>
          </w:tcPr>
          <w:p w:rsidR="00E30CD1" w:rsidRDefault="00E30070">
            <w:pPr>
              <w:spacing w:after="199" w:line="239" w:lineRule="auto"/>
              <w:ind w:left="3" w:firstLine="0"/>
            </w:pPr>
            <w:r>
              <w:t xml:space="preserve">Re-read </w:t>
            </w:r>
            <w:r>
              <w:rPr>
                <w:b/>
              </w:rPr>
              <w:t>Chapter 1</w:t>
            </w:r>
            <w:r>
              <w:t xml:space="preserve"> together:  </w:t>
            </w:r>
          </w:p>
          <w:p w:rsidR="00E30CD1" w:rsidRDefault="00E30070">
            <w:pPr>
              <w:spacing w:after="199" w:line="239" w:lineRule="auto"/>
              <w:ind w:left="3" w:firstLine="0"/>
            </w:pPr>
            <w:hyperlink r:id="rId18">
              <w:r>
                <w:rPr>
                  <w:color w:val="0000FF"/>
                  <w:u w:val="single" w:color="0000FF"/>
                </w:rPr>
                <w:t xml:space="preserve">https://www.lovereading </w:t>
              </w:r>
            </w:hyperlink>
            <w:hyperlink r:id="rId19">
              <w:r>
                <w:rPr>
                  <w:color w:val="0000FF"/>
                  <w:u w:val="single" w:color="0000FF"/>
                </w:rPr>
                <w:t xml:space="preserve">4kids.co.uk/book/7719/T </w:t>
              </w:r>
            </w:hyperlink>
            <w:hyperlink r:id="rId20">
              <w:r>
                <w:rPr>
                  <w:color w:val="0000FF"/>
                  <w:u w:val="single" w:color="0000FF"/>
                </w:rPr>
                <w:t>he-Abominables-by-Eva</w:t>
              </w:r>
            </w:hyperlink>
            <w:hyperlink r:id="rId21">
              <w:r>
                <w:rPr>
                  <w:color w:val="0000FF"/>
                  <w:u w:val="single" w:color="0000FF"/>
                </w:rPr>
                <w:t>Ibbotson.html</w:t>
              </w:r>
            </w:hyperlink>
            <w:hyperlink r:id="rId22">
              <w:r>
                <w:t xml:space="preserve"> </w:t>
              </w:r>
            </w:hyperlink>
          </w:p>
          <w:p w:rsidR="00E30CD1" w:rsidRDefault="00E30070">
            <w:pPr>
              <w:spacing w:after="214" w:line="239" w:lineRule="auto"/>
              <w:ind w:left="3" w:right="59" w:firstLine="0"/>
            </w:pPr>
            <w:r>
              <w:t>Plan out and write a newspaper report from the day that Agatha disappeared. Think about the following:  Who i</w:t>
            </w:r>
            <w:r>
              <w:t xml:space="preserve">s your report about? Who was there at the time of the disappearance? What has happened? Where did it happen? When did it happen? Set your newspaper out properly. Include the following: </w:t>
            </w:r>
          </w:p>
          <w:p w:rsidR="00E30CD1" w:rsidRDefault="00E30070">
            <w:pPr>
              <w:numPr>
                <w:ilvl w:val="0"/>
                <w:numId w:val="1"/>
              </w:numPr>
              <w:spacing w:after="214" w:line="239" w:lineRule="auto"/>
              <w:ind w:hanging="125"/>
            </w:pPr>
            <w:proofErr w:type="gramStart"/>
            <w:r>
              <w:t>a</w:t>
            </w:r>
            <w:proofErr w:type="gramEnd"/>
            <w:r>
              <w:t xml:space="preserve"> headline (Is it catchy? You could use alliteration)</w:t>
            </w:r>
          </w:p>
          <w:p w:rsidR="00E30CD1" w:rsidRDefault="00E30070">
            <w:pPr>
              <w:numPr>
                <w:ilvl w:val="0"/>
                <w:numId w:val="1"/>
              </w:numPr>
              <w:spacing w:after="195"/>
              <w:ind w:hanging="125"/>
            </w:pPr>
            <w:r>
              <w:t>a picture</w:t>
            </w:r>
          </w:p>
          <w:p w:rsidR="00E30CD1" w:rsidRDefault="00E30070">
            <w:pPr>
              <w:numPr>
                <w:ilvl w:val="0"/>
                <w:numId w:val="1"/>
              </w:numPr>
              <w:spacing w:after="0"/>
              <w:ind w:hanging="125"/>
            </w:pPr>
            <w:r>
              <w:t xml:space="preserve">an introductory paragraph that briefly includes the 5 </w:t>
            </w:r>
            <w:proofErr w:type="spellStart"/>
            <w:r>
              <w:t>Ws</w:t>
            </w:r>
            <w:proofErr w:type="spellEnd"/>
            <w:r>
              <w:t xml:space="preserve"> (who, what, why, where,</w:t>
            </w:r>
          </w:p>
        </w:tc>
        <w:tc>
          <w:tcPr>
            <w:tcW w:w="2549" w:type="dxa"/>
            <w:tcBorders>
              <w:top w:val="single" w:sz="4" w:space="0" w:color="000000"/>
              <w:left w:val="single" w:sz="4" w:space="0" w:color="000000"/>
              <w:bottom w:val="single" w:sz="4" w:space="0" w:color="000000"/>
              <w:right w:val="single" w:sz="4" w:space="0" w:color="000000"/>
            </w:tcBorders>
          </w:tcPr>
          <w:p w:rsidR="00E30CD1" w:rsidRDefault="00E30070">
            <w:pPr>
              <w:spacing w:after="199" w:line="239" w:lineRule="auto"/>
              <w:ind w:left="0" w:firstLine="0"/>
            </w:pPr>
            <w:r>
              <w:t xml:space="preserve">Read </w:t>
            </w:r>
            <w:r>
              <w:rPr>
                <w:b/>
              </w:rPr>
              <w:t>Chapter 2</w:t>
            </w:r>
            <w:r>
              <w:t xml:space="preserve"> together: </w:t>
            </w:r>
            <w:hyperlink r:id="rId23">
              <w:r>
                <w:rPr>
                  <w:color w:val="0000FF"/>
                  <w:u w:val="single" w:color="0000FF"/>
                </w:rPr>
                <w:t xml:space="preserve">https://www.lovereading </w:t>
              </w:r>
            </w:hyperlink>
            <w:hyperlink r:id="rId24">
              <w:r>
                <w:rPr>
                  <w:color w:val="0000FF"/>
                  <w:u w:val="single" w:color="0000FF"/>
                </w:rPr>
                <w:t xml:space="preserve">4kids.co.uk/book/7719/T </w:t>
              </w:r>
            </w:hyperlink>
            <w:hyperlink r:id="rId25">
              <w:r>
                <w:rPr>
                  <w:color w:val="0000FF"/>
                  <w:u w:val="single" w:color="0000FF"/>
                </w:rPr>
                <w:t>he-Abominables-by-Eva</w:t>
              </w:r>
            </w:hyperlink>
            <w:hyperlink r:id="rId26">
              <w:r>
                <w:rPr>
                  <w:color w:val="0000FF"/>
                  <w:u w:val="single" w:color="0000FF"/>
                </w:rPr>
                <w:t>Ibbotson.html</w:t>
              </w:r>
            </w:hyperlink>
            <w:hyperlink r:id="rId27">
              <w:r>
                <w:t xml:space="preserve"> </w:t>
              </w:r>
            </w:hyperlink>
          </w:p>
          <w:p w:rsidR="00E30CD1" w:rsidRDefault="00E30070">
            <w:pPr>
              <w:spacing w:after="200" w:line="239" w:lineRule="auto"/>
              <w:ind w:left="0" w:firstLine="0"/>
            </w:pPr>
            <w:r>
              <w:t xml:space="preserve">Discuss any new/interesting vocabulary that you encounter. Use a dictionary/thesaurus to find the meanings and some synonyms. </w:t>
            </w:r>
          </w:p>
          <w:p w:rsidR="00E30CD1" w:rsidRDefault="00E30070">
            <w:pPr>
              <w:spacing w:after="199" w:line="239" w:lineRule="auto"/>
              <w:ind w:left="0" w:firstLine="0"/>
            </w:pPr>
            <w:hyperlink r:id="rId28">
              <w:r>
                <w:rPr>
                  <w:color w:val="0000FF"/>
                  <w:u w:val="single" w:color="0000FF"/>
                </w:rPr>
                <w:t xml:space="preserve">https://www.wordhippo. </w:t>
              </w:r>
            </w:hyperlink>
            <w:hyperlink r:id="rId29">
              <w:r>
                <w:rPr>
                  <w:color w:val="0000FF"/>
                  <w:u w:val="single" w:color="0000FF"/>
                </w:rPr>
                <w:t>com/</w:t>
              </w:r>
            </w:hyperlink>
            <w:hyperlink r:id="rId30">
              <w:r>
                <w:t xml:space="preserve"> </w:t>
              </w:r>
            </w:hyperlink>
          </w:p>
          <w:p w:rsidR="00E30CD1" w:rsidRDefault="00E30070">
            <w:pPr>
              <w:spacing w:after="468" w:line="239" w:lineRule="auto"/>
              <w:ind w:left="0" w:right="70" w:firstLine="0"/>
            </w:pPr>
            <w:r>
              <w:t>Draw a picture of all of the Yetis and name them. What do you think they all might look like? Think about size and any characteristics that you can gather from the text, e.g. Yetis have snub noses.</w:t>
            </w:r>
          </w:p>
          <w:p w:rsidR="00E30CD1" w:rsidRDefault="00E30070">
            <w:pPr>
              <w:spacing w:after="0"/>
              <w:ind w:left="0" w:firstLine="0"/>
            </w:pPr>
            <w:r>
              <w:t>Annotate your pictur</w:t>
            </w:r>
            <w:r>
              <w:t xml:space="preserve">e using words from the text to </w:t>
            </w:r>
            <w:proofErr w:type="spellStart"/>
            <w:r>
              <w:t>i</w:t>
            </w:r>
            <w:proofErr w:type="spellEnd"/>
            <w:r>
              <w:t xml:space="preserve">) describe their </w:t>
            </w:r>
          </w:p>
        </w:tc>
        <w:tc>
          <w:tcPr>
            <w:tcW w:w="2554" w:type="dxa"/>
            <w:tcBorders>
              <w:top w:val="single" w:sz="4" w:space="0" w:color="000000"/>
              <w:left w:val="single" w:sz="4" w:space="0" w:color="000000"/>
              <w:bottom w:val="single" w:sz="4" w:space="0" w:color="000000"/>
              <w:right w:val="single" w:sz="4" w:space="0" w:color="000000"/>
            </w:tcBorders>
          </w:tcPr>
          <w:p w:rsidR="00E30CD1" w:rsidRDefault="00E30070">
            <w:pPr>
              <w:spacing w:after="0"/>
              <w:ind w:left="3" w:firstLine="0"/>
            </w:pPr>
            <w:r>
              <w:t xml:space="preserve">Re-read </w:t>
            </w:r>
            <w:r>
              <w:rPr>
                <w:b/>
              </w:rPr>
              <w:t>Chapter 2</w:t>
            </w:r>
            <w:r>
              <w:t>:</w:t>
            </w:r>
            <w:r>
              <w:rPr>
                <w:b/>
                <w:i/>
              </w:rPr>
              <w:t xml:space="preserve"> </w:t>
            </w:r>
          </w:p>
          <w:p w:rsidR="00E30CD1" w:rsidRDefault="00E30070">
            <w:pPr>
              <w:spacing w:after="199" w:line="239" w:lineRule="auto"/>
              <w:ind w:left="3" w:firstLine="0"/>
            </w:pPr>
            <w:hyperlink r:id="rId31">
              <w:r>
                <w:rPr>
                  <w:color w:val="0000FF"/>
                  <w:u w:val="single" w:color="0000FF"/>
                </w:rPr>
                <w:t xml:space="preserve">https://www.lovereading </w:t>
              </w:r>
            </w:hyperlink>
            <w:hyperlink r:id="rId32">
              <w:r>
                <w:rPr>
                  <w:color w:val="0000FF"/>
                  <w:u w:val="single" w:color="0000FF"/>
                </w:rPr>
                <w:t xml:space="preserve">4kids.co.uk/book/7719/T </w:t>
              </w:r>
            </w:hyperlink>
            <w:hyperlink r:id="rId33">
              <w:r>
                <w:rPr>
                  <w:color w:val="0000FF"/>
                  <w:u w:val="single" w:color="0000FF"/>
                </w:rPr>
                <w:t>he-Abominables-by-Eva</w:t>
              </w:r>
            </w:hyperlink>
            <w:hyperlink r:id="rId34">
              <w:r>
                <w:rPr>
                  <w:color w:val="0000FF"/>
                  <w:u w:val="single" w:color="0000FF"/>
                </w:rPr>
                <w:t>Ibbotson.html</w:t>
              </w:r>
            </w:hyperlink>
            <w:hyperlink r:id="rId35">
              <w:r>
                <w:t xml:space="preserve"> </w:t>
              </w:r>
            </w:hyperlink>
          </w:p>
          <w:p w:rsidR="00E30CD1" w:rsidRDefault="00E30070">
            <w:pPr>
              <w:spacing w:after="200" w:line="239" w:lineRule="auto"/>
              <w:ind w:left="3" w:firstLine="0"/>
            </w:pPr>
            <w:r>
              <w:t>Imagine that you are Agatha. Write a diary entry f</w:t>
            </w:r>
            <w:r>
              <w:t xml:space="preserve">rom the day when she tells the Yetis that they must stay safely hidden. Think about: </w:t>
            </w:r>
          </w:p>
          <w:p w:rsidR="00E30CD1" w:rsidRDefault="00E30070">
            <w:pPr>
              <w:spacing w:after="200" w:line="239" w:lineRule="auto"/>
              <w:ind w:left="3" w:firstLine="0"/>
            </w:pPr>
            <w:r>
              <w:t xml:space="preserve">What happened that day? How did Lady Agatha feel and why did she feel like that? What was Lady Agatha concerned about? </w:t>
            </w:r>
          </w:p>
          <w:p w:rsidR="00E30CD1" w:rsidRDefault="00E30070">
            <w:pPr>
              <w:spacing w:after="192"/>
              <w:ind w:left="3" w:firstLine="0"/>
            </w:pPr>
            <w:r>
              <w:t xml:space="preserve">Tips for writing a diary. </w:t>
            </w:r>
          </w:p>
          <w:p w:rsidR="00E30CD1" w:rsidRDefault="00E30070">
            <w:pPr>
              <w:numPr>
                <w:ilvl w:val="0"/>
                <w:numId w:val="2"/>
              </w:numPr>
              <w:spacing w:after="214" w:line="239" w:lineRule="auto"/>
              <w:ind w:hanging="125"/>
            </w:pPr>
            <w:r>
              <w:t>Write in first person (</w:t>
            </w:r>
            <w:r>
              <w:t>you are Agatha).</w:t>
            </w:r>
          </w:p>
          <w:p w:rsidR="00E30CD1" w:rsidRDefault="00E30070">
            <w:pPr>
              <w:numPr>
                <w:ilvl w:val="0"/>
                <w:numId w:val="2"/>
              </w:numPr>
              <w:spacing w:after="214" w:line="239" w:lineRule="auto"/>
              <w:ind w:hanging="125"/>
            </w:pPr>
            <w:r>
              <w:t>Write events that have happened that day in chronological (time) order.</w:t>
            </w:r>
          </w:p>
          <w:p w:rsidR="00E30CD1" w:rsidRDefault="00E30070">
            <w:pPr>
              <w:numPr>
                <w:ilvl w:val="0"/>
                <w:numId w:val="2"/>
              </w:numPr>
              <w:spacing w:after="0"/>
              <w:ind w:hanging="125"/>
            </w:pPr>
            <w:r>
              <w:t>Include how you</w:t>
            </w:r>
          </w:p>
          <w:p w:rsidR="00E30CD1" w:rsidRDefault="00E30070">
            <w:pPr>
              <w:spacing w:after="0"/>
              <w:ind w:left="178" w:firstLine="0"/>
            </w:pPr>
            <w:r>
              <w:t>(Agatha) are feeling about the things that</w:t>
            </w:r>
          </w:p>
        </w:tc>
        <w:tc>
          <w:tcPr>
            <w:tcW w:w="1982" w:type="dxa"/>
            <w:tcBorders>
              <w:top w:val="single" w:sz="4" w:space="0" w:color="000000"/>
              <w:left w:val="single" w:sz="4" w:space="0" w:color="000000"/>
              <w:bottom w:val="single" w:sz="4" w:space="0" w:color="000000"/>
              <w:right w:val="single" w:sz="4" w:space="0" w:color="000000"/>
            </w:tcBorders>
          </w:tcPr>
          <w:p w:rsidR="00E30CD1" w:rsidRDefault="00E30070">
            <w:pPr>
              <w:spacing w:after="199" w:line="239" w:lineRule="auto"/>
              <w:ind w:left="3" w:firstLine="0"/>
            </w:pPr>
            <w:r>
              <w:t xml:space="preserve">Orally retell the story so far. </w:t>
            </w:r>
            <w:r w:rsidR="00ED27D7" w:rsidRPr="00ED27D7">
              <w:rPr>
                <w:color w:val="FF0000"/>
              </w:rPr>
              <w:t>Use Talk for Writing and the actions!</w:t>
            </w:r>
          </w:p>
          <w:p w:rsidR="00E30CD1" w:rsidRDefault="00E30070">
            <w:pPr>
              <w:spacing w:after="200" w:line="239" w:lineRule="auto"/>
              <w:ind w:left="3" w:firstLine="0"/>
            </w:pPr>
            <w:r>
              <w:t xml:space="preserve">Plan and write your own chapter of what you think will happen next. </w:t>
            </w:r>
          </w:p>
          <w:p w:rsidR="00E30CD1" w:rsidRDefault="00E30070">
            <w:pPr>
              <w:spacing w:after="0" w:line="239" w:lineRule="auto"/>
              <w:ind w:left="3" w:right="23" w:firstLine="0"/>
            </w:pPr>
            <w:r>
              <w:rPr>
                <w:i/>
              </w:rPr>
              <w:t xml:space="preserve">What will happen to Lucy?        </w:t>
            </w:r>
          </w:p>
          <w:p w:rsidR="00E30CD1" w:rsidRDefault="00E30070">
            <w:pPr>
              <w:spacing w:after="0" w:line="239" w:lineRule="auto"/>
              <w:ind w:left="3" w:firstLine="0"/>
            </w:pPr>
            <w:r>
              <w:rPr>
                <w:i/>
              </w:rPr>
              <w:t xml:space="preserve">Where will she end up?        </w:t>
            </w:r>
          </w:p>
          <w:p w:rsidR="00E30CD1" w:rsidRDefault="00E30070">
            <w:pPr>
              <w:spacing w:after="0"/>
              <w:ind w:left="3" w:firstLine="0"/>
            </w:pPr>
            <w:r>
              <w:rPr>
                <w:i/>
              </w:rPr>
              <w:t xml:space="preserve">Will anybody </w:t>
            </w:r>
          </w:p>
          <w:p w:rsidR="00E30CD1" w:rsidRDefault="00E30070">
            <w:pPr>
              <w:spacing w:after="0" w:line="239" w:lineRule="auto"/>
              <w:ind w:left="3" w:right="6" w:firstLine="0"/>
            </w:pPr>
            <w:r>
              <w:rPr>
                <w:i/>
              </w:rPr>
              <w:t>(</w:t>
            </w:r>
            <w:proofErr w:type="gramStart"/>
            <w:r>
              <w:rPr>
                <w:i/>
              </w:rPr>
              <w:t>humans</w:t>
            </w:r>
            <w:proofErr w:type="gramEnd"/>
            <w:r>
              <w:rPr>
                <w:i/>
              </w:rPr>
              <w:t xml:space="preserve">) see her?    What will Agatha and the family do when they wake up?        </w:t>
            </w:r>
          </w:p>
          <w:p w:rsidR="00E30CD1" w:rsidRDefault="00E30070">
            <w:pPr>
              <w:spacing w:after="0" w:line="239" w:lineRule="auto"/>
              <w:ind w:left="3" w:firstLine="0"/>
            </w:pPr>
            <w:r>
              <w:rPr>
                <w:i/>
              </w:rPr>
              <w:t xml:space="preserve">Will they go after her?        </w:t>
            </w:r>
          </w:p>
          <w:p w:rsidR="00E30CD1" w:rsidRDefault="00E30070">
            <w:pPr>
              <w:spacing w:after="200" w:line="239" w:lineRule="auto"/>
              <w:ind w:left="3" w:firstLine="0"/>
            </w:pPr>
            <w:r>
              <w:rPr>
                <w:i/>
              </w:rPr>
              <w:t xml:space="preserve">Are they all in danger? </w:t>
            </w:r>
          </w:p>
          <w:p w:rsidR="00E30CD1" w:rsidRDefault="00E30070">
            <w:pPr>
              <w:spacing w:after="0"/>
              <w:ind w:left="3" w:right="34" w:firstLine="0"/>
            </w:pPr>
            <w:r>
              <w:t>Plan your chapter using a method that</w:t>
            </w:r>
            <w:r>
              <w:t xml:space="preserve"> you have used at school before</w:t>
            </w:r>
            <w:r>
              <w:rPr>
                <w:i/>
              </w:rPr>
              <w:t>, e.g. a story mountain, a story board etc</w:t>
            </w:r>
            <w:r w:rsidRPr="00ED27D7">
              <w:rPr>
                <w:i/>
                <w:color w:val="FF0000"/>
              </w:rPr>
              <w:t>.</w:t>
            </w:r>
            <w:r w:rsidR="00ED27D7" w:rsidRPr="00ED27D7">
              <w:rPr>
                <w:i/>
                <w:color w:val="FF0000"/>
              </w:rPr>
              <w:t xml:space="preserve"> I have included a planning template.</w:t>
            </w:r>
          </w:p>
        </w:tc>
      </w:tr>
    </w:tbl>
    <w:p w:rsidR="00E30CD1" w:rsidRDefault="00E30070">
      <w:pPr>
        <w:ind w:left="-5" w:right="-15"/>
      </w:pPr>
      <w:r>
        <w:rPr>
          <w:noProof/>
        </w:rPr>
        <w:drawing>
          <wp:anchor distT="0" distB="0" distL="114300" distR="114300" simplePos="0" relativeHeight="251658240" behindDoc="0" locked="0" layoutInCell="1" allowOverlap="0">
            <wp:simplePos x="0" y="0"/>
            <wp:positionH relativeFrom="page">
              <wp:posOffset>8505823</wp:posOffset>
            </wp:positionH>
            <wp:positionV relativeFrom="page">
              <wp:posOffset>26670</wp:posOffset>
            </wp:positionV>
            <wp:extent cx="2148205" cy="864235"/>
            <wp:effectExtent l="0" t="0" r="0" b="0"/>
            <wp:wrapTopAndBottom/>
            <wp:docPr id="43" name="Picture 43"/>
            <wp:cNvGraphicFramePr/>
            <a:graphic xmlns:a="http://schemas.openxmlformats.org/drawingml/2006/main">
              <a:graphicData uri="http://schemas.openxmlformats.org/drawingml/2006/picture">
                <pic:pic xmlns:pic="http://schemas.openxmlformats.org/drawingml/2006/picture">
                  <pic:nvPicPr>
                    <pic:cNvPr id="43" name="Picture 43"/>
                    <pic:cNvPicPr/>
                  </pic:nvPicPr>
                  <pic:blipFill>
                    <a:blip r:embed="rId36"/>
                    <a:stretch>
                      <a:fillRect/>
                    </a:stretch>
                  </pic:blipFill>
                  <pic:spPr>
                    <a:xfrm>
                      <a:off x="0" y="0"/>
                      <a:ext cx="2148205" cy="864235"/>
                    </a:xfrm>
                    <a:prstGeom prst="rect">
                      <a:avLst/>
                    </a:prstGeom>
                  </pic:spPr>
                </pic:pic>
              </a:graphicData>
            </a:graphic>
          </wp:anchor>
        </w:drawing>
      </w:r>
      <w:r>
        <w:t xml:space="preserve">© Lancashire County Council 2020 </w:t>
      </w:r>
    </w:p>
    <w:p w:rsidR="00E30CD1" w:rsidRDefault="00E30070">
      <w:pPr>
        <w:spacing w:after="0"/>
        <w:ind w:left="142" w:firstLine="0"/>
      </w:pPr>
      <w:r>
        <w:rPr>
          <w:noProof/>
        </w:rPr>
        <w:drawing>
          <wp:anchor distT="0" distB="0" distL="114300" distR="114300" simplePos="0" relativeHeight="251659264" behindDoc="0" locked="0" layoutInCell="1" allowOverlap="0">
            <wp:simplePos x="0" y="0"/>
            <wp:positionH relativeFrom="page">
              <wp:posOffset>8505823</wp:posOffset>
            </wp:positionH>
            <wp:positionV relativeFrom="page">
              <wp:posOffset>26670</wp:posOffset>
            </wp:positionV>
            <wp:extent cx="2148205" cy="864235"/>
            <wp:effectExtent l="0" t="0" r="0" b="0"/>
            <wp:wrapTopAndBottom/>
            <wp:docPr id="411" name="Picture 411"/>
            <wp:cNvGraphicFramePr/>
            <a:graphic xmlns:a="http://schemas.openxmlformats.org/drawingml/2006/main">
              <a:graphicData uri="http://schemas.openxmlformats.org/drawingml/2006/picture">
                <pic:pic xmlns:pic="http://schemas.openxmlformats.org/drawingml/2006/picture">
                  <pic:nvPicPr>
                    <pic:cNvPr id="411" name="Picture 411"/>
                    <pic:cNvPicPr/>
                  </pic:nvPicPr>
                  <pic:blipFill>
                    <a:blip r:embed="rId36"/>
                    <a:stretch>
                      <a:fillRect/>
                    </a:stretch>
                  </pic:blipFill>
                  <pic:spPr>
                    <a:xfrm>
                      <a:off x="0" y="0"/>
                      <a:ext cx="2148205" cy="864235"/>
                    </a:xfrm>
                    <a:prstGeom prst="rect">
                      <a:avLst/>
                    </a:prstGeom>
                  </pic:spPr>
                </pic:pic>
              </a:graphicData>
            </a:graphic>
          </wp:anchor>
        </w:drawing>
      </w:r>
      <w:r>
        <w:t xml:space="preserve"> </w:t>
      </w:r>
    </w:p>
    <w:tbl>
      <w:tblPr>
        <w:tblStyle w:val="TableGrid"/>
        <w:tblW w:w="14424" w:type="dxa"/>
        <w:tblInd w:w="34" w:type="dxa"/>
        <w:tblCellMar>
          <w:top w:w="48" w:type="dxa"/>
          <w:left w:w="106" w:type="dxa"/>
          <w:bottom w:w="0" w:type="dxa"/>
          <w:right w:w="56" w:type="dxa"/>
        </w:tblCellMar>
        <w:tblLook w:val="04A0" w:firstRow="1" w:lastRow="0" w:firstColumn="1" w:lastColumn="0" w:noHBand="0" w:noVBand="1"/>
      </w:tblPr>
      <w:tblGrid>
        <w:gridCol w:w="2375"/>
        <w:gridCol w:w="2410"/>
        <w:gridCol w:w="2554"/>
        <w:gridCol w:w="2549"/>
        <w:gridCol w:w="2554"/>
        <w:gridCol w:w="1982"/>
      </w:tblGrid>
      <w:tr w:rsidR="00E30CD1">
        <w:trPr>
          <w:trHeight w:val="8729"/>
        </w:trPr>
        <w:tc>
          <w:tcPr>
            <w:tcW w:w="2376" w:type="dxa"/>
            <w:tcBorders>
              <w:top w:val="single" w:sz="4" w:space="0" w:color="000000"/>
              <w:left w:val="single" w:sz="4" w:space="0" w:color="000000"/>
              <w:bottom w:val="single" w:sz="4" w:space="0" w:color="000000"/>
              <w:right w:val="single" w:sz="4" w:space="0" w:color="000000"/>
            </w:tcBorders>
          </w:tcPr>
          <w:p w:rsidR="00E30CD1" w:rsidRDefault="00E30070">
            <w:pPr>
              <w:spacing w:after="0"/>
              <w:ind w:left="2" w:firstLine="0"/>
            </w:pPr>
            <w:r>
              <w:lastRenderedPageBreak/>
              <w:t xml:space="preserve"> </w:t>
            </w:r>
          </w:p>
          <w:p w:rsidR="00E30CD1" w:rsidRDefault="00E30070">
            <w:pPr>
              <w:spacing w:after="0"/>
              <w:ind w:left="2" w:firstLine="0"/>
            </w:pPr>
            <w:r>
              <w:t xml:space="preserve"> </w:t>
            </w:r>
          </w:p>
          <w:p w:rsidR="00E30CD1" w:rsidRDefault="00E30070">
            <w:pPr>
              <w:spacing w:after="0"/>
              <w:ind w:left="2" w:firstLine="0"/>
            </w:pPr>
            <w:r>
              <w:t xml:space="preserve"> </w:t>
            </w:r>
          </w:p>
          <w:p w:rsidR="00E30CD1" w:rsidRDefault="00E30070">
            <w:pPr>
              <w:spacing w:after="0"/>
              <w:ind w:left="2" w:firstLine="0"/>
            </w:pPr>
            <w:r>
              <w:t xml:space="preserve"> </w:t>
            </w:r>
          </w:p>
          <w:p w:rsidR="00E30CD1" w:rsidRDefault="00E30070">
            <w:pPr>
              <w:spacing w:after="218"/>
              <w:ind w:left="2" w:firstLine="0"/>
            </w:pPr>
            <w:r>
              <w:t xml:space="preserve"> </w:t>
            </w:r>
          </w:p>
          <w:p w:rsidR="00E30CD1" w:rsidRDefault="00E30070">
            <w:pPr>
              <w:spacing w:after="218"/>
              <w:ind w:left="2" w:firstLine="0"/>
            </w:pPr>
            <w:r>
              <w:t xml:space="preserve"> </w:t>
            </w:r>
          </w:p>
          <w:p w:rsidR="00E30CD1" w:rsidRDefault="00E30070">
            <w:pPr>
              <w:spacing w:after="218"/>
              <w:ind w:left="2" w:firstLine="0"/>
            </w:pPr>
            <w:r>
              <w:t xml:space="preserve"> </w:t>
            </w:r>
          </w:p>
          <w:p w:rsidR="00E30CD1" w:rsidRDefault="00E30070">
            <w:pPr>
              <w:spacing w:after="218"/>
              <w:ind w:left="2" w:firstLine="0"/>
            </w:pPr>
            <w:r>
              <w:t xml:space="preserve"> </w:t>
            </w:r>
          </w:p>
          <w:p w:rsidR="00E30CD1" w:rsidRDefault="00E30070">
            <w:pPr>
              <w:spacing w:after="218"/>
              <w:ind w:left="2" w:firstLine="0"/>
            </w:pPr>
            <w:r>
              <w:t xml:space="preserve"> </w:t>
            </w:r>
          </w:p>
          <w:p w:rsidR="00E30CD1" w:rsidRDefault="00E30070">
            <w:pPr>
              <w:spacing w:after="218"/>
              <w:ind w:left="2" w:firstLine="0"/>
            </w:pPr>
            <w:r>
              <w:t xml:space="preserve"> </w:t>
            </w:r>
          </w:p>
          <w:p w:rsidR="00E30CD1" w:rsidRDefault="00E30070">
            <w:pPr>
              <w:spacing w:after="218"/>
              <w:ind w:left="2" w:firstLine="0"/>
            </w:pPr>
            <w:r>
              <w:t xml:space="preserve"> </w:t>
            </w:r>
          </w:p>
          <w:p w:rsidR="00E30CD1" w:rsidRDefault="00E30070">
            <w:pPr>
              <w:spacing w:after="218"/>
              <w:ind w:left="2" w:firstLine="0"/>
            </w:pPr>
            <w:r>
              <w:t xml:space="preserve"> </w:t>
            </w:r>
          </w:p>
          <w:p w:rsidR="00E30CD1" w:rsidRDefault="00E30070">
            <w:pPr>
              <w:spacing w:after="218"/>
              <w:ind w:left="2" w:firstLine="0"/>
            </w:pPr>
            <w:r>
              <w:t xml:space="preserve"> </w:t>
            </w:r>
          </w:p>
          <w:p w:rsidR="00E30CD1" w:rsidRDefault="00E30070">
            <w:pPr>
              <w:spacing w:after="218"/>
              <w:ind w:left="2" w:firstLine="0"/>
            </w:pPr>
            <w:r>
              <w:t xml:space="preserve"> </w:t>
            </w:r>
          </w:p>
          <w:p w:rsidR="00E30CD1" w:rsidRDefault="00E30070">
            <w:pPr>
              <w:spacing w:after="218"/>
              <w:ind w:left="2" w:firstLine="0"/>
            </w:pPr>
            <w:r>
              <w:t xml:space="preserve"> </w:t>
            </w:r>
          </w:p>
          <w:p w:rsidR="00E30CD1" w:rsidRDefault="00E30070">
            <w:pPr>
              <w:spacing w:after="218"/>
              <w:ind w:left="2" w:firstLine="0"/>
            </w:pPr>
            <w:r>
              <w:t xml:space="preserve"> </w:t>
            </w:r>
          </w:p>
          <w:p w:rsidR="00E30CD1" w:rsidRDefault="00E30070">
            <w:pPr>
              <w:spacing w:after="218"/>
              <w:ind w:left="2" w:firstLine="0"/>
            </w:pPr>
            <w:r>
              <w:t xml:space="preserve"> </w:t>
            </w:r>
          </w:p>
          <w:p w:rsidR="00E30CD1" w:rsidRDefault="00E30070">
            <w:pPr>
              <w:spacing w:after="218"/>
              <w:ind w:left="2" w:firstLine="0"/>
            </w:pPr>
            <w:r>
              <w:t xml:space="preserve"> </w:t>
            </w:r>
          </w:p>
          <w:p w:rsidR="00E30CD1" w:rsidRDefault="00E30070">
            <w:pPr>
              <w:spacing w:after="0"/>
              <w:ind w:left="0" w:firstLine="0"/>
              <w:jc w:val="center"/>
            </w:pPr>
            <w:r>
              <w:t xml:space="preserve"> </w:t>
            </w:r>
          </w:p>
        </w:tc>
        <w:tc>
          <w:tcPr>
            <w:tcW w:w="2410" w:type="dxa"/>
            <w:tcBorders>
              <w:top w:val="single" w:sz="4" w:space="0" w:color="000000"/>
              <w:left w:val="single" w:sz="4" w:space="0" w:color="000000"/>
              <w:bottom w:val="single" w:sz="4" w:space="0" w:color="000000"/>
              <w:right w:val="single" w:sz="4" w:space="0" w:color="000000"/>
            </w:tcBorders>
          </w:tcPr>
          <w:p w:rsidR="00E30CD1" w:rsidRDefault="00E30070">
            <w:pPr>
              <w:spacing w:after="0" w:line="239" w:lineRule="auto"/>
              <w:ind w:left="2" w:firstLine="0"/>
            </w:pPr>
            <w:proofErr w:type="gramStart"/>
            <w:r>
              <w:t>some</w:t>
            </w:r>
            <w:proofErr w:type="gramEnd"/>
            <w:r>
              <w:t xml:space="preserve"> of the new words you have found in a dictionary or by using Word Hippo. </w:t>
            </w:r>
          </w:p>
          <w:p w:rsidR="00E30CD1" w:rsidRDefault="00E30070">
            <w:pPr>
              <w:spacing w:after="202" w:line="239" w:lineRule="auto"/>
              <w:ind w:left="2" w:firstLine="0"/>
            </w:pPr>
            <w:hyperlink r:id="rId37">
              <w:r>
                <w:rPr>
                  <w:color w:val="0000FF"/>
                  <w:u w:val="single" w:color="0000FF"/>
                </w:rPr>
                <w:t xml:space="preserve">https://www.wordhipp </w:t>
              </w:r>
            </w:hyperlink>
            <w:hyperlink r:id="rId38">
              <w:r>
                <w:rPr>
                  <w:color w:val="0000FF"/>
                  <w:u w:val="single" w:color="0000FF"/>
                </w:rPr>
                <w:t>o.com/</w:t>
              </w:r>
            </w:hyperlink>
            <w:hyperlink r:id="rId39">
              <w:r>
                <w:t xml:space="preserve"> </w:t>
              </w:r>
            </w:hyperlink>
          </w:p>
          <w:p w:rsidR="00E30CD1" w:rsidRDefault="00E30070">
            <w:pPr>
              <w:spacing w:after="240" w:line="239" w:lineRule="auto"/>
              <w:ind w:left="2" w:firstLine="0"/>
            </w:pPr>
            <w:r>
              <w:t xml:space="preserve">Find some synonyms (words that mean the same or similar). Create a </w:t>
            </w:r>
            <w:proofErr w:type="spellStart"/>
            <w:r>
              <w:t>wordsearch</w:t>
            </w:r>
            <w:proofErr w:type="spellEnd"/>
            <w:r>
              <w:t xml:space="preserve"> or a crosswor</w:t>
            </w:r>
            <w:r>
              <w:t xml:space="preserve">d for the words that you have explored today for someone in your family to attempt. </w:t>
            </w:r>
          </w:p>
          <w:p w:rsidR="00E30CD1" w:rsidRDefault="00E30070">
            <w:pPr>
              <w:spacing w:after="0"/>
              <w:ind w:left="2" w:firstLine="0"/>
            </w:pPr>
            <w:r>
              <w:t xml:space="preserve"> </w:t>
            </w:r>
          </w:p>
        </w:tc>
        <w:tc>
          <w:tcPr>
            <w:tcW w:w="2554" w:type="dxa"/>
            <w:tcBorders>
              <w:top w:val="single" w:sz="4" w:space="0" w:color="000000"/>
              <w:left w:val="single" w:sz="4" w:space="0" w:color="000000"/>
              <w:bottom w:val="single" w:sz="4" w:space="0" w:color="000000"/>
              <w:right w:val="single" w:sz="4" w:space="0" w:color="000000"/>
            </w:tcBorders>
          </w:tcPr>
          <w:p w:rsidR="00E30CD1" w:rsidRDefault="00E30070">
            <w:pPr>
              <w:spacing w:after="177"/>
              <w:ind w:left="178" w:firstLine="0"/>
            </w:pPr>
            <w:r>
              <w:t xml:space="preserve">when)   </w:t>
            </w:r>
          </w:p>
          <w:p w:rsidR="00E30CD1" w:rsidRDefault="00E30070">
            <w:pPr>
              <w:numPr>
                <w:ilvl w:val="0"/>
                <w:numId w:val="3"/>
              </w:numPr>
              <w:spacing w:after="199" w:line="239" w:lineRule="auto"/>
              <w:ind w:hanging="125"/>
            </w:pPr>
            <w:r>
              <w:t xml:space="preserve">Use the past tense and third person (he, she, it or they) </w:t>
            </w:r>
          </w:p>
          <w:p w:rsidR="00E30CD1" w:rsidRDefault="00E30070">
            <w:pPr>
              <w:numPr>
                <w:ilvl w:val="0"/>
                <w:numId w:val="3"/>
              </w:numPr>
              <w:spacing w:after="199" w:line="239" w:lineRule="auto"/>
              <w:ind w:hanging="125"/>
            </w:pPr>
            <w:r>
              <w:t xml:space="preserve">Put the information in chronological (time) order </w:t>
            </w:r>
          </w:p>
          <w:p w:rsidR="00E30CD1" w:rsidRDefault="00E30070">
            <w:pPr>
              <w:numPr>
                <w:ilvl w:val="0"/>
                <w:numId w:val="3"/>
              </w:numPr>
              <w:spacing w:after="199" w:line="239" w:lineRule="auto"/>
              <w:ind w:hanging="125"/>
            </w:pPr>
            <w:r>
              <w:t xml:space="preserve">A quote from an eyewitness (maybe Agatha’s father) </w:t>
            </w:r>
          </w:p>
          <w:p w:rsidR="00E30CD1" w:rsidRDefault="00E30070">
            <w:pPr>
              <w:numPr>
                <w:ilvl w:val="0"/>
                <w:numId w:val="3"/>
              </w:numPr>
              <w:spacing w:after="177"/>
              <w:ind w:hanging="125"/>
            </w:pPr>
            <w:r>
              <w:t xml:space="preserve">write in columns </w:t>
            </w:r>
          </w:p>
          <w:p w:rsidR="00E30CD1" w:rsidRDefault="00E30070">
            <w:pPr>
              <w:spacing w:after="0" w:line="239" w:lineRule="auto"/>
              <w:ind w:left="2" w:firstLine="0"/>
            </w:pPr>
            <w:r>
              <w:t xml:space="preserve">Have a look at First News online to help you with the format of a newspaper article. </w:t>
            </w:r>
          </w:p>
          <w:p w:rsidR="005F64F6" w:rsidRDefault="00E30070">
            <w:pPr>
              <w:spacing w:after="0"/>
              <w:ind w:left="2" w:right="8" w:firstLine="0"/>
            </w:pPr>
            <w:hyperlink r:id="rId40">
              <w:r>
                <w:rPr>
                  <w:color w:val="0000FF"/>
                  <w:u w:val="single" w:color="0000FF"/>
                </w:rPr>
                <w:t>https://schools.firstn</w:t>
              </w:r>
              <w:r>
                <w:rPr>
                  <w:color w:val="0000FF"/>
                  <w:u w:val="single" w:color="0000FF"/>
                </w:rPr>
                <w:t xml:space="preserve">ews. </w:t>
              </w:r>
            </w:hyperlink>
            <w:hyperlink r:id="rId41">
              <w:proofErr w:type="gramStart"/>
              <w:r>
                <w:rPr>
                  <w:color w:val="0000FF"/>
                  <w:u w:val="single" w:color="0000FF"/>
                </w:rPr>
                <w:t>co.uk/remote-</w:t>
              </w:r>
              <w:proofErr w:type="spellStart"/>
              <w:r>
                <w:rPr>
                  <w:color w:val="0000FF"/>
                  <w:u w:val="single" w:color="0000FF"/>
                </w:rPr>
                <w:t>learning</w:t>
              </w:r>
              <w:proofErr w:type="gramEnd"/>
            </w:hyperlink>
            <w:hyperlink r:id="rId42">
              <w:r>
                <w:rPr>
                  <w:color w:val="0000FF"/>
                  <w:u w:val="single" w:color="0000FF"/>
                </w:rPr>
                <w:t>resources</w:t>
              </w:r>
              <w:proofErr w:type="spellEnd"/>
              <w:r>
                <w:rPr>
                  <w:color w:val="0000FF"/>
                  <w:u w:val="single" w:color="0000FF"/>
                </w:rPr>
                <w:t>/</w:t>
              </w:r>
            </w:hyperlink>
            <w:hyperlink r:id="rId43">
              <w:r>
                <w:t xml:space="preserve"> </w:t>
              </w:r>
            </w:hyperlink>
            <w:r>
              <w:t>(The latest edition is freely available as a PDF if you sign up with an email.) Try to include some of the Year 4 grammar/ sentence types that you have looked at with your teacher</w:t>
            </w:r>
            <w:r>
              <w:t>. Read your work through and check for spelling and punctuation.</w:t>
            </w:r>
          </w:p>
          <w:p w:rsidR="00E30CD1" w:rsidRDefault="005F64F6" w:rsidP="005F64F6">
            <w:pPr>
              <w:pStyle w:val="ListParagraph"/>
              <w:numPr>
                <w:ilvl w:val="0"/>
                <w:numId w:val="4"/>
              </w:numPr>
              <w:spacing w:after="0"/>
              <w:ind w:right="8"/>
            </w:pPr>
            <w:r w:rsidRPr="00ED27D7">
              <w:rPr>
                <w:color w:val="FF0000"/>
              </w:rPr>
              <w:t xml:space="preserve">Purple Mash </w:t>
            </w:r>
            <w:proofErr w:type="spellStart"/>
            <w:r w:rsidRPr="00ED27D7">
              <w:rPr>
                <w:color w:val="FF0000"/>
              </w:rPr>
              <w:t>todo</w:t>
            </w:r>
            <w:proofErr w:type="spellEnd"/>
            <w:r w:rsidRPr="00ED27D7">
              <w:rPr>
                <w:color w:val="FF0000"/>
              </w:rPr>
              <w:t xml:space="preserve"> has been set for this or you can write in your book or do the template attached to this planning.</w:t>
            </w:r>
            <w:r w:rsidR="00E30070" w:rsidRPr="00ED27D7">
              <w:rPr>
                <w:color w:val="FF0000"/>
              </w:rPr>
              <w:t xml:space="preserve"> </w:t>
            </w:r>
          </w:p>
        </w:tc>
        <w:tc>
          <w:tcPr>
            <w:tcW w:w="2549" w:type="dxa"/>
            <w:tcBorders>
              <w:top w:val="single" w:sz="4" w:space="0" w:color="000000"/>
              <w:left w:val="single" w:sz="4" w:space="0" w:color="000000"/>
              <w:bottom w:val="single" w:sz="4" w:space="0" w:color="000000"/>
              <w:right w:val="single" w:sz="4" w:space="0" w:color="000000"/>
            </w:tcBorders>
          </w:tcPr>
          <w:p w:rsidR="00E30CD1" w:rsidRDefault="00E30070">
            <w:pPr>
              <w:spacing w:after="199" w:line="239" w:lineRule="auto"/>
              <w:ind w:left="0" w:firstLine="0"/>
            </w:pPr>
            <w:proofErr w:type="gramStart"/>
            <w:r>
              <w:t>a</w:t>
            </w:r>
            <w:r>
              <w:t>ppearance</w:t>
            </w:r>
            <w:proofErr w:type="gramEnd"/>
            <w:r>
              <w:t xml:space="preserve"> and ii) describe their personalities. </w:t>
            </w:r>
          </w:p>
          <w:p w:rsidR="00E30CD1" w:rsidRDefault="00E30070">
            <w:pPr>
              <w:spacing w:after="177"/>
              <w:ind w:left="0" w:firstLine="0"/>
            </w:pPr>
            <w:r>
              <w:t xml:space="preserve"> </w:t>
            </w:r>
          </w:p>
          <w:p w:rsidR="00E30CD1" w:rsidRDefault="00E30070">
            <w:pPr>
              <w:spacing w:after="177"/>
              <w:ind w:left="0" w:firstLine="0"/>
            </w:pPr>
            <w:r>
              <w:t xml:space="preserve"> </w:t>
            </w:r>
          </w:p>
          <w:p w:rsidR="00E30CD1" w:rsidRDefault="00E30070">
            <w:pPr>
              <w:spacing w:after="179"/>
              <w:ind w:left="0" w:firstLine="0"/>
            </w:pPr>
            <w:r>
              <w:t xml:space="preserve"> </w:t>
            </w:r>
          </w:p>
          <w:p w:rsidR="00E30CD1" w:rsidRDefault="00E30070">
            <w:pPr>
              <w:spacing w:after="0"/>
              <w:ind w:left="0" w:firstLine="0"/>
            </w:pPr>
            <w:r>
              <w:t xml:space="preserve"> </w:t>
            </w:r>
          </w:p>
        </w:tc>
        <w:tc>
          <w:tcPr>
            <w:tcW w:w="2554" w:type="dxa"/>
            <w:tcBorders>
              <w:top w:val="single" w:sz="4" w:space="0" w:color="000000"/>
              <w:left w:val="single" w:sz="4" w:space="0" w:color="000000"/>
              <w:bottom w:val="single" w:sz="4" w:space="0" w:color="000000"/>
              <w:right w:val="single" w:sz="4" w:space="0" w:color="000000"/>
            </w:tcBorders>
          </w:tcPr>
          <w:p w:rsidR="00E30CD1" w:rsidRDefault="00E30070">
            <w:pPr>
              <w:spacing w:after="200" w:line="239" w:lineRule="auto"/>
              <w:ind w:left="178" w:right="24" w:firstLine="0"/>
            </w:pPr>
            <w:proofErr w:type="gramStart"/>
            <w:r>
              <w:t>have</w:t>
            </w:r>
            <w:proofErr w:type="gramEnd"/>
            <w:r>
              <w:t xml:space="preserve"> happened and about what you (Agatha) think might happen if the yetis don’t stay hidden. </w:t>
            </w:r>
          </w:p>
          <w:p w:rsidR="00E30CD1" w:rsidRDefault="00E30070">
            <w:pPr>
              <w:spacing w:after="202" w:line="239" w:lineRule="auto"/>
              <w:ind w:left="178" w:hanging="125"/>
            </w:pPr>
            <w:r>
              <w:t>-</w:t>
            </w:r>
            <w:r>
              <w:rPr>
                <w:rFonts w:ascii="Arial" w:eastAsia="Arial" w:hAnsi="Arial" w:cs="Arial"/>
              </w:rPr>
              <w:t xml:space="preserve"> </w:t>
            </w:r>
            <w:r>
              <w:t xml:space="preserve">Try to include some of the new words that you have explored this week. </w:t>
            </w:r>
          </w:p>
          <w:p w:rsidR="00E30CD1" w:rsidRDefault="00E30070">
            <w:pPr>
              <w:spacing w:after="200" w:line="239" w:lineRule="auto"/>
              <w:ind w:left="2" w:firstLine="0"/>
            </w:pPr>
            <w:r>
              <w:t xml:space="preserve">Think about also including some of the Year 4 grammar/sentence types that you have looked at with your teacher. Read your work through and check for spelling and punctuation. </w:t>
            </w:r>
          </w:p>
          <w:p w:rsidR="00CF0976" w:rsidRDefault="00CF0976">
            <w:pPr>
              <w:spacing w:after="200" w:line="239" w:lineRule="auto"/>
              <w:ind w:left="2" w:firstLine="0"/>
            </w:pPr>
          </w:p>
          <w:p w:rsidR="00CF0976" w:rsidRPr="00ED27D7" w:rsidRDefault="00CF0976" w:rsidP="00CF0976">
            <w:pPr>
              <w:pStyle w:val="ListParagraph"/>
              <w:numPr>
                <w:ilvl w:val="0"/>
                <w:numId w:val="4"/>
              </w:numPr>
              <w:spacing w:after="200" w:line="239" w:lineRule="auto"/>
              <w:rPr>
                <w:color w:val="FF0000"/>
              </w:rPr>
            </w:pPr>
            <w:r w:rsidRPr="00ED27D7">
              <w:rPr>
                <w:color w:val="FF0000"/>
              </w:rPr>
              <w:t xml:space="preserve">There has been a </w:t>
            </w:r>
            <w:proofErr w:type="spellStart"/>
            <w:r w:rsidRPr="00ED27D7">
              <w:rPr>
                <w:color w:val="FF0000"/>
              </w:rPr>
              <w:t>todo</w:t>
            </w:r>
            <w:proofErr w:type="spellEnd"/>
            <w:r w:rsidRPr="00ED27D7">
              <w:rPr>
                <w:color w:val="FF0000"/>
              </w:rPr>
              <w:t xml:space="preserve"> set on Purple Mash for this and I have also included a template to print out</w:t>
            </w:r>
            <w:r w:rsidR="00ED27D7" w:rsidRPr="00ED27D7">
              <w:rPr>
                <w:color w:val="FF0000"/>
              </w:rPr>
              <w:t xml:space="preserve"> should you wish.  You can also write directly in your book.</w:t>
            </w:r>
          </w:p>
          <w:p w:rsidR="00E30CD1" w:rsidRDefault="00E30070">
            <w:pPr>
              <w:spacing w:after="0"/>
              <w:ind w:left="2" w:firstLine="0"/>
            </w:pPr>
            <w:r>
              <w:t xml:space="preserve"> </w:t>
            </w:r>
          </w:p>
        </w:tc>
        <w:tc>
          <w:tcPr>
            <w:tcW w:w="1982" w:type="dxa"/>
            <w:tcBorders>
              <w:top w:val="single" w:sz="4" w:space="0" w:color="000000"/>
              <w:left w:val="single" w:sz="4" w:space="0" w:color="000000"/>
              <w:bottom w:val="single" w:sz="4" w:space="0" w:color="000000"/>
              <w:right w:val="single" w:sz="4" w:space="0" w:color="000000"/>
            </w:tcBorders>
          </w:tcPr>
          <w:p w:rsidR="00E30CD1" w:rsidRDefault="00E30070">
            <w:pPr>
              <w:spacing w:after="201" w:line="239" w:lineRule="auto"/>
              <w:ind w:left="2" w:right="27" w:firstLine="0"/>
            </w:pPr>
            <w:r>
              <w:t>When you write your chapter, think about all the writing techniques that you have been taught and see how many you can use in your chapter. Can you include any of the new words that you have explored this week?</w:t>
            </w:r>
            <w:r>
              <w:rPr>
                <w:color w:val="0000FF"/>
              </w:rPr>
              <w:t xml:space="preserve"> </w:t>
            </w:r>
          </w:p>
          <w:p w:rsidR="00E30CD1" w:rsidRDefault="00E30070">
            <w:pPr>
              <w:spacing w:after="0"/>
              <w:ind w:left="2" w:firstLine="0"/>
            </w:pPr>
            <w:r>
              <w:t>Read back your chapter out loud and check yo</w:t>
            </w:r>
            <w:r>
              <w:t xml:space="preserve">ur spelling and punctuation. </w:t>
            </w:r>
          </w:p>
          <w:p w:rsidR="00E30070" w:rsidRDefault="00E30070">
            <w:pPr>
              <w:spacing w:after="0"/>
              <w:ind w:left="2" w:firstLine="0"/>
            </w:pPr>
          </w:p>
          <w:p w:rsidR="00E30070" w:rsidRDefault="00E30070" w:rsidP="00E30070">
            <w:pPr>
              <w:pStyle w:val="ListParagraph"/>
              <w:numPr>
                <w:ilvl w:val="0"/>
                <w:numId w:val="4"/>
              </w:numPr>
              <w:spacing w:after="0"/>
            </w:pPr>
            <w:bookmarkStart w:id="0" w:name="_GoBack"/>
            <w:r w:rsidRPr="00E30070">
              <w:rPr>
                <w:color w:val="FF0000"/>
              </w:rPr>
              <w:t xml:space="preserve">I have set a </w:t>
            </w:r>
            <w:proofErr w:type="spellStart"/>
            <w:r w:rsidRPr="00E30070">
              <w:rPr>
                <w:color w:val="FF0000"/>
              </w:rPr>
              <w:t>todo</w:t>
            </w:r>
            <w:proofErr w:type="spellEnd"/>
            <w:r w:rsidRPr="00E30070">
              <w:rPr>
                <w:color w:val="FF0000"/>
              </w:rPr>
              <w:t xml:space="preserve"> on Purple Mash for this.  You can also write directly in your book.</w:t>
            </w:r>
            <w:bookmarkEnd w:id="0"/>
          </w:p>
        </w:tc>
      </w:tr>
    </w:tbl>
    <w:p w:rsidR="00E30CD1" w:rsidRDefault="00E30070">
      <w:pPr>
        <w:ind w:left="-5" w:right="-15"/>
      </w:pPr>
      <w:r>
        <w:t xml:space="preserve">© Lancashire County Council 2020 </w:t>
      </w:r>
    </w:p>
    <w:sectPr w:rsidR="00E30CD1">
      <w:pgSz w:w="16838" w:h="11906" w:orient="landscape"/>
      <w:pgMar w:top="480" w:right="12464" w:bottom="442" w:left="1298" w:header="720" w:footer="720" w:gutter="0"/>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0002AFF" w:usb1="C000247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CF346AD"/>
    <w:multiLevelType w:val="hybridMultilevel"/>
    <w:tmpl w:val="598835C2"/>
    <w:lvl w:ilvl="0" w:tplc="E0A01DF6">
      <w:start w:val="1"/>
      <w:numFmt w:val="bullet"/>
      <w:lvlText w:val="-"/>
      <w:lvlJc w:val="left"/>
      <w:pPr>
        <w:ind w:left="178"/>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tplc="CD26CB34">
      <w:start w:val="1"/>
      <w:numFmt w:val="bullet"/>
      <w:lvlText w:val="o"/>
      <w:lvlJc w:val="left"/>
      <w:pPr>
        <w:ind w:left="1238"/>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368036BE">
      <w:start w:val="1"/>
      <w:numFmt w:val="bullet"/>
      <w:lvlText w:val="▪"/>
      <w:lvlJc w:val="left"/>
      <w:pPr>
        <w:ind w:left="1958"/>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789EB27A">
      <w:start w:val="1"/>
      <w:numFmt w:val="bullet"/>
      <w:lvlText w:val="•"/>
      <w:lvlJc w:val="left"/>
      <w:pPr>
        <w:ind w:left="2678"/>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8918CC22">
      <w:start w:val="1"/>
      <w:numFmt w:val="bullet"/>
      <w:lvlText w:val="o"/>
      <w:lvlJc w:val="left"/>
      <w:pPr>
        <w:ind w:left="3398"/>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C122E368">
      <w:start w:val="1"/>
      <w:numFmt w:val="bullet"/>
      <w:lvlText w:val="▪"/>
      <w:lvlJc w:val="left"/>
      <w:pPr>
        <w:ind w:left="4118"/>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8F529FDC">
      <w:start w:val="1"/>
      <w:numFmt w:val="bullet"/>
      <w:lvlText w:val="•"/>
      <w:lvlJc w:val="left"/>
      <w:pPr>
        <w:ind w:left="4838"/>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4E1AB9A6">
      <w:start w:val="1"/>
      <w:numFmt w:val="bullet"/>
      <w:lvlText w:val="o"/>
      <w:lvlJc w:val="left"/>
      <w:pPr>
        <w:ind w:left="5558"/>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B38ED5F0">
      <w:start w:val="1"/>
      <w:numFmt w:val="bullet"/>
      <w:lvlText w:val="▪"/>
      <w:lvlJc w:val="left"/>
      <w:pPr>
        <w:ind w:left="6278"/>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1" w15:restartNumberingAfterBreak="0">
    <w:nsid w:val="49186480"/>
    <w:multiLevelType w:val="hybridMultilevel"/>
    <w:tmpl w:val="7E4229B0"/>
    <w:lvl w:ilvl="0" w:tplc="B8808B6A">
      <w:start w:val="1"/>
      <w:numFmt w:val="bullet"/>
      <w:lvlText w:val="-"/>
      <w:lvlJc w:val="left"/>
      <w:pPr>
        <w:ind w:left="178"/>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tplc="CC22DAE0">
      <w:start w:val="1"/>
      <w:numFmt w:val="bullet"/>
      <w:lvlText w:val="o"/>
      <w:lvlJc w:val="left"/>
      <w:pPr>
        <w:ind w:left="1239"/>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56DCBDAE">
      <w:start w:val="1"/>
      <w:numFmt w:val="bullet"/>
      <w:lvlText w:val="▪"/>
      <w:lvlJc w:val="left"/>
      <w:pPr>
        <w:ind w:left="1959"/>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750CC246">
      <w:start w:val="1"/>
      <w:numFmt w:val="bullet"/>
      <w:lvlText w:val="•"/>
      <w:lvlJc w:val="left"/>
      <w:pPr>
        <w:ind w:left="2679"/>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8EE463E4">
      <w:start w:val="1"/>
      <w:numFmt w:val="bullet"/>
      <w:lvlText w:val="o"/>
      <w:lvlJc w:val="left"/>
      <w:pPr>
        <w:ind w:left="3399"/>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792635CE">
      <w:start w:val="1"/>
      <w:numFmt w:val="bullet"/>
      <w:lvlText w:val="▪"/>
      <w:lvlJc w:val="left"/>
      <w:pPr>
        <w:ind w:left="4119"/>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A6F0D692">
      <w:start w:val="1"/>
      <w:numFmt w:val="bullet"/>
      <w:lvlText w:val="•"/>
      <w:lvlJc w:val="left"/>
      <w:pPr>
        <w:ind w:left="4839"/>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4D32DDD0">
      <w:start w:val="1"/>
      <w:numFmt w:val="bullet"/>
      <w:lvlText w:val="o"/>
      <w:lvlJc w:val="left"/>
      <w:pPr>
        <w:ind w:left="5559"/>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F9584EC0">
      <w:start w:val="1"/>
      <w:numFmt w:val="bullet"/>
      <w:lvlText w:val="▪"/>
      <w:lvlJc w:val="left"/>
      <w:pPr>
        <w:ind w:left="6279"/>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2" w15:restartNumberingAfterBreak="0">
    <w:nsid w:val="548C4D3A"/>
    <w:multiLevelType w:val="hybridMultilevel"/>
    <w:tmpl w:val="DFBA5ED0"/>
    <w:lvl w:ilvl="0" w:tplc="D018C81C">
      <w:start w:val="1"/>
      <w:numFmt w:val="bullet"/>
      <w:lvlText w:val="-"/>
      <w:lvlJc w:val="left"/>
      <w:pPr>
        <w:ind w:left="178"/>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tplc="60307D54">
      <w:start w:val="1"/>
      <w:numFmt w:val="bullet"/>
      <w:lvlText w:val="o"/>
      <w:lvlJc w:val="left"/>
      <w:pPr>
        <w:ind w:left="1238"/>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A4980570">
      <w:start w:val="1"/>
      <w:numFmt w:val="bullet"/>
      <w:lvlText w:val="▪"/>
      <w:lvlJc w:val="left"/>
      <w:pPr>
        <w:ind w:left="1958"/>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E1FC1EFE">
      <w:start w:val="1"/>
      <w:numFmt w:val="bullet"/>
      <w:lvlText w:val="•"/>
      <w:lvlJc w:val="left"/>
      <w:pPr>
        <w:ind w:left="2678"/>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399C6972">
      <w:start w:val="1"/>
      <w:numFmt w:val="bullet"/>
      <w:lvlText w:val="o"/>
      <w:lvlJc w:val="left"/>
      <w:pPr>
        <w:ind w:left="3398"/>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C59C73FA">
      <w:start w:val="1"/>
      <w:numFmt w:val="bullet"/>
      <w:lvlText w:val="▪"/>
      <w:lvlJc w:val="left"/>
      <w:pPr>
        <w:ind w:left="4118"/>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C8E24004">
      <w:start w:val="1"/>
      <w:numFmt w:val="bullet"/>
      <w:lvlText w:val="•"/>
      <w:lvlJc w:val="left"/>
      <w:pPr>
        <w:ind w:left="4838"/>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5852CCE2">
      <w:start w:val="1"/>
      <w:numFmt w:val="bullet"/>
      <w:lvlText w:val="o"/>
      <w:lvlJc w:val="left"/>
      <w:pPr>
        <w:ind w:left="5558"/>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7F426B98">
      <w:start w:val="1"/>
      <w:numFmt w:val="bullet"/>
      <w:lvlText w:val="▪"/>
      <w:lvlJc w:val="left"/>
      <w:pPr>
        <w:ind w:left="6278"/>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3" w15:restartNumberingAfterBreak="0">
    <w:nsid w:val="68C344DD"/>
    <w:multiLevelType w:val="hybridMultilevel"/>
    <w:tmpl w:val="3E3CFE2E"/>
    <w:lvl w:ilvl="0" w:tplc="40905EA4">
      <w:numFmt w:val="bullet"/>
      <w:lvlText w:val=""/>
      <w:lvlJc w:val="left"/>
      <w:pPr>
        <w:ind w:left="362" w:hanging="360"/>
      </w:pPr>
      <w:rPr>
        <w:rFonts w:ascii="Symbol" w:eastAsia="Calibri" w:hAnsi="Symbol" w:cs="Calibri" w:hint="default"/>
      </w:rPr>
    </w:lvl>
    <w:lvl w:ilvl="1" w:tplc="08090003" w:tentative="1">
      <w:start w:val="1"/>
      <w:numFmt w:val="bullet"/>
      <w:lvlText w:val="o"/>
      <w:lvlJc w:val="left"/>
      <w:pPr>
        <w:ind w:left="1082" w:hanging="360"/>
      </w:pPr>
      <w:rPr>
        <w:rFonts w:ascii="Courier New" w:hAnsi="Courier New" w:cs="Courier New" w:hint="default"/>
      </w:rPr>
    </w:lvl>
    <w:lvl w:ilvl="2" w:tplc="08090005" w:tentative="1">
      <w:start w:val="1"/>
      <w:numFmt w:val="bullet"/>
      <w:lvlText w:val=""/>
      <w:lvlJc w:val="left"/>
      <w:pPr>
        <w:ind w:left="1802" w:hanging="360"/>
      </w:pPr>
      <w:rPr>
        <w:rFonts w:ascii="Wingdings" w:hAnsi="Wingdings" w:hint="default"/>
      </w:rPr>
    </w:lvl>
    <w:lvl w:ilvl="3" w:tplc="08090001" w:tentative="1">
      <w:start w:val="1"/>
      <w:numFmt w:val="bullet"/>
      <w:lvlText w:val=""/>
      <w:lvlJc w:val="left"/>
      <w:pPr>
        <w:ind w:left="2522" w:hanging="360"/>
      </w:pPr>
      <w:rPr>
        <w:rFonts w:ascii="Symbol" w:hAnsi="Symbol" w:hint="default"/>
      </w:rPr>
    </w:lvl>
    <w:lvl w:ilvl="4" w:tplc="08090003" w:tentative="1">
      <w:start w:val="1"/>
      <w:numFmt w:val="bullet"/>
      <w:lvlText w:val="o"/>
      <w:lvlJc w:val="left"/>
      <w:pPr>
        <w:ind w:left="3242" w:hanging="360"/>
      </w:pPr>
      <w:rPr>
        <w:rFonts w:ascii="Courier New" w:hAnsi="Courier New" w:cs="Courier New" w:hint="default"/>
      </w:rPr>
    </w:lvl>
    <w:lvl w:ilvl="5" w:tplc="08090005" w:tentative="1">
      <w:start w:val="1"/>
      <w:numFmt w:val="bullet"/>
      <w:lvlText w:val=""/>
      <w:lvlJc w:val="left"/>
      <w:pPr>
        <w:ind w:left="3962" w:hanging="360"/>
      </w:pPr>
      <w:rPr>
        <w:rFonts w:ascii="Wingdings" w:hAnsi="Wingdings" w:hint="default"/>
      </w:rPr>
    </w:lvl>
    <w:lvl w:ilvl="6" w:tplc="08090001" w:tentative="1">
      <w:start w:val="1"/>
      <w:numFmt w:val="bullet"/>
      <w:lvlText w:val=""/>
      <w:lvlJc w:val="left"/>
      <w:pPr>
        <w:ind w:left="4682" w:hanging="360"/>
      </w:pPr>
      <w:rPr>
        <w:rFonts w:ascii="Symbol" w:hAnsi="Symbol" w:hint="default"/>
      </w:rPr>
    </w:lvl>
    <w:lvl w:ilvl="7" w:tplc="08090003" w:tentative="1">
      <w:start w:val="1"/>
      <w:numFmt w:val="bullet"/>
      <w:lvlText w:val="o"/>
      <w:lvlJc w:val="left"/>
      <w:pPr>
        <w:ind w:left="5402" w:hanging="360"/>
      </w:pPr>
      <w:rPr>
        <w:rFonts w:ascii="Courier New" w:hAnsi="Courier New" w:cs="Courier New" w:hint="default"/>
      </w:rPr>
    </w:lvl>
    <w:lvl w:ilvl="8" w:tplc="08090005" w:tentative="1">
      <w:start w:val="1"/>
      <w:numFmt w:val="bullet"/>
      <w:lvlText w:val=""/>
      <w:lvlJc w:val="left"/>
      <w:pPr>
        <w:ind w:left="6122" w:hanging="360"/>
      </w:pPr>
      <w:rPr>
        <w:rFonts w:ascii="Wingdings" w:hAnsi="Wingdings" w:hint="default"/>
      </w:rPr>
    </w:lvl>
  </w:abstractNum>
  <w:num w:numId="1">
    <w:abstractNumId w:val="1"/>
  </w:num>
  <w:num w:numId="2">
    <w:abstractNumId w:val="2"/>
  </w:num>
  <w:num w:numId="3">
    <w:abstractNumId w:val="0"/>
  </w:num>
  <w:num w:numId="4">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86"/>
  <w:proofState w:spelling="clean" w:grammar="clean"/>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30CD1"/>
    <w:rsid w:val="005F64F6"/>
    <w:rsid w:val="00CF0976"/>
    <w:rsid w:val="00E30070"/>
    <w:rsid w:val="00E30CD1"/>
    <w:rsid w:val="00ED27D7"/>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AC2A86D"/>
  <w15:docId w15:val="{C6061D57-F19E-43B5-AFBD-37754370F93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en-GB" w:eastAsia="en-GB"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spacing w:after="3"/>
      <w:ind w:left="10" w:hanging="10"/>
    </w:pPr>
    <w:rPr>
      <w:rFonts w:ascii="Calibri" w:eastAsia="Calibri" w:hAnsi="Calibri" w:cs="Calibri"/>
      <w:color w:val="00000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Grid">
    <w:name w:val="TableGrid"/>
    <w:pPr>
      <w:spacing w:after="0" w:line="240" w:lineRule="auto"/>
    </w:pPr>
    <w:tblPr>
      <w:tblCellMar>
        <w:top w:w="0" w:type="dxa"/>
        <w:left w:w="0" w:type="dxa"/>
        <w:bottom w:w="0" w:type="dxa"/>
        <w:right w:w="0" w:type="dxa"/>
      </w:tblCellMar>
    </w:tblPr>
  </w:style>
  <w:style w:type="paragraph" w:styleId="ListParagraph">
    <w:name w:val="List Paragraph"/>
    <w:basedOn w:val="Normal"/>
    <w:uiPriority w:val="34"/>
    <w:qFormat/>
    <w:rsid w:val="005F64F6"/>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hyperlink" Target="https://www.lovereading4kids.co.uk/book/7719/The-Abominables-by-Eva-Ibbotson.html" TargetMode="External"/><Relationship Id="rId18" Type="http://schemas.openxmlformats.org/officeDocument/2006/relationships/hyperlink" Target="https://www.lovereading4kids.co.uk/book/7719/The-Abominables-by-Eva-Ibbotson.html" TargetMode="External"/><Relationship Id="rId26" Type="http://schemas.openxmlformats.org/officeDocument/2006/relationships/hyperlink" Target="https://www.lovereading4kids.co.uk/book/7719/The-Abominables-by-Eva-Ibbotson.html" TargetMode="External"/><Relationship Id="rId39" Type="http://schemas.openxmlformats.org/officeDocument/2006/relationships/hyperlink" Target="https://www.wordhippo.com/" TargetMode="External"/><Relationship Id="rId3" Type="http://schemas.openxmlformats.org/officeDocument/2006/relationships/settings" Target="settings.xml"/><Relationship Id="rId21" Type="http://schemas.openxmlformats.org/officeDocument/2006/relationships/hyperlink" Target="https://www.lovereading4kids.co.uk/book/7719/The-Abominables-by-Eva-Ibbotson.html" TargetMode="External"/><Relationship Id="rId34" Type="http://schemas.openxmlformats.org/officeDocument/2006/relationships/hyperlink" Target="https://www.lovereading4kids.co.uk/book/7719/The-Abominables-by-Eva-Ibbotson.html" TargetMode="External"/><Relationship Id="rId42" Type="http://schemas.openxmlformats.org/officeDocument/2006/relationships/hyperlink" Target="https://schools.firstnews.co.uk/remote-learning-resources/" TargetMode="External"/><Relationship Id="rId7" Type="http://schemas.openxmlformats.org/officeDocument/2006/relationships/image" Target="media/image3.jpg"/><Relationship Id="rId12" Type="http://schemas.openxmlformats.org/officeDocument/2006/relationships/image" Target="media/image3.png"/><Relationship Id="rId17" Type="http://schemas.openxmlformats.org/officeDocument/2006/relationships/hyperlink" Target="https://www.lovereading4kids.co.uk/book/7719/The-Abominables-by-Eva-Ibbotson.html" TargetMode="External"/><Relationship Id="rId25" Type="http://schemas.openxmlformats.org/officeDocument/2006/relationships/hyperlink" Target="https://www.lovereading4kids.co.uk/book/7719/The-Abominables-by-Eva-Ibbotson.html" TargetMode="External"/><Relationship Id="rId33" Type="http://schemas.openxmlformats.org/officeDocument/2006/relationships/hyperlink" Target="https://www.lovereading4kids.co.uk/book/7719/The-Abominables-by-Eva-Ibbotson.html" TargetMode="External"/><Relationship Id="rId38" Type="http://schemas.openxmlformats.org/officeDocument/2006/relationships/hyperlink" Target="https://www.wordhippo.com/" TargetMode="External"/><Relationship Id="rId2" Type="http://schemas.openxmlformats.org/officeDocument/2006/relationships/styles" Target="styles.xml"/><Relationship Id="rId16" Type="http://schemas.openxmlformats.org/officeDocument/2006/relationships/hyperlink" Target="https://www.lovereading4kids.co.uk/book/7719/The-Abominables-by-Eva-Ibbotson.html" TargetMode="External"/><Relationship Id="rId20" Type="http://schemas.openxmlformats.org/officeDocument/2006/relationships/hyperlink" Target="https://www.lovereading4kids.co.uk/book/7719/The-Abominables-by-Eva-Ibbotson.html" TargetMode="External"/><Relationship Id="rId29" Type="http://schemas.openxmlformats.org/officeDocument/2006/relationships/hyperlink" Target="https://www.wordhippo.com/" TargetMode="External"/><Relationship Id="rId41" Type="http://schemas.openxmlformats.org/officeDocument/2006/relationships/hyperlink" Target="https://schools.firstnews.co.uk/remote-learning-resources/" TargetMode="External"/><Relationship Id="rId1" Type="http://schemas.openxmlformats.org/officeDocument/2006/relationships/numbering" Target="numbering.xml"/><Relationship Id="rId6" Type="http://schemas.openxmlformats.org/officeDocument/2006/relationships/image" Target="media/image2.jpg"/><Relationship Id="rId11" Type="http://schemas.openxmlformats.org/officeDocument/2006/relationships/image" Target="media/image20.jpg"/><Relationship Id="rId24" Type="http://schemas.openxmlformats.org/officeDocument/2006/relationships/hyperlink" Target="https://www.lovereading4kids.co.uk/book/7719/The-Abominables-by-Eva-Ibbotson.html" TargetMode="External"/><Relationship Id="rId32" Type="http://schemas.openxmlformats.org/officeDocument/2006/relationships/hyperlink" Target="https://www.lovereading4kids.co.uk/book/7719/The-Abominables-by-Eva-Ibbotson.html" TargetMode="External"/><Relationship Id="rId37" Type="http://schemas.openxmlformats.org/officeDocument/2006/relationships/hyperlink" Target="https://www.wordhippo.com/" TargetMode="External"/><Relationship Id="rId40" Type="http://schemas.openxmlformats.org/officeDocument/2006/relationships/hyperlink" Target="https://schools.firstnews.co.uk/remote-learning-resources/" TargetMode="External"/><Relationship Id="rId45" Type="http://schemas.openxmlformats.org/officeDocument/2006/relationships/theme" Target="theme/theme1.xml"/><Relationship Id="rId5" Type="http://schemas.openxmlformats.org/officeDocument/2006/relationships/image" Target="media/image1.png"/><Relationship Id="rId15" Type="http://schemas.openxmlformats.org/officeDocument/2006/relationships/hyperlink" Target="https://www.lovereading4kids.co.uk/book/7719/The-Abominables-by-Eva-Ibbotson.html" TargetMode="External"/><Relationship Id="rId23" Type="http://schemas.openxmlformats.org/officeDocument/2006/relationships/hyperlink" Target="https://www.lovereading4kids.co.uk/book/7719/The-Abominables-by-Eva-Ibbotson.html" TargetMode="External"/><Relationship Id="rId28" Type="http://schemas.openxmlformats.org/officeDocument/2006/relationships/hyperlink" Target="https://www.wordhippo.com/" TargetMode="External"/><Relationship Id="rId36" Type="http://schemas.openxmlformats.org/officeDocument/2006/relationships/image" Target="media/image5.jpg"/><Relationship Id="rId10" Type="http://schemas.openxmlformats.org/officeDocument/2006/relationships/image" Target="media/image1.jpg"/><Relationship Id="rId19" Type="http://schemas.openxmlformats.org/officeDocument/2006/relationships/hyperlink" Target="https://www.lovereading4kids.co.uk/book/7719/The-Abominables-by-Eva-Ibbotson.html" TargetMode="External"/><Relationship Id="rId31" Type="http://schemas.openxmlformats.org/officeDocument/2006/relationships/hyperlink" Target="https://www.lovereading4kids.co.uk/book/7719/The-Abominables-by-Eva-Ibbotson.html" TargetMode="External"/><Relationship Id="rId44"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0.png"/><Relationship Id="rId14" Type="http://schemas.openxmlformats.org/officeDocument/2006/relationships/hyperlink" Target="https://www.lovereading4kids.co.uk/book/7719/The-Abominables-by-Eva-Ibbotson.html" TargetMode="External"/><Relationship Id="rId22" Type="http://schemas.openxmlformats.org/officeDocument/2006/relationships/hyperlink" Target="https://www.lovereading4kids.co.uk/book/7719/The-Abominables-by-Eva-Ibbotson.html" TargetMode="External"/><Relationship Id="rId27" Type="http://schemas.openxmlformats.org/officeDocument/2006/relationships/hyperlink" Target="https://www.lovereading4kids.co.uk/book/7719/The-Abominables-by-Eva-Ibbotson.html" TargetMode="External"/><Relationship Id="rId30" Type="http://schemas.openxmlformats.org/officeDocument/2006/relationships/hyperlink" Target="https://www.wordhippo.com/" TargetMode="External"/><Relationship Id="rId35" Type="http://schemas.openxmlformats.org/officeDocument/2006/relationships/hyperlink" Target="https://www.lovereading4kids.co.uk/book/7719/The-Abominables-by-Eva-Ibbotson.html" TargetMode="External"/><Relationship Id="rId43" Type="http://schemas.openxmlformats.org/officeDocument/2006/relationships/hyperlink" Target="https://schools.firstnews.co.uk/remote-learning-resources/"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3</Pages>
  <Words>1190</Words>
  <Characters>6783</Characters>
  <Application>Microsoft Office Word</Application>
  <DocSecurity>0</DocSecurity>
  <Lines>56</Lines>
  <Paragraphs>15</Paragraphs>
  <ScaleCrop>false</ScaleCrop>
  <HeadingPairs>
    <vt:vector size="2" baseType="variant">
      <vt:variant>
        <vt:lpstr>Title</vt:lpstr>
      </vt:variant>
      <vt:variant>
        <vt:i4>1</vt:i4>
      </vt:variant>
    </vt:vector>
  </HeadingPairs>
  <TitlesOfParts>
    <vt:vector size="1" baseType="lpstr">
      <vt:lpstr>Week Four</vt:lpstr>
    </vt:vector>
  </TitlesOfParts>
  <Company/>
  <LinksUpToDate>false</LinksUpToDate>
  <CharactersWithSpaces>7958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Week Four</dc:title>
  <dc:subject/>
  <dc:creator>user</dc:creator>
  <cp:keywords/>
  <cp:lastModifiedBy>Robinson, Sue</cp:lastModifiedBy>
  <cp:revision>2</cp:revision>
  <dcterms:created xsi:type="dcterms:W3CDTF">2020-05-07T11:50:00Z</dcterms:created>
  <dcterms:modified xsi:type="dcterms:W3CDTF">2020-05-07T11:50:00Z</dcterms:modified>
</cp:coreProperties>
</file>