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98" w:rsidRDefault="00FD054B">
      <w:pPr>
        <w:rPr>
          <w:sz w:val="28"/>
          <w:szCs w:val="28"/>
          <w:u w:val="single"/>
        </w:rPr>
      </w:pPr>
      <w:r w:rsidRPr="00FD054B">
        <w:rPr>
          <w:sz w:val="28"/>
          <w:szCs w:val="28"/>
          <w:u w:val="single"/>
        </w:rPr>
        <w:t>Further Information: Sports Premium 2024</w:t>
      </w:r>
      <w:r w:rsidR="00A02294">
        <w:rPr>
          <w:sz w:val="28"/>
          <w:szCs w:val="28"/>
          <w:u w:val="single"/>
        </w:rPr>
        <w:t xml:space="preserve"> </w:t>
      </w:r>
      <w:r w:rsidRPr="00FD054B">
        <w:rPr>
          <w:sz w:val="28"/>
          <w:szCs w:val="28"/>
          <w:u w:val="single"/>
        </w:rPr>
        <w:t>2025</w:t>
      </w:r>
    </w:p>
    <w:p w:rsidR="00FD054B" w:rsidRPr="00FD054B" w:rsidRDefault="00FD054B" w:rsidP="00FD054B">
      <w:pPr>
        <w:rPr>
          <w:sz w:val="28"/>
          <w:szCs w:val="28"/>
        </w:rPr>
      </w:pPr>
      <w:r w:rsidRPr="00FD054B">
        <w:rPr>
          <w:sz w:val="28"/>
          <w:szCs w:val="28"/>
        </w:rPr>
        <w:t>In-line with DFE guidance for reporting arrangements under ‘Online Report’ (</w:t>
      </w:r>
      <w:hyperlink r:id="rId5" w:history="1">
        <w:r w:rsidRPr="00FD054B">
          <w:rPr>
            <w:rStyle w:val="Hyperlink"/>
            <w:sz w:val="28"/>
            <w:szCs w:val="28"/>
            <w:u w:val="none"/>
          </w:rPr>
          <w:t>https://www.gov.uk/guidance/pe-and-sport-premium-for-primary-schools</w:t>
        </w:r>
      </w:hyperlink>
      <w:r>
        <w:rPr>
          <w:sz w:val="28"/>
          <w:szCs w:val="28"/>
        </w:rPr>
        <w:t xml:space="preserve"> ) it states </w:t>
      </w:r>
      <w:r w:rsidRPr="00FD054B">
        <w:rPr>
          <w:i/>
          <w:sz w:val="28"/>
          <w:szCs w:val="28"/>
        </w:rPr>
        <w:t>t</w:t>
      </w:r>
      <w:r w:rsidRPr="00FD054B">
        <w:rPr>
          <w:rFonts w:ascii="Arial" w:eastAsia="Times New Roman" w:hAnsi="Arial" w:cs="Arial"/>
          <w:i/>
          <w:color w:val="0B0C0C"/>
          <w:lang w:eastAsia="en-GB"/>
        </w:rPr>
        <w:t>he published report must include:</w:t>
      </w:r>
    </w:p>
    <w:p w:rsidR="00FD054B" w:rsidRPr="00FD054B" w:rsidRDefault="00FD054B" w:rsidP="00FD054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</w:pPr>
      <w:r w:rsidRPr="00FD054B"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  <w:t>the amount of premium funding received</w:t>
      </w:r>
    </w:p>
    <w:p w:rsidR="00FD054B" w:rsidRPr="00FD054B" w:rsidRDefault="00FD054B" w:rsidP="00FD054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</w:pPr>
      <w:r w:rsidRPr="00FD054B"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  <w:t>a full breakdown of how it has been spent</w:t>
      </w:r>
    </w:p>
    <w:p w:rsidR="00FD054B" w:rsidRPr="00FD054B" w:rsidRDefault="00FD054B" w:rsidP="00FD054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</w:pPr>
      <w:r w:rsidRPr="00FD054B">
        <w:rPr>
          <w:rFonts w:ascii="Arial" w:eastAsia="Times New Roman" w:hAnsi="Arial" w:cs="Arial"/>
          <w:i/>
          <w:color w:val="0B0C0C"/>
          <w:sz w:val="24"/>
          <w:szCs w:val="24"/>
          <w:lang w:eastAsia="en-GB"/>
        </w:rPr>
        <w:t>the impact seen by the school on pupils’ participation and attainment in PE and sport</w:t>
      </w:r>
    </w:p>
    <w:p w:rsidR="00FD054B" w:rsidRPr="00FD054B" w:rsidRDefault="00FD054B" w:rsidP="00FD054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b/>
          <w:i/>
          <w:color w:val="0B0C0C"/>
          <w:sz w:val="24"/>
          <w:szCs w:val="24"/>
          <w:lang w:eastAsia="en-GB"/>
        </w:rPr>
      </w:pPr>
      <w:r w:rsidRPr="00FD054B">
        <w:rPr>
          <w:rFonts w:ascii="Arial" w:eastAsia="Times New Roman" w:hAnsi="Arial" w:cs="Arial"/>
          <w:b/>
          <w:i/>
          <w:color w:val="0B0C0C"/>
          <w:sz w:val="24"/>
          <w:szCs w:val="24"/>
          <w:lang w:eastAsia="en-GB"/>
        </w:rPr>
        <w:t>how this improvement will be sustained?</w:t>
      </w:r>
    </w:p>
    <w:p w:rsidR="00FD054B" w:rsidRPr="00FD054B" w:rsidRDefault="00FD054B">
      <w:pPr>
        <w:rPr>
          <w:sz w:val="28"/>
          <w:szCs w:val="28"/>
        </w:rPr>
      </w:pPr>
      <w:r w:rsidRPr="00FD054B">
        <w:rPr>
          <w:sz w:val="28"/>
          <w:szCs w:val="28"/>
        </w:rPr>
        <w:t>The first three bullet points are c</w:t>
      </w:r>
      <w:r w:rsidR="00A02294">
        <w:rPr>
          <w:sz w:val="28"/>
          <w:szCs w:val="28"/>
        </w:rPr>
        <w:t>overed by this year’s uploads as part of the new online reporting tool.  The last point is summarized below:</w:t>
      </w:r>
    </w:p>
    <w:p w:rsidR="00FD054B" w:rsidRDefault="00FD05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will improvements be sustained?</w:t>
      </w:r>
    </w:p>
    <w:p w:rsidR="00FD054B" w:rsidRDefault="00A02294">
      <w:pPr>
        <w:rPr>
          <w:sz w:val="28"/>
          <w:szCs w:val="28"/>
        </w:rPr>
      </w:pPr>
      <w:r>
        <w:rPr>
          <w:sz w:val="28"/>
          <w:szCs w:val="28"/>
        </w:rPr>
        <w:t>We will continue to sustain &amp; build upon the variety of activities available for pupils of all ages during lunchtime provision, ensuring that these are adequately supervised.</w:t>
      </w:r>
    </w:p>
    <w:p w:rsidR="00A02294" w:rsidRDefault="00A02294">
      <w:pPr>
        <w:rPr>
          <w:sz w:val="28"/>
          <w:szCs w:val="28"/>
        </w:rPr>
      </w:pPr>
      <w:r>
        <w:rPr>
          <w:sz w:val="28"/>
          <w:szCs w:val="28"/>
        </w:rPr>
        <w:t>We will continue (especially where take-up is low, for afterschool/before school provision) to ensure a deliberate &amp; well-planned programme of enrichment is delivered, which supports</w:t>
      </w:r>
      <w:r w:rsidR="00256011">
        <w:rPr>
          <w:sz w:val="28"/>
          <w:szCs w:val="28"/>
        </w:rPr>
        <w:t>, promotes &amp; celebrates a</w:t>
      </w:r>
      <w:bookmarkStart w:id="0" w:name="_GoBack"/>
      <w:bookmarkEnd w:id="0"/>
      <w:r>
        <w:rPr>
          <w:sz w:val="28"/>
          <w:szCs w:val="28"/>
        </w:rPr>
        <w:t xml:space="preserve"> variety of physical activities for all pupils, including those with SEND, disadvantaged or medical needs.</w:t>
      </w:r>
    </w:p>
    <w:p w:rsidR="00A02294" w:rsidRPr="00FD054B" w:rsidRDefault="00A02294">
      <w:pPr>
        <w:rPr>
          <w:sz w:val="28"/>
          <w:szCs w:val="28"/>
        </w:rPr>
      </w:pPr>
      <w:r>
        <w:rPr>
          <w:sz w:val="28"/>
          <w:szCs w:val="28"/>
        </w:rPr>
        <w:t>Our intention is to utilise the school pool even more next year, with a particular focus on CPD for staff</w:t>
      </w:r>
      <w:r w:rsidR="00256011">
        <w:rPr>
          <w:sz w:val="28"/>
          <w:szCs w:val="28"/>
        </w:rPr>
        <w:t>.</w:t>
      </w:r>
    </w:p>
    <w:sectPr w:rsidR="00A02294" w:rsidRPr="00FD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76B44"/>
    <w:multiLevelType w:val="multilevel"/>
    <w:tmpl w:val="A35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B"/>
    <w:rsid w:val="00256011"/>
    <w:rsid w:val="005A0A6E"/>
    <w:rsid w:val="008C1B47"/>
    <w:rsid w:val="00A02294"/>
    <w:rsid w:val="00AA7548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C927"/>
  <w15:chartTrackingRefBased/>
  <w15:docId w15:val="{BE4F062F-16F6-4E8A-8011-6219B1DE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5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5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pe-and-sport-premium-for-primary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 Learning Trust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Abbs</dc:creator>
  <cp:keywords/>
  <dc:description/>
  <cp:lastModifiedBy>Thomas Abbs</cp:lastModifiedBy>
  <cp:revision>2</cp:revision>
  <dcterms:created xsi:type="dcterms:W3CDTF">2025-07-26T06:38:00Z</dcterms:created>
  <dcterms:modified xsi:type="dcterms:W3CDTF">2025-07-26T06:38:00Z</dcterms:modified>
</cp:coreProperties>
</file>