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1C1564">
              <w:rPr>
                <w:sz w:val="18"/>
                <w:szCs w:val="18"/>
              </w:rPr>
              <w:t>rld History Core Subject: Year 3</w:t>
            </w:r>
          </w:p>
        </w:tc>
      </w:tr>
      <w:tr w:rsidR="0053180B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3C6941">
        <w:tc>
          <w:tcPr>
            <w:tcW w:w="13948" w:type="dxa"/>
            <w:gridSpan w:val="3"/>
            <w:shd w:val="clear" w:color="auto" w:fill="FFFFFF" w:themeFill="background1"/>
          </w:tcPr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Events beyond living memory that are significant nationally or globally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A8422F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53180B" w:rsidRPr="00A8422F" w:rsidRDefault="00A8422F" w:rsidP="00A8422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BA3486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Medieval</w:t>
            </w:r>
            <w:r w:rsidR="009101EA">
              <w:rPr>
                <w:sz w:val="18"/>
                <w:szCs w:val="18"/>
              </w:rPr>
              <w:t xml:space="preserve"> Period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B21419" w:rsidRPr="00B21419" w:rsidRDefault="00BA3486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Viking Invasion</w:t>
            </w:r>
            <w:r w:rsidR="009101EA">
              <w:rPr>
                <w:sz w:val="18"/>
                <w:szCs w:val="18"/>
              </w:rPr>
              <w:t xml:space="preserve"> of Briton</w:t>
            </w:r>
          </w:p>
        </w:tc>
      </w:tr>
      <w:tr w:rsidR="00B21419" w:rsidTr="007C109C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926236" w:rsidRPr="00BA3486" w:rsidRDefault="00BA3486" w:rsidP="00C51F7C">
            <w:pPr>
              <w:rPr>
                <w:sz w:val="16"/>
                <w:szCs w:val="16"/>
              </w:rPr>
            </w:pPr>
            <w:r w:rsidRPr="00C51F7C">
              <w:rPr>
                <w:sz w:val="18"/>
                <w:szCs w:val="18"/>
              </w:rPr>
              <w:t>Wh</w:t>
            </w:r>
            <w:r w:rsidR="009101EA" w:rsidRPr="00C51F7C">
              <w:rPr>
                <w:sz w:val="18"/>
                <w:szCs w:val="18"/>
              </w:rPr>
              <w:t xml:space="preserve">y did the Vikings invade England </w:t>
            </w:r>
            <w:r w:rsidRPr="00C51F7C">
              <w:rPr>
                <w:sz w:val="18"/>
                <w:szCs w:val="18"/>
              </w:rPr>
              <w:t xml:space="preserve">   What is their legacy?    What happened to the Saxons?</w:t>
            </w:r>
          </w:p>
        </w:tc>
      </w:tr>
      <w:tr w:rsidR="00C51F7C" w:rsidTr="00C51F7C">
        <w:tc>
          <w:tcPr>
            <w:tcW w:w="13948" w:type="dxa"/>
            <w:gridSpan w:val="3"/>
            <w:shd w:val="clear" w:color="auto" w:fill="auto"/>
          </w:tcPr>
          <w:p w:rsidR="00C51F7C" w:rsidRDefault="00C51F7C" w:rsidP="00C51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Enquiry Tasks (Questions generated by Tim Lomas – Historical Association)</w:t>
            </w:r>
          </w:p>
          <w:p w:rsidR="00C51F7C" w:rsidRPr="00926236" w:rsidRDefault="00C51F7C" w:rsidP="00C51F7C">
            <w:pPr>
              <w:rPr>
                <w:sz w:val="18"/>
                <w:szCs w:val="18"/>
              </w:rPr>
            </w:pP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Why did the Vikings bother to come to Britain?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What impression do you think the Vikings gave to those living in Britain?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How pleasant was Viking life?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 xml:space="preserve">Does Alfred deserve to </w:t>
            </w:r>
            <w:proofErr w:type="gramStart"/>
            <w:r w:rsidRPr="00926236">
              <w:rPr>
                <w:sz w:val="18"/>
                <w:szCs w:val="18"/>
              </w:rPr>
              <w:t>be called</w:t>
            </w:r>
            <w:proofErr w:type="gramEnd"/>
            <w:r w:rsidRPr="00926236">
              <w:rPr>
                <w:sz w:val="18"/>
                <w:szCs w:val="18"/>
              </w:rPr>
              <w:t xml:space="preserve"> ‘The Great’?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The Vikings were defeated after Alfred ‘Do you agree?’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Did the Vikings make any difference to this area?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Would you have preferred to live in Saxon or Viking societies?</w:t>
            </w:r>
          </w:p>
          <w:p w:rsidR="00C51F7C" w:rsidRPr="00926236" w:rsidRDefault="00C51F7C" w:rsidP="00C51F7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Just brutal savages who did no good. Do you agree?</w:t>
            </w:r>
          </w:p>
          <w:p w:rsidR="00C51F7C" w:rsidRPr="00914F5E" w:rsidRDefault="00C51F7C" w:rsidP="009101EA">
            <w:pPr>
              <w:rPr>
                <w:sz w:val="16"/>
                <w:szCs w:val="16"/>
              </w:rPr>
            </w:pPr>
          </w:p>
        </w:tc>
      </w:tr>
      <w:tr w:rsidR="00743FD1" w:rsidTr="007C109C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FFFFFF" w:themeFill="background1"/>
          </w:tcPr>
          <w:p w:rsidR="00743FD1" w:rsidRPr="006C2472" w:rsidRDefault="00782573" w:rsidP="00743FD1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743FD1" w:rsidRPr="006C2472">
              <w:rPr>
                <w:sz w:val="18"/>
                <w:szCs w:val="18"/>
              </w:rPr>
              <w:t>Exploration</w:t>
            </w:r>
            <w:r w:rsidR="00743FD1">
              <w:rPr>
                <w:sz w:val="18"/>
                <w:szCs w:val="18"/>
              </w:rPr>
              <w:t xml:space="preserve"> </w:t>
            </w:r>
            <w:r w:rsidR="005E1A75">
              <w:rPr>
                <w:sz w:val="18"/>
                <w:szCs w:val="18"/>
              </w:rPr>
              <w:t xml:space="preserve"> </w:t>
            </w:r>
            <w:r w:rsidR="007077D8">
              <w:rPr>
                <w:sz w:val="18"/>
                <w:szCs w:val="18"/>
              </w:rPr>
              <w:t xml:space="preserve">                 </w:t>
            </w:r>
            <w:r w:rsidR="005E1A75">
              <w:rPr>
                <w:sz w:val="18"/>
                <w:szCs w:val="18"/>
              </w:rPr>
              <w:t xml:space="preserve">  </w:t>
            </w:r>
            <w:r w:rsidR="009101EA">
              <w:rPr>
                <w:sz w:val="18"/>
                <w:szCs w:val="18"/>
              </w:rPr>
              <w:t>Invasion</w:t>
            </w:r>
            <w:r w:rsidR="005E1A75">
              <w:rPr>
                <w:sz w:val="18"/>
                <w:szCs w:val="18"/>
              </w:rPr>
              <w:t xml:space="preserve">  </w:t>
            </w:r>
            <w:r w:rsidR="00AC5462">
              <w:rPr>
                <w:sz w:val="18"/>
                <w:szCs w:val="18"/>
              </w:rPr>
              <w:t xml:space="preserve">        </w:t>
            </w:r>
            <w:r w:rsidR="005E1A75">
              <w:rPr>
                <w:sz w:val="18"/>
                <w:szCs w:val="18"/>
              </w:rPr>
              <w:t xml:space="preserve">   </w:t>
            </w:r>
            <w:r w:rsidR="00743FD1">
              <w:rPr>
                <w:sz w:val="18"/>
                <w:szCs w:val="18"/>
              </w:rPr>
              <w:t xml:space="preserve"> </w:t>
            </w:r>
            <w:r w:rsidR="00743FD1" w:rsidRPr="006C2472">
              <w:rPr>
                <w:sz w:val="18"/>
                <w:szCs w:val="18"/>
              </w:rPr>
              <w:t>War</w:t>
            </w:r>
            <w:r w:rsidR="00743FD1">
              <w:rPr>
                <w:sz w:val="18"/>
                <w:szCs w:val="18"/>
              </w:rPr>
              <w:t xml:space="preserve"> </w:t>
            </w:r>
            <w:r w:rsidR="005E1A75">
              <w:rPr>
                <w:sz w:val="18"/>
                <w:szCs w:val="18"/>
              </w:rPr>
              <w:t xml:space="preserve">           </w:t>
            </w:r>
            <w:r w:rsidR="00AC5462">
              <w:rPr>
                <w:sz w:val="18"/>
                <w:szCs w:val="18"/>
              </w:rPr>
              <w:t xml:space="preserve">Kingship      </w:t>
            </w:r>
            <w:r w:rsidR="001C1564">
              <w:rPr>
                <w:sz w:val="18"/>
                <w:szCs w:val="18"/>
              </w:rPr>
              <w:t xml:space="preserve">      </w:t>
            </w:r>
            <w:r w:rsidR="00AC5462">
              <w:rPr>
                <w:sz w:val="18"/>
                <w:szCs w:val="18"/>
              </w:rPr>
              <w:t xml:space="preserve"> Culture              </w:t>
            </w:r>
            <w:r w:rsidR="001C1564">
              <w:rPr>
                <w:sz w:val="18"/>
                <w:szCs w:val="18"/>
              </w:rPr>
              <w:t>Religious Beliefs</w:t>
            </w:r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7C109C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Know</w:t>
            </w:r>
            <w:r w:rsidR="00BA3486">
              <w:rPr>
                <w:b/>
                <w:sz w:val="18"/>
                <w:szCs w:val="18"/>
              </w:rPr>
              <w:t xml:space="preserve"> key facts about</w:t>
            </w:r>
            <w:r w:rsidRPr="00434AE8">
              <w:rPr>
                <w:b/>
                <w:sz w:val="18"/>
                <w:szCs w:val="18"/>
              </w:rPr>
              <w:t xml:space="preserve"> </w:t>
            </w:r>
            <w:r w:rsidRPr="00434AE8">
              <w:rPr>
                <w:sz w:val="18"/>
                <w:szCs w:val="18"/>
              </w:rPr>
              <w:t>significant events and people on the chronological time line in the context of the local area</w:t>
            </w:r>
            <w:r w:rsidR="009101EA">
              <w:rPr>
                <w:sz w:val="18"/>
                <w:szCs w:val="18"/>
              </w:rPr>
              <w:t xml:space="preserve">, United Kingdom </w:t>
            </w:r>
            <w:r w:rsidR="00BA3486">
              <w:rPr>
                <w:sz w:val="18"/>
                <w:szCs w:val="18"/>
              </w:rPr>
              <w:t>and wider world</w:t>
            </w:r>
          </w:p>
          <w:p w:rsidR="00770C2A" w:rsidRPr="0061625F" w:rsidRDefault="00770C2A" w:rsidP="00434AE8">
            <w:pPr>
              <w:rPr>
                <w:b/>
                <w:sz w:val="18"/>
                <w:szCs w:val="18"/>
              </w:rPr>
            </w:pPr>
          </w:p>
          <w:p w:rsidR="00BA3486" w:rsidRPr="0061625F" w:rsidRDefault="00770C2A" w:rsidP="003A56CE">
            <w:pPr>
              <w:rPr>
                <w:rFonts w:cstheme="minorHAnsi"/>
                <w:b/>
                <w:sz w:val="18"/>
                <w:szCs w:val="18"/>
              </w:rPr>
            </w:pPr>
            <w:r w:rsidRPr="0061625F">
              <w:rPr>
                <w:b/>
                <w:sz w:val="18"/>
                <w:szCs w:val="18"/>
              </w:rPr>
              <w:t>Specific</w:t>
            </w:r>
            <w:r w:rsidR="00BA3486" w:rsidRPr="0061625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45F9A" w:rsidRPr="0061625F">
              <w:rPr>
                <w:rFonts w:cstheme="minorHAnsi"/>
                <w:b/>
                <w:sz w:val="18"/>
                <w:szCs w:val="18"/>
              </w:rPr>
              <w:t>Thematic</w:t>
            </w:r>
          </w:p>
          <w:p w:rsidR="00CF18A7" w:rsidRDefault="00CF18A7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>
              <w:rPr>
                <w:rFonts w:cstheme="minorHAnsi"/>
                <w:sz w:val="18"/>
                <w:szCs w:val="18"/>
              </w:rPr>
              <w:t xml:space="preserve"> pre-Viking separation of lands and native people</w:t>
            </w:r>
          </w:p>
          <w:p w:rsidR="00CF18A7" w:rsidRDefault="00CF18A7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>
              <w:rPr>
                <w:rFonts w:cstheme="minorHAnsi"/>
                <w:sz w:val="18"/>
                <w:szCs w:val="18"/>
              </w:rPr>
              <w:t xml:space="preserve"> the Lindisfarne Gospels </w:t>
            </w:r>
            <w:r w:rsidR="00E716C3">
              <w:rPr>
                <w:rFonts w:cstheme="minorHAnsi"/>
                <w:sz w:val="18"/>
                <w:szCs w:val="18"/>
              </w:rPr>
              <w:t>celebrate Anglo-Saxon art, culture and religious expression</w:t>
            </w:r>
          </w:p>
          <w:p w:rsidR="003A56CE" w:rsidRDefault="003A56CE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>
              <w:rPr>
                <w:rFonts w:cstheme="minorHAnsi"/>
                <w:sz w:val="18"/>
                <w:szCs w:val="18"/>
              </w:rPr>
              <w:t xml:space="preserve"> Vikings religious beliefs differed from Anglo-Saxon religious beliefs</w:t>
            </w:r>
            <w:r w:rsidR="00AC546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C5462" w:rsidRDefault="0061625F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="00AC5462">
              <w:rPr>
                <w:rFonts w:cstheme="minorHAnsi"/>
                <w:sz w:val="18"/>
                <w:szCs w:val="18"/>
              </w:rPr>
              <w:t>compare</w:t>
            </w:r>
            <w:r>
              <w:rPr>
                <w:rFonts w:cstheme="minorHAnsi"/>
                <w:sz w:val="18"/>
                <w:szCs w:val="18"/>
              </w:rPr>
              <w:t xml:space="preserve"> and contrast</w:t>
            </w:r>
            <w:r w:rsidR="00AC5462">
              <w:rPr>
                <w:rFonts w:cstheme="minorHAnsi"/>
                <w:sz w:val="18"/>
                <w:szCs w:val="18"/>
              </w:rPr>
              <w:t xml:space="preserve"> Anglo-Saxon</w:t>
            </w:r>
            <w:r>
              <w:rPr>
                <w:rFonts w:cstheme="minorHAnsi"/>
                <w:sz w:val="18"/>
                <w:szCs w:val="18"/>
              </w:rPr>
              <w:t xml:space="preserve"> values</w:t>
            </w:r>
            <w:r w:rsidR="00AC5462">
              <w:rPr>
                <w:rFonts w:cstheme="minorHAnsi"/>
                <w:sz w:val="18"/>
                <w:szCs w:val="18"/>
              </w:rPr>
              <w:t xml:space="preserve"> with </w:t>
            </w:r>
            <w:r w:rsidR="00945F9A">
              <w:rPr>
                <w:rFonts w:cstheme="minorHAnsi"/>
                <w:sz w:val="18"/>
                <w:szCs w:val="18"/>
              </w:rPr>
              <w:t>Viking values</w:t>
            </w:r>
          </w:p>
          <w:p w:rsidR="00945F9A" w:rsidRDefault="00945F9A" w:rsidP="00945F9A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:rsidR="00945F9A" w:rsidRPr="00945F9A" w:rsidRDefault="00945F9A" w:rsidP="00945F9A">
            <w:pPr>
              <w:rPr>
                <w:rFonts w:cstheme="minorHAnsi"/>
                <w:b/>
                <w:sz w:val="18"/>
                <w:szCs w:val="18"/>
              </w:rPr>
            </w:pPr>
            <w:r w:rsidRPr="00945F9A">
              <w:rPr>
                <w:rFonts w:cstheme="minorHAnsi"/>
                <w:b/>
                <w:sz w:val="18"/>
                <w:szCs w:val="18"/>
              </w:rPr>
              <w:t>Specific Chronology</w:t>
            </w:r>
          </w:p>
          <w:p w:rsidR="00E716C3" w:rsidRPr="00BA3486" w:rsidRDefault="00E716C3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>
              <w:rPr>
                <w:rFonts w:cstheme="minorHAnsi"/>
                <w:sz w:val="18"/>
                <w:szCs w:val="18"/>
              </w:rPr>
              <w:t xml:space="preserve"> the time-line of the Viking invasions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lastRenderedPageBreak/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  793 attack on Lindisfarne the first recorded in Britain. Regular raids began after this often targeting monasteries looting and taking slaves 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866. Capture and take the city of York (</w:t>
            </w:r>
            <w:proofErr w:type="spellStart"/>
            <w:r w:rsidRPr="00BA3486">
              <w:rPr>
                <w:rFonts w:cstheme="minorHAnsi"/>
                <w:sz w:val="18"/>
                <w:szCs w:val="18"/>
              </w:rPr>
              <w:t>Jorvik</w:t>
            </w:r>
            <w:proofErr w:type="spellEnd"/>
            <w:r w:rsidRPr="00BA3486">
              <w:rPr>
                <w:rFonts w:cstheme="minorHAnsi"/>
                <w:sz w:val="18"/>
                <w:szCs w:val="18"/>
              </w:rPr>
              <w:t>)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 871 Alfred the Great becomes king of Wessex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proofErr w:type="gramStart"/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 878</w:t>
            </w:r>
            <w:proofErr w:type="gramEnd"/>
            <w:r w:rsidRPr="00BA3486">
              <w:rPr>
                <w:rFonts w:cstheme="minorHAnsi"/>
                <w:sz w:val="18"/>
                <w:szCs w:val="18"/>
              </w:rPr>
              <w:t xml:space="preserve"> Vikings permanently settle in England.  Alfred the Great’s army defeats the Viking Great army at the battle of Edington.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886 Alfred the Great agrees a treaty with the Vikings this makes borders between Viking and Saxon lands </w:t>
            </w:r>
          </w:p>
          <w:p w:rsidR="00E716C3" w:rsidRPr="000E0390" w:rsidRDefault="00BA3486" w:rsidP="000E039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18"/>
                <w:szCs w:val="18"/>
              </w:rPr>
            </w:pPr>
            <w:r w:rsidRPr="00BA3486">
              <w:rPr>
                <w:rFonts w:cstheme="minorHAnsi"/>
                <w:b/>
                <w:sz w:val="18"/>
                <w:szCs w:val="18"/>
              </w:rPr>
              <w:t>Know  870 Viking’s raid Whitby (</w:t>
            </w:r>
            <w:proofErr w:type="spellStart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>Streanshalh</w:t>
            </w:r>
            <w:proofErr w:type="spellEnd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 xml:space="preserve"> Saxon name) and renamed it </w:t>
            </w:r>
            <w:proofErr w:type="spellStart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>Hvitabyr</w:t>
            </w:r>
            <w:proofErr w:type="spellEnd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 xml:space="preserve"> the town belonging to </w:t>
            </w:r>
            <w:proofErr w:type="spellStart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>Hviti</w:t>
            </w:r>
            <w:proofErr w:type="spellEnd"/>
            <w:r w:rsidRPr="00BA3486">
              <w:rPr>
                <w:rFonts w:cstheme="minorHAnsi"/>
                <w:b/>
                <w:color w:val="2B2B2B"/>
                <w:sz w:val="18"/>
                <w:szCs w:val="18"/>
                <w:shd w:val="clear" w:color="auto" w:fill="FFFFFF"/>
              </w:rPr>
              <w:t>’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</w:t>
            </w:r>
            <w:r w:rsidRPr="00BA3486">
              <w:rPr>
                <w:rFonts w:cstheme="minorHAnsi"/>
                <w:sz w:val="18"/>
                <w:szCs w:val="18"/>
              </w:rPr>
              <w:t>w  900 Vikings now rule the North and West of Scotland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 954 the last Viking King is pushed out of </w:t>
            </w:r>
            <w:proofErr w:type="spellStart"/>
            <w:r w:rsidRPr="00BA3486">
              <w:rPr>
                <w:rFonts w:cstheme="minorHAnsi"/>
                <w:sz w:val="18"/>
                <w:szCs w:val="18"/>
              </w:rPr>
              <w:t>Jorvik</w:t>
            </w:r>
            <w:proofErr w:type="spellEnd"/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BA3486">
              <w:rPr>
                <w:rFonts w:cstheme="minorHAnsi"/>
                <w:sz w:val="18"/>
                <w:szCs w:val="18"/>
              </w:rPr>
              <w:t xml:space="preserve"> </w:t>
            </w: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1013. King Sven and his son Cnut sail up the Humber and the Trent to claim the throne 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1016 King Cnut of Denmark becomes King of England</w:t>
            </w:r>
          </w:p>
          <w:p w:rsidR="00BA3486" w:rsidRPr="00BA3486" w:rsidRDefault="00BA3486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Pr="00BA3486">
              <w:rPr>
                <w:rFonts w:cstheme="minorHAnsi"/>
                <w:sz w:val="18"/>
                <w:szCs w:val="18"/>
              </w:rPr>
              <w:t xml:space="preserve"> 1066 William the conqueror invades England and ends Viking rule in England.</w:t>
            </w:r>
          </w:p>
          <w:p w:rsidR="00BA3486" w:rsidRPr="00BA3486" w:rsidRDefault="009101EA" w:rsidP="00BA348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3A2549">
              <w:rPr>
                <w:rFonts w:cstheme="minorHAnsi"/>
                <w:b/>
                <w:sz w:val="18"/>
                <w:szCs w:val="18"/>
              </w:rPr>
              <w:t>Know</w:t>
            </w:r>
            <w:r w:rsidR="00BA3486" w:rsidRPr="00BA3486">
              <w:rPr>
                <w:rFonts w:cstheme="minorHAnsi"/>
                <w:sz w:val="18"/>
                <w:szCs w:val="18"/>
              </w:rPr>
              <w:t xml:space="preserve"> 1100 Vikings </w:t>
            </w:r>
            <w:proofErr w:type="gramStart"/>
            <w:r w:rsidR="00BA3486" w:rsidRPr="00BA3486">
              <w:rPr>
                <w:rFonts w:cstheme="minorHAnsi"/>
                <w:sz w:val="18"/>
                <w:szCs w:val="18"/>
              </w:rPr>
              <w:t>are driven</w:t>
            </w:r>
            <w:proofErr w:type="gramEnd"/>
            <w:r w:rsidR="00BA3486" w:rsidRPr="00BA3486">
              <w:rPr>
                <w:rFonts w:cstheme="minorHAnsi"/>
                <w:sz w:val="18"/>
                <w:szCs w:val="18"/>
              </w:rPr>
              <w:t xml:space="preserve"> out of the Scottish mainland. </w:t>
            </w:r>
          </w:p>
          <w:p w:rsidR="00770C2A" w:rsidRDefault="00CF18A7" w:rsidP="00CF18A7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A2549">
              <w:rPr>
                <w:b/>
                <w:sz w:val="18"/>
                <w:szCs w:val="18"/>
              </w:rPr>
              <w:t>Know</w:t>
            </w:r>
            <w:r w:rsidRPr="003A56CE">
              <w:rPr>
                <w:sz w:val="18"/>
                <w:szCs w:val="18"/>
              </w:rPr>
              <w:t xml:space="preserve"> what happened to the Saxons</w:t>
            </w:r>
          </w:p>
          <w:p w:rsidR="00770C2A" w:rsidRPr="003A2549" w:rsidRDefault="003A56CE" w:rsidP="00115B06">
            <w:pPr>
              <w:pStyle w:val="ListParagraph"/>
              <w:numPr>
                <w:ilvl w:val="0"/>
                <w:numId w:val="11"/>
              </w:numPr>
              <w:rPr>
                <w:b/>
                <w:sz w:val="18"/>
                <w:szCs w:val="18"/>
              </w:rPr>
            </w:pPr>
            <w:r w:rsidRPr="003A2549">
              <w:rPr>
                <w:b/>
                <w:sz w:val="18"/>
                <w:szCs w:val="18"/>
              </w:rPr>
              <w:t>Know</w:t>
            </w:r>
            <w:r w:rsidRPr="00230A38">
              <w:rPr>
                <w:sz w:val="18"/>
                <w:szCs w:val="18"/>
              </w:rPr>
              <w:t xml:space="preserve"> and discuss Viking legacy in terms of contribution to </w:t>
            </w:r>
            <w:r w:rsidR="00945F9A" w:rsidRPr="00230A38">
              <w:rPr>
                <w:sz w:val="18"/>
                <w:szCs w:val="18"/>
              </w:rPr>
              <w:t>infrastructure</w:t>
            </w:r>
          </w:p>
          <w:p w:rsidR="003A2549" w:rsidRPr="00230A38" w:rsidRDefault="003A2549" w:rsidP="003A2549">
            <w:pPr>
              <w:pStyle w:val="ListParagraph"/>
              <w:rPr>
                <w:b/>
                <w:sz w:val="18"/>
                <w:szCs w:val="18"/>
              </w:rPr>
            </w:pPr>
          </w:p>
          <w:p w:rsidR="00770C2A" w:rsidRPr="00770C2A" w:rsidRDefault="00770C2A" w:rsidP="00434AE8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Draw upon the knowledge learned to answer the question</w:t>
            </w: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770C2A" w:rsidRPr="00770C2A" w:rsidRDefault="00770C2A" w:rsidP="00770C2A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62582A" w:rsidRPr="00B76E34" w:rsidRDefault="00770C2A" w:rsidP="00B76E34">
            <w:pPr>
              <w:pStyle w:val="Default"/>
              <w:rPr>
                <w:b/>
                <w:sz w:val="18"/>
                <w:szCs w:val="18"/>
              </w:rPr>
            </w:pPr>
            <w:r w:rsidRPr="00A34083">
              <w:rPr>
                <w:b/>
                <w:sz w:val="18"/>
                <w:szCs w:val="18"/>
              </w:rPr>
              <w:lastRenderedPageBreak/>
              <w:t>Generic</w:t>
            </w:r>
            <w:r w:rsidR="00DD16FA" w:rsidRPr="00A34083">
              <w:rPr>
                <w:b/>
                <w:sz w:val="18"/>
                <w:szCs w:val="18"/>
              </w:rPr>
              <w:t xml:space="preserve"> </w:t>
            </w:r>
          </w:p>
          <w:p w:rsidR="00DD16FA" w:rsidRPr="00B76E34" w:rsidRDefault="0062582A" w:rsidP="007A56F2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 xml:space="preserve"> To be able</w:t>
            </w:r>
            <w:r w:rsidRPr="00B76E34">
              <w:rPr>
                <w:sz w:val="18"/>
                <w:szCs w:val="18"/>
              </w:rPr>
              <w:t xml:space="preserve"> to regularly address and sometimes devise historically valid questions about change, cause, similarity and difference, and significance. </w:t>
            </w:r>
          </w:p>
          <w:p w:rsidR="0062582A" w:rsidRPr="00B76E34" w:rsidRDefault="0062582A" w:rsidP="00546261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select and organise key historical information when researching a question in a historical period.</w:t>
            </w:r>
          </w:p>
          <w:p w:rsidR="0062582A" w:rsidRPr="00B76E34" w:rsidRDefault="00DD16FA" w:rsidP="005E555C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62582A" w:rsidRPr="00B76E34" w:rsidRDefault="0062582A" w:rsidP="000E5A4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76E34">
              <w:rPr>
                <w:sz w:val="18"/>
                <w:szCs w:val="18"/>
              </w:rPr>
              <w:t xml:space="preserve">They should understand how our knowledge of the past </w:t>
            </w:r>
            <w:proofErr w:type="gramStart"/>
            <w:r w:rsidRPr="00B76E34">
              <w:rPr>
                <w:sz w:val="18"/>
                <w:szCs w:val="18"/>
              </w:rPr>
              <w:t>is constructed</w:t>
            </w:r>
            <w:proofErr w:type="gramEnd"/>
            <w:r w:rsidRPr="00B76E34">
              <w:rPr>
                <w:sz w:val="18"/>
                <w:szCs w:val="18"/>
              </w:rPr>
              <w:t xml:space="preserve"> from a range of sources. </w:t>
            </w:r>
          </w:p>
          <w:p w:rsidR="0062582A" w:rsidRPr="0062582A" w:rsidRDefault="0062582A" w:rsidP="005E3BCA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62582A">
              <w:rPr>
                <w:sz w:val="18"/>
                <w:szCs w:val="18"/>
              </w:rPr>
              <w:t xml:space="preserve">They should construct informed responses that involve thoughtful selection and organisation of relevant historical information. </w:t>
            </w:r>
          </w:p>
          <w:p w:rsidR="00BB353D" w:rsidRPr="00B76E34" w:rsidRDefault="00DD16FA" w:rsidP="00BB353D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B76E34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  <w:r w:rsidR="00BB353D" w:rsidRPr="00A40C88">
              <w:rPr>
                <w:b/>
                <w:sz w:val="18"/>
                <w:szCs w:val="18"/>
              </w:rPr>
              <w:t xml:space="preserve"> </w:t>
            </w:r>
          </w:p>
          <w:p w:rsidR="00BB353D" w:rsidRPr="00B76E34" w:rsidRDefault="005E6E34" w:rsidP="00BB353D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E6E34">
              <w:rPr>
                <w:b/>
                <w:sz w:val="18"/>
                <w:szCs w:val="18"/>
              </w:rPr>
              <w:lastRenderedPageBreak/>
              <w:t>To be able</w:t>
            </w:r>
            <w:r>
              <w:rPr>
                <w:sz w:val="18"/>
                <w:szCs w:val="18"/>
              </w:rPr>
              <w:t xml:space="preserve"> to</w:t>
            </w:r>
            <w:r w:rsidR="00BB353D" w:rsidRPr="00BB353D">
              <w:rPr>
                <w:sz w:val="18"/>
                <w:szCs w:val="18"/>
              </w:rPr>
              <w:t xml:space="preserve"> continue to develop a chronologically secure knowledge and understanding of British, local and world history, establishing clear narratives within and across the periods they study. </w:t>
            </w:r>
          </w:p>
          <w:p w:rsidR="00DD16FA" w:rsidRDefault="005E6E34" w:rsidP="00097C31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E6E34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="00BB353D" w:rsidRPr="00B76E34">
              <w:rPr>
                <w:sz w:val="18"/>
                <w:szCs w:val="18"/>
              </w:rPr>
              <w:t xml:space="preserve">note connections, contrasts and trends over time and develop the appropriate use of historical terms. </w:t>
            </w:r>
          </w:p>
          <w:p w:rsidR="00B76E34" w:rsidRDefault="00B76E34" w:rsidP="00B76E34">
            <w:pPr>
              <w:pStyle w:val="Default"/>
              <w:rPr>
                <w:sz w:val="18"/>
                <w:szCs w:val="18"/>
              </w:rPr>
            </w:pPr>
          </w:p>
          <w:p w:rsidR="00B76E34" w:rsidRDefault="00B76E34" w:rsidP="00B76E34">
            <w:pPr>
              <w:pStyle w:val="Default"/>
              <w:rPr>
                <w:sz w:val="18"/>
                <w:szCs w:val="18"/>
              </w:rPr>
            </w:pPr>
          </w:p>
          <w:p w:rsidR="00B76E34" w:rsidRDefault="00B76E34" w:rsidP="00B76E34">
            <w:pPr>
              <w:pStyle w:val="Default"/>
              <w:rPr>
                <w:sz w:val="18"/>
                <w:szCs w:val="18"/>
              </w:rPr>
            </w:pPr>
          </w:p>
          <w:p w:rsidR="00B76E34" w:rsidRDefault="00B76E34" w:rsidP="00B76E34">
            <w:pPr>
              <w:pStyle w:val="Default"/>
              <w:rPr>
                <w:sz w:val="18"/>
                <w:szCs w:val="18"/>
              </w:rPr>
            </w:pPr>
          </w:p>
          <w:p w:rsidR="00B76E34" w:rsidRPr="00B76E34" w:rsidRDefault="00B76E34" w:rsidP="00B76E34">
            <w:pPr>
              <w:pStyle w:val="Default"/>
              <w:rPr>
                <w:sz w:val="18"/>
                <w:szCs w:val="18"/>
              </w:rPr>
            </w:pPr>
          </w:p>
          <w:p w:rsidR="00DD16FA" w:rsidRPr="00363F6D" w:rsidRDefault="00DD16FA" w:rsidP="00BB353D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Specific</w:t>
            </w:r>
          </w:p>
          <w:p w:rsidR="00DD16FA" w:rsidRPr="00B76E34" w:rsidRDefault="00DD16FA" w:rsidP="00693BC7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D7D33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place the Anglo-Saxon and Viking era in the context of the historical time line.</w:t>
            </w:r>
          </w:p>
          <w:p w:rsidR="00DD16FA" w:rsidRPr="00B76E34" w:rsidRDefault="00DD16FA" w:rsidP="000B5620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D7D33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demonstrate a chronologically secure knowledge of events of the Viking era.</w:t>
            </w:r>
          </w:p>
          <w:p w:rsidR="00DD16FA" w:rsidRPr="00B76E34" w:rsidRDefault="00DD16FA" w:rsidP="00F33694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D7D33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establish a clear historical narrative about the Viking era </w:t>
            </w:r>
          </w:p>
          <w:p w:rsidR="00DD16FA" w:rsidRPr="00B76E34" w:rsidRDefault="00DD16FA" w:rsidP="00155862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D7D33">
              <w:rPr>
                <w:b/>
                <w:sz w:val="18"/>
                <w:szCs w:val="18"/>
              </w:rPr>
              <w:t>To be able</w:t>
            </w:r>
            <w:r w:rsidRPr="00B76E34">
              <w:rPr>
                <w:sz w:val="18"/>
                <w:szCs w:val="18"/>
              </w:rPr>
              <w:t xml:space="preserve"> to identify significant people during</w:t>
            </w:r>
            <w:r w:rsidR="00BB353D" w:rsidRPr="00B76E34">
              <w:rPr>
                <w:sz w:val="18"/>
                <w:szCs w:val="18"/>
              </w:rPr>
              <w:t xml:space="preserve"> the Viking period of study</w:t>
            </w:r>
          </w:p>
          <w:p w:rsidR="00770C2A" w:rsidRPr="000250CF" w:rsidRDefault="00DD16FA" w:rsidP="0062582A">
            <w:pPr>
              <w:pStyle w:val="Defaul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D7D33">
              <w:rPr>
                <w:b/>
                <w:sz w:val="18"/>
                <w:szCs w:val="18"/>
              </w:rPr>
              <w:t>To be able</w:t>
            </w:r>
            <w:r w:rsidRPr="0062582A">
              <w:rPr>
                <w:sz w:val="18"/>
                <w:szCs w:val="18"/>
              </w:rPr>
              <w:t xml:space="preserve"> to select and organise key historical information when researching the Viking period</w:t>
            </w:r>
          </w:p>
        </w:tc>
      </w:tr>
      <w:tr w:rsidR="00770C2A" w:rsidTr="007C109C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770C2A" w:rsidP="003A56CE">
            <w:pPr>
              <w:rPr>
                <w:sz w:val="18"/>
                <w:szCs w:val="18"/>
              </w:rPr>
            </w:pPr>
          </w:p>
        </w:tc>
      </w:tr>
      <w:tr w:rsidR="003E70D6" w:rsidTr="007C109C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F373AE" w:rsidTr="00F373AE">
        <w:tc>
          <w:tcPr>
            <w:tcW w:w="13948" w:type="dxa"/>
            <w:gridSpan w:val="3"/>
            <w:shd w:val="clear" w:color="auto" w:fill="auto"/>
          </w:tcPr>
          <w:p w:rsidR="00F373AE" w:rsidRDefault="00F373AE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Afterlife, ally, amber, Anglo Saxon, Baptise, blood-feud, Christian, </w:t>
            </w:r>
            <w:proofErr w:type="spellStart"/>
            <w:r>
              <w:rPr>
                <w:sz w:val="18"/>
                <w:szCs w:val="18"/>
              </w:rPr>
              <w:t>Danegeld</w:t>
            </w:r>
            <w:proofErr w:type="spellEnd"/>
            <w:r>
              <w:rPr>
                <w:sz w:val="18"/>
                <w:szCs w:val="18"/>
              </w:rPr>
              <w:t xml:space="preserve">, Danelaw, Danes, duchy, estate, excavation, exile, famine, fortify, </w:t>
            </w:r>
            <w:proofErr w:type="spellStart"/>
            <w:r>
              <w:rPr>
                <w:sz w:val="18"/>
                <w:szCs w:val="18"/>
              </w:rPr>
              <w:t>fyrd</w:t>
            </w:r>
            <w:proofErr w:type="spellEnd"/>
            <w:r>
              <w:rPr>
                <w:sz w:val="18"/>
                <w:szCs w:val="18"/>
              </w:rPr>
              <w:t xml:space="preserve">, harvest, hilt, hoard, international, ivory, justice system, </w:t>
            </w:r>
            <w:proofErr w:type="spellStart"/>
            <w:r>
              <w:rPr>
                <w:sz w:val="18"/>
                <w:szCs w:val="18"/>
              </w:rPr>
              <w:t>Knarr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longship</w:t>
            </w:r>
            <w:proofErr w:type="spellEnd"/>
            <w:r>
              <w:rPr>
                <w:sz w:val="18"/>
                <w:szCs w:val="18"/>
              </w:rPr>
              <w:t xml:space="preserve">, legend, loot, massacre, mead, monastery, navigate, Norman, </w:t>
            </w:r>
            <w:proofErr w:type="spellStart"/>
            <w:r>
              <w:rPr>
                <w:sz w:val="18"/>
                <w:szCs w:val="18"/>
              </w:rPr>
              <w:t>Norsment</w:t>
            </w:r>
            <w:proofErr w:type="spellEnd"/>
            <w:r>
              <w:rPr>
                <w:sz w:val="18"/>
                <w:szCs w:val="18"/>
              </w:rPr>
              <w:t xml:space="preserve">, outlaw, overlord, Pagan, plunder, priory, raid, rune, </w:t>
            </w:r>
            <w:proofErr w:type="spellStart"/>
            <w:r>
              <w:rPr>
                <w:sz w:val="18"/>
                <w:szCs w:val="18"/>
              </w:rPr>
              <w:t>runestone</w:t>
            </w:r>
            <w:proofErr w:type="spellEnd"/>
            <w:r>
              <w:rPr>
                <w:sz w:val="18"/>
                <w:szCs w:val="18"/>
              </w:rPr>
              <w:t xml:space="preserve">, saga, Scandinavia, </w:t>
            </w:r>
            <w:proofErr w:type="spellStart"/>
            <w:r>
              <w:rPr>
                <w:sz w:val="18"/>
                <w:szCs w:val="18"/>
              </w:rPr>
              <w:t>staleman</w:t>
            </w:r>
            <w:proofErr w:type="spellEnd"/>
            <w:r>
              <w:rPr>
                <w:sz w:val="18"/>
                <w:szCs w:val="18"/>
              </w:rPr>
              <w:t xml:space="preserve">, trade, treaty, Valhalla, wergild, Viking values and virtues (courage, truth, </w:t>
            </w:r>
            <w:r w:rsidR="00A34083">
              <w:rPr>
                <w:sz w:val="18"/>
                <w:szCs w:val="18"/>
              </w:rPr>
              <w:t>honour</w:t>
            </w:r>
            <w:r>
              <w:rPr>
                <w:sz w:val="18"/>
                <w:szCs w:val="18"/>
              </w:rPr>
              <w:t xml:space="preserve">, fidelity, discipline, hospitality, industriousness, self-reliance, </w:t>
            </w:r>
            <w:r w:rsidR="00A34083">
              <w:rPr>
                <w:sz w:val="18"/>
                <w:szCs w:val="18"/>
              </w:rPr>
              <w:t>perseverance</w:t>
            </w:r>
            <w:r>
              <w:rPr>
                <w:sz w:val="18"/>
                <w:szCs w:val="18"/>
              </w:rPr>
              <w:t>)</w:t>
            </w:r>
          </w:p>
        </w:tc>
      </w:tr>
      <w:tr w:rsidR="00A93378" w:rsidTr="007C109C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A34083" w:rsidRDefault="00A34083" w:rsidP="00A340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EYFS</w:t>
            </w:r>
          </w:p>
          <w:p w:rsidR="00A34083" w:rsidRDefault="00A34083" w:rsidP="00A3408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their own life story and family history about the lives of the people around them </w:t>
            </w:r>
          </w:p>
          <w:p w:rsidR="00A34083" w:rsidRPr="00F21F92" w:rsidRDefault="00A34083" w:rsidP="00A34083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21F9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continuity (traditions) and change </w:t>
            </w:r>
          </w:p>
          <w:p w:rsidR="00A34083" w:rsidRDefault="00A34083" w:rsidP="00A34083">
            <w:pPr>
              <w:rPr>
                <w:sz w:val="18"/>
                <w:szCs w:val="18"/>
              </w:rPr>
            </w:pPr>
          </w:p>
          <w:p w:rsidR="00A34083" w:rsidRDefault="00A34083" w:rsidP="00A34083">
            <w:pPr>
              <w:rPr>
                <w:sz w:val="18"/>
                <w:szCs w:val="18"/>
              </w:rPr>
            </w:pPr>
            <w:r w:rsidRPr="005E1A75">
              <w:rPr>
                <w:sz w:val="18"/>
                <w:szCs w:val="18"/>
              </w:rPr>
              <w:lastRenderedPageBreak/>
              <w:t>Year 1</w:t>
            </w:r>
          </w:p>
          <w:p w:rsidR="00A34083" w:rsidRDefault="00A34083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Battle of Hastings</w:t>
            </w:r>
            <w:r>
              <w:rPr>
                <w:sz w:val="18"/>
                <w:szCs w:val="18"/>
              </w:rPr>
              <w:t xml:space="preserve"> (invasion)</w:t>
            </w:r>
          </w:p>
          <w:p w:rsidR="00A34083" w:rsidRDefault="00A34083" w:rsidP="00A34083">
            <w:pPr>
              <w:rPr>
                <w:sz w:val="18"/>
                <w:szCs w:val="18"/>
              </w:rPr>
            </w:pPr>
          </w:p>
          <w:p w:rsidR="00A34083" w:rsidRPr="00A34083" w:rsidRDefault="00A34083" w:rsidP="00A34083">
            <w:pPr>
              <w:rPr>
                <w:sz w:val="18"/>
                <w:szCs w:val="18"/>
              </w:rPr>
            </w:pPr>
          </w:p>
          <w:p w:rsidR="00A34083" w:rsidRDefault="00A34083" w:rsidP="00A34083">
            <w:p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 xml:space="preserve">Year 2 </w:t>
            </w:r>
          </w:p>
          <w:p w:rsidR="00A34083" w:rsidRPr="00231091" w:rsidRDefault="00231091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Great Fire of London</w:t>
            </w:r>
            <w:bookmarkStart w:id="0" w:name="_GoBack"/>
            <w:bookmarkEnd w:id="0"/>
          </w:p>
        </w:tc>
        <w:tc>
          <w:tcPr>
            <w:tcW w:w="5811" w:type="dxa"/>
            <w:shd w:val="clear" w:color="auto" w:fill="FFFFFF" w:themeFill="background1"/>
          </w:tcPr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lastRenderedPageBreak/>
              <w:t>Ask historically valid questions.</w:t>
            </w:r>
          </w:p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 xml:space="preserve">Develop critical thinking </w:t>
            </w:r>
            <w:r w:rsidR="00FA56EC" w:rsidRPr="00A34083">
              <w:rPr>
                <w:sz w:val="18"/>
                <w:szCs w:val="18"/>
              </w:rPr>
              <w:t>– question the historical narrative – why have some falsehoods (e.g. Vikings wearing horned helmets persisted, Viking stereotypes, assumptions about Viking values) persisted</w:t>
            </w:r>
          </w:p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 xml:space="preserve">Identify historical themes </w:t>
            </w:r>
          </w:p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lastRenderedPageBreak/>
              <w:t>Evaluate primary sources as historical evidence</w:t>
            </w:r>
          </w:p>
          <w:p w:rsidR="00513AD0" w:rsidRPr="00A34083" w:rsidRDefault="00513AD0" w:rsidP="00A3408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926236" w:rsidRPr="00926236" w:rsidRDefault="00513AD0" w:rsidP="000F087F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 xml:space="preserve">Construct an </w:t>
            </w:r>
            <w:r w:rsidRPr="00926236">
              <w:rPr>
                <w:b/>
                <w:sz w:val="18"/>
                <w:szCs w:val="18"/>
              </w:rPr>
              <w:t xml:space="preserve">objective </w:t>
            </w:r>
            <w:r w:rsidRPr="00926236">
              <w:rPr>
                <w:sz w:val="18"/>
                <w:szCs w:val="18"/>
              </w:rPr>
              <w:t>historical narratives draw from a range of evidence</w:t>
            </w:r>
          </w:p>
          <w:p w:rsidR="00926236" w:rsidRDefault="00926236" w:rsidP="00926236">
            <w:pPr>
              <w:rPr>
                <w:sz w:val="18"/>
                <w:szCs w:val="18"/>
              </w:rPr>
            </w:pPr>
          </w:p>
          <w:p w:rsidR="00926236" w:rsidRDefault="00926236" w:rsidP="0092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 questions (Questions generated by Tim Lomas – Historical Association)</w:t>
            </w:r>
          </w:p>
          <w:p w:rsidR="00926236" w:rsidRPr="00926236" w:rsidRDefault="00926236" w:rsidP="00926236">
            <w:pPr>
              <w:rPr>
                <w:sz w:val="18"/>
                <w:szCs w:val="18"/>
              </w:rPr>
            </w:pPr>
          </w:p>
          <w:p w:rsidR="00F373AE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 xml:space="preserve">Why did the </w:t>
            </w:r>
            <w:proofErr w:type="gramStart"/>
            <w:r w:rsidRPr="00926236">
              <w:rPr>
                <w:sz w:val="18"/>
                <w:szCs w:val="18"/>
              </w:rPr>
              <w:t>Vikings  bother</w:t>
            </w:r>
            <w:proofErr w:type="gramEnd"/>
            <w:r w:rsidRPr="00926236">
              <w:rPr>
                <w:sz w:val="18"/>
                <w:szCs w:val="18"/>
              </w:rPr>
              <w:t xml:space="preserve"> to come to Britain?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What impression do you think the Vikings gave to those living in Britain?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How pleasant was Viking life?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 xml:space="preserve">Does Alfred deserve to </w:t>
            </w:r>
            <w:proofErr w:type="gramStart"/>
            <w:r w:rsidRPr="00926236">
              <w:rPr>
                <w:sz w:val="18"/>
                <w:szCs w:val="18"/>
              </w:rPr>
              <w:t>be called</w:t>
            </w:r>
            <w:proofErr w:type="gramEnd"/>
            <w:r w:rsidRPr="00926236">
              <w:rPr>
                <w:sz w:val="18"/>
                <w:szCs w:val="18"/>
              </w:rPr>
              <w:t xml:space="preserve"> ‘The Great’?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The Vikings were defeated after Alfred ‘Do you agree?’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Did the Vikings make any difference to this area?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Would you have preferred to live in Saxon or Viking societies?</w:t>
            </w:r>
          </w:p>
          <w:p w:rsidR="00926236" w:rsidRPr="00926236" w:rsidRDefault="00926236" w:rsidP="00926236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926236">
              <w:rPr>
                <w:sz w:val="18"/>
                <w:szCs w:val="18"/>
              </w:rPr>
              <w:t>Just brutal savages who did no good. Do you agree?</w:t>
            </w: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B76E34" w:rsidRDefault="00B76E34" w:rsidP="00513AD0">
            <w:pPr>
              <w:rPr>
                <w:sz w:val="18"/>
                <w:szCs w:val="18"/>
              </w:rPr>
            </w:pP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A34083" w:rsidRPr="00D54271" w:rsidRDefault="00A34083" w:rsidP="00A3408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lastRenderedPageBreak/>
              <w:t>Year 3 Vikings</w:t>
            </w:r>
            <w:r>
              <w:rPr>
                <w:sz w:val="18"/>
                <w:szCs w:val="18"/>
              </w:rPr>
              <w:t xml:space="preserve"> (Invasion)</w:t>
            </w:r>
          </w:p>
          <w:p w:rsidR="00A34083" w:rsidRPr="00D54271" w:rsidRDefault="005058B3" w:rsidP="00A3408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Ancient The Tudors</w:t>
            </w:r>
          </w:p>
          <w:p w:rsidR="00A34083" w:rsidRPr="00D54271" w:rsidRDefault="00A34083" w:rsidP="00A3408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5 Post War Britain</w:t>
            </w:r>
            <w:r>
              <w:rPr>
                <w:sz w:val="18"/>
                <w:szCs w:val="18"/>
              </w:rPr>
              <w:t xml:space="preserve"> (Childhood)</w:t>
            </w:r>
          </w:p>
          <w:p w:rsidR="00D54271" w:rsidRPr="00A34083" w:rsidRDefault="00A34083" w:rsidP="00A3408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A34083">
              <w:rPr>
                <w:sz w:val="18"/>
                <w:szCs w:val="18"/>
              </w:rPr>
              <w:t>Year 6 Ancient Greece (Democracy)</w:t>
            </w:r>
          </w:p>
        </w:tc>
      </w:tr>
      <w:tr w:rsidR="00D54271" w:rsidTr="007C109C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1B1A11" w:rsidRDefault="001B1A11" w:rsidP="001B1A11">
            <w:pPr>
              <w:rPr>
                <w:sz w:val="18"/>
                <w:szCs w:val="18"/>
              </w:rPr>
            </w:pPr>
            <w:r w:rsidRPr="001005FA">
              <w:rPr>
                <w:sz w:val="18"/>
                <w:szCs w:val="18"/>
              </w:rPr>
              <w:t>Begin to organise, group and present findings in</w:t>
            </w:r>
            <w:r>
              <w:rPr>
                <w:sz w:val="18"/>
                <w:szCs w:val="18"/>
              </w:rPr>
              <w:t xml:space="preserve"> short paragraphs with headings in order to structure responses to historical questions. This includes</w:t>
            </w:r>
          </w:p>
          <w:p w:rsidR="001B1A11" w:rsidRPr="001B1A11" w:rsidRDefault="001B1A11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  <w:r w:rsidR="00FA56EC">
              <w:rPr>
                <w:sz w:val="18"/>
                <w:szCs w:val="18"/>
              </w:rPr>
              <w:t xml:space="preserve"> and writing</w:t>
            </w:r>
            <w:r w:rsidRPr="001B1A11">
              <w:rPr>
                <w:sz w:val="18"/>
                <w:szCs w:val="18"/>
              </w:rPr>
              <w:t xml:space="preserve"> simple historical recounts about key events in history in chronological order</w:t>
            </w:r>
          </w:p>
          <w:p w:rsidR="001B1A11" w:rsidRPr="001B1A11" w:rsidRDefault="00FA56EC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="001B1A11" w:rsidRPr="001B1A11">
              <w:rPr>
                <w:sz w:val="18"/>
                <w:szCs w:val="18"/>
              </w:rPr>
              <w:t xml:space="preserve"> simple biography about a key historical figure using bibliographical conventions</w:t>
            </w:r>
          </w:p>
          <w:p w:rsidR="001B1A11" w:rsidRPr="001B1A11" w:rsidRDefault="00FA56EC" w:rsidP="001B1A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writing a</w:t>
            </w:r>
            <w:r w:rsidR="001B1A11" w:rsidRPr="001B1A11">
              <w:rPr>
                <w:sz w:val="18"/>
                <w:szCs w:val="18"/>
              </w:rPr>
              <w:t xml:space="preserve"> simple historical report identifying continuity and change over time about a given historical theme</w:t>
            </w:r>
          </w:p>
          <w:p w:rsidR="00D54271" w:rsidRPr="00A93378" w:rsidRDefault="00D54271" w:rsidP="00FA56EC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7C109C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7C109C" w:rsidRPr="00A93378" w:rsidRDefault="007C109C" w:rsidP="007C109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303AC" w:rsidRDefault="005303AC"/>
    <w:p w:rsidR="0077696E" w:rsidRDefault="0077696E"/>
    <w:sectPr w:rsidR="0077696E" w:rsidSect="009E6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B3" w:rsidRDefault="002A5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A5AB3">
    <w:pPr>
      <w:pStyle w:val="Footer"/>
    </w:pPr>
    <w:r>
      <w:t>Year 3</w:t>
    </w:r>
  </w:p>
  <w:p w:rsidR="0038672A" w:rsidRDefault="00386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B3" w:rsidRDefault="002A5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B3" w:rsidRDefault="002A5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7077D8">
      <w:t xml:space="preserve"> History Curriculum Year 3</w:t>
    </w:r>
    <w:r w:rsidR="00954F16">
      <w:t xml:space="preserve">   The Vikings</w:t>
    </w:r>
  </w:p>
  <w:p w:rsidR="009E1366" w:rsidRDefault="009E1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B3" w:rsidRDefault="002A5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44109C"/>
    <w:multiLevelType w:val="hybridMultilevel"/>
    <w:tmpl w:val="F33AA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7B0A"/>
    <w:multiLevelType w:val="hybridMultilevel"/>
    <w:tmpl w:val="4960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72C98"/>
    <w:multiLevelType w:val="hybridMultilevel"/>
    <w:tmpl w:val="A9303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0E5F"/>
    <w:multiLevelType w:val="hybridMultilevel"/>
    <w:tmpl w:val="FC8A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2DB6"/>
    <w:multiLevelType w:val="hybridMultilevel"/>
    <w:tmpl w:val="D80E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A3CAB"/>
    <w:multiLevelType w:val="hybridMultilevel"/>
    <w:tmpl w:val="6004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250CF"/>
    <w:rsid w:val="0006469C"/>
    <w:rsid w:val="00080FE8"/>
    <w:rsid w:val="0008610D"/>
    <w:rsid w:val="000A5098"/>
    <w:rsid w:val="000C15EE"/>
    <w:rsid w:val="000D7D33"/>
    <w:rsid w:val="000E0390"/>
    <w:rsid w:val="000E3B9A"/>
    <w:rsid w:val="00162974"/>
    <w:rsid w:val="001759ED"/>
    <w:rsid w:val="001A631A"/>
    <w:rsid w:val="001B1A11"/>
    <w:rsid w:val="001C1564"/>
    <w:rsid w:val="001D3E2D"/>
    <w:rsid w:val="001D7F91"/>
    <w:rsid w:val="00230A38"/>
    <w:rsid w:val="00231091"/>
    <w:rsid w:val="00231600"/>
    <w:rsid w:val="002733D1"/>
    <w:rsid w:val="00281C32"/>
    <w:rsid w:val="002A5AB3"/>
    <w:rsid w:val="002F37E1"/>
    <w:rsid w:val="0030188A"/>
    <w:rsid w:val="003473BC"/>
    <w:rsid w:val="0035044C"/>
    <w:rsid w:val="0036085B"/>
    <w:rsid w:val="00363F6D"/>
    <w:rsid w:val="0038672A"/>
    <w:rsid w:val="003A2549"/>
    <w:rsid w:val="003A56CE"/>
    <w:rsid w:val="003B0220"/>
    <w:rsid w:val="003B463D"/>
    <w:rsid w:val="003E218D"/>
    <w:rsid w:val="003E70D6"/>
    <w:rsid w:val="00401A96"/>
    <w:rsid w:val="004078D0"/>
    <w:rsid w:val="00410629"/>
    <w:rsid w:val="00434AE8"/>
    <w:rsid w:val="00477284"/>
    <w:rsid w:val="00494A8A"/>
    <w:rsid w:val="004E55AA"/>
    <w:rsid w:val="005058B3"/>
    <w:rsid w:val="00513AD0"/>
    <w:rsid w:val="00522D5F"/>
    <w:rsid w:val="005303AC"/>
    <w:rsid w:val="0053180B"/>
    <w:rsid w:val="005A0EBA"/>
    <w:rsid w:val="005D5F26"/>
    <w:rsid w:val="005E1A75"/>
    <w:rsid w:val="005E40ED"/>
    <w:rsid w:val="005E6E34"/>
    <w:rsid w:val="005F288C"/>
    <w:rsid w:val="0061625F"/>
    <w:rsid w:val="0062582A"/>
    <w:rsid w:val="00651753"/>
    <w:rsid w:val="0065407A"/>
    <w:rsid w:val="00677D29"/>
    <w:rsid w:val="00686536"/>
    <w:rsid w:val="00690A5C"/>
    <w:rsid w:val="006C0A31"/>
    <w:rsid w:val="00705DE4"/>
    <w:rsid w:val="007077D8"/>
    <w:rsid w:val="00724691"/>
    <w:rsid w:val="00731FC0"/>
    <w:rsid w:val="00732C08"/>
    <w:rsid w:val="00743FD1"/>
    <w:rsid w:val="00770C2A"/>
    <w:rsid w:val="007744C9"/>
    <w:rsid w:val="0077696E"/>
    <w:rsid w:val="00776B69"/>
    <w:rsid w:val="00777B62"/>
    <w:rsid w:val="00782573"/>
    <w:rsid w:val="00792C5A"/>
    <w:rsid w:val="007A517A"/>
    <w:rsid w:val="007C109C"/>
    <w:rsid w:val="007F299B"/>
    <w:rsid w:val="008268E8"/>
    <w:rsid w:val="008923C9"/>
    <w:rsid w:val="009101EA"/>
    <w:rsid w:val="00926236"/>
    <w:rsid w:val="009378DC"/>
    <w:rsid w:val="00945F9A"/>
    <w:rsid w:val="00947449"/>
    <w:rsid w:val="00954F16"/>
    <w:rsid w:val="00977187"/>
    <w:rsid w:val="009C6FB5"/>
    <w:rsid w:val="009E1366"/>
    <w:rsid w:val="009E61DD"/>
    <w:rsid w:val="00A00BA5"/>
    <w:rsid w:val="00A34083"/>
    <w:rsid w:val="00A342B7"/>
    <w:rsid w:val="00A40C88"/>
    <w:rsid w:val="00A509A3"/>
    <w:rsid w:val="00A767CD"/>
    <w:rsid w:val="00A8422F"/>
    <w:rsid w:val="00A93378"/>
    <w:rsid w:val="00AA5446"/>
    <w:rsid w:val="00AC5462"/>
    <w:rsid w:val="00AD0618"/>
    <w:rsid w:val="00AD3A8B"/>
    <w:rsid w:val="00AD6DA5"/>
    <w:rsid w:val="00AF42D7"/>
    <w:rsid w:val="00B21419"/>
    <w:rsid w:val="00B339AB"/>
    <w:rsid w:val="00B76E34"/>
    <w:rsid w:val="00BA3486"/>
    <w:rsid w:val="00BB353D"/>
    <w:rsid w:val="00BC13CB"/>
    <w:rsid w:val="00BC6DAB"/>
    <w:rsid w:val="00BD0ED2"/>
    <w:rsid w:val="00C20FFA"/>
    <w:rsid w:val="00C31D49"/>
    <w:rsid w:val="00C51F7C"/>
    <w:rsid w:val="00C62992"/>
    <w:rsid w:val="00C823BA"/>
    <w:rsid w:val="00CD66A3"/>
    <w:rsid w:val="00CF04F3"/>
    <w:rsid w:val="00CF18A7"/>
    <w:rsid w:val="00CF244D"/>
    <w:rsid w:val="00CF6A7E"/>
    <w:rsid w:val="00D15E51"/>
    <w:rsid w:val="00D54271"/>
    <w:rsid w:val="00D66E5E"/>
    <w:rsid w:val="00D80FD1"/>
    <w:rsid w:val="00D92814"/>
    <w:rsid w:val="00DB4BF3"/>
    <w:rsid w:val="00DD16FA"/>
    <w:rsid w:val="00DD7726"/>
    <w:rsid w:val="00E04A45"/>
    <w:rsid w:val="00E6186C"/>
    <w:rsid w:val="00E716C3"/>
    <w:rsid w:val="00EB7339"/>
    <w:rsid w:val="00EC7DBA"/>
    <w:rsid w:val="00ED1A08"/>
    <w:rsid w:val="00F11520"/>
    <w:rsid w:val="00F373AE"/>
    <w:rsid w:val="00F67154"/>
    <w:rsid w:val="00F854BC"/>
    <w:rsid w:val="00F96B49"/>
    <w:rsid w:val="00FA56EC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906C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5462"/>
    <w:rPr>
      <w:b/>
      <w:bCs/>
    </w:rPr>
  </w:style>
  <w:style w:type="paragraph" w:customStyle="1" w:styleId="paragraph">
    <w:name w:val="paragraph"/>
    <w:basedOn w:val="Normal"/>
    <w:rsid w:val="00A3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3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5BE1C-4F44-464C-A0D0-8F76CC57E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9DD8D-B04D-434D-A456-0FA588F301E0}"/>
</file>

<file path=customXml/itemProps3.xml><?xml version="1.0" encoding="utf-8"?>
<ds:datastoreItem xmlns:ds="http://schemas.openxmlformats.org/officeDocument/2006/customXml" ds:itemID="{E30F8874-7157-457C-808B-47A1B02A87A3}"/>
</file>

<file path=customXml/itemProps4.xml><?xml version="1.0" encoding="utf-8"?>
<ds:datastoreItem xmlns:ds="http://schemas.openxmlformats.org/officeDocument/2006/customXml" ds:itemID="{CEA6D6A6-95A7-409F-AE4E-039C663E9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24</cp:revision>
  <cp:lastPrinted>2022-03-18T15:35:00Z</cp:lastPrinted>
  <dcterms:created xsi:type="dcterms:W3CDTF">2022-11-23T20:27:00Z</dcterms:created>
  <dcterms:modified xsi:type="dcterms:W3CDTF">2023-07-30T15:08:00Z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16320600</vt:r8>
  </property>
</Properties>
</file>