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5079"/>
        <w:gridCol w:w="6378"/>
      </w:tblGrid>
      <w:tr w:rsidR="00375117" w:rsidTr="00375117">
        <w:tc>
          <w:tcPr>
            <w:tcW w:w="15304" w:type="dxa"/>
            <w:gridSpan w:val="3"/>
          </w:tcPr>
          <w:p w:rsidR="00375117" w:rsidRDefault="00375117">
            <w:r w:rsidRPr="00756AA6">
              <w:rPr>
                <w:b/>
                <w:u w:val="single"/>
              </w:rPr>
              <w:t>Personal Development Curriculum Overview</w:t>
            </w:r>
            <w:r>
              <w:t xml:space="preserve">: Some areas of our personal development approach </w:t>
            </w:r>
            <w:proofErr w:type="gramStart"/>
            <w:r>
              <w:t>are taught</w:t>
            </w:r>
            <w:proofErr w:type="gramEnd"/>
            <w:r>
              <w:t xml:space="preserve"> through subjects with their own curriculum, e.g. our PSHE curriculum, or the online safety strand of our Computing curriculum. Other aspects </w:t>
            </w:r>
            <w:proofErr w:type="gramStart"/>
            <w:r>
              <w:t>are taught</w:t>
            </w:r>
            <w:proofErr w:type="gramEnd"/>
            <w:r>
              <w:t xml:space="preserve"> discretely. The following table illustrates which aspects are taught through which approach.</w:t>
            </w:r>
          </w:p>
        </w:tc>
      </w:tr>
      <w:tr w:rsidR="00375117" w:rsidTr="00375117">
        <w:tc>
          <w:tcPr>
            <w:tcW w:w="3847" w:type="dxa"/>
          </w:tcPr>
          <w:p w:rsidR="00375117" w:rsidRDefault="00375117" w:rsidP="00756AA6">
            <w:r>
              <w:t>Aspect of Personal Development</w:t>
            </w:r>
            <w:r>
              <w:t xml:space="preserve"> </w:t>
            </w:r>
          </w:p>
        </w:tc>
        <w:tc>
          <w:tcPr>
            <w:tcW w:w="5079" w:type="dxa"/>
          </w:tcPr>
          <w:p w:rsidR="00375117" w:rsidRDefault="00375117">
            <w:r>
              <w:t>i</w:t>
            </w:r>
            <w:r>
              <w:t>ntegrated area of wider school curriculum</w:t>
            </w:r>
          </w:p>
        </w:tc>
        <w:tc>
          <w:tcPr>
            <w:tcW w:w="6378" w:type="dxa"/>
          </w:tcPr>
          <w:p w:rsidR="00375117" w:rsidRDefault="00375117">
            <w:r>
              <w:t>Discrete personal development curriculum</w:t>
            </w:r>
          </w:p>
        </w:tc>
      </w:tr>
      <w:tr w:rsidR="00375117" w:rsidTr="00375117">
        <w:tc>
          <w:tcPr>
            <w:tcW w:w="3847" w:type="dxa"/>
          </w:tcPr>
          <w:p w:rsidR="00375117" w:rsidRDefault="00375117">
            <w:r>
              <w:t>Safe Behaviours Including; Relationship Education, Sex Education, Physical Health, Mental Wellbeing, Wider Safety</w:t>
            </w:r>
          </w:p>
        </w:tc>
        <w:tc>
          <w:tcPr>
            <w:tcW w:w="5079" w:type="dxa"/>
          </w:tcPr>
          <w:p w:rsidR="00375117" w:rsidRDefault="00375117">
            <w:r>
              <w:t xml:space="preserve">Jigsaw PSHE curriculum – Healthy Me, Relationships, Changing Me </w:t>
            </w:r>
          </w:p>
          <w:p w:rsidR="00375117" w:rsidRDefault="00375117">
            <w:r>
              <w:t>•</w:t>
            </w:r>
            <w:r>
              <w:t xml:space="preserve"> PE curriculum </w:t>
            </w:r>
          </w:p>
          <w:p w:rsidR="00375117" w:rsidRDefault="00375117">
            <w:r>
              <w:t xml:space="preserve">• Computing Curriculum – online safety strand </w:t>
            </w:r>
          </w:p>
          <w:p w:rsidR="00375117" w:rsidRDefault="00375117">
            <w:r>
              <w:t>• Whole-school mental health approach</w:t>
            </w:r>
          </w:p>
          <w:p w:rsidR="00375117" w:rsidRDefault="00375117" w:rsidP="00756AA6">
            <w:pPr>
              <w:pStyle w:val="ListParagraph"/>
              <w:numPr>
                <w:ilvl w:val="0"/>
                <w:numId w:val="1"/>
              </w:numPr>
            </w:pPr>
            <w:r>
              <w:t>Commando Jo approach to safe behaviours</w:t>
            </w:r>
            <w:bookmarkStart w:id="0" w:name="_GoBack"/>
            <w:bookmarkEnd w:id="0"/>
          </w:p>
        </w:tc>
        <w:tc>
          <w:tcPr>
            <w:tcW w:w="6378" w:type="dxa"/>
          </w:tcPr>
          <w:p w:rsidR="00375117" w:rsidRDefault="00375117">
            <w:r>
              <w:t xml:space="preserve">Anti-bullying week – November </w:t>
            </w:r>
          </w:p>
          <w:p w:rsidR="00375117" w:rsidRDefault="00375117">
            <w:r>
              <w:t>• E-safety day – February</w:t>
            </w:r>
          </w:p>
          <w:p w:rsidR="00375117" w:rsidRDefault="00375117">
            <w:r>
              <w:t xml:space="preserve"> • NSPCC Pants </w:t>
            </w:r>
          </w:p>
          <w:p w:rsidR="00375117" w:rsidRDefault="00375117">
            <w:r>
              <w:t>• NSPCC Speak Out Stay Safe</w:t>
            </w:r>
          </w:p>
          <w:p w:rsidR="00375117" w:rsidRDefault="00375117">
            <w:r>
              <w:t xml:space="preserve"> • </w:t>
            </w:r>
            <w:proofErr w:type="spellStart"/>
            <w:r>
              <w:t>Soltan</w:t>
            </w:r>
            <w:proofErr w:type="spellEnd"/>
            <w:r>
              <w:t xml:space="preserve"> </w:t>
            </w:r>
            <w:proofErr w:type="spellStart"/>
            <w:r>
              <w:t>Sunready</w:t>
            </w:r>
            <w:proofErr w:type="spellEnd"/>
            <w:r>
              <w:t xml:space="preserve"> </w:t>
            </w:r>
          </w:p>
          <w:p w:rsidR="00375117" w:rsidRDefault="00375117">
            <w:r>
              <w:t>• St John’s Ambulance First Aid (KS2)</w:t>
            </w:r>
          </w:p>
          <w:p w:rsidR="00375117" w:rsidRDefault="00375117">
            <w:r>
              <w:t xml:space="preserve"> • </w:t>
            </w:r>
            <w:proofErr w:type="spellStart"/>
            <w:r>
              <w:t>Bikability</w:t>
            </w:r>
            <w:proofErr w:type="spellEnd"/>
            <w:r>
              <w:t xml:space="preserve"> Training (Y5 and Y6) </w:t>
            </w:r>
          </w:p>
          <w:p w:rsidR="00375117" w:rsidRDefault="00375117">
            <w:r>
              <w:t xml:space="preserve">• NHS </w:t>
            </w:r>
            <w:proofErr w:type="spellStart"/>
            <w:r>
              <w:t>Toothbrushing</w:t>
            </w:r>
            <w:proofErr w:type="spellEnd"/>
            <w:r>
              <w:t xml:space="preserve"> scheme (EYFS)</w:t>
            </w:r>
          </w:p>
          <w:p w:rsidR="00375117" w:rsidRDefault="00375117" w:rsidP="00756AA6">
            <w:pPr>
              <w:pStyle w:val="ListParagraph"/>
              <w:numPr>
                <w:ilvl w:val="0"/>
                <w:numId w:val="1"/>
              </w:numPr>
            </w:pPr>
            <w:r>
              <w:t xml:space="preserve">Fire safety in the home October </w:t>
            </w:r>
          </w:p>
          <w:p w:rsidR="00375117" w:rsidRDefault="00375117" w:rsidP="00756AA6">
            <w:pPr>
              <w:pStyle w:val="ListParagraph"/>
              <w:numPr>
                <w:ilvl w:val="0"/>
                <w:numId w:val="1"/>
              </w:numPr>
            </w:pPr>
            <w:r>
              <w:t>Lifeboat summer water safety Summer term</w:t>
            </w:r>
          </w:p>
          <w:p w:rsidR="00375117" w:rsidRDefault="00375117" w:rsidP="00756AA6">
            <w:pPr>
              <w:pStyle w:val="ListParagraph"/>
              <w:numPr>
                <w:ilvl w:val="0"/>
                <w:numId w:val="1"/>
              </w:numPr>
            </w:pPr>
            <w:r>
              <w:t>Building site safety</w:t>
            </w:r>
          </w:p>
          <w:p w:rsidR="00375117" w:rsidRDefault="00375117" w:rsidP="00756AA6">
            <w:pPr>
              <w:pStyle w:val="ListParagraph"/>
              <w:numPr>
                <w:ilvl w:val="0"/>
                <w:numId w:val="1"/>
              </w:numPr>
            </w:pPr>
            <w:r>
              <w:t>Crucial Crew? Summer term (y6)</w:t>
            </w:r>
          </w:p>
        </w:tc>
      </w:tr>
      <w:tr w:rsidR="00375117" w:rsidTr="00375117">
        <w:tc>
          <w:tcPr>
            <w:tcW w:w="3847" w:type="dxa"/>
          </w:tcPr>
          <w:p w:rsidR="00375117" w:rsidRDefault="00375117">
            <w:r>
              <w:t>Awareness of the world Including; Economic Understanding, Understanding Media and Technology, Spiritual, Social, Moral, Cultural</w:t>
            </w:r>
          </w:p>
        </w:tc>
        <w:tc>
          <w:tcPr>
            <w:tcW w:w="5079" w:type="dxa"/>
          </w:tcPr>
          <w:p w:rsidR="00375117" w:rsidRDefault="00375117">
            <w:r>
              <w:t>Jigsaw PSHE curriculum – Dreams &amp; Goals</w:t>
            </w:r>
          </w:p>
          <w:p w:rsidR="00375117" w:rsidRDefault="00375117">
            <w:r>
              <w:t xml:space="preserve"> • Discovery RE Curriculum </w:t>
            </w:r>
          </w:p>
          <w:p w:rsidR="00375117" w:rsidRDefault="00375117" w:rsidP="00E03CD3">
            <w:r>
              <w:t>• Individual, ongoing subject contribution to SMSC</w:t>
            </w:r>
          </w:p>
          <w:p w:rsidR="00375117" w:rsidRDefault="00375117" w:rsidP="00E03CD3">
            <w:r>
              <w:t xml:space="preserve"> • School visits programme, including virtual visits</w:t>
            </w:r>
            <w:r>
              <w:t xml:space="preserve"> and visitors </w:t>
            </w:r>
          </w:p>
        </w:tc>
        <w:tc>
          <w:tcPr>
            <w:tcW w:w="6378" w:type="dxa"/>
          </w:tcPr>
          <w:p w:rsidR="00375117" w:rsidRDefault="00375117" w:rsidP="00E03CD3">
            <w:pPr>
              <w:pStyle w:val="ListParagraph"/>
              <w:numPr>
                <w:ilvl w:val="0"/>
                <w:numId w:val="2"/>
              </w:numPr>
            </w:pPr>
            <w:r>
              <w:t xml:space="preserve">Actual game of life through Simon Carson program. </w:t>
            </w:r>
          </w:p>
          <w:p w:rsidR="00375117" w:rsidRDefault="00375117" w:rsidP="00E03CD3">
            <w:pPr>
              <w:pStyle w:val="ListParagraph"/>
              <w:numPr>
                <w:ilvl w:val="0"/>
                <w:numId w:val="2"/>
              </w:numPr>
            </w:pPr>
            <w:r>
              <w:t xml:space="preserve">Class grow £10 projects with FOEW </w:t>
            </w:r>
          </w:p>
          <w:p w:rsidR="00375117" w:rsidRDefault="00375117" w:rsidP="00E03CD3">
            <w:pPr>
              <w:pStyle w:val="ListParagraph"/>
              <w:numPr>
                <w:ilvl w:val="0"/>
                <w:numId w:val="2"/>
              </w:numPr>
            </w:pPr>
            <w:r>
              <w:t xml:space="preserve">Careers fair planned for summer term. </w:t>
            </w:r>
          </w:p>
          <w:p w:rsidR="00375117" w:rsidRDefault="00375117" w:rsidP="00E03CD3">
            <w:pPr>
              <w:pStyle w:val="ListParagraph"/>
            </w:pPr>
          </w:p>
        </w:tc>
      </w:tr>
      <w:tr w:rsidR="00375117" w:rsidTr="00375117">
        <w:tc>
          <w:tcPr>
            <w:tcW w:w="3847" w:type="dxa"/>
          </w:tcPr>
          <w:p w:rsidR="00375117" w:rsidRDefault="00375117">
            <w:r>
              <w:t>Character Including; development of character, confidence and resilience, citizenship, wider opportunities</w:t>
            </w:r>
          </w:p>
        </w:tc>
        <w:tc>
          <w:tcPr>
            <w:tcW w:w="5079" w:type="dxa"/>
          </w:tcPr>
          <w:p w:rsidR="00375117" w:rsidRDefault="00375117">
            <w:r>
              <w:t>Jigsaw PSHE curriculum – Being Me In My World, Celebrating Difference</w:t>
            </w:r>
          </w:p>
          <w:p w:rsidR="00375117" w:rsidRDefault="00375117">
            <w:r>
              <w:t>, • CAN</w:t>
            </w:r>
            <w:r>
              <w:t xml:space="preserve"> values</w:t>
            </w:r>
          </w:p>
          <w:p w:rsidR="00375117" w:rsidRDefault="00375117">
            <w:r>
              <w:t xml:space="preserve"> • Commando Joes curriculum (RESPECT framework) </w:t>
            </w:r>
          </w:p>
          <w:p w:rsidR="00375117" w:rsidRDefault="00375117">
            <w:r>
              <w:t xml:space="preserve">• School Behaviour Curriculum </w:t>
            </w:r>
          </w:p>
          <w:p w:rsidR="00375117" w:rsidRDefault="00375117">
            <w:r>
              <w:t xml:space="preserve">• Extra-curricular clubs programme </w:t>
            </w:r>
          </w:p>
          <w:p w:rsidR="00375117" w:rsidRDefault="00375117">
            <w:r>
              <w:t>• Instrument tuition programme</w:t>
            </w:r>
          </w:p>
          <w:p w:rsidR="00375117" w:rsidRDefault="00375117" w:rsidP="00E03CD3">
            <w:r>
              <w:t xml:space="preserve"> • Christmas performances, Pantomime performance, year 5 6 performance, all music events, all choir events</w:t>
            </w:r>
          </w:p>
        </w:tc>
        <w:tc>
          <w:tcPr>
            <w:tcW w:w="6378" w:type="dxa"/>
          </w:tcPr>
          <w:p w:rsidR="00375117" w:rsidRDefault="00375117">
            <w:r>
              <w:t>East Whitby Pledges</w:t>
            </w:r>
          </w:p>
          <w:p w:rsidR="00375117" w:rsidRDefault="00375117" w:rsidP="00E03CD3">
            <w:r>
              <w:t xml:space="preserve"> </w:t>
            </w:r>
            <w:r>
              <w:t>• Residential Trip (Y6</w:t>
            </w:r>
            <w:r>
              <w:t xml:space="preserve"> and Y4</w:t>
            </w:r>
          </w:p>
          <w:p w:rsidR="00375117" w:rsidRDefault="00375117" w:rsidP="00E03CD3">
            <w:r>
              <w:t>) • Charity opportunities e.g. Comic Relief, Children In Need</w:t>
            </w:r>
          </w:p>
          <w:p w:rsidR="00375117" w:rsidRDefault="00375117" w:rsidP="00E03CD3">
            <w:r>
              <w:t xml:space="preserve"> • </w:t>
            </w:r>
            <w:r>
              <w:t xml:space="preserve">Pride of East Whitby Award Scheme </w:t>
            </w:r>
          </w:p>
        </w:tc>
      </w:tr>
      <w:tr w:rsidR="00375117" w:rsidTr="00375117">
        <w:tc>
          <w:tcPr>
            <w:tcW w:w="3847" w:type="dxa"/>
          </w:tcPr>
          <w:p w:rsidR="00375117" w:rsidRDefault="00375117">
            <w:r>
              <w:t>British Values Including; Democracy, Rule of Law, Respect &amp; Tolerance, Individual Liberty. This also includes elements of citizenship.</w:t>
            </w:r>
          </w:p>
        </w:tc>
        <w:tc>
          <w:tcPr>
            <w:tcW w:w="5079" w:type="dxa"/>
          </w:tcPr>
          <w:p w:rsidR="00375117" w:rsidRDefault="00375117">
            <w:r>
              <w:t>Jigsaw PSHE curriculum – Being Me In My World, Celebrating Difference</w:t>
            </w:r>
          </w:p>
          <w:p w:rsidR="00375117" w:rsidRDefault="00375117" w:rsidP="00E03CD3">
            <w:r>
              <w:t xml:space="preserve"> • Individual, ongoing subject contribution to British Values </w:t>
            </w:r>
          </w:p>
          <w:p w:rsidR="00375117" w:rsidRDefault="00375117" w:rsidP="00E03CD3">
            <w:r>
              <w:t xml:space="preserve">• Discovery RE Curriculum </w:t>
            </w:r>
          </w:p>
          <w:p w:rsidR="00375117" w:rsidRDefault="00375117" w:rsidP="00E03CD3">
            <w:r>
              <w:t xml:space="preserve">• </w:t>
            </w:r>
            <w:r>
              <w:t xml:space="preserve"> School Council</w:t>
            </w:r>
          </w:p>
        </w:tc>
        <w:tc>
          <w:tcPr>
            <w:tcW w:w="6378" w:type="dxa"/>
          </w:tcPr>
          <w:p w:rsidR="00375117" w:rsidRDefault="00375117" w:rsidP="00E03CD3">
            <w:pPr>
              <w:pStyle w:val="ListParagraph"/>
              <w:numPr>
                <w:ilvl w:val="0"/>
                <w:numId w:val="3"/>
              </w:numPr>
            </w:pPr>
            <w:r>
              <w:t>Assembly program</w:t>
            </w:r>
          </w:p>
          <w:p w:rsidR="00375117" w:rsidRDefault="00375117" w:rsidP="00E03CD3">
            <w:pPr>
              <w:pStyle w:val="ListParagraph"/>
              <w:numPr>
                <w:ilvl w:val="0"/>
                <w:numId w:val="3"/>
              </w:numPr>
            </w:pPr>
            <w:r>
              <w:t>What’s happening this term display</w:t>
            </w:r>
          </w:p>
          <w:p w:rsidR="00375117" w:rsidRDefault="00375117" w:rsidP="00E03CD3">
            <w:pPr>
              <w:pStyle w:val="ListParagraph"/>
              <w:numPr>
                <w:ilvl w:val="0"/>
                <w:numId w:val="3"/>
              </w:numPr>
            </w:pPr>
            <w:r>
              <w:t>Class assemblies</w:t>
            </w:r>
          </w:p>
          <w:p w:rsidR="00375117" w:rsidRDefault="00375117" w:rsidP="00E03CD3">
            <w:pPr>
              <w:pStyle w:val="ListParagraph"/>
              <w:numPr>
                <w:ilvl w:val="0"/>
                <w:numId w:val="3"/>
              </w:numPr>
            </w:pPr>
            <w:r>
              <w:t xml:space="preserve">Whole school votes </w:t>
            </w:r>
          </w:p>
          <w:p w:rsidR="00375117" w:rsidRDefault="00375117" w:rsidP="00E03CD3">
            <w:pPr>
              <w:ind w:left="360"/>
            </w:pPr>
          </w:p>
        </w:tc>
      </w:tr>
    </w:tbl>
    <w:p w:rsidR="00ED1BB6" w:rsidRDefault="00ED1BB6"/>
    <w:sectPr w:rsidR="00ED1BB6" w:rsidSect="00756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2F68"/>
    <w:multiLevelType w:val="hybridMultilevel"/>
    <w:tmpl w:val="B154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547"/>
    <w:multiLevelType w:val="hybridMultilevel"/>
    <w:tmpl w:val="36663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36B77"/>
    <w:multiLevelType w:val="hybridMultilevel"/>
    <w:tmpl w:val="3012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A6"/>
    <w:rsid w:val="00375117"/>
    <w:rsid w:val="00756AA6"/>
    <w:rsid w:val="00E03CD3"/>
    <w:rsid w:val="00E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8DFA"/>
  <w15:chartTrackingRefBased/>
  <w15:docId w15:val="{23ADAB9F-765C-4557-8559-6FBCA80B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1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43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Suggitt, Megan</cp:lastModifiedBy>
  <cp:revision>1</cp:revision>
  <dcterms:created xsi:type="dcterms:W3CDTF">2023-01-06T14:42:00Z</dcterms:created>
  <dcterms:modified xsi:type="dcterms:W3CDTF">2023-01-06T14:53:00Z</dcterms:modified>
</cp:coreProperties>
</file>