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2391"/>
        <w:gridCol w:w="2207"/>
        <w:gridCol w:w="2334"/>
        <w:gridCol w:w="2354"/>
        <w:gridCol w:w="2317"/>
      </w:tblGrid>
      <w:tr w:rsidR="009D67B9" w:rsidRPr="009D67B9" w:rsidTr="00A77C00">
        <w:tc>
          <w:tcPr>
            <w:tcW w:w="15614" w:type="dxa"/>
            <w:gridSpan w:val="6"/>
            <w:shd w:val="clear" w:color="auto" w:fill="006699"/>
          </w:tcPr>
          <w:p w:rsidR="009D67B9" w:rsidRPr="009D67B9" w:rsidRDefault="009D67B9" w:rsidP="00A77C00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9D67B9">
              <w:rPr>
                <w:rFonts w:asciiTheme="minorHAnsi" w:hAnsiTheme="minorHAnsi" w:cstheme="minorHAnsi"/>
                <w:b/>
                <w:color w:val="FFFFFF"/>
              </w:rPr>
              <w:t>POSITION, DIRECTION AND MOVEMENT</w:t>
            </w:r>
          </w:p>
        </w:tc>
      </w:tr>
      <w:tr w:rsidR="009D67B9" w:rsidRPr="009D67B9" w:rsidTr="00A77C00">
        <w:tc>
          <w:tcPr>
            <w:tcW w:w="2601" w:type="dxa"/>
            <w:shd w:val="clear" w:color="auto" w:fill="006699"/>
          </w:tcPr>
          <w:p w:rsidR="009D67B9" w:rsidRPr="009D67B9" w:rsidRDefault="009D67B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9D67B9">
              <w:rPr>
                <w:rFonts w:asciiTheme="minorHAnsi" w:hAnsiTheme="minorHAnsi" w:cstheme="minorHAnsi"/>
                <w:color w:val="FFFFFF"/>
              </w:rPr>
              <w:t>Year 1</w:t>
            </w:r>
          </w:p>
        </w:tc>
        <w:tc>
          <w:tcPr>
            <w:tcW w:w="2602" w:type="dxa"/>
            <w:shd w:val="clear" w:color="auto" w:fill="006699"/>
          </w:tcPr>
          <w:p w:rsidR="009D67B9" w:rsidRPr="009D67B9" w:rsidRDefault="009D67B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9D67B9">
              <w:rPr>
                <w:rFonts w:asciiTheme="minorHAnsi" w:hAnsiTheme="minorHAnsi" w:cstheme="minorHAnsi"/>
                <w:color w:val="FFFFFF"/>
              </w:rPr>
              <w:t>Year 2</w:t>
            </w:r>
          </w:p>
        </w:tc>
        <w:tc>
          <w:tcPr>
            <w:tcW w:w="2603" w:type="dxa"/>
            <w:shd w:val="clear" w:color="auto" w:fill="006699"/>
          </w:tcPr>
          <w:p w:rsidR="009D67B9" w:rsidRPr="009D67B9" w:rsidRDefault="009D67B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9D67B9">
              <w:rPr>
                <w:rFonts w:asciiTheme="minorHAnsi" w:hAnsiTheme="minorHAnsi" w:cstheme="minorHAnsi"/>
                <w:color w:val="FFFFFF"/>
              </w:rPr>
              <w:t>Year 3</w:t>
            </w:r>
          </w:p>
        </w:tc>
        <w:tc>
          <w:tcPr>
            <w:tcW w:w="2602" w:type="dxa"/>
            <w:shd w:val="clear" w:color="auto" w:fill="006699"/>
          </w:tcPr>
          <w:p w:rsidR="009D67B9" w:rsidRPr="009D67B9" w:rsidRDefault="009D67B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9D67B9">
              <w:rPr>
                <w:rFonts w:asciiTheme="minorHAnsi" w:hAnsiTheme="minorHAnsi" w:cstheme="minorHAnsi"/>
                <w:color w:val="FFFFFF"/>
              </w:rPr>
              <w:t>Year 4</w:t>
            </w:r>
          </w:p>
        </w:tc>
        <w:tc>
          <w:tcPr>
            <w:tcW w:w="2603" w:type="dxa"/>
            <w:shd w:val="clear" w:color="auto" w:fill="006699"/>
          </w:tcPr>
          <w:p w:rsidR="009D67B9" w:rsidRPr="009D67B9" w:rsidRDefault="009D67B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9D67B9">
              <w:rPr>
                <w:rFonts w:asciiTheme="minorHAnsi" w:hAnsiTheme="minorHAnsi" w:cstheme="minorHAnsi"/>
                <w:color w:val="FFFFFF"/>
              </w:rPr>
              <w:t>Year 5</w:t>
            </w:r>
          </w:p>
        </w:tc>
        <w:tc>
          <w:tcPr>
            <w:tcW w:w="2603" w:type="dxa"/>
            <w:shd w:val="clear" w:color="auto" w:fill="006699"/>
          </w:tcPr>
          <w:p w:rsidR="009D67B9" w:rsidRPr="009D67B9" w:rsidRDefault="009D67B9" w:rsidP="00A77C00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9D67B9">
              <w:rPr>
                <w:rFonts w:asciiTheme="minorHAnsi" w:hAnsiTheme="minorHAnsi" w:cstheme="minorHAnsi"/>
                <w:color w:val="FFFFFF"/>
              </w:rPr>
              <w:t>Year 6</w:t>
            </w:r>
          </w:p>
        </w:tc>
      </w:tr>
      <w:tr w:rsidR="009D67B9" w:rsidRPr="009D67B9" w:rsidTr="00A77C00">
        <w:trPr>
          <w:trHeight w:val="1007"/>
        </w:trPr>
        <w:tc>
          <w:tcPr>
            <w:tcW w:w="2601" w:type="dxa"/>
            <w:vMerge w:val="restart"/>
            <w:shd w:val="clear" w:color="auto" w:fill="auto"/>
          </w:tcPr>
          <w:p w:rsidR="009D67B9" w:rsidRPr="009D67B9" w:rsidRDefault="009D67B9" w:rsidP="00A77C00">
            <w:pPr>
              <w:rPr>
                <w:rFonts w:asciiTheme="minorHAnsi" w:hAnsiTheme="minorHAnsi" w:cstheme="minorHAnsi"/>
              </w:rPr>
            </w:pPr>
            <w:proofErr w:type="gramStart"/>
            <w:r w:rsidRPr="009D67B9">
              <w:rPr>
                <w:rFonts w:asciiTheme="minorHAnsi" w:hAnsiTheme="minorHAnsi" w:cstheme="minorHAnsi"/>
              </w:rPr>
              <w:t>describe</w:t>
            </w:r>
            <w:proofErr w:type="gramEnd"/>
            <w:r w:rsidRPr="009D67B9">
              <w:rPr>
                <w:rFonts w:asciiTheme="minorHAnsi" w:hAnsiTheme="minorHAnsi" w:cstheme="minorHAnsi"/>
              </w:rPr>
              <w:t xml:space="preserve"> position, direction and movement, including half, quarter and three-quarter turns.</w:t>
            </w:r>
          </w:p>
        </w:tc>
        <w:tc>
          <w:tcPr>
            <w:tcW w:w="2602" w:type="dxa"/>
            <w:vMerge w:val="restart"/>
            <w:shd w:val="clear" w:color="auto" w:fill="auto"/>
          </w:tcPr>
          <w:p w:rsidR="009D67B9" w:rsidRPr="009D67B9" w:rsidRDefault="009D67B9" w:rsidP="00A77C00">
            <w:pPr>
              <w:rPr>
                <w:rFonts w:asciiTheme="minorHAnsi" w:hAnsiTheme="minorHAnsi" w:cstheme="minorHAnsi"/>
              </w:rPr>
            </w:pPr>
            <w:r w:rsidRPr="009D67B9">
              <w:rPr>
                <w:rFonts w:asciiTheme="minorHAnsi" w:hAnsiTheme="minorHAnsi" w:cstheme="minorHAnsi"/>
              </w:rPr>
              <w:t xml:space="preserve">use mathematical vocabulary to describe position, direction and movement including movement in a straight line and distinguishing between rotation as a turn and in terms of right angles for quarter, half and three-quarter turns (clockwise and </w:t>
            </w:r>
          </w:p>
          <w:p w:rsidR="009D67B9" w:rsidRPr="009D67B9" w:rsidRDefault="009D67B9" w:rsidP="00A77C00">
            <w:pPr>
              <w:rPr>
                <w:rFonts w:asciiTheme="minorHAnsi" w:hAnsiTheme="minorHAnsi" w:cstheme="minorHAnsi"/>
              </w:rPr>
            </w:pPr>
            <w:r w:rsidRPr="009D67B9">
              <w:rPr>
                <w:rFonts w:asciiTheme="minorHAnsi" w:hAnsiTheme="minorHAnsi" w:cstheme="minorHAnsi"/>
              </w:rPr>
              <w:t xml:space="preserve">anti-clockwise) </w:t>
            </w:r>
          </w:p>
        </w:tc>
        <w:tc>
          <w:tcPr>
            <w:tcW w:w="2603" w:type="dxa"/>
            <w:vMerge w:val="restart"/>
            <w:shd w:val="clear" w:color="auto" w:fill="auto"/>
          </w:tcPr>
          <w:p w:rsidR="009D67B9" w:rsidRPr="009D67B9" w:rsidRDefault="009D67B9" w:rsidP="00A77C00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  <w:tc>
          <w:tcPr>
            <w:tcW w:w="2602" w:type="dxa"/>
            <w:shd w:val="clear" w:color="auto" w:fill="auto"/>
          </w:tcPr>
          <w:p w:rsidR="009D67B9" w:rsidRPr="009D67B9" w:rsidRDefault="009D67B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67B9">
              <w:rPr>
                <w:rFonts w:asciiTheme="minorHAnsi" w:hAnsiTheme="minorHAnsi" w:cstheme="minorHAnsi"/>
                <w:sz w:val="22"/>
                <w:szCs w:val="22"/>
              </w:rPr>
              <w:t xml:space="preserve">describe positions on a </w:t>
            </w:r>
          </w:p>
          <w:p w:rsidR="009D67B9" w:rsidRPr="009D67B9" w:rsidRDefault="009D67B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67B9">
              <w:rPr>
                <w:rFonts w:asciiTheme="minorHAnsi" w:hAnsiTheme="minorHAnsi" w:cstheme="minorHAnsi"/>
                <w:sz w:val="22"/>
                <w:szCs w:val="22"/>
              </w:rPr>
              <w:t xml:space="preserve">2-D grid as coordinates in the first quadrant </w:t>
            </w:r>
          </w:p>
        </w:tc>
        <w:tc>
          <w:tcPr>
            <w:tcW w:w="2603" w:type="dxa"/>
            <w:vMerge w:val="restart"/>
            <w:shd w:val="clear" w:color="auto" w:fill="auto"/>
          </w:tcPr>
          <w:p w:rsidR="009D67B9" w:rsidRPr="009D67B9" w:rsidRDefault="009D67B9" w:rsidP="00A77C00">
            <w:pPr>
              <w:rPr>
                <w:rFonts w:asciiTheme="minorHAnsi" w:hAnsiTheme="minorHAnsi" w:cstheme="minorHAnsi"/>
              </w:rPr>
            </w:pPr>
            <w:r w:rsidRPr="009D67B9">
              <w:rPr>
                <w:rFonts w:asciiTheme="minorHAnsi" w:hAnsiTheme="minorHAnsi" w:cstheme="minorHAnsi"/>
              </w:rPr>
              <w:t xml:space="preserve">identify, describe and represent the position of a shape following a reflection or translation, using the appropriate language, and know that the shape has not changed </w:t>
            </w:r>
          </w:p>
        </w:tc>
        <w:tc>
          <w:tcPr>
            <w:tcW w:w="2603" w:type="dxa"/>
            <w:shd w:val="clear" w:color="auto" w:fill="auto"/>
          </w:tcPr>
          <w:p w:rsidR="009D67B9" w:rsidRPr="009D67B9" w:rsidRDefault="009D67B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67B9">
              <w:rPr>
                <w:rFonts w:asciiTheme="minorHAnsi" w:hAnsiTheme="minorHAnsi" w:cstheme="minorHAnsi"/>
                <w:sz w:val="22"/>
                <w:szCs w:val="22"/>
              </w:rPr>
              <w:t>describe positions on the full coordinate grid (all four quadrants)</w:t>
            </w:r>
          </w:p>
          <w:p w:rsidR="009D67B9" w:rsidRPr="009D67B9" w:rsidRDefault="009D67B9" w:rsidP="00A77C00">
            <w:pPr>
              <w:rPr>
                <w:rFonts w:asciiTheme="minorHAnsi" w:hAnsiTheme="minorHAnsi" w:cstheme="minorHAnsi"/>
              </w:rPr>
            </w:pPr>
          </w:p>
        </w:tc>
      </w:tr>
      <w:tr w:rsidR="009D67B9" w:rsidRPr="009D67B9" w:rsidTr="00A77C00">
        <w:trPr>
          <w:trHeight w:val="1865"/>
        </w:trPr>
        <w:tc>
          <w:tcPr>
            <w:tcW w:w="2601" w:type="dxa"/>
            <w:vMerge/>
            <w:shd w:val="clear" w:color="auto" w:fill="auto"/>
          </w:tcPr>
          <w:p w:rsidR="009D67B9" w:rsidRPr="009D67B9" w:rsidRDefault="009D67B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9D67B9" w:rsidRPr="009D67B9" w:rsidRDefault="009D67B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vMerge/>
            <w:shd w:val="clear" w:color="auto" w:fill="auto"/>
          </w:tcPr>
          <w:p w:rsidR="009D67B9" w:rsidRPr="009D67B9" w:rsidRDefault="009D67B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shd w:val="clear" w:color="auto" w:fill="auto"/>
          </w:tcPr>
          <w:p w:rsidR="009D67B9" w:rsidRPr="009D67B9" w:rsidRDefault="009D67B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67B9">
              <w:rPr>
                <w:rFonts w:asciiTheme="minorHAnsi" w:hAnsiTheme="minorHAnsi" w:cstheme="minorHAnsi"/>
                <w:sz w:val="22"/>
                <w:szCs w:val="22"/>
              </w:rPr>
              <w:t xml:space="preserve">describe movements between positions as translations of a given unit to the left/right and up/down </w:t>
            </w:r>
          </w:p>
        </w:tc>
        <w:tc>
          <w:tcPr>
            <w:tcW w:w="2603" w:type="dxa"/>
            <w:vMerge/>
            <w:shd w:val="clear" w:color="auto" w:fill="auto"/>
          </w:tcPr>
          <w:p w:rsidR="009D67B9" w:rsidRPr="009D67B9" w:rsidRDefault="009D67B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shd w:val="clear" w:color="auto" w:fill="auto"/>
          </w:tcPr>
          <w:p w:rsidR="009D67B9" w:rsidRPr="009D67B9" w:rsidRDefault="009D67B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D67B9">
              <w:rPr>
                <w:rFonts w:asciiTheme="minorHAnsi" w:hAnsiTheme="minorHAnsi" w:cstheme="minorHAnsi"/>
                <w:sz w:val="22"/>
                <w:szCs w:val="22"/>
              </w:rPr>
              <w:t>draw</w:t>
            </w:r>
            <w:proofErr w:type="gramEnd"/>
            <w:r w:rsidRPr="009D67B9">
              <w:rPr>
                <w:rFonts w:asciiTheme="minorHAnsi" w:hAnsiTheme="minorHAnsi" w:cstheme="minorHAnsi"/>
                <w:sz w:val="22"/>
                <w:szCs w:val="22"/>
              </w:rPr>
              <w:t xml:space="preserve"> and translate simple shapes on the coordinate plane, and reflect them in the axes. </w:t>
            </w:r>
          </w:p>
        </w:tc>
      </w:tr>
      <w:tr w:rsidR="009D67B9" w:rsidRPr="009D67B9" w:rsidTr="00A77C00">
        <w:tc>
          <w:tcPr>
            <w:tcW w:w="2601" w:type="dxa"/>
            <w:shd w:val="clear" w:color="auto" w:fill="auto"/>
          </w:tcPr>
          <w:p w:rsidR="009D67B9" w:rsidRPr="009D67B9" w:rsidRDefault="009D67B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shd w:val="clear" w:color="auto" w:fill="auto"/>
          </w:tcPr>
          <w:p w:rsidR="009D67B9" w:rsidRPr="009D67B9" w:rsidRDefault="009D67B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shd w:val="clear" w:color="auto" w:fill="auto"/>
          </w:tcPr>
          <w:p w:rsidR="009D67B9" w:rsidRPr="009D67B9" w:rsidRDefault="009D67B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shd w:val="clear" w:color="auto" w:fill="auto"/>
          </w:tcPr>
          <w:p w:rsidR="009D67B9" w:rsidRPr="009D67B9" w:rsidRDefault="009D67B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67B9">
              <w:rPr>
                <w:rFonts w:asciiTheme="minorHAnsi" w:hAnsiTheme="minorHAnsi" w:cstheme="minorHAnsi"/>
                <w:sz w:val="22"/>
                <w:szCs w:val="22"/>
              </w:rPr>
              <w:t>plot specified points and draw sides to complete a given polygon</w:t>
            </w:r>
          </w:p>
        </w:tc>
        <w:tc>
          <w:tcPr>
            <w:tcW w:w="2603" w:type="dxa"/>
            <w:shd w:val="clear" w:color="auto" w:fill="auto"/>
          </w:tcPr>
          <w:p w:rsidR="009D67B9" w:rsidRPr="009D67B9" w:rsidRDefault="009D67B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shd w:val="clear" w:color="auto" w:fill="auto"/>
          </w:tcPr>
          <w:p w:rsidR="009D67B9" w:rsidRPr="009D67B9" w:rsidRDefault="009D67B9" w:rsidP="00A77C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67B9" w:rsidRPr="009D67B9" w:rsidTr="00A77C00">
        <w:tc>
          <w:tcPr>
            <w:tcW w:w="15614" w:type="dxa"/>
            <w:gridSpan w:val="6"/>
            <w:shd w:val="clear" w:color="auto" w:fill="006699"/>
          </w:tcPr>
          <w:p w:rsidR="009D67B9" w:rsidRPr="009D67B9" w:rsidRDefault="009D67B9" w:rsidP="00A77C00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9D67B9">
              <w:rPr>
                <w:rFonts w:asciiTheme="minorHAnsi" w:hAnsiTheme="minorHAnsi" w:cstheme="minorHAnsi"/>
                <w:b/>
                <w:color w:val="FFFFFF"/>
              </w:rPr>
              <w:t>PATTERN</w:t>
            </w:r>
          </w:p>
        </w:tc>
      </w:tr>
      <w:tr w:rsidR="009D67B9" w:rsidRPr="009D67B9" w:rsidTr="00A77C00">
        <w:tc>
          <w:tcPr>
            <w:tcW w:w="2601" w:type="dxa"/>
            <w:shd w:val="clear" w:color="auto" w:fill="auto"/>
          </w:tcPr>
          <w:p w:rsidR="009D67B9" w:rsidRPr="009D67B9" w:rsidRDefault="009D67B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shd w:val="clear" w:color="auto" w:fill="auto"/>
          </w:tcPr>
          <w:p w:rsidR="009D67B9" w:rsidRPr="009D67B9" w:rsidRDefault="009D67B9" w:rsidP="00A77C00">
            <w:pPr>
              <w:rPr>
                <w:rFonts w:asciiTheme="minorHAnsi" w:hAnsiTheme="minorHAnsi" w:cstheme="minorHAnsi"/>
              </w:rPr>
            </w:pPr>
            <w:r w:rsidRPr="009D67B9">
              <w:rPr>
                <w:rFonts w:asciiTheme="minorHAnsi" w:hAnsiTheme="minorHAnsi" w:cstheme="minorHAnsi"/>
              </w:rPr>
              <w:t>order and arrange combinations of mathematical objects in patterns and sequences</w:t>
            </w:r>
          </w:p>
        </w:tc>
        <w:tc>
          <w:tcPr>
            <w:tcW w:w="2603" w:type="dxa"/>
            <w:shd w:val="clear" w:color="auto" w:fill="auto"/>
          </w:tcPr>
          <w:p w:rsidR="009D67B9" w:rsidRPr="009D67B9" w:rsidRDefault="009D67B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shd w:val="clear" w:color="auto" w:fill="auto"/>
          </w:tcPr>
          <w:p w:rsidR="009D67B9" w:rsidRPr="009D67B9" w:rsidRDefault="009D67B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shd w:val="clear" w:color="auto" w:fill="auto"/>
          </w:tcPr>
          <w:p w:rsidR="009D67B9" w:rsidRPr="009D67B9" w:rsidRDefault="009D67B9" w:rsidP="00A77C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3" w:type="dxa"/>
            <w:shd w:val="clear" w:color="auto" w:fill="auto"/>
          </w:tcPr>
          <w:p w:rsidR="009D67B9" w:rsidRPr="009D67B9" w:rsidRDefault="009D67B9" w:rsidP="00A77C00">
            <w:pPr>
              <w:rPr>
                <w:rFonts w:asciiTheme="minorHAnsi" w:hAnsiTheme="minorHAnsi" w:cstheme="minorHAnsi"/>
              </w:rPr>
            </w:pPr>
          </w:p>
        </w:tc>
      </w:tr>
    </w:tbl>
    <w:p w:rsidR="009D67B9" w:rsidRPr="009D67B9" w:rsidRDefault="009D67B9" w:rsidP="009D67B9">
      <w:pPr>
        <w:rPr>
          <w:rFonts w:asciiTheme="minorHAnsi" w:hAnsiTheme="minorHAnsi" w:cstheme="minorHAnsi"/>
        </w:rPr>
      </w:pPr>
    </w:p>
    <w:p w:rsidR="00E71E69" w:rsidRPr="009D67B9" w:rsidRDefault="00E71E69" w:rsidP="009D67B9">
      <w:pPr>
        <w:rPr>
          <w:rFonts w:asciiTheme="minorHAnsi" w:hAnsiTheme="minorHAnsi" w:cstheme="minorHAnsi"/>
        </w:rPr>
      </w:pPr>
    </w:p>
    <w:sectPr w:rsidR="00E71E69" w:rsidRPr="009D67B9" w:rsidSect="008B4219">
      <w:headerReference w:type="default" r:id="rId7"/>
      <w:footerReference w:type="default" r:id="rId8"/>
      <w:pgSz w:w="16838" w:h="11906" w:orient="landscape"/>
      <w:pgMar w:top="1800" w:right="1440" w:bottom="180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023" w:rsidRDefault="00A96023">
      <w:r>
        <w:separator/>
      </w:r>
    </w:p>
  </w:endnote>
  <w:endnote w:type="continuationSeparator" w:id="0">
    <w:p w:rsidR="00A96023" w:rsidRDefault="00A9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BD" w:rsidRDefault="00570E2C" w:rsidP="00DC2D64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2868930</wp:posOffset>
          </wp:positionH>
          <wp:positionV relativeFrom="page">
            <wp:posOffset>6666914</wp:posOffset>
          </wp:positionV>
          <wp:extent cx="4953635" cy="471805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63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C2D64" w:rsidRPr="00807FBD" w:rsidRDefault="00DC2D6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023" w:rsidRDefault="00A96023">
      <w:r>
        <w:separator/>
      </w:r>
    </w:p>
  </w:footnote>
  <w:footnote w:type="continuationSeparator" w:id="0">
    <w:p w:rsidR="00A96023" w:rsidRDefault="00A96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19" w:rsidRDefault="00570E2C" w:rsidP="00570E2C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rFonts w:ascii="Arial" w:hAnsi="Arial" w:cs="Arial"/>
        <w:b/>
        <w:noProof/>
        <w:sz w:val="36"/>
        <w:szCs w:val="36"/>
        <w:lang w:eastAsia="en-GB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7566660</wp:posOffset>
          </wp:positionH>
          <wp:positionV relativeFrom="paragraph">
            <wp:posOffset>93345</wp:posOffset>
          </wp:positionV>
          <wp:extent cx="814705" cy="473710"/>
          <wp:effectExtent l="0" t="0" r="4445" b="2540"/>
          <wp:wrapTight wrapText="bothSides">
            <wp:wrapPolygon edited="0">
              <wp:start x="0" y="0"/>
              <wp:lineTo x="0" y="20847"/>
              <wp:lineTo x="21213" y="20847"/>
              <wp:lineTo x="2121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1D16" w:rsidRPr="00491D16">
      <w:rPr>
        <w:rFonts w:ascii="Calibri" w:hAnsi="Calibri"/>
        <w:b/>
        <w:noProof/>
        <w:color w:val="FF0000"/>
        <w:sz w:val="52"/>
        <w:szCs w:val="52"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-542925</wp:posOffset>
              </wp:positionH>
              <wp:positionV relativeFrom="paragraph">
                <wp:posOffset>-85725</wp:posOffset>
              </wp:positionV>
              <wp:extent cx="2143125" cy="9334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1D16" w:rsidRDefault="00491D16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1657350" cy="915111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_orange1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68268" cy="9211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2.75pt;margin-top:-6.75pt;width:168.75pt;height:7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" stroked="f">
              <v:textbox>
                <w:txbxContent>
                  <w:p w:rsidR="00491D16" w:rsidRDefault="00491D16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1657350" cy="915111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_orange1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68268" cy="9211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4219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8382000</wp:posOffset>
              </wp:positionH>
              <wp:positionV relativeFrom="paragraph">
                <wp:posOffset>-66675</wp:posOffset>
              </wp:positionV>
              <wp:extent cx="955040" cy="8515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219" w:rsidRDefault="008B4219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777875" cy="764540"/>
                                <wp:effectExtent l="0" t="0" r="0" b="0"/>
                                <wp:docPr id="5" name="Picture 5" descr="Easterside Logo 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Easterside Logo 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875" cy="764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660pt;margin-top:-5.25pt;width:75.2pt;height:67.0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" stroked="f">
              <v:textbox style="mso-fit-shape-to-text:t">
                <w:txbxContent>
                  <w:p w:rsidR="008B4219" w:rsidRDefault="008B4219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777875" cy="764540"/>
                          <wp:effectExtent l="0" t="0" r="0" b="0"/>
                          <wp:docPr id="5" name="Picture 5" descr="Easterside Logo 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Easterside Logo Smal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875" cy="764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019">
      <w:rPr>
        <w:rFonts w:ascii="Calibri" w:hAnsi="Calibri"/>
        <w:b/>
        <w:noProof/>
        <w:color w:val="FF0000"/>
        <w:sz w:val="52"/>
        <w:szCs w:val="52"/>
      </w:rPr>
      <w:t>EASTERSIDE ACADEMY</w:t>
    </w:r>
  </w:p>
  <w:p w:rsidR="00F04019" w:rsidRPr="002619C9" w:rsidRDefault="00570E2C" w:rsidP="00570E2C">
    <w:pPr>
      <w:pStyle w:val="Header"/>
      <w:jc w:val="center"/>
      <w:rPr>
        <w:rFonts w:ascii="Arial" w:hAnsi="Arial" w:cs="Arial"/>
        <w:b/>
        <w:noProof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t>Maths:</w:t>
    </w:r>
    <w:r w:rsidR="00DB35D5">
      <w:rPr>
        <w:rFonts w:ascii="Arial" w:hAnsi="Arial" w:cs="Arial"/>
        <w:b/>
        <w:noProof/>
        <w:sz w:val="36"/>
        <w:szCs w:val="36"/>
      </w:rPr>
      <w:t xml:space="preserve"> </w:t>
    </w:r>
    <w:r w:rsidR="00E71E69">
      <w:rPr>
        <w:rFonts w:ascii="Arial" w:hAnsi="Arial" w:cs="Arial"/>
        <w:b/>
        <w:noProof/>
        <w:sz w:val="36"/>
        <w:szCs w:val="36"/>
      </w:rPr>
      <w:t xml:space="preserve">Geometry – </w:t>
    </w:r>
    <w:r w:rsidR="009D67B9">
      <w:rPr>
        <w:rFonts w:ascii="Arial" w:hAnsi="Arial" w:cs="Arial"/>
        <w:b/>
        <w:noProof/>
        <w:sz w:val="36"/>
        <w:szCs w:val="36"/>
      </w:rPr>
      <w:t>Position and Direction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931"/>
    <w:multiLevelType w:val="hybridMultilevel"/>
    <w:tmpl w:val="FDD6C55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5322F"/>
    <w:multiLevelType w:val="hybridMultilevel"/>
    <w:tmpl w:val="C20E069A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3509C"/>
    <w:multiLevelType w:val="hybridMultilevel"/>
    <w:tmpl w:val="77764A88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F620C"/>
    <w:multiLevelType w:val="hybridMultilevel"/>
    <w:tmpl w:val="6C3A4BCE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355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77"/>
    <w:rsid w:val="000058C9"/>
    <w:rsid w:val="000138CB"/>
    <w:rsid w:val="00023327"/>
    <w:rsid w:val="00025479"/>
    <w:rsid w:val="0006588E"/>
    <w:rsid w:val="000668FF"/>
    <w:rsid w:val="00077AB6"/>
    <w:rsid w:val="000D20A7"/>
    <w:rsid w:val="0010181A"/>
    <w:rsid w:val="00150554"/>
    <w:rsid w:val="00196B6F"/>
    <w:rsid w:val="001C6EB0"/>
    <w:rsid w:val="001E2107"/>
    <w:rsid w:val="001F22C8"/>
    <w:rsid w:val="00207661"/>
    <w:rsid w:val="00211B2D"/>
    <w:rsid w:val="002619C9"/>
    <w:rsid w:val="002B219D"/>
    <w:rsid w:val="002D7988"/>
    <w:rsid w:val="002F2A1E"/>
    <w:rsid w:val="003314C7"/>
    <w:rsid w:val="00343AE5"/>
    <w:rsid w:val="0038106F"/>
    <w:rsid w:val="003A5E95"/>
    <w:rsid w:val="003A777D"/>
    <w:rsid w:val="003B4576"/>
    <w:rsid w:val="004678B7"/>
    <w:rsid w:val="00471377"/>
    <w:rsid w:val="00491D16"/>
    <w:rsid w:val="0049660B"/>
    <w:rsid w:val="004E61E1"/>
    <w:rsid w:val="00500C96"/>
    <w:rsid w:val="0050621A"/>
    <w:rsid w:val="0056516B"/>
    <w:rsid w:val="00570E2C"/>
    <w:rsid w:val="0057630E"/>
    <w:rsid w:val="005A6211"/>
    <w:rsid w:val="005D7795"/>
    <w:rsid w:val="0063321B"/>
    <w:rsid w:val="00636922"/>
    <w:rsid w:val="00642DAC"/>
    <w:rsid w:val="0064776B"/>
    <w:rsid w:val="00665353"/>
    <w:rsid w:val="006B251F"/>
    <w:rsid w:val="006E1A43"/>
    <w:rsid w:val="0071488B"/>
    <w:rsid w:val="00717D17"/>
    <w:rsid w:val="00807FBD"/>
    <w:rsid w:val="00840CDC"/>
    <w:rsid w:val="008B4219"/>
    <w:rsid w:val="008F1A6E"/>
    <w:rsid w:val="00934830"/>
    <w:rsid w:val="00993470"/>
    <w:rsid w:val="009D26C9"/>
    <w:rsid w:val="009D67B9"/>
    <w:rsid w:val="009E4516"/>
    <w:rsid w:val="009E5AEB"/>
    <w:rsid w:val="00A132A8"/>
    <w:rsid w:val="00A3658B"/>
    <w:rsid w:val="00A53566"/>
    <w:rsid w:val="00A53F17"/>
    <w:rsid w:val="00A77A33"/>
    <w:rsid w:val="00A96023"/>
    <w:rsid w:val="00AB641D"/>
    <w:rsid w:val="00AF5CDB"/>
    <w:rsid w:val="00B05BA5"/>
    <w:rsid w:val="00B643F3"/>
    <w:rsid w:val="00BB292E"/>
    <w:rsid w:val="00BC7C09"/>
    <w:rsid w:val="00BD02EC"/>
    <w:rsid w:val="00C47B79"/>
    <w:rsid w:val="00C75CE7"/>
    <w:rsid w:val="00C75FC1"/>
    <w:rsid w:val="00C87B21"/>
    <w:rsid w:val="00C945A6"/>
    <w:rsid w:val="00CB197F"/>
    <w:rsid w:val="00CC681E"/>
    <w:rsid w:val="00D139A4"/>
    <w:rsid w:val="00D608E2"/>
    <w:rsid w:val="00D6480D"/>
    <w:rsid w:val="00D957C6"/>
    <w:rsid w:val="00DB35D5"/>
    <w:rsid w:val="00DC2D64"/>
    <w:rsid w:val="00E305AF"/>
    <w:rsid w:val="00E420DF"/>
    <w:rsid w:val="00E71E69"/>
    <w:rsid w:val="00EE5084"/>
    <w:rsid w:val="00F04019"/>
    <w:rsid w:val="00F237AD"/>
    <w:rsid w:val="00F31853"/>
    <w:rsid w:val="00F42A16"/>
    <w:rsid w:val="00F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o:colormenu v:ext="edit" strokecolor="none"/>
    </o:shapedefaults>
    <o:shapelayout v:ext="edit">
      <o:idmap v:ext="edit" data="1"/>
    </o:shapelayout>
  </w:shapeDefaults>
  <w:decimalSymbol w:val="."/>
  <w:listSeparator w:val=","/>
  <w14:docId w14:val="0EC8B6CA"/>
  <w15:docId w15:val="{120505F0-106E-4768-8DC4-840E2D97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AE53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E539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040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3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3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AE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E539F"/>
    <w:pPr>
      <w:spacing w:before="120" w:after="120"/>
    </w:pPr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AE53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E539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E539F"/>
    <w:rPr>
      <w:sz w:val="24"/>
      <w:szCs w:val="24"/>
      <w:lang w:eastAsia="en-US"/>
    </w:rPr>
  </w:style>
  <w:style w:type="paragraph" w:customStyle="1" w:styleId="Default">
    <w:name w:val="Default"/>
    <w:rsid w:val="00A3658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eading2Char">
    <w:name w:val="Heading 2 Char"/>
    <w:link w:val="Heading2"/>
    <w:rsid w:val="00F0401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rsid w:val="00F0401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F040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rsid w:val="00F04019"/>
    <w:rPr>
      <w:rFonts w:ascii="Arial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F04019"/>
  </w:style>
  <w:style w:type="character" w:customStyle="1" w:styleId="inputbutton">
    <w:name w:val="inputbutton"/>
    <w:basedOn w:val="DefaultParagraphFont"/>
    <w:rsid w:val="00F04019"/>
  </w:style>
  <w:style w:type="paragraph" w:styleId="z-BottomofForm">
    <w:name w:val="HTML Bottom of Form"/>
    <w:basedOn w:val="Normal"/>
    <w:next w:val="Normal"/>
    <w:link w:val="z-BottomofFormChar"/>
    <w:hidden/>
    <w:rsid w:val="00F040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rsid w:val="00F04019"/>
    <w:rPr>
      <w:rFonts w:ascii="Arial" w:hAnsi="Arial" w:cs="Arial"/>
      <w:vanish/>
      <w:sz w:val="16"/>
      <w:szCs w:val="16"/>
    </w:rPr>
  </w:style>
  <w:style w:type="character" w:styleId="Strong">
    <w:name w:val="Strong"/>
    <w:qFormat/>
    <w:rsid w:val="00F42A16"/>
    <w:rPr>
      <w:b/>
      <w:bCs/>
    </w:rPr>
  </w:style>
  <w:style w:type="paragraph" w:styleId="NormalWeb">
    <w:name w:val="Normal (Web)"/>
    <w:basedOn w:val="Normal"/>
    <w:rsid w:val="00025479"/>
    <w:rPr>
      <w:lang w:eastAsia="en-GB"/>
    </w:rPr>
  </w:style>
  <w:style w:type="paragraph" w:styleId="ListParagraph">
    <w:name w:val="List Paragraph"/>
    <w:basedOn w:val="Normal"/>
    <w:qFormat/>
    <w:rsid w:val="00025479"/>
    <w:pPr>
      <w:ind w:left="720"/>
    </w:pPr>
  </w:style>
  <w:style w:type="paragraph" w:styleId="BodyText">
    <w:name w:val="Body Text"/>
    <w:basedOn w:val="Normal"/>
    <w:link w:val="BodyTextChar"/>
    <w:rsid w:val="001F22C8"/>
    <w:rPr>
      <w:szCs w:val="20"/>
      <w:lang w:eastAsia="en-GB"/>
    </w:rPr>
  </w:style>
  <w:style w:type="character" w:customStyle="1" w:styleId="BodyTextChar">
    <w:name w:val="Body Text Char"/>
    <w:link w:val="BodyText"/>
    <w:rsid w:val="001F22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57">
          <w:marLeft w:val="0"/>
          <w:marRight w:val="0"/>
          <w:marTop w:val="0"/>
          <w:marBottom w:val="0"/>
          <w:divBdr>
            <w:top w:val="single" w:sz="24" w:space="0" w:color="CC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6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8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9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02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473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4725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2575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971449263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3598889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9542445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468918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733">
          <w:marLeft w:val="0"/>
          <w:marRight w:val="0"/>
          <w:marTop w:val="0"/>
          <w:marBottom w:val="0"/>
          <w:divBdr>
            <w:top w:val="single" w:sz="24" w:space="0" w:color="44444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victoria.patton.SCHOOLS\AppData\Local\Temp\IndRepBas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5" ma:contentTypeDescription="Create a new document." ma:contentTypeScope="" ma:versionID="49da5d7ed919d61754d84771a8377c6a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43f1378894c4a3c357c86038961fdf1f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830540-F312-4DB0-99A6-B7F96B686E67}"/>
</file>

<file path=customXml/itemProps2.xml><?xml version="1.0" encoding="utf-8"?>
<ds:datastoreItem xmlns:ds="http://schemas.openxmlformats.org/officeDocument/2006/customXml" ds:itemID="{D4821EE5-5637-4F18-BA33-809AC889B529}"/>
</file>

<file path=customXml/itemProps3.xml><?xml version="1.0" encoding="utf-8"?>
<ds:datastoreItem xmlns:ds="http://schemas.openxmlformats.org/officeDocument/2006/customXml" ds:itemID="{6AFB73E2-C32E-421A-9462-A20D0D2653F4}"/>
</file>

<file path=docProps/app.xml><?xml version="1.0" encoding="utf-8"?>
<Properties xmlns="http://schemas.openxmlformats.org/officeDocument/2006/extended-properties" xmlns:vt="http://schemas.openxmlformats.org/officeDocument/2006/docPropsVTypes">
  <Template>IndRepBaseTemplate.dot</Template>
  <TotalTime>1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Report Base Template XML</vt:lpstr>
    </vt:vector>
  </TitlesOfParts>
  <Company>Capita Education Services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Report Base Template XML</dc:title>
  <dc:subject/>
  <dc:creator>Patton, Victoria</dc:creator>
  <cp:keywords/>
  <dc:description/>
  <cp:lastModifiedBy>s.anderson</cp:lastModifiedBy>
  <cp:revision>3</cp:revision>
  <cp:lastPrinted>2020-06-08T11:11:00Z</cp:lastPrinted>
  <dcterms:created xsi:type="dcterms:W3CDTF">2020-06-08T11:12:00Z</dcterms:created>
  <dcterms:modified xsi:type="dcterms:W3CDTF">2020-06-08T11:12:00Z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Order">
    <vt:r8>12781000</vt:r8>
  </property>
</Properties>
</file>