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E5E93" w:rsidRDefault="002E5E93" w:rsidP="002E5E93">
      <w:pPr>
        <w:jc w:val="right"/>
        <w:rPr>
          <w:b/>
          <w:sz w:val="24"/>
          <w:szCs w:val="24"/>
          <w:u w:val="single"/>
        </w:rPr>
      </w:pPr>
      <w:bookmarkStart w:id="0" w:name="_GoBack"/>
      <w:bookmarkEnd w:id="0"/>
    </w:p>
    <w:p w14:paraId="0A37501D" w14:textId="77777777" w:rsidR="00A2213D" w:rsidRDefault="00A2213D" w:rsidP="00A2213D">
      <w:pPr>
        <w:rPr>
          <w:b/>
          <w:sz w:val="28"/>
          <w:szCs w:val="28"/>
          <w:u w:val="single"/>
        </w:rPr>
      </w:pPr>
    </w:p>
    <w:p w14:paraId="5DAB6C7B" w14:textId="77777777" w:rsidR="00A2213D" w:rsidRDefault="00A2213D" w:rsidP="009D0D6D">
      <w:pPr>
        <w:jc w:val="center"/>
        <w:rPr>
          <w:b/>
          <w:sz w:val="28"/>
          <w:szCs w:val="28"/>
          <w:u w:val="single"/>
        </w:rPr>
      </w:pPr>
    </w:p>
    <w:p w14:paraId="02EB378F" w14:textId="77777777" w:rsidR="00574FDE" w:rsidRDefault="00574FDE" w:rsidP="009D0D6D">
      <w:pPr>
        <w:jc w:val="center"/>
        <w:rPr>
          <w:b/>
          <w:sz w:val="28"/>
          <w:szCs w:val="28"/>
          <w:u w:val="single"/>
        </w:rPr>
      </w:pPr>
    </w:p>
    <w:p w14:paraId="74B2CEF2" w14:textId="77777777" w:rsidR="00574FDE" w:rsidRDefault="00574FDE" w:rsidP="214AE8F5">
      <w:pPr>
        <w:jc w:val="center"/>
        <w:rPr>
          <w:b/>
          <w:bCs/>
          <w:sz w:val="28"/>
          <w:szCs w:val="28"/>
          <w:u w:val="single"/>
        </w:rPr>
      </w:pPr>
    </w:p>
    <w:p w14:paraId="6A05A809" w14:textId="77777777" w:rsidR="00574FDE" w:rsidRDefault="00574FDE" w:rsidP="009D0D6D">
      <w:pPr>
        <w:jc w:val="center"/>
        <w:rPr>
          <w:b/>
          <w:sz w:val="28"/>
          <w:szCs w:val="28"/>
          <w:u w:val="single"/>
        </w:rPr>
      </w:pPr>
    </w:p>
    <w:p w14:paraId="5A39BBE3" w14:textId="4737BB99" w:rsidR="00574FDE" w:rsidRDefault="006628F7" w:rsidP="214AE8F5">
      <w:pPr>
        <w:jc w:val="center"/>
        <w:rPr>
          <w:b/>
          <w:bCs/>
          <w:sz w:val="28"/>
          <w:szCs w:val="28"/>
          <w:u w:val="single"/>
        </w:rPr>
      </w:pPr>
      <w:r>
        <w:rPr>
          <w:noProof/>
          <w:lang w:eastAsia="en-GB"/>
        </w:rPr>
        <w:drawing>
          <wp:inline distT="0" distB="0" distL="0" distR="0" wp14:anchorId="0266D906" wp14:editId="2CC27E4F">
            <wp:extent cx="3352800" cy="3352800"/>
            <wp:effectExtent l="0" t="0" r="0" b="0"/>
            <wp:docPr id="70377282" name="Picture 7037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7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2800" cy="3352800"/>
                    </a:xfrm>
                    <a:prstGeom prst="rect">
                      <a:avLst/>
                    </a:prstGeom>
                  </pic:spPr>
                </pic:pic>
              </a:graphicData>
            </a:graphic>
          </wp:inline>
        </w:drawing>
      </w:r>
    </w:p>
    <w:p w14:paraId="72A3D3EC" w14:textId="77777777" w:rsidR="00A2213D" w:rsidRDefault="00A2213D" w:rsidP="009D0D6D">
      <w:pPr>
        <w:jc w:val="center"/>
        <w:rPr>
          <w:b/>
          <w:sz w:val="28"/>
          <w:szCs w:val="28"/>
          <w:u w:val="single"/>
        </w:rPr>
      </w:pPr>
    </w:p>
    <w:p w14:paraId="2F0D2752" w14:textId="77777777" w:rsidR="00A2213D" w:rsidRPr="00574FDE" w:rsidRDefault="00574FDE" w:rsidP="009D0D6D">
      <w:pPr>
        <w:jc w:val="center"/>
        <w:rPr>
          <w:b/>
          <w:sz w:val="56"/>
          <w:szCs w:val="56"/>
          <w:u w:val="single"/>
        </w:rPr>
      </w:pPr>
      <w:r w:rsidRPr="00574FDE">
        <w:rPr>
          <w:b/>
          <w:sz w:val="56"/>
          <w:szCs w:val="56"/>
          <w:u w:val="single"/>
        </w:rPr>
        <w:t>Remote Learning Strategy</w:t>
      </w:r>
    </w:p>
    <w:p w14:paraId="44EAFD9C" w14:textId="0959288E" w:rsidR="00574FDE" w:rsidRDefault="00574FDE" w:rsidP="214AE8F5">
      <w:pPr>
        <w:rPr>
          <w:b/>
          <w:bCs/>
          <w:sz w:val="56"/>
          <w:szCs w:val="56"/>
          <w:u w:val="single"/>
        </w:rPr>
      </w:pPr>
    </w:p>
    <w:p w14:paraId="4B94D5A5" w14:textId="1F2F7EEF" w:rsidR="00574FDE" w:rsidRDefault="55D4271F" w:rsidP="57C3FE37">
      <w:pPr>
        <w:rPr>
          <w:b/>
          <w:bCs/>
          <w:sz w:val="28"/>
          <w:szCs w:val="28"/>
          <w:u w:val="single"/>
        </w:rPr>
      </w:pPr>
      <w:r w:rsidRPr="57C3FE37">
        <w:rPr>
          <w:b/>
          <w:bCs/>
          <w:sz w:val="28"/>
          <w:szCs w:val="28"/>
          <w:u w:val="single"/>
        </w:rPr>
        <w:t>January 2021</w:t>
      </w:r>
    </w:p>
    <w:p w14:paraId="3DEEC669" w14:textId="77777777" w:rsidR="00574FDE" w:rsidRDefault="00574FDE" w:rsidP="00A215E6">
      <w:pPr>
        <w:rPr>
          <w:b/>
          <w:sz w:val="28"/>
          <w:szCs w:val="28"/>
          <w:u w:val="single"/>
        </w:rPr>
      </w:pPr>
    </w:p>
    <w:p w14:paraId="3656B9AB" w14:textId="77777777" w:rsidR="00574FDE" w:rsidRDefault="00574FDE" w:rsidP="00A215E6">
      <w:pPr>
        <w:rPr>
          <w:b/>
          <w:sz w:val="28"/>
          <w:szCs w:val="28"/>
          <w:u w:val="single"/>
        </w:rPr>
      </w:pPr>
    </w:p>
    <w:p w14:paraId="45FB0818" w14:textId="77777777" w:rsidR="00574FDE" w:rsidRDefault="00574FDE" w:rsidP="00A215E6">
      <w:pPr>
        <w:rPr>
          <w:b/>
          <w:sz w:val="28"/>
          <w:szCs w:val="28"/>
          <w:u w:val="single"/>
        </w:rPr>
      </w:pPr>
    </w:p>
    <w:p w14:paraId="049F31CB" w14:textId="77777777" w:rsidR="00574FDE" w:rsidRDefault="00574FDE" w:rsidP="00A215E6">
      <w:pPr>
        <w:rPr>
          <w:b/>
          <w:sz w:val="28"/>
          <w:szCs w:val="28"/>
          <w:u w:val="single"/>
        </w:rPr>
      </w:pPr>
    </w:p>
    <w:p w14:paraId="3461D779" w14:textId="77777777" w:rsidR="00574FDE" w:rsidRDefault="00574FDE" w:rsidP="00A215E6">
      <w:pPr>
        <w:rPr>
          <w:b/>
          <w:color w:val="0070C0"/>
          <w:sz w:val="44"/>
          <w:szCs w:val="44"/>
        </w:rPr>
      </w:pPr>
    </w:p>
    <w:p w14:paraId="08CE6F91" w14:textId="442B45FB" w:rsidR="00EE13CA" w:rsidRDefault="00EE13CA" w:rsidP="00A215E6">
      <w:pPr>
        <w:rPr>
          <w:b/>
          <w:color w:val="0070C0"/>
          <w:sz w:val="44"/>
          <w:szCs w:val="44"/>
        </w:rPr>
      </w:pPr>
    </w:p>
    <w:p w14:paraId="4B287537" w14:textId="77777777" w:rsidR="00EE1567" w:rsidRDefault="00EE1567" w:rsidP="00A215E6">
      <w:pPr>
        <w:rPr>
          <w:b/>
          <w:color w:val="0070C0"/>
          <w:sz w:val="24"/>
          <w:szCs w:val="24"/>
          <w:u w:val="single"/>
        </w:rPr>
      </w:pPr>
    </w:p>
    <w:p w14:paraId="2BABB212" w14:textId="77777777" w:rsidR="00A215E6" w:rsidRPr="00EE13CA" w:rsidRDefault="00A215E6" w:rsidP="00A215E6">
      <w:pPr>
        <w:rPr>
          <w:b/>
          <w:color w:val="00B0F0"/>
          <w:sz w:val="32"/>
          <w:szCs w:val="32"/>
          <w:u w:val="single"/>
        </w:rPr>
      </w:pPr>
      <w:r w:rsidRPr="00EE13CA">
        <w:rPr>
          <w:b/>
          <w:color w:val="0070C0"/>
          <w:sz w:val="32"/>
          <w:szCs w:val="32"/>
          <w:u w:val="single"/>
        </w:rPr>
        <w:t>Section 1: Context</w:t>
      </w:r>
    </w:p>
    <w:p w14:paraId="7A9BBC8C" w14:textId="77777777" w:rsidR="00980390" w:rsidRPr="006A1085" w:rsidRDefault="00A215E6">
      <w:pPr>
        <w:rPr>
          <w:b/>
          <w:sz w:val="24"/>
          <w:szCs w:val="24"/>
          <w:u w:val="single"/>
        </w:rPr>
      </w:pPr>
      <w:r w:rsidRPr="006A1085">
        <w:rPr>
          <w:b/>
          <w:sz w:val="24"/>
          <w:szCs w:val="24"/>
          <w:u w:val="single"/>
        </w:rPr>
        <w:t>The National Picture</w:t>
      </w:r>
    </w:p>
    <w:p w14:paraId="25422823" w14:textId="77777777" w:rsidR="001E439A" w:rsidRPr="001E32F5" w:rsidRDefault="001E439A" w:rsidP="001E439A">
      <w:pPr>
        <w:pStyle w:val="NoSpacing"/>
        <w:rPr>
          <w:sz w:val="24"/>
          <w:szCs w:val="24"/>
        </w:rPr>
      </w:pPr>
      <w:r w:rsidRPr="001E32F5">
        <w:rPr>
          <w:sz w:val="24"/>
          <w:szCs w:val="24"/>
        </w:rPr>
        <w:t xml:space="preserve">Where a pupil, class, group or small number of pupils need to self-isolate, or there is a local lockdown requiring </w:t>
      </w:r>
      <w:r w:rsidR="00694766" w:rsidRPr="001E32F5">
        <w:rPr>
          <w:sz w:val="24"/>
          <w:szCs w:val="24"/>
        </w:rPr>
        <w:t>pupils to remain at home, the DF</w:t>
      </w:r>
      <w:r w:rsidRPr="001E32F5">
        <w:rPr>
          <w:sz w:val="24"/>
          <w:szCs w:val="24"/>
        </w:rPr>
        <w:t xml:space="preserve">E expects schools to </w:t>
      </w:r>
      <w:r w:rsidR="00694766" w:rsidRPr="001E32F5">
        <w:rPr>
          <w:sz w:val="24"/>
          <w:szCs w:val="24"/>
        </w:rPr>
        <w:t xml:space="preserve">be able to </w:t>
      </w:r>
      <w:r w:rsidRPr="001E32F5">
        <w:rPr>
          <w:sz w:val="24"/>
          <w:szCs w:val="24"/>
        </w:rPr>
        <w:t>offer them</w:t>
      </w:r>
      <w:r w:rsidR="00694766" w:rsidRPr="001E32F5">
        <w:rPr>
          <w:sz w:val="24"/>
          <w:szCs w:val="24"/>
        </w:rPr>
        <w:t xml:space="preserve"> immediate</w:t>
      </w:r>
      <w:r w:rsidRPr="001E32F5">
        <w:rPr>
          <w:sz w:val="24"/>
          <w:szCs w:val="24"/>
        </w:rPr>
        <w:t xml:space="preserve"> access to remote education.  </w:t>
      </w:r>
      <w:r w:rsidR="00D64E57" w:rsidRPr="001E32F5">
        <w:rPr>
          <w:sz w:val="24"/>
          <w:szCs w:val="24"/>
        </w:rPr>
        <w:t>This means an education that is provided for pupils whilst they are at home, through online or other means.</w:t>
      </w:r>
    </w:p>
    <w:p w14:paraId="23DE523C" w14:textId="3DF24BDA" w:rsidR="00A71CBF" w:rsidRPr="001E32F5" w:rsidRDefault="00A71CBF" w:rsidP="001E439A">
      <w:pPr>
        <w:pStyle w:val="NoSpacing"/>
        <w:rPr>
          <w:sz w:val="24"/>
          <w:szCs w:val="24"/>
        </w:rPr>
      </w:pPr>
    </w:p>
    <w:p w14:paraId="6FB8ADE7" w14:textId="77777777" w:rsidR="005A234F" w:rsidRPr="001E32F5" w:rsidRDefault="00A71CBF" w:rsidP="001E439A">
      <w:pPr>
        <w:pStyle w:val="NoSpacing"/>
        <w:rPr>
          <w:sz w:val="24"/>
          <w:szCs w:val="24"/>
        </w:rPr>
      </w:pPr>
      <w:r w:rsidRPr="001E32F5">
        <w:rPr>
          <w:sz w:val="24"/>
          <w:szCs w:val="24"/>
        </w:rPr>
        <w:t xml:space="preserve">Whilst </w:t>
      </w:r>
      <w:r w:rsidR="0090042C">
        <w:rPr>
          <w:sz w:val="24"/>
          <w:szCs w:val="24"/>
        </w:rPr>
        <w:t>the DFE have published clear</w:t>
      </w:r>
      <w:r w:rsidRPr="001E32F5">
        <w:rPr>
          <w:sz w:val="24"/>
          <w:szCs w:val="24"/>
        </w:rPr>
        <w:t xml:space="preserve"> expectations for schools to provide remote learning, it was also noted by OFSTED in their findings from visits to schools in September</w:t>
      </w:r>
      <w:r w:rsidR="0090042C">
        <w:rPr>
          <w:sz w:val="24"/>
          <w:szCs w:val="24"/>
        </w:rPr>
        <w:t xml:space="preserve"> 2020</w:t>
      </w:r>
      <w:r w:rsidRPr="001E32F5">
        <w:rPr>
          <w:sz w:val="24"/>
          <w:szCs w:val="24"/>
        </w:rPr>
        <w:t xml:space="preserve"> that this poses significant challenges for schools.  It was recognised there is much work </w:t>
      </w:r>
      <w:r w:rsidR="005A234F" w:rsidRPr="001E32F5">
        <w:rPr>
          <w:sz w:val="24"/>
          <w:szCs w:val="24"/>
        </w:rPr>
        <w:t xml:space="preserve">still </w:t>
      </w:r>
      <w:r w:rsidRPr="001E32F5">
        <w:rPr>
          <w:sz w:val="24"/>
          <w:szCs w:val="24"/>
        </w:rPr>
        <w:t xml:space="preserve">to do before schools are in a secure position to deliver remote education that matches the quality of the curriculum </w:t>
      </w:r>
      <w:r w:rsidR="005A234F" w:rsidRPr="001E32F5">
        <w:rPr>
          <w:sz w:val="24"/>
          <w:szCs w:val="24"/>
        </w:rPr>
        <w:t>that would be taught in school.</w:t>
      </w:r>
    </w:p>
    <w:p w14:paraId="52E56223" w14:textId="77777777" w:rsidR="001E439A" w:rsidRPr="001E32F5" w:rsidRDefault="001E439A" w:rsidP="001E439A">
      <w:pPr>
        <w:pStyle w:val="NoSpacing"/>
        <w:rPr>
          <w:sz w:val="24"/>
          <w:szCs w:val="24"/>
        </w:rPr>
      </w:pPr>
    </w:p>
    <w:p w14:paraId="07547A01" w14:textId="77777777" w:rsidR="005A234F" w:rsidRPr="006A1085" w:rsidRDefault="005A234F" w:rsidP="001E439A">
      <w:pPr>
        <w:pStyle w:val="NoSpacing"/>
        <w:rPr>
          <w:sz w:val="24"/>
          <w:szCs w:val="24"/>
        </w:rPr>
      </w:pPr>
    </w:p>
    <w:p w14:paraId="521FAA0C" w14:textId="77777777" w:rsidR="001A4E54" w:rsidRPr="006A1085" w:rsidRDefault="001A4E54" w:rsidP="001A4E54">
      <w:pPr>
        <w:rPr>
          <w:b/>
          <w:sz w:val="24"/>
          <w:szCs w:val="24"/>
          <w:u w:val="single"/>
        </w:rPr>
      </w:pPr>
      <w:r w:rsidRPr="006A1085">
        <w:rPr>
          <w:b/>
          <w:sz w:val="24"/>
          <w:szCs w:val="24"/>
          <w:u w:val="single"/>
        </w:rPr>
        <w:t>Replicating the Classroom Remotely</w:t>
      </w:r>
    </w:p>
    <w:p w14:paraId="1403A426" w14:textId="77777777" w:rsidR="001A4E54" w:rsidRPr="006A1085" w:rsidRDefault="001A4E54" w:rsidP="001A4E54">
      <w:pPr>
        <w:spacing w:after="0" w:line="240" w:lineRule="auto"/>
        <w:rPr>
          <w:rFonts w:eastAsia="Times New Roman" w:cstheme="minorHAnsi"/>
          <w:color w:val="0B0C0C"/>
          <w:sz w:val="24"/>
          <w:szCs w:val="24"/>
          <w:lang w:eastAsia="en-GB"/>
        </w:rPr>
      </w:pPr>
      <w:r w:rsidRPr="006A1085">
        <w:rPr>
          <w:rFonts w:eastAsia="Times New Roman" w:cstheme="minorHAnsi"/>
          <w:color w:val="0B0C0C"/>
          <w:sz w:val="24"/>
          <w:szCs w:val="24"/>
          <w:lang w:eastAsia="en-GB"/>
        </w:rPr>
        <w:t>The Education Endowment Foundation (EEF) has found that the effectiveness of remote teaching is determined by many of the same factors as determine the effectiveness of live classroom teaching. For example:</w:t>
      </w:r>
    </w:p>
    <w:p w14:paraId="5043CB0F" w14:textId="77777777" w:rsidR="001A4E54" w:rsidRPr="006A1085" w:rsidRDefault="001A4E54" w:rsidP="001A4E54">
      <w:pPr>
        <w:spacing w:after="0" w:line="240" w:lineRule="auto"/>
        <w:rPr>
          <w:rFonts w:eastAsia="Times New Roman" w:cstheme="minorHAnsi"/>
          <w:color w:val="0B0C0C"/>
          <w:sz w:val="24"/>
          <w:szCs w:val="24"/>
          <w:lang w:eastAsia="en-GB"/>
        </w:rPr>
      </w:pPr>
    </w:p>
    <w:p w14:paraId="494A2F89" w14:textId="77777777" w:rsidR="001A4E54" w:rsidRPr="006A1085" w:rsidRDefault="001A4E54" w:rsidP="00001FBE">
      <w:pPr>
        <w:numPr>
          <w:ilvl w:val="0"/>
          <w:numId w:val="16"/>
        </w:numPr>
        <w:spacing w:after="0" w:line="240" w:lineRule="auto"/>
        <w:ind w:left="709"/>
        <w:rPr>
          <w:rFonts w:eastAsia="Times New Roman" w:cstheme="minorHAnsi"/>
          <w:color w:val="0B0C0C"/>
          <w:sz w:val="24"/>
          <w:szCs w:val="24"/>
          <w:lang w:eastAsia="en-GB"/>
        </w:rPr>
      </w:pPr>
      <w:r w:rsidRPr="006A1085">
        <w:rPr>
          <w:rFonts w:eastAsia="Times New Roman" w:cstheme="minorHAnsi"/>
          <w:color w:val="0B0C0C"/>
          <w:sz w:val="24"/>
          <w:szCs w:val="24"/>
          <w:lang w:eastAsia="en-GB"/>
        </w:rPr>
        <w:t>ensuring pupils receive clear explanations</w:t>
      </w:r>
    </w:p>
    <w:p w14:paraId="41BDD1BC" w14:textId="77777777" w:rsidR="001A4E54" w:rsidRPr="006A1085" w:rsidRDefault="001A4E54" w:rsidP="00001FBE">
      <w:pPr>
        <w:numPr>
          <w:ilvl w:val="0"/>
          <w:numId w:val="16"/>
        </w:numPr>
        <w:spacing w:after="0" w:line="240" w:lineRule="auto"/>
        <w:ind w:left="709"/>
        <w:rPr>
          <w:rFonts w:eastAsia="Times New Roman" w:cstheme="minorHAnsi"/>
          <w:color w:val="0B0C0C"/>
          <w:sz w:val="24"/>
          <w:szCs w:val="24"/>
          <w:lang w:eastAsia="en-GB"/>
        </w:rPr>
      </w:pPr>
      <w:r w:rsidRPr="006A1085">
        <w:rPr>
          <w:rFonts w:eastAsia="Times New Roman" w:cstheme="minorHAnsi"/>
          <w:color w:val="0B0C0C"/>
          <w:sz w:val="24"/>
          <w:szCs w:val="24"/>
          <w:lang w:eastAsia="en-GB"/>
        </w:rPr>
        <w:t>supporting growth in confidence with new material through scaffolded practice</w:t>
      </w:r>
    </w:p>
    <w:p w14:paraId="11ACD6A7" w14:textId="77777777" w:rsidR="001A4E54" w:rsidRPr="006A1085" w:rsidRDefault="001A4E54" w:rsidP="00001FBE">
      <w:pPr>
        <w:numPr>
          <w:ilvl w:val="0"/>
          <w:numId w:val="16"/>
        </w:numPr>
        <w:spacing w:after="0" w:line="240" w:lineRule="auto"/>
        <w:ind w:left="709"/>
        <w:rPr>
          <w:rFonts w:eastAsia="Times New Roman" w:cstheme="minorHAnsi"/>
          <w:color w:val="0B0C0C"/>
          <w:sz w:val="24"/>
          <w:szCs w:val="24"/>
          <w:lang w:eastAsia="en-GB"/>
        </w:rPr>
      </w:pPr>
      <w:r w:rsidRPr="006A1085">
        <w:rPr>
          <w:rFonts w:eastAsia="Times New Roman" w:cstheme="minorHAnsi"/>
          <w:color w:val="0B0C0C"/>
          <w:sz w:val="24"/>
          <w:szCs w:val="24"/>
          <w:lang w:eastAsia="en-GB"/>
        </w:rPr>
        <w:t>application of new knowledge or skills</w:t>
      </w:r>
    </w:p>
    <w:p w14:paraId="4A6BA7C9" w14:textId="77777777" w:rsidR="001A4E54" w:rsidRPr="006A1085" w:rsidRDefault="001A4E54" w:rsidP="00001FBE">
      <w:pPr>
        <w:numPr>
          <w:ilvl w:val="0"/>
          <w:numId w:val="16"/>
        </w:numPr>
        <w:spacing w:after="0" w:line="240" w:lineRule="auto"/>
        <w:ind w:left="709"/>
        <w:rPr>
          <w:rFonts w:eastAsia="Times New Roman" w:cstheme="minorHAnsi"/>
          <w:color w:val="0B0C0C"/>
          <w:sz w:val="24"/>
          <w:szCs w:val="24"/>
          <w:lang w:eastAsia="en-GB"/>
        </w:rPr>
      </w:pPr>
      <w:r w:rsidRPr="006A1085">
        <w:rPr>
          <w:rFonts w:eastAsia="Times New Roman" w:cstheme="minorHAnsi"/>
          <w:color w:val="0B0C0C"/>
          <w:sz w:val="24"/>
          <w:szCs w:val="24"/>
          <w:lang w:eastAsia="en-GB"/>
        </w:rPr>
        <w:t>enabling pupils to receive feedback on how to progress</w:t>
      </w:r>
    </w:p>
    <w:p w14:paraId="07459315" w14:textId="77777777" w:rsidR="001A4E54" w:rsidRPr="006A1085" w:rsidRDefault="001A4E54" w:rsidP="001A4E54">
      <w:pPr>
        <w:spacing w:after="0" w:line="240" w:lineRule="auto"/>
        <w:ind w:left="300"/>
        <w:rPr>
          <w:rFonts w:eastAsia="Times New Roman" w:cstheme="minorHAnsi"/>
          <w:color w:val="0B0C0C"/>
          <w:sz w:val="24"/>
          <w:szCs w:val="24"/>
          <w:lang w:eastAsia="en-GB"/>
        </w:rPr>
      </w:pPr>
    </w:p>
    <w:p w14:paraId="11033F31" w14:textId="77777777" w:rsidR="001A4E54" w:rsidRPr="006A1085" w:rsidRDefault="001A4E54" w:rsidP="001A4E54">
      <w:pPr>
        <w:spacing w:after="0" w:line="240" w:lineRule="auto"/>
        <w:rPr>
          <w:rFonts w:eastAsia="Times New Roman" w:cstheme="minorHAnsi"/>
          <w:color w:val="0B0C0C"/>
          <w:sz w:val="24"/>
          <w:szCs w:val="24"/>
          <w:lang w:eastAsia="en-GB"/>
        </w:rPr>
      </w:pPr>
      <w:r w:rsidRPr="006A1085">
        <w:rPr>
          <w:rFonts w:eastAsia="Times New Roman" w:cstheme="minorHAnsi"/>
          <w:color w:val="0B0C0C"/>
          <w:sz w:val="24"/>
          <w:szCs w:val="24"/>
          <w:lang w:eastAsia="en-GB"/>
        </w:rPr>
        <w:t xml:space="preserve">These characteristics of good teaching are more important than the medium of </w:t>
      </w:r>
      <w:r w:rsidR="005B0CC8" w:rsidRPr="006A1085">
        <w:rPr>
          <w:rFonts w:eastAsia="Times New Roman" w:cstheme="minorHAnsi"/>
          <w:color w:val="0B0C0C"/>
          <w:sz w:val="24"/>
          <w:szCs w:val="24"/>
          <w:lang w:eastAsia="en-GB"/>
        </w:rPr>
        <w:t>delivery</w:t>
      </w:r>
      <w:r w:rsidRPr="006A1085">
        <w:rPr>
          <w:rFonts w:eastAsia="Times New Roman" w:cstheme="minorHAnsi"/>
          <w:color w:val="0B0C0C"/>
          <w:sz w:val="24"/>
          <w:szCs w:val="24"/>
          <w:lang w:eastAsia="en-GB"/>
        </w:rPr>
        <w:t xml:space="preserve"> be it in the ‘live’ classroom or through remote </w:t>
      </w:r>
      <w:r w:rsidR="005B0CC8">
        <w:rPr>
          <w:rFonts w:eastAsia="Times New Roman" w:cstheme="minorHAnsi"/>
          <w:color w:val="0B0C0C"/>
          <w:sz w:val="24"/>
          <w:szCs w:val="24"/>
          <w:lang w:eastAsia="en-GB"/>
        </w:rPr>
        <w:t>provision</w:t>
      </w:r>
      <w:r w:rsidRPr="006A1085">
        <w:rPr>
          <w:rFonts w:eastAsia="Times New Roman" w:cstheme="minorHAnsi"/>
          <w:color w:val="0B0C0C"/>
          <w:sz w:val="24"/>
          <w:szCs w:val="24"/>
          <w:lang w:eastAsia="en-GB"/>
        </w:rPr>
        <w:t xml:space="preserve"> (whether or not that remote provision is live or pre-recorded). It is important that schools consider how to transfer into remote education what we already know about effective teaching in the live classroom.</w:t>
      </w:r>
    </w:p>
    <w:p w14:paraId="6537F28F" w14:textId="77777777" w:rsidR="005F3860" w:rsidRPr="006A1085" w:rsidRDefault="005F3860" w:rsidP="001A4E54">
      <w:pPr>
        <w:spacing w:after="0" w:line="240" w:lineRule="auto"/>
        <w:rPr>
          <w:rFonts w:eastAsia="Times New Roman" w:cstheme="minorHAnsi"/>
          <w:color w:val="0B0C0C"/>
          <w:sz w:val="24"/>
          <w:szCs w:val="24"/>
          <w:lang w:eastAsia="en-GB"/>
        </w:rPr>
      </w:pPr>
    </w:p>
    <w:p w14:paraId="6C6F0A27" w14:textId="0FA4A7EB" w:rsidR="005F3860" w:rsidRPr="006A1085" w:rsidRDefault="005F3860" w:rsidP="662B99F7">
      <w:pPr>
        <w:spacing w:after="0" w:line="240" w:lineRule="auto"/>
        <w:rPr>
          <w:rFonts w:eastAsia="Times New Roman"/>
          <w:color w:val="0B0C0C"/>
          <w:sz w:val="24"/>
          <w:szCs w:val="24"/>
          <w:lang w:eastAsia="en-GB"/>
        </w:rPr>
      </w:pPr>
      <w:r w:rsidRPr="662B99F7">
        <w:rPr>
          <w:rFonts w:eastAsia="Times New Roman"/>
          <w:color w:val="0B0C0C"/>
          <w:sz w:val="24"/>
          <w:szCs w:val="24"/>
          <w:lang w:eastAsia="en-GB"/>
        </w:rPr>
        <w:t xml:space="preserve">Live classrooms enable important interaction between teachers and pupils through, for example, questioning, eliciting </w:t>
      </w:r>
      <w:r w:rsidR="6D925A02" w:rsidRPr="662B99F7">
        <w:rPr>
          <w:rFonts w:eastAsia="Times New Roman"/>
          <w:color w:val="0B0C0C"/>
          <w:sz w:val="24"/>
          <w:szCs w:val="24"/>
          <w:lang w:eastAsia="en-GB"/>
        </w:rPr>
        <w:t xml:space="preserve">understanding </w:t>
      </w:r>
      <w:r w:rsidRPr="662B99F7">
        <w:rPr>
          <w:rFonts w:eastAsia="Times New Roman"/>
          <w:color w:val="0B0C0C"/>
          <w:sz w:val="24"/>
          <w:szCs w:val="24"/>
          <w:lang w:eastAsia="en-GB"/>
        </w:rPr>
        <w:t>and reflective discussion. These complex teacher skills in the live classroom are not always easy to recreate in a remote environment, but where remote education recreates at least some aspects of this interactivity and intentional dialogue, teaching is likely to be more effective, support pupil motivation and lead to better progress.</w:t>
      </w:r>
    </w:p>
    <w:p w14:paraId="6DFB9E20" w14:textId="77777777" w:rsidR="005F3860" w:rsidRPr="006A1085" w:rsidRDefault="005F3860" w:rsidP="005F3860">
      <w:pPr>
        <w:spacing w:after="0" w:line="240" w:lineRule="auto"/>
        <w:rPr>
          <w:rFonts w:eastAsia="Times New Roman" w:cstheme="minorHAnsi"/>
          <w:color w:val="0B0C0C"/>
          <w:sz w:val="24"/>
          <w:szCs w:val="24"/>
          <w:lang w:eastAsia="en-GB"/>
        </w:rPr>
      </w:pPr>
    </w:p>
    <w:p w14:paraId="027E12FD" w14:textId="5616F61F" w:rsidR="001A4E54" w:rsidRDefault="005A234F" w:rsidP="662B99F7">
      <w:pPr>
        <w:spacing w:after="0" w:line="240" w:lineRule="auto"/>
        <w:rPr>
          <w:i/>
          <w:iCs/>
          <w:sz w:val="24"/>
          <w:szCs w:val="24"/>
        </w:rPr>
      </w:pPr>
      <w:r w:rsidRPr="662B99F7">
        <w:rPr>
          <w:i/>
          <w:iCs/>
          <w:sz w:val="24"/>
          <w:szCs w:val="24"/>
        </w:rPr>
        <w:t>T</w:t>
      </w:r>
      <w:r w:rsidR="00C14627" w:rsidRPr="662B99F7">
        <w:rPr>
          <w:i/>
          <w:iCs/>
          <w:sz w:val="24"/>
          <w:szCs w:val="24"/>
        </w:rPr>
        <w:t xml:space="preserve">he </w:t>
      </w:r>
      <w:r w:rsidR="46939FAF" w:rsidRPr="662B99F7">
        <w:rPr>
          <w:i/>
          <w:iCs/>
          <w:sz w:val="24"/>
          <w:szCs w:val="24"/>
        </w:rPr>
        <w:t xml:space="preserve">Enquire Learning trust </w:t>
      </w:r>
      <w:r w:rsidR="00C14627" w:rsidRPr="662B99F7">
        <w:rPr>
          <w:i/>
          <w:iCs/>
          <w:sz w:val="24"/>
          <w:szCs w:val="24"/>
        </w:rPr>
        <w:t>Rem</w:t>
      </w:r>
      <w:r w:rsidR="00EE1867" w:rsidRPr="662B99F7">
        <w:rPr>
          <w:i/>
          <w:iCs/>
          <w:sz w:val="24"/>
          <w:szCs w:val="24"/>
        </w:rPr>
        <w:t xml:space="preserve">ote Learning Strategy has been developed based on </w:t>
      </w:r>
      <w:r w:rsidR="00C14627" w:rsidRPr="662B99F7">
        <w:rPr>
          <w:i/>
          <w:iCs/>
          <w:sz w:val="24"/>
          <w:szCs w:val="24"/>
        </w:rPr>
        <w:t xml:space="preserve">guidance from the DFE and associated guidance from the </w:t>
      </w:r>
      <w:r w:rsidRPr="662B99F7">
        <w:rPr>
          <w:i/>
          <w:iCs/>
          <w:sz w:val="24"/>
          <w:szCs w:val="24"/>
        </w:rPr>
        <w:t xml:space="preserve">Education Endowment Foundation. </w:t>
      </w:r>
      <w:r w:rsidR="005A4A19" w:rsidRPr="662B99F7">
        <w:rPr>
          <w:i/>
          <w:iCs/>
          <w:sz w:val="24"/>
          <w:szCs w:val="24"/>
        </w:rPr>
        <w:t xml:space="preserve"> Account has also been taken of learning that has come from discussion and liaison with other large Trusts about their approaches to remote learning.</w:t>
      </w:r>
      <w:r w:rsidRPr="662B99F7">
        <w:rPr>
          <w:i/>
          <w:iCs/>
          <w:sz w:val="24"/>
          <w:szCs w:val="24"/>
        </w:rPr>
        <w:t xml:space="preserve"> </w:t>
      </w:r>
      <w:r w:rsidR="005A4A19" w:rsidRPr="662B99F7">
        <w:rPr>
          <w:i/>
          <w:iCs/>
          <w:sz w:val="24"/>
          <w:szCs w:val="24"/>
        </w:rPr>
        <w:t xml:space="preserve"> </w:t>
      </w:r>
      <w:r w:rsidRPr="662B99F7">
        <w:rPr>
          <w:i/>
          <w:iCs/>
          <w:sz w:val="24"/>
          <w:szCs w:val="24"/>
        </w:rPr>
        <w:t xml:space="preserve">It has also been informed by NEU </w:t>
      </w:r>
      <w:r w:rsidR="00A71CBF" w:rsidRPr="662B99F7">
        <w:rPr>
          <w:i/>
          <w:iCs/>
          <w:sz w:val="24"/>
          <w:szCs w:val="24"/>
        </w:rPr>
        <w:t>guidance</w:t>
      </w:r>
      <w:r w:rsidRPr="662B99F7">
        <w:rPr>
          <w:i/>
          <w:iCs/>
          <w:sz w:val="24"/>
          <w:szCs w:val="24"/>
        </w:rPr>
        <w:t xml:space="preserve"> on </w:t>
      </w:r>
      <w:r w:rsidR="00EE1867" w:rsidRPr="662B99F7">
        <w:rPr>
          <w:i/>
          <w:iCs/>
          <w:sz w:val="24"/>
          <w:szCs w:val="24"/>
        </w:rPr>
        <w:t xml:space="preserve">blended learning, including </w:t>
      </w:r>
      <w:r w:rsidRPr="662B99F7">
        <w:rPr>
          <w:i/>
          <w:iCs/>
          <w:sz w:val="24"/>
          <w:szCs w:val="24"/>
        </w:rPr>
        <w:t xml:space="preserve">implications for staff workload.  </w:t>
      </w:r>
    </w:p>
    <w:p w14:paraId="70DF9E56" w14:textId="77777777" w:rsidR="00574FDE" w:rsidRDefault="00574FDE" w:rsidP="005A4A19">
      <w:pPr>
        <w:spacing w:after="0" w:line="240" w:lineRule="auto"/>
        <w:rPr>
          <w:i/>
          <w:sz w:val="24"/>
          <w:szCs w:val="24"/>
        </w:rPr>
      </w:pPr>
    </w:p>
    <w:p w14:paraId="44E871BC" w14:textId="77777777" w:rsidR="00574FDE" w:rsidRDefault="00574FDE" w:rsidP="005A4A19">
      <w:pPr>
        <w:spacing w:after="0" w:line="240" w:lineRule="auto"/>
        <w:rPr>
          <w:i/>
          <w:sz w:val="24"/>
          <w:szCs w:val="24"/>
        </w:rPr>
      </w:pPr>
    </w:p>
    <w:p w14:paraId="144A5D23" w14:textId="77777777" w:rsidR="00574FDE" w:rsidRDefault="00574FDE" w:rsidP="57C3FE37">
      <w:pPr>
        <w:spacing w:after="0" w:line="240" w:lineRule="auto"/>
        <w:rPr>
          <w:i/>
          <w:iCs/>
          <w:sz w:val="24"/>
          <w:szCs w:val="24"/>
        </w:rPr>
      </w:pPr>
    </w:p>
    <w:p w14:paraId="2D0F91A2" w14:textId="574C530C" w:rsidR="57C3FE37" w:rsidRDefault="57C3FE37" w:rsidP="57C3FE37">
      <w:pPr>
        <w:spacing w:after="0" w:line="240" w:lineRule="auto"/>
        <w:rPr>
          <w:i/>
          <w:iCs/>
          <w:sz w:val="24"/>
          <w:szCs w:val="24"/>
        </w:rPr>
      </w:pPr>
    </w:p>
    <w:p w14:paraId="0D7D96F3" w14:textId="233438F5" w:rsidR="57C3FE37" w:rsidRDefault="57C3FE37" w:rsidP="57C3FE37">
      <w:pPr>
        <w:spacing w:after="0" w:line="240" w:lineRule="auto"/>
        <w:rPr>
          <w:i/>
          <w:iCs/>
          <w:sz w:val="24"/>
          <w:szCs w:val="24"/>
        </w:rPr>
      </w:pPr>
    </w:p>
    <w:p w14:paraId="7D6E9D05" w14:textId="4CCB469A" w:rsidR="57C3FE37" w:rsidRDefault="57C3FE37" w:rsidP="57C3FE37">
      <w:pPr>
        <w:spacing w:after="0" w:line="240" w:lineRule="auto"/>
        <w:rPr>
          <w:i/>
          <w:iCs/>
          <w:sz w:val="24"/>
          <w:szCs w:val="24"/>
        </w:rPr>
      </w:pPr>
    </w:p>
    <w:p w14:paraId="72EC8AEB" w14:textId="1BB7D9ED" w:rsidR="57C3FE37" w:rsidRDefault="57C3FE37" w:rsidP="57C3FE37">
      <w:pPr>
        <w:spacing w:after="0" w:line="240" w:lineRule="auto"/>
        <w:rPr>
          <w:i/>
          <w:iCs/>
          <w:sz w:val="24"/>
          <w:szCs w:val="24"/>
        </w:rPr>
      </w:pPr>
    </w:p>
    <w:p w14:paraId="6D53B6B5" w14:textId="605C6270" w:rsidR="57C3FE37" w:rsidRDefault="57C3FE37" w:rsidP="57C3FE37">
      <w:pPr>
        <w:spacing w:after="0" w:line="240" w:lineRule="auto"/>
        <w:rPr>
          <w:i/>
          <w:iCs/>
          <w:sz w:val="24"/>
          <w:szCs w:val="24"/>
        </w:rPr>
      </w:pPr>
    </w:p>
    <w:p w14:paraId="738610EB" w14:textId="77777777" w:rsidR="00574FDE" w:rsidRDefault="00574FDE" w:rsidP="005A4A19">
      <w:pPr>
        <w:spacing w:after="0" w:line="240" w:lineRule="auto"/>
        <w:rPr>
          <w:i/>
          <w:sz w:val="24"/>
          <w:szCs w:val="24"/>
        </w:rPr>
      </w:pPr>
    </w:p>
    <w:p w14:paraId="6A556510" w14:textId="1852A90F" w:rsidR="004A0198" w:rsidRPr="00574FDE" w:rsidRDefault="004A0198" w:rsidP="662B99F7">
      <w:pPr>
        <w:rPr>
          <w:b/>
          <w:bCs/>
          <w:color w:val="00B0F0"/>
          <w:sz w:val="32"/>
          <w:szCs w:val="32"/>
          <w:u w:val="single"/>
        </w:rPr>
      </w:pPr>
      <w:r w:rsidRPr="662B99F7">
        <w:rPr>
          <w:b/>
          <w:bCs/>
          <w:color w:val="0070C0"/>
          <w:sz w:val="32"/>
          <w:szCs w:val="32"/>
          <w:u w:val="single"/>
        </w:rPr>
        <w:lastRenderedPageBreak/>
        <w:t xml:space="preserve">Section 2: </w:t>
      </w:r>
      <w:r w:rsidR="7C98BAA3" w:rsidRPr="662B99F7">
        <w:rPr>
          <w:b/>
          <w:bCs/>
          <w:color w:val="0070C0"/>
          <w:sz w:val="32"/>
          <w:szCs w:val="32"/>
          <w:u w:val="single"/>
        </w:rPr>
        <w:t xml:space="preserve">ELT </w:t>
      </w:r>
      <w:r w:rsidRPr="662B99F7">
        <w:rPr>
          <w:b/>
          <w:bCs/>
          <w:color w:val="0070C0"/>
          <w:sz w:val="32"/>
          <w:szCs w:val="32"/>
          <w:u w:val="single"/>
        </w:rPr>
        <w:t>Remote Learning Strategy</w:t>
      </w:r>
    </w:p>
    <w:p w14:paraId="4E5E2976" w14:textId="77777777" w:rsidR="003B7B5C" w:rsidRPr="006A1085" w:rsidRDefault="003B7B5C" w:rsidP="00C04374">
      <w:pPr>
        <w:rPr>
          <w:b/>
          <w:sz w:val="24"/>
          <w:szCs w:val="24"/>
          <w:u w:val="single"/>
        </w:rPr>
      </w:pPr>
      <w:r w:rsidRPr="006A1085">
        <w:rPr>
          <w:b/>
          <w:sz w:val="24"/>
          <w:szCs w:val="24"/>
          <w:u w:val="single"/>
        </w:rPr>
        <w:t>Rationale</w:t>
      </w:r>
      <w:r w:rsidR="001C2C59">
        <w:rPr>
          <w:b/>
          <w:sz w:val="24"/>
          <w:szCs w:val="24"/>
          <w:u w:val="single"/>
        </w:rPr>
        <w:t xml:space="preserve"> and Aims of the Strategy</w:t>
      </w:r>
    </w:p>
    <w:p w14:paraId="0650BD9F" w14:textId="77777777" w:rsidR="003B7B5C" w:rsidRPr="006A1085" w:rsidRDefault="004A0198" w:rsidP="00C04374">
      <w:pPr>
        <w:rPr>
          <w:sz w:val="24"/>
          <w:szCs w:val="24"/>
        </w:rPr>
      </w:pPr>
      <w:r w:rsidRPr="006A1085">
        <w:rPr>
          <w:sz w:val="24"/>
          <w:szCs w:val="24"/>
        </w:rPr>
        <w:t>As a Trust, we</w:t>
      </w:r>
      <w:r w:rsidR="003B7B5C" w:rsidRPr="006A1085">
        <w:rPr>
          <w:sz w:val="24"/>
          <w:szCs w:val="24"/>
        </w:rPr>
        <w:t xml:space="preserve"> are committed to provide our pupils </w:t>
      </w:r>
      <w:r w:rsidR="00D64E57">
        <w:rPr>
          <w:sz w:val="24"/>
          <w:szCs w:val="24"/>
        </w:rPr>
        <w:t xml:space="preserve">with </w:t>
      </w:r>
      <w:r w:rsidR="003B7B5C" w:rsidRPr="006A1085">
        <w:rPr>
          <w:sz w:val="24"/>
          <w:szCs w:val="24"/>
        </w:rPr>
        <w:t>exceptio</w:t>
      </w:r>
      <w:r w:rsidRPr="006A1085">
        <w:rPr>
          <w:sz w:val="24"/>
          <w:szCs w:val="24"/>
        </w:rPr>
        <w:t>nal opportunities for learning.  Whilst recognising the significant c</w:t>
      </w:r>
      <w:r w:rsidR="00B16AB4">
        <w:rPr>
          <w:sz w:val="24"/>
          <w:szCs w:val="24"/>
        </w:rPr>
        <w:t>hallenges of the current</w:t>
      </w:r>
      <w:r w:rsidRPr="006A1085">
        <w:rPr>
          <w:sz w:val="24"/>
          <w:szCs w:val="24"/>
        </w:rPr>
        <w:t xml:space="preserve"> context, the Trust’s remote learning strategy is </w:t>
      </w:r>
      <w:r w:rsidR="00B16AB4">
        <w:rPr>
          <w:sz w:val="24"/>
          <w:szCs w:val="24"/>
        </w:rPr>
        <w:t>driven</w:t>
      </w:r>
      <w:r w:rsidR="001C2C59">
        <w:rPr>
          <w:sz w:val="24"/>
          <w:szCs w:val="24"/>
        </w:rPr>
        <w:t xml:space="preserve"> by the following key aims</w:t>
      </w:r>
      <w:r w:rsidRPr="006A1085">
        <w:rPr>
          <w:sz w:val="24"/>
          <w:szCs w:val="24"/>
        </w:rPr>
        <w:t>:</w:t>
      </w:r>
    </w:p>
    <w:p w14:paraId="53EEBB0D" w14:textId="77777777" w:rsidR="004A0198" w:rsidRPr="006A1085" w:rsidRDefault="004A0198" w:rsidP="00001FBE">
      <w:pPr>
        <w:pStyle w:val="ListParagraph"/>
        <w:numPr>
          <w:ilvl w:val="0"/>
          <w:numId w:val="19"/>
        </w:numPr>
        <w:rPr>
          <w:sz w:val="24"/>
          <w:szCs w:val="24"/>
        </w:rPr>
      </w:pPr>
      <w:r w:rsidRPr="006A1085">
        <w:rPr>
          <w:sz w:val="24"/>
          <w:szCs w:val="24"/>
        </w:rPr>
        <w:t>To effectively secure a high quality education for pupils</w:t>
      </w:r>
    </w:p>
    <w:p w14:paraId="21BDD3F5" w14:textId="77777777" w:rsidR="004A0198" w:rsidRPr="006A1085" w:rsidRDefault="004A0198" w:rsidP="00001FBE">
      <w:pPr>
        <w:pStyle w:val="ListParagraph"/>
        <w:numPr>
          <w:ilvl w:val="0"/>
          <w:numId w:val="19"/>
        </w:numPr>
        <w:rPr>
          <w:sz w:val="24"/>
          <w:szCs w:val="24"/>
        </w:rPr>
      </w:pPr>
      <w:r w:rsidRPr="006A1085">
        <w:rPr>
          <w:sz w:val="24"/>
          <w:szCs w:val="24"/>
        </w:rPr>
        <w:t>To ensure all pupils are able to access learning</w:t>
      </w:r>
    </w:p>
    <w:p w14:paraId="5633C3D7" w14:textId="77777777" w:rsidR="004A0198" w:rsidRPr="006A1085" w:rsidRDefault="004A0198" w:rsidP="00001FBE">
      <w:pPr>
        <w:pStyle w:val="ListParagraph"/>
        <w:numPr>
          <w:ilvl w:val="0"/>
          <w:numId w:val="19"/>
        </w:numPr>
        <w:rPr>
          <w:sz w:val="24"/>
          <w:szCs w:val="24"/>
        </w:rPr>
      </w:pPr>
      <w:r w:rsidRPr="006A1085">
        <w:rPr>
          <w:sz w:val="24"/>
          <w:szCs w:val="24"/>
        </w:rPr>
        <w:t>To support teacher confidence and workload</w:t>
      </w:r>
    </w:p>
    <w:p w14:paraId="231A7C19" w14:textId="642C18DC" w:rsidR="00D64E57" w:rsidRPr="006A1085" w:rsidRDefault="00EE1867" w:rsidP="00D64E57">
      <w:pPr>
        <w:rPr>
          <w:sz w:val="24"/>
          <w:szCs w:val="24"/>
        </w:rPr>
      </w:pPr>
      <w:r w:rsidRPr="662B99F7">
        <w:rPr>
          <w:sz w:val="24"/>
          <w:szCs w:val="24"/>
        </w:rPr>
        <w:t xml:space="preserve">We recognise </w:t>
      </w:r>
      <w:r w:rsidR="00D64E57" w:rsidRPr="662B99F7">
        <w:rPr>
          <w:sz w:val="24"/>
          <w:szCs w:val="24"/>
        </w:rPr>
        <w:t>there are a number of practical challenges that will need to be overcome, particularly at the early stages of implementation, as schools adjust to a</w:t>
      </w:r>
      <w:r w:rsidRPr="662B99F7">
        <w:rPr>
          <w:sz w:val="24"/>
          <w:szCs w:val="24"/>
        </w:rPr>
        <w:t xml:space="preserve"> dramatically different approach to educating primary age pupils in a very challenging national context.  </w:t>
      </w:r>
      <w:r w:rsidR="00FB0AC4" w:rsidRPr="662B99F7">
        <w:rPr>
          <w:sz w:val="24"/>
          <w:szCs w:val="24"/>
        </w:rPr>
        <w:t xml:space="preserve">We also want to make sure we are making the most of any existing good practice within our schools.  </w:t>
      </w:r>
      <w:r w:rsidR="00D64E57" w:rsidRPr="662B99F7">
        <w:rPr>
          <w:sz w:val="24"/>
          <w:szCs w:val="24"/>
        </w:rPr>
        <w:t xml:space="preserve">This is why our approach is driven by the importance of professional development and support at all levels, so that staff gain the knowledge, confidence and skills that will help them to deliver remote education effectively. </w:t>
      </w:r>
    </w:p>
    <w:p w14:paraId="72C55022" w14:textId="77777777" w:rsidR="00A008B6" w:rsidRDefault="00D64E57">
      <w:pPr>
        <w:rPr>
          <w:sz w:val="24"/>
          <w:szCs w:val="24"/>
        </w:rPr>
      </w:pPr>
      <w:r>
        <w:rPr>
          <w:sz w:val="24"/>
          <w:szCs w:val="24"/>
        </w:rPr>
        <w:t>However, we are also ambitious for our pupil</w:t>
      </w:r>
      <w:r w:rsidR="003D2406">
        <w:rPr>
          <w:sz w:val="24"/>
          <w:szCs w:val="24"/>
        </w:rPr>
        <w:t>s</w:t>
      </w:r>
      <w:r>
        <w:rPr>
          <w:sz w:val="24"/>
          <w:szCs w:val="24"/>
        </w:rPr>
        <w:t xml:space="preserve"> and </w:t>
      </w:r>
      <w:r w:rsidR="00777D8F">
        <w:rPr>
          <w:sz w:val="24"/>
          <w:szCs w:val="24"/>
        </w:rPr>
        <w:t>the intention of this strategy is to broaden and develop pedagogy, including digital confidence</w:t>
      </w:r>
      <w:r w:rsidR="005A003A">
        <w:rPr>
          <w:sz w:val="24"/>
          <w:szCs w:val="24"/>
        </w:rPr>
        <w:t xml:space="preserve"> and innovation</w:t>
      </w:r>
      <w:r w:rsidR="00777D8F">
        <w:rPr>
          <w:sz w:val="24"/>
          <w:szCs w:val="24"/>
        </w:rPr>
        <w:t xml:space="preserve">, which will be beneficial in the long term to the learning opportunities provided for pupils in our schools.  </w:t>
      </w:r>
      <w:r w:rsidR="005A003A">
        <w:rPr>
          <w:sz w:val="24"/>
          <w:szCs w:val="24"/>
        </w:rPr>
        <w:t>Whilst mindful of the urgency to meet statutory expectations, we are also</w:t>
      </w:r>
      <w:r w:rsidR="00777D8F" w:rsidRPr="005A003A">
        <w:rPr>
          <w:sz w:val="24"/>
          <w:szCs w:val="24"/>
        </w:rPr>
        <w:t xml:space="preserve"> investing in </w:t>
      </w:r>
      <w:r w:rsidR="005A003A" w:rsidRPr="005A003A">
        <w:rPr>
          <w:sz w:val="24"/>
          <w:szCs w:val="24"/>
        </w:rPr>
        <w:t xml:space="preserve">developing </w:t>
      </w:r>
      <w:r w:rsidR="00777D8F" w:rsidRPr="005A003A">
        <w:rPr>
          <w:sz w:val="24"/>
          <w:szCs w:val="24"/>
        </w:rPr>
        <w:t>pedagogy</w:t>
      </w:r>
      <w:r w:rsidR="005A003A" w:rsidRPr="005A003A">
        <w:rPr>
          <w:sz w:val="24"/>
          <w:szCs w:val="24"/>
        </w:rPr>
        <w:t xml:space="preserve"> that will have a sustained impact on improving learning over time</w:t>
      </w:r>
      <w:r w:rsidR="00777D8F" w:rsidRPr="005A003A">
        <w:rPr>
          <w:sz w:val="24"/>
          <w:szCs w:val="24"/>
        </w:rPr>
        <w:t>, not simply reacting to a national crisis.</w:t>
      </w:r>
      <w:r w:rsidR="00777D8F">
        <w:rPr>
          <w:sz w:val="24"/>
          <w:szCs w:val="24"/>
        </w:rPr>
        <w:t xml:space="preserve"> </w:t>
      </w:r>
    </w:p>
    <w:p w14:paraId="637805D2" w14:textId="77777777" w:rsidR="00FB0AC4" w:rsidRPr="006A1085" w:rsidRDefault="00FB0AC4">
      <w:pPr>
        <w:rPr>
          <w:sz w:val="24"/>
          <w:szCs w:val="24"/>
        </w:rPr>
      </w:pPr>
    </w:p>
    <w:p w14:paraId="03A0D926" w14:textId="77777777" w:rsidR="00500B94" w:rsidRPr="006A1085" w:rsidRDefault="006A1085">
      <w:pPr>
        <w:rPr>
          <w:b/>
          <w:sz w:val="24"/>
          <w:szCs w:val="24"/>
          <w:u w:val="single"/>
        </w:rPr>
      </w:pPr>
      <w:r>
        <w:rPr>
          <w:b/>
          <w:sz w:val="24"/>
          <w:szCs w:val="24"/>
          <w:u w:val="single"/>
        </w:rPr>
        <w:t>Strategy</w:t>
      </w:r>
      <w:r w:rsidR="003B7B5C" w:rsidRPr="006A1085">
        <w:rPr>
          <w:b/>
          <w:sz w:val="24"/>
          <w:szCs w:val="24"/>
          <w:u w:val="single"/>
        </w:rPr>
        <w:t xml:space="preserve"> Overview</w:t>
      </w:r>
    </w:p>
    <w:p w14:paraId="4C27A2A7" w14:textId="50C98D54" w:rsidR="662B99F7" w:rsidRDefault="662B99F7" w:rsidP="57C3FE37"/>
    <w:p w14:paraId="1E7A35E0" w14:textId="77777777" w:rsidR="003B7B5C" w:rsidRPr="003D2406" w:rsidRDefault="003D2406" w:rsidP="004A0198">
      <w:pPr>
        <w:rPr>
          <w:sz w:val="24"/>
          <w:szCs w:val="24"/>
        </w:rPr>
      </w:pPr>
      <w:r>
        <w:rPr>
          <w:b/>
          <w:sz w:val="24"/>
          <w:szCs w:val="24"/>
          <w:u w:val="single"/>
        </w:rPr>
        <w:t>Elements</w:t>
      </w:r>
      <w:r w:rsidR="004A0198" w:rsidRPr="00EE1867">
        <w:rPr>
          <w:b/>
          <w:sz w:val="24"/>
          <w:szCs w:val="24"/>
          <w:u w:val="single"/>
        </w:rPr>
        <w:t xml:space="preserve"> of the Strategy</w:t>
      </w:r>
      <w:r w:rsidR="00574FDE">
        <w:rPr>
          <w:sz w:val="24"/>
          <w:szCs w:val="24"/>
        </w:rPr>
        <w:t xml:space="preserve"> </w:t>
      </w:r>
    </w:p>
    <w:p w14:paraId="158C41F4" w14:textId="77777777" w:rsidR="00414FDA" w:rsidRDefault="003B7B5C" w:rsidP="00414FDA">
      <w:pPr>
        <w:rPr>
          <w:sz w:val="24"/>
          <w:szCs w:val="24"/>
        </w:rPr>
      </w:pPr>
      <w:r w:rsidRPr="00EE1867">
        <w:rPr>
          <w:sz w:val="24"/>
          <w:szCs w:val="24"/>
        </w:rPr>
        <w:t xml:space="preserve">There are </w:t>
      </w:r>
      <w:r w:rsidR="00777D8F">
        <w:rPr>
          <w:sz w:val="24"/>
          <w:szCs w:val="24"/>
        </w:rPr>
        <w:t xml:space="preserve">five </w:t>
      </w:r>
      <w:r w:rsidR="00C04374" w:rsidRPr="00EE1867">
        <w:rPr>
          <w:sz w:val="24"/>
          <w:szCs w:val="24"/>
        </w:rPr>
        <w:t xml:space="preserve">key </w:t>
      </w:r>
      <w:r w:rsidR="00FB0AC4">
        <w:rPr>
          <w:sz w:val="24"/>
          <w:szCs w:val="24"/>
        </w:rPr>
        <w:t>elements</w:t>
      </w:r>
      <w:r w:rsidR="001E32F5" w:rsidRPr="003D2406">
        <w:rPr>
          <w:sz w:val="24"/>
          <w:szCs w:val="24"/>
        </w:rPr>
        <w:t xml:space="preserve"> </w:t>
      </w:r>
      <w:r w:rsidRPr="00EE1867">
        <w:rPr>
          <w:sz w:val="24"/>
          <w:szCs w:val="24"/>
        </w:rPr>
        <w:t>to help to deliver th</w:t>
      </w:r>
      <w:r w:rsidR="00EE1867">
        <w:rPr>
          <w:sz w:val="24"/>
          <w:szCs w:val="24"/>
        </w:rPr>
        <w:t>ese ai</w:t>
      </w:r>
      <w:r w:rsidR="00414FDA">
        <w:rPr>
          <w:sz w:val="24"/>
          <w:szCs w:val="24"/>
        </w:rPr>
        <w:t xml:space="preserve">ms of the strategy.  </w:t>
      </w:r>
    </w:p>
    <w:p w14:paraId="45ACC5A5" w14:textId="77777777" w:rsidR="00C04374" w:rsidRPr="00414FDA" w:rsidRDefault="00C04374" w:rsidP="00001FBE">
      <w:pPr>
        <w:pStyle w:val="ListParagraph"/>
        <w:numPr>
          <w:ilvl w:val="0"/>
          <w:numId w:val="20"/>
        </w:numPr>
        <w:rPr>
          <w:sz w:val="24"/>
          <w:szCs w:val="24"/>
        </w:rPr>
      </w:pPr>
      <w:r w:rsidRPr="662B99F7">
        <w:rPr>
          <w:sz w:val="24"/>
          <w:szCs w:val="24"/>
        </w:rPr>
        <w:t>Leadership</w:t>
      </w:r>
    </w:p>
    <w:p w14:paraId="021B4586" w14:textId="69F4EF57" w:rsidR="795E52E4" w:rsidRDefault="795E52E4" w:rsidP="662B99F7">
      <w:pPr>
        <w:pStyle w:val="ListParagraph"/>
        <w:numPr>
          <w:ilvl w:val="0"/>
          <w:numId w:val="11"/>
        </w:numPr>
        <w:spacing w:after="0"/>
        <w:rPr>
          <w:rFonts w:eastAsiaTheme="minorEastAsia"/>
          <w:sz w:val="24"/>
          <w:szCs w:val="24"/>
        </w:rPr>
      </w:pPr>
      <w:r w:rsidRPr="662B99F7">
        <w:rPr>
          <w:sz w:val="24"/>
          <w:szCs w:val="24"/>
        </w:rPr>
        <w:t>Pedagogy</w:t>
      </w:r>
    </w:p>
    <w:p w14:paraId="1D8B667F" w14:textId="44030F06" w:rsidR="795E52E4" w:rsidRDefault="795E52E4" w:rsidP="662B99F7">
      <w:pPr>
        <w:pStyle w:val="ListParagraph"/>
        <w:numPr>
          <w:ilvl w:val="0"/>
          <w:numId w:val="11"/>
        </w:numPr>
        <w:spacing w:after="0"/>
        <w:rPr>
          <w:rFonts w:eastAsiaTheme="minorEastAsia"/>
          <w:sz w:val="24"/>
          <w:szCs w:val="24"/>
        </w:rPr>
      </w:pPr>
      <w:r w:rsidRPr="662B99F7">
        <w:rPr>
          <w:sz w:val="24"/>
          <w:szCs w:val="24"/>
        </w:rPr>
        <w:t>Curriculum and resources</w:t>
      </w:r>
    </w:p>
    <w:p w14:paraId="76928D50" w14:textId="6F0F72D8" w:rsidR="795E52E4" w:rsidRDefault="795E52E4" w:rsidP="662B99F7">
      <w:pPr>
        <w:pStyle w:val="ListParagraph"/>
        <w:numPr>
          <w:ilvl w:val="0"/>
          <w:numId w:val="11"/>
        </w:numPr>
        <w:rPr>
          <w:rFonts w:eastAsiaTheme="minorEastAsia"/>
          <w:sz w:val="24"/>
          <w:szCs w:val="24"/>
        </w:rPr>
      </w:pPr>
      <w:r w:rsidRPr="662B99F7">
        <w:rPr>
          <w:sz w:val="24"/>
          <w:szCs w:val="24"/>
        </w:rPr>
        <w:t>Engagement</w:t>
      </w:r>
    </w:p>
    <w:p w14:paraId="2401958B" w14:textId="67606E06" w:rsidR="795E52E4" w:rsidRDefault="795E52E4" w:rsidP="662B99F7">
      <w:pPr>
        <w:pStyle w:val="ListParagraph"/>
        <w:numPr>
          <w:ilvl w:val="0"/>
          <w:numId w:val="11"/>
        </w:numPr>
        <w:rPr>
          <w:rFonts w:eastAsiaTheme="minorEastAsia"/>
          <w:sz w:val="24"/>
          <w:szCs w:val="24"/>
        </w:rPr>
      </w:pPr>
      <w:r w:rsidRPr="662B99F7">
        <w:rPr>
          <w:sz w:val="24"/>
          <w:szCs w:val="24"/>
        </w:rPr>
        <w:t>Accessibility</w:t>
      </w:r>
    </w:p>
    <w:p w14:paraId="782AA36B" w14:textId="4966C259" w:rsidR="00A62EF6" w:rsidRDefault="00414FDA" w:rsidP="004A0198">
      <w:pPr>
        <w:rPr>
          <w:sz w:val="24"/>
          <w:szCs w:val="24"/>
        </w:rPr>
      </w:pPr>
      <w:r w:rsidRPr="00414FDA">
        <w:rPr>
          <w:sz w:val="24"/>
          <w:szCs w:val="24"/>
        </w:rPr>
        <w:t xml:space="preserve">These </w:t>
      </w:r>
      <w:r w:rsidR="003D2406">
        <w:rPr>
          <w:sz w:val="24"/>
          <w:szCs w:val="24"/>
        </w:rPr>
        <w:t>elements</w:t>
      </w:r>
      <w:r w:rsidR="00E45904">
        <w:rPr>
          <w:sz w:val="24"/>
          <w:szCs w:val="24"/>
        </w:rPr>
        <w:t xml:space="preserve"> encompass the</w:t>
      </w:r>
      <w:r w:rsidRPr="00414FDA">
        <w:rPr>
          <w:sz w:val="24"/>
          <w:szCs w:val="24"/>
        </w:rPr>
        <w:t xml:space="preserve"> issues that need to be </w:t>
      </w:r>
      <w:r w:rsidR="00EE1567">
        <w:rPr>
          <w:sz w:val="24"/>
          <w:szCs w:val="24"/>
        </w:rPr>
        <w:t>considered</w:t>
      </w:r>
      <w:r w:rsidRPr="00414FDA">
        <w:rPr>
          <w:sz w:val="24"/>
          <w:szCs w:val="24"/>
        </w:rPr>
        <w:t xml:space="preserve"> by </w:t>
      </w:r>
      <w:r w:rsidR="00EE1567">
        <w:rPr>
          <w:sz w:val="24"/>
          <w:szCs w:val="24"/>
        </w:rPr>
        <w:t>academies</w:t>
      </w:r>
      <w:r w:rsidRPr="00414FDA">
        <w:rPr>
          <w:sz w:val="24"/>
          <w:szCs w:val="24"/>
        </w:rPr>
        <w:t xml:space="preserve"> in order to develop an effective and sustainable appro</w:t>
      </w:r>
      <w:r>
        <w:rPr>
          <w:sz w:val="24"/>
          <w:szCs w:val="24"/>
        </w:rPr>
        <w:t>ach to remote education.</w:t>
      </w:r>
      <w:r w:rsidRPr="00414FDA">
        <w:rPr>
          <w:sz w:val="24"/>
          <w:szCs w:val="24"/>
        </w:rPr>
        <w:t xml:space="preserve"> </w:t>
      </w:r>
    </w:p>
    <w:p w14:paraId="69165C08" w14:textId="77777777" w:rsidR="006A1085" w:rsidRPr="00414FDA" w:rsidRDefault="00414FDA" w:rsidP="004A0198">
      <w:pPr>
        <w:rPr>
          <w:sz w:val="24"/>
          <w:szCs w:val="24"/>
        </w:rPr>
      </w:pPr>
      <w:r w:rsidRPr="57C3FE37">
        <w:rPr>
          <w:sz w:val="24"/>
          <w:szCs w:val="24"/>
        </w:rPr>
        <w:t xml:space="preserve">Central to this strategy will be the training, support and guidance that is provided for schools to develop their remote learning capacity in relation to each of these </w:t>
      </w:r>
      <w:r w:rsidR="003D2406" w:rsidRPr="57C3FE37">
        <w:rPr>
          <w:sz w:val="24"/>
          <w:szCs w:val="24"/>
        </w:rPr>
        <w:t>elements</w:t>
      </w:r>
      <w:r w:rsidRPr="57C3FE37">
        <w:rPr>
          <w:sz w:val="24"/>
          <w:szCs w:val="24"/>
        </w:rPr>
        <w:t>.</w:t>
      </w:r>
    </w:p>
    <w:p w14:paraId="609A4393" w14:textId="058638BD" w:rsidR="57C3FE37" w:rsidRDefault="57C3FE37" w:rsidP="57C3FE37">
      <w:pPr>
        <w:rPr>
          <w:sz w:val="24"/>
          <w:szCs w:val="24"/>
        </w:rPr>
      </w:pPr>
    </w:p>
    <w:p w14:paraId="6381A3C5" w14:textId="749C7870" w:rsidR="57C3FE37" w:rsidRDefault="57C3FE37" w:rsidP="57C3FE37">
      <w:pPr>
        <w:rPr>
          <w:sz w:val="24"/>
          <w:szCs w:val="24"/>
        </w:rPr>
      </w:pPr>
    </w:p>
    <w:p w14:paraId="622F11F3" w14:textId="707D7522" w:rsidR="57C3FE37" w:rsidRDefault="57C3FE37" w:rsidP="57C3FE37">
      <w:pPr>
        <w:rPr>
          <w:sz w:val="24"/>
          <w:szCs w:val="24"/>
        </w:rPr>
      </w:pPr>
    </w:p>
    <w:p w14:paraId="0CBCF8B7" w14:textId="5E6C3436" w:rsidR="57C3FE37" w:rsidRDefault="57C3FE37" w:rsidP="57C3FE37">
      <w:pPr>
        <w:rPr>
          <w:sz w:val="24"/>
          <w:szCs w:val="24"/>
        </w:rPr>
      </w:pPr>
    </w:p>
    <w:p w14:paraId="7CAA2E7C" w14:textId="07B951A5" w:rsidR="57C3FE37" w:rsidRDefault="57C3FE37" w:rsidP="57C3FE37">
      <w:pPr>
        <w:rPr>
          <w:sz w:val="24"/>
          <w:szCs w:val="24"/>
        </w:rPr>
      </w:pPr>
    </w:p>
    <w:p w14:paraId="5BD812AE" w14:textId="6822EF84" w:rsidR="57C3FE37" w:rsidRDefault="57C3FE37" w:rsidP="57C3FE37">
      <w:pPr>
        <w:rPr>
          <w:sz w:val="24"/>
          <w:szCs w:val="24"/>
        </w:rPr>
      </w:pPr>
    </w:p>
    <w:tbl>
      <w:tblPr>
        <w:tblStyle w:val="TableGrid"/>
        <w:tblW w:w="10470" w:type="dxa"/>
        <w:tblLook w:val="04A0" w:firstRow="1" w:lastRow="0" w:firstColumn="1" w:lastColumn="0" w:noHBand="0" w:noVBand="1"/>
      </w:tblPr>
      <w:tblGrid>
        <w:gridCol w:w="2689"/>
        <w:gridCol w:w="7781"/>
      </w:tblGrid>
      <w:tr w:rsidR="00EE1867" w:rsidRPr="001A4E54" w14:paraId="68960261" w14:textId="77777777" w:rsidTr="747D4497">
        <w:trPr>
          <w:trHeight w:val="857"/>
        </w:trPr>
        <w:tc>
          <w:tcPr>
            <w:tcW w:w="2689" w:type="dxa"/>
            <w:shd w:val="clear" w:color="auto" w:fill="0070C0"/>
          </w:tcPr>
          <w:p w14:paraId="35255EF5" w14:textId="77777777" w:rsidR="00EE1867" w:rsidRPr="00F130B4" w:rsidRDefault="00EE1867" w:rsidP="00A80E0C">
            <w:pPr>
              <w:rPr>
                <w:b/>
                <w:color w:val="FFFFFF" w:themeColor="background1"/>
                <w:sz w:val="24"/>
                <w:szCs w:val="24"/>
              </w:rPr>
            </w:pPr>
            <w:r w:rsidRPr="00F130B4">
              <w:rPr>
                <w:b/>
                <w:color w:val="FFFFFF" w:themeColor="background1"/>
                <w:sz w:val="24"/>
                <w:szCs w:val="24"/>
              </w:rPr>
              <w:t>Leadership</w:t>
            </w:r>
          </w:p>
        </w:tc>
        <w:tc>
          <w:tcPr>
            <w:tcW w:w="7781" w:type="dxa"/>
          </w:tcPr>
          <w:p w14:paraId="2C0BBF6A" w14:textId="77777777" w:rsidR="00026FA3" w:rsidRDefault="00A30F93" w:rsidP="004374AE">
            <w:pPr>
              <w:rPr>
                <w:sz w:val="23"/>
                <w:szCs w:val="23"/>
              </w:rPr>
            </w:pPr>
            <w:r w:rsidRPr="00414FDA">
              <w:rPr>
                <w:sz w:val="23"/>
                <w:szCs w:val="23"/>
              </w:rPr>
              <w:t xml:space="preserve">Leadership </w:t>
            </w:r>
            <w:r w:rsidR="00777D8F" w:rsidRPr="00414FDA">
              <w:rPr>
                <w:sz w:val="23"/>
                <w:szCs w:val="23"/>
              </w:rPr>
              <w:t xml:space="preserve">is pivotal to all school improvement.  </w:t>
            </w:r>
            <w:r w:rsidR="00062A73">
              <w:rPr>
                <w:sz w:val="23"/>
                <w:szCs w:val="23"/>
              </w:rPr>
              <w:t xml:space="preserve">This remains the case for </w:t>
            </w:r>
            <w:r w:rsidR="00777D8F" w:rsidRPr="00414FDA">
              <w:rPr>
                <w:sz w:val="23"/>
                <w:szCs w:val="23"/>
              </w:rPr>
              <w:t>developing high quality remote educatio</w:t>
            </w:r>
            <w:r w:rsidR="002C3FC0">
              <w:rPr>
                <w:sz w:val="23"/>
                <w:szCs w:val="23"/>
              </w:rPr>
              <w:t xml:space="preserve">n in schools.  </w:t>
            </w:r>
            <w:r w:rsidR="00062A73">
              <w:rPr>
                <w:sz w:val="23"/>
                <w:szCs w:val="23"/>
              </w:rPr>
              <w:t>There should be sufficient seniority, capacity and knowledge at leadership level to ensure</w:t>
            </w:r>
            <w:r w:rsidR="00026FA3">
              <w:rPr>
                <w:sz w:val="23"/>
                <w:szCs w:val="23"/>
              </w:rPr>
              <w:t xml:space="preserve"> expectations are clearly communicated,</w:t>
            </w:r>
            <w:r w:rsidR="00765A72">
              <w:rPr>
                <w:sz w:val="23"/>
                <w:szCs w:val="23"/>
              </w:rPr>
              <w:t xml:space="preserve"> and staff</w:t>
            </w:r>
            <w:r w:rsidR="00062A73">
              <w:rPr>
                <w:sz w:val="23"/>
                <w:szCs w:val="23"/>
              </w:rPr>
              <w:t xml:space="preserve"> are well</w:t>
            </w:r>
            <w:r w:rsidR="00765A72">
              <w:rPr>
                <w:sz w:val="23"/>
                <w:szCs w:val="23"/>
              </w:rPr>
              <w:t xml:space="preserve"> </w:t>
            </w:r>
            <w:r w:rsidR="00026FA3">
              <w:rPr>
                <w:sz w:val="23"/>
                <w:szCs w:val="23"/>
              </w:rPr>
              <w:t>trained and supported</w:t>
            </w:r>
            <w:r w:rsidR="00765A72">
              <w:rPr>
                <w:sz w:val="23"/>
                <w:szCs w:val="23"/>
              </w:rPr>
              <w:t>.  This includes ensuring</w:t>
            </w:r>
            <w:r w:rsidR="00026FA3">
              <w:rPr>
                <w:sz w:val="23"/>
                <w:szCs w:val="23"/>
              </w:rPr>
              <w:t xml:space="preserve"> the school’s approaches to remote education are practical and mindful of teacher workload.</w:t>
            </w:r>
          </w:p>
          <w:p w14:paraId="3B7B4B86" w14:textId="77777777" w:rsidR="00026FA3" w:rsidRDefault="00026FA3" w:rsidP="004374AE">
            <w:pPr>
              <w:rPr>
                <w:sz w:val="23"/>
                <w:szCs w:val="23"/>
              </w:rPr>
            </w:pPr>
          </w:p>
          <w:p w14:paraId="3C2161FC" w14:textId="5C64A983" w:rsidR="00FB0AC4" w:rsidRDefault="7FC4E948" w:rsidP="004374AE">
            <w:pPr>
              <w:rPr>
                <w:sz w:val="23"/>
                <w:szCs w:val="23"/>
              </w:rPr>
            </w:pPr>
            <w:bookmarkStart w:id="1" w:name="_Hlk55547547"/>
            <w:r w:rsidRPr="662B99F7">
              <w:rPr>
                <w:sz w:val="23"/>
                <w:szCs w:val="23"/>
              </w:rPr>
              <w:t>The challenges of t</w:t>
            </w:r>
            <w:r w:rsidR="00FB0AC4" w:rsidRPr="662B99F7">
              <w:rPr>
                <w:sz w:val="23"/>
                <w:szCs w:val="23"/>
              </w:rPr>
              <w:t>he current national</w:t>
            </w:r>
            <w:r w:rsidR="637250DD" w:rsidRPr="662B99F7">
              <w:rPr>
                <w:sz w:val="23"/>
                <w:szCs w:val="23"/>
              </w:rPr>
              <w:t xml:space="preserve"> context also mean that the </w:t>
            </w:r>
            <w:r w:rsidR="00EE1567">
              <w:rPr>
                <w:sz w:val="23"/>
                <w:szCs w:val="23"/>
              </w:rPr>
              <w:t>principals</w:t>
            </w:r>
            <w:r w:rsidR="637250DD" w:rsidRPr="662B99F7">
              <w:rPr>
                <w:sz w:val="23"/>
                <w:szCs w:val="23"/>
              </w:rPr>
              <w:t xml:space="preserve"> and other leaders </w:t>
            </w:r>
            <w:r w:rsidR="00FB0AC4" w:rsidRPr="662B99F7">
              <w:rPr>
                <w:sz w:val="23"/>
                <w:szCs w:val="23"/>
              </w:rPr>
              <w:t xml:space="preserve">need to be a source of optimism more than ever, </w:t>
            </w:r>
            <w:r w:rsidR="637250DD" w:rsidRPr="662B99F7">
              <w:rPr>
                <w:sz w:val="23"/>
                <w:szCs w:val="23"/>
              </w:rPr>
              <w:t>advocating</w:t>
            </w:r>
            <w:r w:rsidR="00FB0AC4" w:rsidRPr="662B99F7">
              <w:rPr>
                <w:sz w:val="23"/>
                <w:szCs w:val="23"/>
              </w:rPr>
              <w:t xml:space="preserve"> the potential benefits of IT in education so that all staff are positive and solution focused should challenges arise with technology. </w:t>
            </w:r>
          </w:p>
          <w:bookmarkEnd w:id="1"/>
          <w:p w14:paraId="335CF74F" w14:textId="2C1A3BCD" w:rsidR="662B99F7" w:rsidRDefault="662B99F7" w:rsidP="662B99F7">
            <w:pPr>
              <w:rPr>
                <w:sz w:val="23"/>
                <w:szCs w:val="23"/>
              </w:rPr>
            </w:pPr>
          </w:p>
          <w:p w14:paraId="0630413A" w14:textId="40F010BE" w:rsidR="05428ADB" w:rsidRDefault="05428ADB" w:rsidP="662B99F7">
            <w:pPr>
              <w:rPr>
                <w:sz w:val="23"/>
                <w:szCs w:val="23"/>
              </w:rPr>
            </w:pPr>
            <w:r w:rsidRPr="662B99F7">
              <w:rPr>
                <w:sz w:val="23"/>
                <w:szCs w:val="23"/>
              </w:rPr>
              <w:t>Leaders should have mec</w:t>
            </w:r>
            <w:r w:rsidR="25D7D92E" w:rsidRPr="662B99F7">
              <w:rPr>
                <w:sz w:val="23"/>
                <w:szCs w:val="23"/>
              </w:rPr>
              <w:t xml:space="preserve">hanisms for </w:t>
            </w:r>
            <w:r w:rsidRPr="662B99F7">
              <w:rPr>
                <w:sz w:val="23"/>
                <w:szCs w:val="23"/>
              </w:rPr>
              <w:t xml:space="preserve">oversight of the quality of remote learning in their school and use this to connect what is effective and support what needs to be developed. </w:t>
            </w:r>
          </w:p>
          <w:p w14:paraId="3A0FF5F2" w14:textId="77777777" w:rsidR="004374AE" w:rsidRPr="00414FDA" w:rsidRDefault="004374AE" w:rsidP="00FB0AC4">
            <w:pPr>
              <w:rPr>
                <w:sz w:val="23"/>
                <w:szCs w:val="23"/>
              </w:rPr>
            </w:pPr>
          </w:p>
        </w:tc>
      </w:tr>
      <w:tr w:rsidR="00EE1867" w:rsidRPr="001A4E54" w14:paraId="567EC92F" w14:textId="77777777" w:rsidTr="747D4497">
        <w:trPr>
          <w:trHeight w:val="1041"/>
        </w:trPr>
        <w:tc>
          <w:tcPr>
            <w:tcW w:w="2689" w:type="dxa"/>
            <w:shd w:val="clear" w:color="auto" w:fill="0070C0"/>
          </w:tcPr>
          <w:p w14:paraId="320A92B0" w14:textId="2D29ECEC" w:rsidR="00EE1867" w:rsidRPr="00F130B4" w:rsidRDefault="66630A0E" w:rsidP="662B99F7">
            <w:pPr>
              <w:rPr>
                <w:b/>
                <w:bCs/>
                <w:color w:val="FFFFFF" w:themeColor="background1"/>
                <w:sz w:val="24"/>
                <w:szCs w:val="24"/>
              </w:rPr>
            </w:pPr>
            <w:r w:rsidRPr="662B99F7">
              <w:rPr>
                <w:b/>
                <w:bCs/>
                <w:color w:val="FFFFFF" w:themeColor="background1"/>
                <w:sz w:val="24"/>
                <w:szCs w:val="24"/>
              </w:rPr>
              <w:t xml:space="preserve">Pedagogy </w:t>
            </w:r>
            <w:r w:rsidR="3E170DF2" w:rsidRPr="662B99F7">
              <w:rPr>
                <w:b/>
                <w:bCs/>
                <w:color w:val="FFFFFF" w:themeColor="background1"/>
                <w:sz w:val="24"/>
                <w:szCs w:val="24"/>
              </w:rPr>
              <w:t>and feedback</w:t>
            </w:r>
          </w:p>
          <w:p w14:paraId="5D93B179" w14:textId="6D01DB1B" w:rsidR="00EE1867" w:rsidRPr="00F130B4" w:rsidRDefault="66630A0E" w:rsidP="662B99F7">
            <w:pPr>
              <w:rPr>
                <w:b/>
                <w:bCs/>
                <w:color w:val="FFFFFF" w:themeColor="background1"/>
                <w:sz w:val="24"/>
                <w:szCs w:val="24"/>
              </w:rPr>
            </w:pPr>
            <w:r w:rsidRPr="662B99F7">
              <w:rPr>
                <w:b/>
                <w:bCs/>
                <w:color w:val="FFFFFF" w:themeColor="background1"/>
                <w:sz w:val="24"/>
                <w:szCs w:val="24"/>
              </w:rPr>
              <w:t xml:space="preserve"> </w:t>
            </w:r>
          </w:p>
        </w:tc>
        <w:tc>
          <w:tcPr>
            <w:tcW w:w="7781" w:type="dxa"/>
          </w:tcPr>
          <w:p w14:paraId="58941D44" w14:textId="77777777" w:rsidR="66630A0E" w:rsidRDefault="66630A0E" w:rsidP="662B99F7">
            <w:pPr>
              <w:rPr>
                <w:sz w:val="23"/>
                <w:szCs w:val="23"/>
              </w:rPr>
            </w:pPr>
            <w:r w:rsidRPr="662B99F7">
              <w:rPr>
                <w:sz w:val="23"/>
                <w:szCs w:val="23"/>
              </w:rPr>
              <w:t xml:space="preserve">This element of the strategy focuses on building confidence about how we replicate the important features of teaching, learning and relationships in the classroom remotely.  This means ensuring the elements of effective teaching are present, such as clear explanations, scaffolding and feedback.  </w:t>
            </w:r>
          </w:p>
          <w:p w14:paraId="1E6DDEE9" w14:textId="77777777" w:rsidR="662B99F7" w:rsidRDefault="662B99F7" w:rsidP="662B99F7">
            <w:pPr>
              <w:rPr>
                <w:sz w:val="23"/>
                <w:szCs w:val="23"/>
              </w:rPr>
            </w:pPr>
          </w:p>
          <w:p w14:paraId="2BCF982E" w14:textId="77777777" w:rsidR="66630A0E" w:rsidRDefault="66630A0E" w:rsidP="662B99F7">
            <w:pPr>
              <w:rPr>
                <w:sz w:val="23"/>
                <w:szCs w:val="23"/>
              </w:rPr>
            </w:pPr>
            <w:r w:rsidRPr="662B99F7">
              <w:rPr>
                <w:sz w:val="23"/>
                <w:szCs w:val="23"/>
              </w:rPr>
              <w:t xml:space="preserve">It also includes the way in which teachers regularly model the use of remote learning materials, resources and approaches during lessons in school so that pupils become familiar and will be confident about accessing and using them at home. </w:t>
            </w:r>
          </w:p>
          <w:p w14:paraId="6B261B03" w14:textId="77777777" w:rsidR="662B99F7" w:rsidRDefault="662B99F7" w:rsidP="662B99F7">
            <w:pPr>
              <w:rPr>
                <w:sz w:val="23"/>
                <w:szCs w:val="23"/>
              </w:rPr>
            </w:pPr>
          </w:p>
          <w:p w14:paraId="09E3AB68" w14:textId="77777777" w:rsidR="66630A0E" w:rsidRDefault="66630A0E" w:rsidP="662B99F7">
            <w:pPr>
              <w:rPr>
                <w:sz w:val="23"/>
                <w:szCs w:val="23"/>
              </w:rPr>
            </w:pPr>
            <w:r w:rsidRPr="662B99F7">
              <w:rPr>
                <w:sz w:val="23"/>
                <w:szCs w:val="23"/>
              </w:rPr>
              <w:t xml:space="preserve">It is important that teachers should be confident in the choices they make about the most appropriate approach to remote learning depending on the concepts, knowledge or skills they want pupils to learn.  This may include live lessons, recorded lessons, workbooks and interactive online programmes.  It should not be assumed that any single approach would always be the most effective approach for all types of learning. </w:t>
            </w:r>
          </w:p>
          <w:p w14:paraId="685A9B2E" w14:textId="77777777" w:rsidR="662B99F7" w:rsidRDefault="662B99F7" w:rsidP="662B99F7">
            <w:pPr>
              <w:rPr>
                <w:sz w:val="23"/>
                <w:szCs w:val="23"/>
              </w:rPr>
            </w:pPr>
          </w:p>
          <w:p w14:paraId="6BC9AFE2" w14:textId="77777777" w:rsidR="66630A0E" w:rsidRDefault="66630A0E" w:rsidP="662B99F7">
            <w:pPr>
              <w:rPr>
                <w:sz w:val="23"/>
                <w:szCs w:val="23"/>
              </w:rPr>
            </w:pPr>
            <w:r w:rsidRPr="662B99F7">
              <w:rPr>
                <w:sz w:val="23"/>
                <w:szCs w:val="23"/>
              </w:rPr>
              <w:t xml:space="preserve">This element also focuses on relationships and ways to replicate the things that are important for pupils at school whilst they are at home.  This includes maintaining positive emotional attachments, motivating and inspiring them to believe in themselves and to work hard.  </w:t>
            </w:r>
          </w:p>
          <w:p w14:paraId="2B346A5E" w14:textId="58FA399D" w:rsidR="662B99F7" w:rsidRDefault="662B99F7" w:rsidP="662B99F7">
            <w:pPr>
              <w:rPr>
                <w:sz w:val="23"/>
                <w:szCs w:val="23"/>
              </w:rPr>
            </w:pPr>
          </w:p>
          <w:p w14:paraId="544D91E2" w14:textId="6F886EC4" w:rsidR="6F091AA0" w:rsidRDefault="6F091AA0" w:rsidP="662B99F7">
            <w:pPr>
              <w:rPr>
                <w:sz w:val="23"/>
                <w:szCs w:val="23"/>
              </w:rPr>
            </w:pPr>
            <w:r w:rsidRPr="662B99F7">
              <w:rPr>
                <w:sz w:val="23"/>
                <w:szCs w:val="23"/>
              </w:rPr>
              <w:t>Teachers should also ensure pupils are able to receive feedback about their work.</w:t>
            </w:r>
            <w:r w:rsidR="19C05022" w:rsidRPr="662B99F7">
              <w:rPr>
                <w:sz w:val="23"/>
                <w:szCs w:val="23"/>
              </w:rPr>
              <w:t xml:space="preserve"> Acknowledgement of pupils’ efforts will also be a powerful motivator in sustaining engagement. </w:t>
            </w:r>
          </w:p>
          <w:p w14:paraId="71B05BD7" w14:textId="5E4D2257" w:rsidR="662B99F7" w:rsidRDefault="662B99F7" w:rsidP="747D4497">
            <w:pPr>
              <w:rPr>
                <w:sz w:val="23"/>
                <w:szCs w:val="23"/>
              </w:rPr>
            </w:pPr>
          </w:p>
          <w:p w14:paraId="32A4B239" w14:textId="2465A25D" w:rsidR="66630A0E" w:rsidRDefault="66630A0E" w:rsidP="662B99F7">
            <w:pPr>
              <w:rPr>
                <w:sz w:val="23"/>
                <w:szCs w:val="23"/>
              </w:rPr>
            </w:pPr>
            <w:r w:rsidRPr="662B99F7">
              <w:rPr>
                <w:sz w:val="23"/>
                <w:szCs w:val="23"/>
              </w:rPr>
              <w:t xml:space="preserve">As with any initiative to improve the quality of teaching across a staff team, this will need effective planning and a proper investment of time to train staff and develop confidence and expertise across the school. </w:t>
            </w:r>
          </w:p>
          <w:p w14:paraId="18B193B6" w14:textId="5A19C9BD" w:rsidR="662B99F7" w:rsidRDefault="662B99F7" w:rsidP="662B99F7">
            <w:pPr>
              <w:rPr>
                <w:sz w:val="23"/>
                <w:szCs w:val="23"/>
              </w:rPr>
            </w:pPr>
          </w:p>
          <w:p w14:paraId="61829076" w14:textId="77777777" w:rsidR="00EE1867" w:rsidRPr="00414FDA" w:rsidRDefault="00EE1867" w:rsidP="00414FDA">
            <w:pPr>
              <w:rPr>
                <w:sz w:val="23"/>
                <w:szCs w:val="23"/>
              </w:rPr>
            </w:pPr>
          </w:p>
        </w:tc>
      </w:tr>
      <w:tr w:rsidR="00EE1867" w:rsidRPr="001A4E54" w14:paraId="574EA60A" w14:textId="77777777" w:rsidTr="747D4497">
        <w:trPr>
          <w:trHeight w:val="1041"/>
        </w:trPr>
        <w:tc>
          <w:tcPr>
            <w:tcW w:w="2689" w:type="dxa"/>
            <w:shd w:val="clear" w:color="auto" w:fill="0070C0"/>
          </w:tcPr>
          <w:p w14:paraId="7390E96C" w14:textId="3D2AF687" w:rsidR="00EE1867" w:rsidRPr="00F130B4" w:rsidRDefault="77A29E88" w:rsidP="662B99F7">
            <w:pPr>
              <w:rPr>
                <w:b/>
                <w:bCs/>
                <w:color w:val="FFFFFF" w:themeColor="background1"/>
                <w:sz w:val="24"/>
                <w:szCs w:val="24"/>
              </w:rPr>
            </w:pPr>
            <w:r w:rsidRPr="662B99F7">
              <w:rPr>
                <w:b/>
                <w:bCs/>
                <w:color w:val="FFFFFF" w:themeColor="background1"/>
                <w:sz w:val="24"/>
                <w:szCs w:val="24"/>
              </w:rPr>
              <w:t>Curriculum</w:t>
            </w:r>
            <w:r w:rsidR="4ED97906" w:rsidRPr="662B99F7">
              <w:rPr>
                <w:b/>
                <w:bCs/>
                <w:color w:val="FFFFFF" w:themeColor="background1"/>
                <w:sz w:val="24"/>
                <w:szCs w:val="24"/>
              </w:rPr>
              <w:t xml:space="preserve"> and resources</w:t>
            </w:r>
          </w:p>
          <w:p w14:paraId="46BCE9E9" w14:textId="572879DC" w:rsidR="00EE1867" w:rsidRPr="00F130B4" w:rsidRDefault="00EE1867" w:rsidP="662B99F7">
            <w:pPr>
              <w:rPr>
                <w:b/>
                <w:bCs/>
                <w:color w:val="FFFFFF" w:themeColor="background1"/>
                <w:sz w:val="24"/>
                <w:szCs w:val="24"/>
              </w:rPr>
            </w:pPr>
          </w:p>
        </w:tc>
        <w:tc>
          <w:tcPr>
            <w:tcW w:w="7781" w:type="dxa"/>
          </w:tcPr>
          <w:p w14:paraId="7EC20069" w14:textId="1C98A47D" w:rsidR="000215D1" w:rsidRDefault="00E45904" w:rsidP="00A80E0C">
            <w:pPr>
              <w:rPr>
                <w:sz w:val="23"/>
                <w:szCs w:val="23"/>
              </w:rPr>
            </w:pPr>
            <w:r w:rsidRPr="662B99F7">
              <w:rPr>
                <w:sz w:val="23"/>
                <w:szCs w:val="23"/>
              </w:rPr>
              <w:t xml:space="preserve">This </w:t>
            </w:r>
            <w:r w:rsidR="639AA0E3" w:rsidRPr="662B99F7">
              <w:rPr>
                <w:sz w:val="23"/>
                <w:szCs w:val="23"/>
              </w:rPr>
              <w:t>element</w:t>
            </w:r>
            <w:r w:rsidRPr="662B99F7">
              <w:rPr>
                <w:sz w:val="23"/>
                <w:szCs w:val="23"/>
              </w:rPr>
              <w:t xml:space="preserve"> of the strategy focuses on</w:t>
            </w:r>
            <w:r w:rsidR="00F1ED03" w:rsidRPr="662B99F7">
              <w:rPr>
                <w:sz w:val="23"/>
                <w:szCs w:val="23"/>
              </w:rPr>
              <w:t xml:space="preserve"> curriculum entitlement and</w:t>
            </w:r>
            <w:r w:rsidRPr="662B99F7">
              <w:rPr>
                <w:sz w:val="23"/>
                <w:szCs w:val="23"/>
              </w:rPr>
              <w:t xml:space="preserve"> </w:t>
            </w:r>
            <w:r w:rsidR="19F27D76" w:rsidRPr="662B99F7">
              <w:rPr>
                <w:sz w:val="23"/>
                <w:szCs w:val="23"/>
              </w:rPr>
              <w:t xml:space="preserve">both </w:t>
            </w:r>
            <w:r w:rsidRPr="662B99F7">
              <w:rPr>
                <w:sz w:val="23"/>
                <w:szCs w:val="23"/>
              </w:rPr>
              <w:t>t</w:t>
            </w:r>
            <w:r w:rsidR="19F27D76" w:rsidRPr="662B99F7">
              <w:rPr>
                <w:sz w:val="23"/>
                <w:szCs w:val="23"/>
              </w:rPr>
              <w:t>he online and</w:t>
            </w:r>
            <w:r w:rsidR="0FBF422A" w:rsidRPr="662B99F7">
              <w:rPr>
                <w:sz w:val="23"/>
                <w:szCs w:val="23"/>
              </w:rPr>
              <w:t xml:space="preserve"> physical resources that schools will use to support learning.  </w:t>
            </w:r>
          </w:p>
          <w:p w14:paraId="07E24248" w14:textId="453CA5ED" w:rsidR="662B99F7" w:rsidRDefault="662B99F7" w:rsidP="662B99F7">
            <w:pPr>
              <w:rPr>
                <w:sz w:val="23"/>
                <w:szCs w:val="23"/>
              </w:rPr>
            </w:pPr>
          </w:p>
          <w:p w14:paraId="6EE70162" w14:textId="5E63DAFC" w:rsidR="036E976B" w:rsidRDefault="036E976B" w:rsidP="662B99F7">
            <w:pPr>
              <w:rPr>
                <w:sz w:val="23"/>
                <w:szCs w:val="23"/>
              </w:rPr>
            </w:pPr>
            <w:r w:rsidRPr="662B99F7">
              <w:rPr>
                <w:sz w:val="23"/>
                <w:szCs w:val="23"/>
              </w:rPr>
              <w:t xml:space="preserve">Pupils remotely retain the entitlement to a broad and balanced curriculum. This should replicate the quality and expectation that they receive in the classroom. </w:t>
            </w:r>
          </w:p>
          <w:p w14:paraId="43E22B33" w14:textId="544E1D53" w:rsidR="662B99F7" w:rsidRDefault="662B99F7" w:rsidP="662B99F7">
            <w:pPr>
              <w:rPr>
                <w:sz w:val="23"/>
                <w:szCs w:val="23"/>
              </w:rPr>
            </w:pPr>
          </w:p>
          <w:p w14:paraId="1CF72EE7" w14:textId="1F310D33" w:rsidR="036E976B" w:rsidRDefault="036E976B" w:rsidP="662B99F7">
            <w:pPr>
              <w:rPr>
                <w:sz w:val="23"/>
                <w:szCs w:val="23"/>
              </w:rPr>
            </w:pPr>
            <w:r w:rsidRPr="662B99F7">
              <w:rPr>
                <w:sz w:val="23"/>
                <w:szCs w:val="23"/>
              </w:rPr>
              <w:t>Online lessons should:</w:t>
            </w:r>
          </w:p>
          <w:p w14:paraId="12CE4C08" w14:textId="249161D0" w:rsidR="036E976B" w:rsidRDefault="036E976B" w:rsidP="662B99F7">
            <w:pPr>
              <w:pStyle w:val="ListParagraph"/>
              <w:numPr>
                <w:ilvl w:val="0"/>
                <w:numId w:val="2"/>
              </w:numPr>
              <w:rPr>
                <w:rFonts w:eastAsiaTheme="minorEastAsia"/>
                <w:sz w:val="23"/>
                <w:szCs w:val="23"/>
              </w:rPr>
            </w:pPr>
            <w:r w:rsidRPr="662B99F7">
              <w:rPr>
                <w:sz w:val="23"/>
                <w:szCs w:val="23"/>
              </w:rPr>
              <w:t>Be aligned with the school’s curriculum</w:t>
            </w:r>
          </w:p>
          <w:p w14:paraId="76B8F9FA" w14:textId="7CE7D1F1" w:rsidR="036E976B" w:rsidRDefault="036E976B" w:rsidP="662B99F7">
            <w:pPr>
              <w:pStyle w:val="ListParagraph"/>
              <w:numPr>
                <w:ilvl w:val="0"/>
                <w:numId w:val="2"/>
              </w:numPr>
              <w:rPr>
                <w:sz w:val="23"/>
                <w:szCs w:val="23"/>
              </w:rPr>
            </w:pPr>
            <w:r w:rsidRPr="662B99F7">
              <w:rPr>
                <w:sz w:val="23"/>
                <w:szCs w:val="23"/>
              </w:rPr>
              <w:t>Provide opportunities for teacher instruction</w:t>
            </w:r>
          </w:p>
          <w:p w14:paraId="7BAFE8AB" w14:textId="6C3171C2" w:rsidR="036E976B" w:rsidRDefault="036E976B" w:rsidP="662B99F7">
            <w:pPr>
              <w:pStyle w:val="ListParagraph"/>
              <w:numPr>
                <w:ilvl w:val="0"/>
                <w:numId w:val="2"/>
              </w:numPr>
              <w:rPr>
                <w:sz w:val="23"/>
                <w:szCs w:val="23"/>
              </w:rPr>
            </w:pPr>
            <w:r w:rsidRPr="662B99F7">
              <w:rPr>
                <w:sz w:val="23"/>
                <w:szCs w:val="23"/>
              </w:rPr>
              <w:t>Allow pupils to build on what they know and can do</w:t>
            </w:r>
          </w:p>
          <w:p w14:paraId="2385821A" w14:textId="7E89871C" w:rsidR="036E976B" w:rsidRDefault="036E976B" w:rsidP="662B99F7">
            <w:pPr>
              <w:pStyle w:val="ListParagraph"/>
              <w:numPr>
                <w:ilvl w:val="0"/>
                <w:numId w:val="2"/>
              </w:numPr>
              <w:rPr>
                <w:sz w:val="23"/>
                <w:szCs w:val="23"/>
              </w:rPr>
            </w:pPr>
            <w:r w:rsidRPr="662B99F7">
              <w:rPr>
                <w:sz w:val="23"/>
                <w:szCs w:val="23"/>
              </w:rPr>
              <w:t>Make connections with learning in other year groups/ areas of the curriculum</w:t>
            </w:r>
          </w:p>
          <w:p w14:paraId="3134A10E" w14:textId="171732A6" w:rsidR="036E976B" w:rsidRDefault="036E976B" w:rsidP="662B99F7">
            <w:pPr>
              <w:pStyle w:val="ListParagraph"/>
              <w:numPr>
                <w:ilvl w:val="0"/>
                <w:numId w:val="2"/>
              </w:numPr>
              <w:rPr>
                <w:sz w:val="23"/>
                <w:szCs w:val="23"/>
              </w:rPr>
            </w:pPr>
            <w:r w:rsidRPr="662B99F7">
              <w:rPr>
                <w:sz w:val="23"/>
                <w:szCs w:val="23"/>
              </w:rPr>
              <w:t>Provide scaffolds to enable pupils to access learning</w:t>
            </w:r>
          </w:p>
          <w:p w14:paraId="151A07E8" w14:textId="077D3A77" w:rsidR="662B99F7" w:rsidRDefault="662B99F7" w:rsidP="662B99F7">
            <w:pPr>
              <w:rPr>
                <w:sz w:val="23"/>
                <w:szCs w:val="23"/>
              </w:rPr>
            </w:pPr>
          </w:p>
          <w:p w14:paraId="2BA226A1" w14:textId="77777777" w:rsidR="000215D1" w:rsidRDefault="000215D1" w:rsidP="00A80E0C">
            <w:pPr>
              <w:rPr>
                <w:sz w:val="23"/>
                <w:szCs w:val="23"/>
              </w:rPr>
            </w:pPr>
          </w:p>
          <w:p w14:paraId="6F27D706" w14:textId="77777777" w:rsidR="00A62EF6" w:rsidRDefault="004374AE" w:rsidP="00A80E0C">
            <w:pPr>
              <w:rPr>
                <w:sz w:val="23"/>
                <w:szCs w:val="23"/>
              </w:rPr>
            </w:pPr>
            <w:r>
              <w:rPr>
                <w:sz w:val="23"/>
                <w:szCs w:val="23"/>
              </w:rPr>
              <w:t>For online learning, schools will need to become confident with</w:t>
            </w:r>
            <w:r w:rsidR="00A62EF6">
              <w:rPr>
                <w:sz w:val="23"/>
                <w:szCs w:val="23"/>
              </w:rPr>
              <w:t xml:space="preserve"> both their digital education platform as well as</w:t>
            </w:r>
            <w:r>
              <w:rPr>
                <w:sz w:val="23"/>
                <w:szCs w:val="23"/>
              </w:rPr>
              <w:t xml:space="preserve"> a range of resources that enable them to </w:t>
            </w:r>
            <w:r w:rsidR="00A62EF6">
              <w:rPr>
                <w:sz w:val="23"/>
                <w:szCs w:val="23"/>
              </w:rPr>
              <w:t xml:space="preserve">deliver education.  For example, </w:t>
            </w:r>
            <w:r w:rsidR="00765A72">
              <w:rPr>
                <w:sz w:val="23"/>
                <w:szCs w:val="23"/>
              </w:rPr>
              <w:t>Microsoft Sway</w:t>
            </w:r>
            <w:r w:rsidR="00A62EF6">
              <w:rPr>
                <w:sz w:val="23"/>
                <w:szCs w:val="23"/>
              </w:rPr>
              <w:t xml:space="preserve"> is a </w:t>
            </w:r>
            <w:r w:rsidR="007478B7">
              <w:rPr>
                <w:sz w:val="23"/>
                <w:szCs w:val="23"/>
              </w:rPr>
              <w:t>powerful and easy-to-learn tool that</w:t>
            </w:r>
            <w:r w:rsidR="00765A72">
              <w:rPr>
                <w:sz w:val="23"/>
                <w:szCs w:val="23"/>
              </w:rPr>
              <w:t xml:space="preserve"> enables teachers to quickly and easily</w:t>
            </w:r>
            <w:r w:rsidR="007478B7">
              <w:rPr>
                <w:sz w:val="23"/>
                <w:szCs w:val="23"/>
              </w:rPr>
              <w:t xml:space="preserve"> create a mix of tex</w:t>
            </w:r>
            <w:r w:rsidR="00FB0AC4">
              <w:rPr>
                <w:sz w:val="23"/>
                <w:szCs w:val="23"/>
              </w:rPr>
              <w:t xml:space="preserve">t, images and video </w:t>
            </w:r>
            <w:r w:rsidR="007478B7">
              <w:rPr>
                <w:sz w:val="23"/>
                <w:szCs w:val="23"/>
              </w:rPr>
              <w:t xml:space="preserve">to deliver online lessons.  </w:t>
            </w:r>
            <w:r w:rsidR="000215D1">
              <w:rPr>
                <w:sz w:val="23"/>
                <w:szCs w:val="23"/>
              </w:rPr>
              <w:t>There are also a range of</w:t>
            </w:r>
            <w:r w:rsidR="00765A72">
              <w:rPr>
                <w:sz w:val="23"/>
                <w:szCs w:val="23"/>
              </w:rPr>
              <w:t xml:space="preserve"> phonics videos available that </w:t>
            </w:r>
            <w:r w:rsidR="000215D1">
              <w:rPr>
                <w:sz w:val="23"/>
                <w:szCs w:val="23"/>
              </w:rPr>
              <w:t xml:space="preserve">can be easily accessed and used by schools on Microsoft Teams.  </w:t>
            </w:r>
            <w:r w:rsidR="00765A72">
              <w:rPr>
                <w:sz w:val="23"/>
                <w:szCs w:val="23"/>
              </w:rPr>
              <w:t xml:space="preserve">Schools may also have their own software packages with which they are already familiar and wish to utilise for remote learning.  </w:t>
            </w:r>
          </w:p>
          <w:p w14:paraId="17AD93B2" w14:textId="77777777" w:rsidR="000215D1" w:rsidRDefault="000215D1" w:rsidP="00A80E0C">
            <w:pPr>
              <w:rPr>
                <w:sz w:val="23"/>
                <w:szCs w:val="23"/>
              </w:rPr>
            </w:pPr>
          </w:p>
          <w:p w14:paraId="10F13589" w14:textId="77777777" w:rsidR="007478B7" w:rsidRDefault="000215D1" w:rsidP="00A80E0C">
            <w:pPr>
              <w:rPr>
                <w:sz w:val="23"/>
                <w:szCs w:val="23"/>
              </w:rPr>
            </w:pPr>
            <w:r w:rsidRPr="662B99F7">
              <w:rPr>
                <w:sz w:val="23"/>
                <w:szCs w:val="23"/>
              </w:rPr>
              <w:t xml:space="preserve">For other types of learning that do not take place online, this </w:t>
            </w:r>
            <w:r w:rsidR="639AA0E3" w:rsidRPr="662B99F7">
              <w:rPr>
                <w:sz w:val="23"/>
                <w:szCs w:val="23"/>
              </w:rPr>
              <w:t>element</w:t>
            </w:r>
            <w:r w:rsidRPr="662B99F7">
              <w:rPr>
                <w:sz w:val="23"/>
                <w:szCs w:val="23"/>
              </w:rPr>
              <w:t xml:space="preserve"> considers </w:t>
            </w:r>
            <w:r w:rsidR="038A21D4" w:rsidRPr="662B99F7">
              <w:rPr>
                <w:sz w:val="23"/>
                <w:szCs w:val="23"/>
              </w:rPr>
              <w:t xml:space="preserve">the resources that will be practical and effective in supporting </w:t>
            </w:r>
            <w:r w:rsidR="00FB0AC4" w:rsidRPr="662B99F7">
              <w:rPr>
                <w:sz w:val="23"/>
                <w:szCs w:val="23"/>
              </w:rPr>
              <w:t>teachers to deliver the curriculum.</w:t>
            </w:r>
            <w:r w:rsidR="038A21D4" w:rsidRPr="662B99F7">
              <w:rPr>
                <w:sz w:val="23"/>
                <w:szCs w:val="23"/>
              </w:rPr>
              <w:t xml:space="preserve">  Particular consideration may need to be given to younger pupils, for whom online learning will not always be appropriate. </w:t>
            </w:r>
            <w:r w:rsidR="00FB0AC4" w:rsidRPr="662B99F7">
              <w:rPr>
                <w:sz w:val="23"/>
                <w:szCs w:val="23"/>
              </w:rPr>
              <w:t xml:space="preserve"> </w:t>
            </w:r>
            <w:r w:rsidR="038A21D4" w:rsidRPr="662B99F7">
              <w:rPr>
                <w:sz w:val="23"/>
                <w:szCs w:val="23"/>
              </w:rPr>
              <w:t xml:space="preserve">For example, the use of phonics and reading resources to practice sounds so that they do not lose confidence in this whilst they are not at school. </w:t>
            </w:r>
          </w:p>
          <w:p w14:paraId="6701ED98" w14:textId="298CE923" w:rsidR="662B99F7" w:rsidRDefault="662B99F7" w:rsidP="662B99F7">
            <w:pPr>
              <w:rPr>
                <w:sz w:val="23"/>
                <w:szCs w:val="23"/>
              </w:rPr>
            </w:pPr>
          </w:p>
          <w:p w14:paraId="6AEB47CA" w14:textId="77777777" w:rsidR="00FB0AC4" w:rsidRDefault="00FB0AC4" w:rsidP="00A80E0C">
            <w:pPr>
              <w:rPr>
                <w:sz w:val="23"/>
                <w:szCs w:val="23"/>
              </w:rPr>
            </w:pPr>
            <w:r>
              <w:rPr>
                <w:sz w:val="23"/>
                <w:szCs w:val="23"/>
              </w:rPr>
              <w:t>For both online and non-online learning, consideration should also be given to accessibility for pupils with SEND, to ensure the materials are appropriate to their needs.</w:t>
            </w:r>
          </w:p>
          <w:p w14:paraId="0DE4B5B7" w14:textId="77777777" w:rsidR="004374AE" w:rsidRPr="00414FDA" w:rsidRDefault="004374AE" w:rsidP="000215D1">
            <w:pPr>
              <w:rPr>
                <w:sz w:val="23"/>
                <w:szCs w:val="23"/>
              </w:rPr>
            </w:pPr>
          </w:p>
        </w:tc>
      </w:tr>
      <w:tr w:rsidR="00EE1867" w:rsidRPr="001A4E54" w14:paraId="41A1C9C6" w14:textId="77777777" w:rsidTr="747D4497">
        <w:trPr>
          <w:trHeight w:val="1041"/>
        </w:trPr>
        <w:tc>
          <w:tcPr>
            <w:tcW w:w="2689" w:type="dxa"/>
            <w:shd w:val="clear" w:color="auto" w:fill="0070C0"/>
          </w:tcPr>
          <w:p w14:paraId="59F8FCB2" w14:textId="48D9100F" w:rsidR="00EE1867" w:rsidRPr="00F130B4" w:rsidRDefault="3E08D4D8" w:rsidP="662B99F7">
            <w:pPr>
              <w:rPr>
                <w:b/>
                <w:bCs/>
                <w:color w:val="FFFFFF" w:themeColor="background1"/>
                <w:sz w:val="24"/>
                <w:szCs w:val="24"/>
              </w:rPr>
            </w:pPr>
            <w:r w:rsidRPr="662B99F7">
              <w:rPr>
                <w:b/>
                <w:bCs/>
                <w:color w:val="FFFFFF" w:themeColor="background1"/>
                <w:sz w:val="24"/>
                <w:szCs w:val="24"/>
              </w:rPr>
              <w:lastRenderedPageBreak/>
              <w:t>Engagement</w:t>
            </w:r>
          </w:p>
          <w:p w14:paraId="5590886A" w14:textId="53073CBC" w:rsidR="00EE1867" w:rsidRPr="00F130B4" w:rsidRDefault="0E018BCD" w:rsidP="662B99F7">
            <w:pPr>
              <w:rPr>
                <w:b/>
                <w:bCs/>
                <w:color w:val="FFFFFF" w:themeColor="background1"/>
                <w:sz w:val="24"/>
                <w:szCs w:val="24"/>
              </w:rPr>
            </w:pPr>
            <w:r w:rsidRPr="662B99F7">
              <w:rPr>
                <w:b/>
                <w:bCs/>
                <w:color w:val="FFFFFF" w:themeColor="background1"/>
                <w:sz w:val="24"/>
                <w:szCs w:val="24"/>
              </w:rPr>
              <w:t xml:space="preserve"> </w:t>
            </w:r>
          </w:p>
        </w:tc>
        <w:tc>
          <w:tcPr>
            <w:tcW w:w="7781" w:type="dxa"/>
          </w:tcPr>
          <w:p w14:paraId="550D1E3F" w14:textId="2D7D9BA0" w:rsidR="2D57BACF" w:rsidRDefault="2D57BACF" w:rsidP="662B99F7">
            <w:pPr>
              <w:rPr>
                <w:rFonts w:ascii="Calibri" w:eastAsia="Calibri" w:hAnsi="Calibri" w:cs="Calibri"/>
              </w:rPr>
            </w:pPr>
            <w:r w:rsidRPr="662B99F7">
              <w:rPr>
                <w:rFonts w:ascii="Calibri" w:eastAsia="Calibri" w:hAnsi="Calibri" w:cs="Calibri"/>
              </w:rPr>
              <w:t xml:space="preserve">If pupils do not engage in remote learning, the quality of our offer is futile. </w:t>
            </w:r>
          </w:p>
          <w:p w14:paraId="2D89A9D4" w14:textId="601BBFBF" w:rsidR="662B99F7" w:rsidRDefault="662B99F7" w:rsidP="662B99F7">
            <w:pPr>
              <w:rPr>
                <w:rFonts w:ascii="Calibri" w:eastAsia="Calibri" w:hAnsi="Calibri" w:cs="Calibri"/>
              </w:rPr>
            </w:pPr>
          </w:p>
          <w:p w14:paraId="63F6865B" w14:textId="7144FA81" w:rsidR="2D57BACF" w:rsidRDefault="2D57BACF" w:rsidP="662B99F7">
            <w:pPr>
              <w:rPr>
                <w:rFonts w:ascii="Calibri" w:eastAsia="Calibri" w:hAnsi="Calibri" w:cs="Calibri"/>
              </w:rPr>
            </w:pPr>
            <w:r w:rsidRPr="662B99F7">
              <w:rPr>
                <w:rFonts w:ascii="Calibri" w:eastAsia="Calibri" w:hAnsi="Calibri" w:cs="Calibri"/>
              </w:rPr>
              <w:t xml:space="preserve">In this element, we must consider how we prepare and enthuse pupils to connect with the remote learning offer. </w:t>
            </w:r>
            <w:r w:rsidR="5375CBDD" w:rsidRPr="662B99F7">
              <w:rPr>
                <w:rFonts w:ascii="Calibri" w:eastAsia="Calibri" w:hAnsi="Calibri" w:cs="Calibri"/>
              </w:rPr>
              <w:t>Levels of engagement my flux across schools, across classrooms or between pupils. They may also decline over time</w:t>
            </w:r>
            <w:r w:rsidR="05D1B669" w:rsidRPr="662B99F7">
              <w:rPr>
                <w:rFonts w:ascii="Calibri" w:eastAsia="Calibri" w:hAnsi="Calibri" w:cs="Calibri"/>
              </w:rPr>
              <w:t>,</w:t>
            </w:r>
            <w:r w:rsidR="5375CBDD" w:rsidRPr="662B99F7">
              <w:rPr>
                <w:rFonts w:ascii="Calibri" w:eastAsia="Calibri" w:hAnsi="Calibri" w:cs="Calibri"/>
              </w:rPr>
              <w:t xml:space="preserve"> so it is imperative that we consider ways in which we sustain high engagement and refresh our offer. </w:t>
            </w:r>
          </w:p>
          <w:p w14:paraId="56FE2D10" w14:textId="03EFDC67" w:rsidR="662B99F7" w:rsidRDefault="662B99F7" w:rsidP="662B99F7">
            <w:pPr>
              <w:rPr>
                <w:rFonts w:ascii="Calibri" w:eastAsia="Calibri" w:hAnsi="Calibri" w:cs="Calibri"/>
              </w:rPr>
            </w:pPr>
          </w:p>
          <w:p w14:paraId="4CB72996" w14:textId="650DE8A8" w:rsidR="00C64239" w:rsidRPr="00EF74AE" w:rsidRDefault="144CB48A" w:rsidP="662B99F7">
            <w:pPr>
              <w:rPr>
                <w:sz w:val="23"/>
                <w:szCs w:val="23"/>
              </w:rPr>
            </w:pPr>
            <w:r w:rsidRPr="662B99F7">
              <w:rPr>
                <w:rFonts w:ascii="Calibri" w:eastAsia="Calibri" w:hAnsi="Calibri" w:cs="Calibri"/>
              </w:rPr>
              <w:t>It is also the means by which schools communicate with pupils to maintain relationships, including carrying out welfare checks for vulnerable pupils.  These are the important foundations for remote education to be able to take place.</w:t>
            </w:r>
          </w:p>
          <w:p w14:paraId="3D6BEC45" w14:textId="77777777" w:rsidR="00C64239" w:rsidRPr="00EF74AE" w:rsidRDefault="00C64239" w:rsidP="662B99F7">
            <w:pPr>
              <w:rPr>
                <w:sz w:val="23"/>
                <w:szCs w:val="23"/>
              </w:rPr>
            </w:pPr>
          </w:p>
          <w:p w14:paraId="3744E0B8" w14:textId="4E04B8C6" w:rsidR="00C64239" w:rsidRPr="00EF74AE" w:rsidRDefault="3369AF87" w:rsidP="662B99F7">
            <w:pPr>
              <w:rPr>
                <w:sz w:val="23"/>
                <w:szCs w:val="23"/>
              </w:rPr>
            </w:pPr>
            <w:r w:rsidRPr="662B99F7">
              <w:rPr>
                <w:sz w:val="23"/>
                <w:szCs w:val="23"/>
              </w:rPr>
              <w:t>For online learning, this will typically be facilitated through the school’s digital education platform</w:t>
            </w:r>
            <w:r w:rsidR="4573B0E3" w:rsidRPr="662B99F7">
              <w:rPr>
                <w:sz w:val="23"/>
                <w:szCs w:val="23"/>
              </w:rPr>
              <w:t xml:space="preserve">. </w:t>
            </w:r>
            <w:r w:rsidRPr="662B99F7">
              <w:rPr>
                <w:sz w:val="23"/>
                <w:szCs w:val="23"/>
              </w:rPr>
              <w:t>For other types of learning, including for younger pupils, there may be a range of approaches dependent on the type of learning required.  In all cases, schools will want to make suitable choices about the most appropriate way in which to communicate with pupils (for example, a phone call to carry out a welfare check on a vulnerable family is likely to provide more reassurance than email communication).</w:t>
            </w:r>
          </w:p>
          <w:p w14:paraId="680A4E5D" w14:textId="237CC968" w:rsidR="00C64239" w:rsidRPr="00EF74AE" w:rsidRDefault="00C64239" w:rsidP="662B99F7">
            <w:pPr>
              <w:rPr>
                <w:sz w:val="23"/>
                <w:szCs w:val="23"/>
              </w:rPr>
            </w:pPr>
          </w:p>
        </w:tc>
      </w:tr>
      <w:tr w:rsidR="00EE1867" w:rsidRPr="001A4E54" w14:paraId="4E0D1F51" w14:textId="77777777" w:rsidTr="747D4497">
        <w:trPr>
          <w:trHeight w:val="1041"/>
        </w:trPr>
        <w:tc>
          <w:tcPr>
            <w:tcW w:w="2689" w:type="dxa"/>
            <w:shd w:val="clear" w:color="auto" w:fill="0070C0"/>
          </w:tcPr>
          <w:p w14:paraId="4D780A1F" w14:textId="244DF8D4" w:rsidR="00EE1867" w:rsidRPr="00F130B4" w:rsidRDefault="0CEA0BA6" w:rsidP="662B99F7">
            <w:pPr>
              <w:rPr>
                <w:b/>
                <w:bCs/>
                <w:color w:val="FFFFFF" w:themeColor="background1"/>
                <w:sz w:val="24"/>
                <w:szCs w:val="24"/>
              </w:rPr>
            </w:pPr>
            <w:r w:rsidRPr="662B99F7">
              <w:rPr>
                <w:b/>
                <w:bCs/>
                <w:color w:val="FFFFFF" w:themeColor="background1"/>
                <w:sz w:val="24"/>
                <w:szCs w:val="24"/>
              </w:rPr>
              <w:t>Accessibility</w:t>
            </w:r>
          </w:p>
        </w:tc>
        <w:tc>
          <w:tcPr>
            <w:tcW w:w="7781" w:type="dxa"/>
          </w:tcPr>
          <w:p w14:paraId="4A9802FF" w14:textId="77777777" w:rsidR="00EE1867" w:rsidRDefault="00F130B4" w:rsidP="00A80E0C">
            <w:pPr>
              <w:rPr>
                <w:sz w:val="23"/>
                <w:szCs w:val="23"/>
              </w:rPr>
            </w:pPr>
            <w:r>
              <w:rPr>
                <w:sz w:val="23"/>
                <w:szCs w:val="23"/>
              </w:rPr>
              <w:t xml:space="preserve">This </w:t>
            </w:r>
            <w:r w:rsidR="005B2990">
              <w:rPr>
                <w:sz w:val="23"/>
                <w:szCs w:val="23"/>
              </w:rPr>
              <w:t>element</w:t>
            </w:r>
            <w:r>
              <w:rPr>
                <w:sz w:val="23"/>
                <w:szCs w:val="23"/>
              </w:rPr>
              <w:t xml:space="preserve"> of the strategy focuses on ensuring s</w:t>
            </w:r>
            <w:r w:rsidR="00FB0AC4">
              <w:rPr>
                <w:sz w:val="23"/>
                <w:szCs w:val="23"/>
              </w:rPr>
              <w:t>chools have the necessary tools</w:t>
            </w:r>
            <w:r>
              <w:rPr>
                <w:sz w:val="23"/>
                <w:szCs w:val="23"/>
              </w:rPr>
              <w:t xml:space="preserve"> to effectively deliver the online </w:t>
            </w:r>
            <w:r w:rsidR="005B2990">
              <w:rPr>
                <w:sz w:val="23"/>
                <w:szCs w:val="23"/>
              </w:rPr>
              <w:t>elements</w:t>
            </w:r>
            <w:r>
              <w:rPr>
                <w:sz w:val="23"/>
                <w:szCs w:val="23"/>
              </w:rPr>
              <w:t xml:space="preserve"> of remote education.</w:t>
            </w:r>
          </w:p>
          <w:p w14:paraId="19219836" w14:textId="77777777" w:rsidR="00F130B4" w:rsidRDefault="00F130B4" w:rsidP="00A80E0C">
            <w:pPr>
              <w:rPr>
                <w:sz w:val="23"/>
                <w:szCs w:val="23"/>
              </w:rPr>
            </w:pPr>
          </w:p>
          <w:p w14:paraId="74153AC1" w14:textId="77777777" w:rsidR="00F130B4" w:rsidRDefault="00690730" w:rsidP="00A80E0C">
            <w:pPr>
              <w:rPr>
                <w:sz w:val="23"/>
                <w:szCs w:val="23"/>
              </w:rPr>
            </w:pPr>
            <w:r>
              <w:rPr>
                <w:sz w:val="23"/>
                <w:szCs w:val="23"/>
              </w:rPr>
              <w:t xml:space="preserve">Just as technology presents many opportunities, it is recognised that it can also pose challenges.  It is essential to ensure our schools have a reliable IT </w:t>
            </w:r>
            <w:r>
              <w:rPr>
                <w:sz w:val="23"/>
                <w:szCs w:val="23"/>
              </w:rPr>
              <w:lastRenderedPageBreak/>
              <w:t xml:space="preserve">infrastructure and equipment that enables them to deliver the essential requirements of remote education, including making effective use of their online platform.  This includes ensuring </w:t>
            </w:r>
            <w:r w:rsidR="005B2990">
              <w:rPr>
                <w:sz w:val="23"/>
                <w:szCs w:val="23"/>
              </w:rPr>
              <w:t xml:space="preserve">that </w:t>
            </w:r>
            <w:r>
              <w:rPr>
                <w:sz w:val="23"/>
                <w:szCs w:val="23"/>
              </w:rPr>
              <w:t>all schools within the Trust have reliable broadband and access to efficient and reliable technical support to sort out problems when they arise.</w:t>
            </w:r>
          </w:p>
          <w:p w14:paraId="296FEF7D" w14:textId="77777777" w:rsidR="00690730" w:rsidRDefault="00690730" w:rsidP="00A80E0C">
            <w:pPr>
              <w:rPr>
                <w:sz w:val="23"/>
                <w:szCs w:val="23"/>
              </w:rPr>
            </w:pPr>
          </w:p>
          <w:p w14:paraId="1C6218EC" w14:textId="273CF9BA" w:rsidR="00690730" w:rsidRDefault="58DB2E5B" w:rsidP="00690730">
            <w:pPr>
              <w:rPr>
                <w:sz w:val="23"/>
                <w:szCs w:val="23"/>
              </w:rPr>
            </w:pPr>
            <w:r w:rsidRPr="662B99F7">
              <w:rPr>
                <w:sz w:val="23"/>
                <w:szCs w:val="23"/>
              </w:rPr>
              <w:t xml:space="preserve">Consideration is also given to ensuring that where practicably possible, pupils are supported to be able to access the appropriate equipment they need to access online learning, including through </w:t>
            </w:r>
            <w:r w:rsidR="3260FA24" w:rsidRPr="662B99F7">
              <w:rPr>
                <w:sz w:val="23"/>
                <w:szCs w:val="23"/>
              </w:rPr>
              <w:t>the provision of devices. It may be necessary to support parents and families to access the technology to help troubleshoot problems pupils may have accessing remote learning.</w:t>
            </w:r>
            <w:r w:rsidRPr="662B99F7">
              <w:rPr>
                <w:sz w:val="23"/>
                <w:szCs w:val="23"/>
              </w:rPr>
              <w:t xml:space="preserve"> </w:t>
            </w:r>
          </w:p>
          <w:p w14:paraId="7194DBDC" w14:textId="77777777" w:rsidR="00690730" w:rsidRPr="00690730" w:rsidRDefault="00690730" w:rsidP="00690730">
            <w:pPr>
              <w:rPr>
                <w:sz w:val="23"/>
                <w:szCs w:val="23"/>
              </w:rPr>
            </w:pPr>
          </w:p>
        </w:tc>
      </w:tr>
    </w:tbl>
    <w:p w14:paraId="769D0D3C" w14:textId="79C3D331" w:rsidR="00EE1867" w:rsidRPr="00EE1867" w:rsidRDefault="00EE1867" w:rsidP="662B99F7">
      <w:pPr>
        <w:rPr>
          <w:rFonts w:ascii="Calibri" w:eastAsia="Calibri" w:hAnsi="Calibri" w:cs="Calibri"/>
          <w:b/>
          <w:bCs/>
          <w:color w:val="FF0000"/>
          <w:sz w:val="24"/>
          <w:szCs w:val="24"/>
        </w:rPr>
      </w:pPr>
    </w:p>
    <w:p w14:paraId="05640C3A" w14:textId="3AAD4189" w:rsidR="57C3FE37" w:rsidRDefault="57C3FE37" w:rsidP="57C3FE37">
      <w:pPr>
        <w:rPr>
          <w:rFonts w:ascii="Calibri" w:eastAsia="Calibri" w:hAnsi="Calibri" w:cs="Calibri"/>
          <w:b/>
          <w:bCs/>
          <w:color w:val="FF0000"/>
          <w:sz w:val="24"/>
          <w:szCs w:val="24"/>
        </w:rPr>
      </w:pPr>
    </w:p>
    <w:p w14:paraId="786D61E0" w14:textId="6D6DC351" w:rsidR="57C3FE37" w:rsidRDefault="57C3FE37" w:rsidP="57C3FE37">
      <w:pPr>
        <w:rPr>
          <w:rFonts w:ascii="Calibri" w:eastAsia="Calibri" w:hAnsi="Calibri" w:cs="Calibri"/>
          <w:b/>
          <w:bCs/>
          <w:color w:val="FF0000"/>
          <w:sz w:val="24"/>
          <w:szCs w:val="24"/>
        </w:rPr>
      </w:pPr>
    </w:p>
    <w:p w14:paraId="5E714993" w14:textId="77777777" w:rsidR="00EE1867" w:rsidRDefault="00EE1867" w:rsidP="00EE1867">
      <w:pPr>
        <w:rPr>
          <w:b/>
          <w:sz w:val="24"/>
          <w:szCs w:val="24"/>
          <w:u w:val="single"/>
        </w:rPr>
      </w:pPr>
      <w:r>
        <w:rPr>
          <w:b/>
          <w:sz w:val="24"/>
          <w:szCs w:val="24"/>
          <w:u w:val="single"/>
        </w:rPr>
        <w:t>Phases</w:t>
      </w:r>
      <w:r w:rsidRPr="00EE1867">
        <w:rPr>
          <w:b/>
          <w:sz w:val="24"/>
          <w:szCs w:val="24"/>
          <w:u w:val="single"/>
        </w:rPr>
        <w:t xml:space="preserve"> of the Strategy</w:t>
      </w:r>
    </w:p>
    <w:p w14:paraId="77DEA283" w14:textId="421D307A" w:rsidR="00471417" w:rsidRPr="00471417" w:rsidRDefault="00471417" w:rsidP="00EE1867">
      <w:pPr>
        <w:rPr>
          <w:sz w:val="24"/>
          <w:szCs w:val="24"/>
        </w:rPr>
      </w:pPr>
      <w:r w:rsidRPr="57C3FE37">
        <w:rPr>
          <w:sz w:val="24"/>
          <w:szCs w:val="24"/>
        </w:rPr>
        <w:t>The t</w:t>
      </w:r>
      <w:r w:rsidR="5F9807F6" w:rsidRPr="57C3FE37">
        <w:rPr>
          <w:sz w:val="24"/>
          <w:szCs w:val="24"/>
        </w:rPr>
        <w:t xml:space="preserve">hree </w:t>
      </w:r>
      <w:r w:rsidRPr="57C3FE37">
        <w:rPr>
          <w:sz w:val="24"/>
          <w:szCs w:val="24"/>
        </w:rPr>
        <w:t xml:space="preserve">phases help us to understand the level of confidence with which a school is implementing its remote learning strategy.  </w:t>
      </w:r>
      <w:r w:rsidR="33FF171E" w:rsidRPr="57C3FE37">
        <w:rPr>
          <w:sz w:val="24"/>
          <w:szCs w:val="24"/>
        </w:rPr>
        <w:t xml:space="preserve">Following the initial introduction of remote learning in March, schools will be at different places </w:t>
      </w:r>
      <w:r w:rsidR="48760F3A" w:rsidRPr="57C3FE37">
        <w:rPr>
          <w:sz w:val="24"/>
          <w:szCs w:val="24"/>
        </w:rPr>
        <w:t xml:space="preserve">along their journey. </w:t>
      </w:r>
      <w:r w:rsidR="187324D1" w:rsidRPr="57C3FE37">
        <w:rPr>
          <w:sz w:val="24"/>
          <w:szCs w:val="24"/>
        </w:rPr>
        <w:t xml:space="preserve">A range of platforms are currently in use and schools will be </w:t>
      </w:r>
      <w:r w:rsidR="5FF32FEB" w:rsidRPr="57C3FE37">
        <w:rPr>
          <w:sz w:val="24"/>
          <w:szCs w:val="24"/>
        </w:rPr>
        <w:t xml:space="preserve">at varying levels across the five key elements outlined above. </w:t>
      </w:r>
    </w:p>
    <w:p w14:paraId="56735010" w14:textId="0472E3F5" w:rsidR="57C3FE37" w:rsidRDefault="57C3FE37" w:rsidP="57C3FE37">
      <w:pPr>
        <w:rPr>
          <w:sz w:val="24"/>
          <w:szCs w:val="24"/>
        </w:rPr>
      </w:pPr>
    </w:p>
    <w:tbl>
      <w:tblPr>
        <w:tblStyle w:val="TableGrid"/>
        <w:tblW w:w="10470" w:type="dxa"/>
        <w:tblLook w:val="04A0" w:firstRow="1" w:lastRow="0" w:firstColumn="1" w:lastColumn="0" w:noHBand="0" w:noVBand="1"/>
      </w:tblPr>
      <w:tblGrid>
        <w:gridCol w:w="2689"/>
        <w:gridCol w:w="7781"/>
      </w:tblGrid>
      <w:tr w:rsidR="00C04374" w:rsidRPr="001A4E54" w14:paraId="66CF1159" w14:textId="77777777" w:rsidTr="57C3FE37">
        <w:trPr>
          <w:trHeight w:val="1768"/>
        </w:trPr>
        <w:tc>
          <w:tcPr>
            <w:tcW w:w="2689" w:type="dxa"/>
            <w:shd w:val="clear" w:color="auto" w:fill="0070C0"/>
          </w:tcPr>
          <w:p w14:paraId="36D68806" w14:textId="77777777" w:rsidR="00C04374" w:rsidRPr="00F130B4" w:rsidRDefault="00C04374" w:rsidP="00C04374">
            <w:pPr>
              <w:rPr>
                <w:b/>
                <w:color w:val="FFFFFF" w:themeColor="background1"/>
                <w:sz w:val="24"/>
                <w:szCs w:val="24"/>
              </w:rPr>
            </w:pPr>
            <w:r w:rsidRPr="00F130B4">
              <w:rPr>
                <w:b/>
                <w:color w:val="FFFFFF" w:themeColor="background1"/>
                <w:sz w:val="24"/>
                <w:szCs w:val="24"/>
              </w:rPr>
              <w:t>Phase 1:</w:t>
            </w:r>
            <w:r w:rsidRPr="00F130B4">
              <w:rPr>
                <w:color w:val="FFFFFF" w:themeColor="background1"/>
                <w:sz w:val="24"/>
                <w:szCs w:val="24"/>
              </w:rPr>
              <w:t xml:space="preserve"> Building Confidence – Principles, Tools and Knowledge</w:t>
            </w:r>
          </w:p>
        </w:tc>
        <w:tc>
          <w:tcPr>
            <w:tcW w:w="7781" w:type="dxa"/>
          </w:tcPr>
          <w:p w14:paraId="456CA6ED" w14:textId="34F23320" w:rsidR="0084737F" w:rsidRPr="0084737F" w:rsidRDefault="0BE88413" w:rsidP="747D4497">
            <w:pPr>
              <w:rPr>
                <w:sz w:val="23"/>
                <w:szCs w:val="23"/>
              </w:rPr>
            </w:pPr>
            <w:r w:rsidRPr="747D4497">
              <w:rPr>
                <w:sz w:val="23"/>
                <w:szCs w:val="23"/>
              </w:rPr>
              <w:t xml:space="preserve">Phase 1 is focused on building strong foundations so that the school is able to meet the basic statutory expectations to deliver remote education.  This includes school leaders and teachers becoming confident about the principles that underpin an effective approach to remote learning; understanding the tools that will enable them to do this; and gaining the knowledge they need to use these tools.  </w:t>
            </w:r>
            <w:r w:rsidR="5266EB3F" w:rsidRPr="747D4497">
              <w:rPr>
                <w:sz w:val="23"/>
                <w:szCs w:val="23"/>
              </w:rPr>
              <w:t xml:space="preserve"> </w:t>
            </w:r>
          </w:p>
          <w:p w14:paraId="726D5F9A" w14:textId="2F650002" w:rsidR="0084737F" w:rsidRPr="0084737F" w:rsidRDefault="0084737F" w:rsidP="747D4497">
            <w:pPr>
              <w:rPr>
                <w:sz w:val="23"/>
                <w:szCs w:val="23"/>
              </w:rPr>
            </w:pPr>
          </w:p>
          <w:p w14:paraId="54CD245A" w14:textId="2B67F5C3" w:rsidR="0084737F" w:rsidRPr="0084737F" w:rsidRDefault="5D3CFA4E" w:rsidP="747D4497">
            <w:pPr>
              <w:rPr>
                <w:sz w:val="23"/>
                <w:szCs w:val="23"/>
              </w:rPr>
            </w:pPr>
            <w:r w:rsidRPr="747D4497">
              <w:rPr>
                <w:sz w:val="23"/>
                <w:szCs w:val="23"/>
              </w:rPr>
              <w:t>It will also need an investment of time for leaders to think through and develop a</w:t>
            </w:r>
            <w:r w:rsidR="134945A1" w:rsidRPr="747D4497">
              <w:rPr>
                <w:sz w:val="23"/>
                <w:szCs w:val="23"/>
              </w:rPr>
              <w:t>n</w:t>
            </w:r>
            <w:r w:rsidRPr="747D4497">
              <w:rPr>
                <w:sz w:val="23"/>
                <w:szCs w:val="23"/>
              </w:rPr>
              <w:t xml:space="preserve"> approach that is right for their own school context, informing their own remote learning plan.    </w:t>
            </w:r>
          </w:p>
          <w:p w14:paraId="6C3CFF45" w14:textId="5D889543" w:rsidR="747D4497" w:rsidRDefault="747D4497" w:rsidP="747D4497">
            <w:pPr>
              <w:rPr>
                <w:sz w:val="23"/>
                <w:szCs w:val="23"/>
              </w:rPr>
            </w:pPr>
          </w:p>
          <w:p w14:paraId="012BD549" w14:textId="1C027E8E" w:rsidR="00FD5255" w:rsidRDefault="14E9CC37" w:rsidP="0084737F">
            <w:pPr>
              <w:rPr>
                <w:sz w:val="23"/>
                <w:szCs w:val="23"/>
              </w:rPr>
            </w:pPr>
            <w:r w:rsidRPr="747D4497">
              <w:rPr>
                <w:sz w:val="23"/>
                <w:szCs w:val="23"/>
              </w:rPr>
              <w:t>Within this phase,</w:t>
            </w:r>
            <w:r w:rsidR="1AD3074E" w:rsidRPr="747D4497">
              <w:rPr>
                <w:sz w:val="23"/>
                <w:szCs w:val="23"/>
              </w:rPr>
              <w:t xml:space="preserve"> it will be important to establish leadership of remote learning at school level. </w:t>
            </w:r>
            <w:r w:rsidRPr="747D4497">
              <w:rPr>
                <w:sz w:val="23"/>
                <w:szCs w:val="23"/>
              </w:rPr>
              <w:t xml:space="preserve"> </w:t>
            </w:r>
            <w:r w:rsidR="1AD3074E" w:rsidRPr="747D4497">
              <w:rPr>
                <w:sz w:val="23"/>
                <w:szCs w:val="23"/>
              </w:rPr>
              <w:t>T</w:t>
            </w:r>
            <w:r w:rsidR="0BE88413" w:rsidRPr="747D4497">
              <w:rPr>
                <w:sz w:val="23"/>
                <w:szCs w:val="23"/>
              </w:rPr>
              <w:t xml:space="preserve">here </w:t>
            </w:r>
            <w:r w:rsidR="7DEA87B5" w:rsidRPr="747D4497">
              <w:rPr>
                <w:sz w:val="23"/>
                <w:szCs w:val="23"/>
              </w:rPr>
              <w:t>will</w:t>
            </w:r>
            <w:r w:rsidR="0BE88413" w:rsidRPr="747D4497">
              <w:rPr>
                <w:sz w:val="23"/>
                <w:szCs w:val="23"/>
              </w:rPr>
              <w:t xml:space="preserve"> be a strong emphasis on training and development</w:t>
            </w:r>
            <w:r w:rsidR="1AD3074E" w:rsidRPr="747D4497">
              <w:rPr>
                <w:sz w:val="23"/>
                <w:szCs w:val="23"/>
              </w:rPr>
              <w:t xml:space="preserve"> at all levels</w:t>
            </w:r>
            <w:r w:rsidR="76A10167" w:rsidRPr="747D4497">
              <w:rPr>
                <w:sz w:val="23"/>
                <w:szCs w:val="23"/>
              </w:rPr>
              <w:t xml:space="preserve">, including </w:t>
            </w:r>
            <w:r w:rsidRPr="747D4497">
              <w:rPr>
                <w:sz w:val="23"/>
                <w:szCs w:val="23"/>
              </w:rPr>
              <w:t>the</w:t>
            </w:r>
            <w:r w:rsidR="0BE88413" w:rsidRPr="747D4497">
              <w:rPr>
                <w:sz w:val="23"/>
                <w:szCs w:val="23"/>
              </w:rPr>
              <w:t xml:space="preserve"> use of the</w:t>
            </w:r>
            <w:r w:rsidRPr="747D4497">
              <w:rPr>
                <w:sz w:val="23"/>
                <w:szCs w:val="23"/>
              </w:rPr>
              <w:t xml:space="preserve"> school’</w:t>
            </w:r>
            <w:r w:rsidR="0BE88413" w:rsidRPr="747D4497">
              <w:rPr>
                <w:sz w:val="23"/>
                <w:szCs w:val="23"/>
              </w:rPr>
              <w:t xml:space="preserve">s digital education platform.  </w:t>
            </w:r>
          </w:p>
          <w:p w14:paraId="00F17646" w14:textId="0233736E" w:rsidR="00690730" w:rsidRPr="000215D1" w:rsidRDefault="00690730" w:rsidP="747D4497">
            <w:pPr>
              <w:rPr>
                <w:sz w:val="23"/>
                <w:szCs w:val="23"/>
              </w:rPr>
            </w:pPr>
          </w:p>
          <w:p w14:paraId="5461709B" w14:textId="768844D2" w:rsidR="00690730" w:rsidRPr="000215D1" w:rsidRDefault="641989BA" w:rsidP="747D4497">
            <w:pPr>
              <w:rPr>
                <w:sz w:val="23"/>
                <w:szCs w:val="23"/>
              </w:rPr>
            </w:pPr>
            <w:r w:rsidRPr="747D4497">
              <w:rPr>
                <w:sz w:val="23"/>
                <w:szCs w:val="23"/>
              </w:rPr>
              <w:t>CPD will focus upon strategies that will be useful for developing practice in any platform alongside specific training for the use of Microsoft Te</w:t>
            </w:r>
            <w:r w:rsidR="7F537B89" w:rsidRPr="747D4497">
              <w:rPr>
                <w:sz w:val="23"/>
                <w:szCs w:val="23"/>
              </w:rPr>
              <w:t>ams.</w:t>
            </w:r>
          </w:p>
          <w:p w14:paraId="1231BE67" w14:textId="6DD99569" w:rsidR="00690730" w:rsidRPr="000215D1" w:rsidRDefault="00690730" w:rsidP="747D4497">
            <w:pPr>
              <w:rPr>
                <w:sz w:val="23"/>
                <w:szCs w:val="23"/>
              </w:rPr>
            </w:pPr>
          </w:p>
        </w:tc>
      </w:tr>
      <w:tr w:rsidR="00C04374" w:rsidRPr="001A4E54" w14:paraId="116BD95B" w14:textId="77777777" w:rsidTr="57C3FE37">
        <w:trPr>
          <w:trHeight w:val="663"/>
        </w:trPr>
        <w:tc>
          <w:tcPr>
            <w:tcW w:w="2689" w:type="dxa"/>
            <w:shd w:val="clear" w:color="auto" w:fill="0070C0"/>
          </w:tcPr>
          <w:p w14:paraId="397A8965" w14:textId="77777777" w:rsidR="00C04374" w:rsidRPr="00F130B4" w:rsidRDefault="00C04374" w:rsidP="00C04374">
            <w:pPr>
              <w:rPr>
                <w:b/>
                <w:color w:val="FFFFFF" w:themeColor="background1"/>
                <w:sz w:val="24"/>
                <w:szCs w:val="24"/>
              </w:rPr>
            </w:pPr>
            <w:r w:rsidRPr="00F130B4">
              <w:rPr>
                <w:b/>
                <w:color w:val="FFFFFF" w:themeColor="background1"/>
                <w:sz w:val="24"/>
                <w:szCs w:val="24"/>
              </w:rPr>
              <w:t xml:space="preserve">Phase 2: </w:t>
            </w:r>
            <w:r w:rsidRPr="00F130B4">
              <w:rPr>
                <w:color w:val="FFFFFF" w:themeColor="background1"/>
                <w:sz w:val="24"/>
                <w:szCs w:val="24"/>
              </w:rPr>
              <w:t>Developing Pedagogy, including digital confidence</w:t>
            </w:r>
          </w:p>
        </w:tc>
        <w:tc>
          <w:tcPr>
            <w:tcW w:w="7781" w:type="dxa"/>
          </w:tcPr>
          <w:p w14:paraId="7B8E2999" w14:textId="4A685CF0" w:rsidR="00690730" w:rsidRPr="000215D1" w:rsidRDefault="0D5FB101" w:rsidP="747D4497">
            <w:pPr>
              <w:rPr>
                <w:sz w:val="23"/>
                <w:szCs w:val="23"/>
              </w:rPr>
            </w:pPr>
            <w:r w:rsidRPr="747D4497">
              <w:rPr>
                <w:sz w:val="23"/>
                <w:szCs w:val="23"/>
              </w:rPr>
              <w:t xml:space="preserve">Phase 2 is focused on embedding the progress made within the previous phase so that there is an effective and consistent approach to remote learning across the school.  </w:t>
            </w:r>
          </w:p>
          <w:p w14:paraId="275315BA" w14:textId="428EC145" w:rsidR="00690730" w:rsidRPr="000215D1" w:rsidRDefault="00690730" w:rsidP="747D4497">
            <w:pPr>
              <w:rPr>
                <w:sz w:val="23"/>
                <w:szCs w:val="23"/>
              </w:rPr>
            </w:pPr>
          </w:p>
          <w:p w14:paraId="38038C3E" w14:textId="7EA69F35" w:rsidR="00690730" w:rsidRPr="000215D1" w:rsidRDefault="2729A640" w:rsidP="747D4497">
            <w:pPr>
              <w:rPr>
                <w:sz w:val="23"/>
                <w:szCs w:val="23"/>
              </w:rPr>
            </w:pPr>
            <w:r w:rsidRPr="45D2B406">
              <w:rPr>
                <w:sz w:val="23"/>
                <w:szCs w:val="23"/>
              </w:rPr>
              <w:t>L</w:t>
            </w:r>
            <w:r w:rsidR="0D5FB101" w:rsidRPr="45D2B406">
              <w:rPr>
                <w:sz w:val="23"/>
                <w:szCs w:val="23"/>
              </w:rPr>
              <w:t xml:space="preserve">eaders and teachers </w:t>
            </w:r>
            <w:r w:rsidR="23FB1204" w:rsidRPr="45D2B406">
              <w:rPr>
                <w:sz w:val="23"/>
                <w:szCs w:val="23"/>
              </w:rPr>
              <w:t>will be</w:t>
            </w:r>
            <w:r w:rsidR="0D5FB101" w:rsidRPr="45D2B406">
              <w:rPr>
                <w:sz w:val="23"/>
                <w:szCs w:val="23"/>
              </w:rPr>
              <w:t xml:space="preserve"> confident about their approach to remote learning</w:t>
            </w:r>
            <w:r w:rsidR="1D74DE02" w:rsidRPr="45D2B406">
              <w:rPr>
                <w:sz w:val="23"/>
                <w:szCs w:val="23"/>
              </w:rPr>
              <w:t xml:space="preserve"> and the aim will be to ensure that the quality of provision in every classroom matches the most effective examples available at this time. </w:t>
            </w:r>
          </w:p>
          <w:p w14:paraId="1922B2C7" w14:textId="77777777" w:rsidR="00690730" w:rsidRPr="000215D1" w:rsidRDefault="00690730" w:rsidP="747D4497">
            <w:pPr>
              <w:rPr>
                <w:sz w:val="23"/>
                <w:szCs w:val="23"/>
              </w:rPr>
            </w:pPr>
          </w:p>
          <w:p w14:paraId="4007998F" w14:textId="2226DCCF" w:rsidR="00690730" w:rsidRPr="000215D1" w:rsidRDefault="2A3F5983" w:rsidP="747D4497">
            <w:pPr>
              <w:rPr>
                <w:sz w:val="23"/>
                <w:szCs w:val="23"/>
              </w:rPr>
            </w:pPr>
            <w:r w:rsidRPr="57C3FE37">
              <w:rPr>
                <w:sz w:val="23"/>
                <w:szCs w:val="23"/>
              </w:rPr>
              <w:t xml:space="preserve">Within this phase, there is likely to be less emphasis on the sort of training and development that was important in the previous phases because most or all </w:t>
            </w:r>
            <w:r w:rsidRPr="57C3FE37">
              <w:rPr>
                <w:sz w:val="23"/>
                <w:szCs w:val="23"/>
              </w:rPr>
              <w:lastRenderedPageBreak/>
              <w:t xml:space="preserve">staff are already secure in their practice.  </w:t>
            </w:r>
            <w:r w:rsidR="30CA5240" w:rsidRPr="57C3FE37">
              <w:rPr>
                <w:sz w:val="23"/>
                <w:szCs w:val="23"/>
              </w:rPr>
              <w:t>There will be an increase in the sharing of practise across schools and consideration will begin of the use of remote learning beyond Covid.</w:t>
            </w:r>
          </w:p>
          <w:p w14:paraId="2E9A191D" w14:textId="35741DBB" w:rsidR="57C3FE37" w:rsidRDefault="57C3FE37" w:rsidP="57C3FE37">
            <w:pPr>
              <w:rPr>
                <w:sz w:val="23"/>
                <w:szCs w:val="23"/>
              </w:rPr>
            </w:pPr>
          </w:p>
          <w:p w14:paraId="0D70EAEC" w14:textId="030E4237" w:rsidR="71B27AB9" w:rsidRDefault="71B27AB9" w:rsidP="57C3FE37">
            <w:pPr>
              <w:rPr>
                <w:sz w:val="23"/>
                <w:szCs w:val="23"/>
              </w:rPr>
            </w:pPr>
            <w:r w:rsidRPr="57C3FE37">
              <w:rPr>
                <w:sz w:val="23"/>
                <w:szCs w:val="23"/>
              </w:rPr>
              <w:t>Greater emphasis will be held on the development of skills using Microsoft Teams , investigating the full capacity of the platform.</w:t>
            </w:r>
          </w:p>
          <w:p w14:paraId="30D7AA69" w14:textId="35F46CA3" w:rsidR="00690730" w:rsidRPr="000215D1" w:rsidRDefault="00690730" w:rsidP="747D4497">
            <w:pPr>
              <w:rPr>
                <w:sz w:val="23"/>
                <w:szCs w:val="23"/>
              </w:rPr>
            </w:pPr>
          </w:p>
        </w:tc>
      </w:tr>
      <w:tr w:rsidR="00C04374" w:rsidRPr="001A4E54" w14:paraId="6645A8D3" w14:textId="77777777" w:rsidTr="57C3FE37">
        <w:trPr>
          <w:trHeight w:val="1131"/>
        </w:trPr>
        <w:tc>
          <w:tcPr>
            <w:tcW w:w="2689" w:type="dxa"/>
            <w:shd w:val="clear" w:color="auto" w:fill="0070C0"/>
          </w:tcPr>
          <w:p w14:paraId="514868A3" w14:textId="77777777" w:rsidR="00C04374" w:rsidRPr="00F130B4" w:rsidRDefault="00C04374" w:rsidP="00C04374">
            <w:pPr>
              <w:rPr>
                <w:b/>
                <w:color w:val="FFFFFF" w:themeColor="background1"/>
                <w:sz w:val="24"/>
                <w:szCs w:val="24"/>
              </w:rPr>
            </w:pPr>
            <w:r w:rsidRPr="00F130B4">
              <w:rPr>
                <w:b/>
                <w:color w:val="FFFFFF" w:themeColor="background1"/>
                <w:sz w:val="24"/>
                <w:szCs w:val="24"/>
              </w:rPr>
              <w:lastRenderedPageBreak/>
              <w:t xml:space="preserve">Phase 3: </w:t>
            </w:r>
            <w:r w:rsidRPr="00F130B4">
              <w:rPr>
                <w:color w:val="FFFFFF" w:themeColor="background1"/>
                <w:sz w:val="24"/>
                <w:szCs w:val="24"/>
              </w:rPr>
              <w:t>Effective Pedagogy, including digital confidence</w:t>
            </w:r>
          </w:p>
        </w:tc>
        <w:tc>
          <w:tcPr>
            <w:tcW w:w="7781" w:type="dxa"/>
          </w:tcPr>
          <w:p w14:paraId="52267C0E" w14:textId="26EDC247" w:rsidR="00C04374" w:rsidRPr="000215D1" w:rsidRDefault="0A2C79A0" w:rsidP="747D4497">
            <w:pPr>
              <w:rPr>
                <w:sz w:val="23"/>
                <w:szCs w:val="23"/>
              </w:rPr>
            </w:pPr>
            <w:r w:rsidRPr="747D4497">
              <w:rPr>
                <w:sz w:val="23"/>
                <w:szCs w:val="23"/>
              </w:rPr>
              <w:t xml:space="preserve">Phase 3 </w:t>
            </w:r>
            <w:r w:rsidR="3E5D2DFF" w:rsidRPr="747D4497">
              <w:rPr>
                <w:sz w:val="23"/>
                <w:szCs w:val="23"/>
              </w:rPr>
              <w:t xml:space="preserve">will sustain the use of remote learning beyond the interim provision during Covid. It </w:t>
            </w:r>
            <w:r w:rsidRPr="747D4497">
              <w:rPr>
                <w:sz w:val="23"/>
                <w:szCs w:val="23"/>
              </w:rPr>
              <w:t>will focus upon the use of remote learning for an increasing range of purposes.</w:t>
            </w:r>
            <w:r w:rsidR="72EB1C05" w:rsidRPr="747D4497">
              <w:rPr>
                <w:sz w:val="23"/>
                <w:szCs w:val="23"/>
              </w:rPr>
              <w:t xml:space="preserve"> Teachers will use this approach to secure an increasing range of efficiencies in learning and prepare pupils for life beyond the primary school.</w:t>
            </w:r>
          </w:p>
          <w:p w14:paraId="42EE8A78" w14:textId="11D22E45" w:rsidR="00C04374" w:rsidRPr="000215D1" w:rsidRDefault="00C04374" w:rsidP="747D4497">
            <w:pPr>
              <w:rPr>
                <w:sz w:val="23"/>
                <w:szCs w:val="23"/>
              </w:rPr>
            </w:pPr>
          </w:p>
          <w:p w14:paraId="1AFCE4F8" w14:textId="2034A72F" w:rsidR="00C04374" w:rsidRPr="000215D1" w:rsidRDefault="40122FB6" w:rsidP="747D4497">
            <w:pPr>
              <w:rPr>
                <w:sz w:val="23"/>
                <w:szCs w:val="23"/>
              </w:rPr>
            </w:pPr>
            <w:r w:rsidRPr="45D2B406">
              <w:rPr>
                <w:sz w:val="23"/>
                <w:szCs w:val="23"/>
              </w:rPr>
              <w:t>Leaders and teachers will have confidence in the delivery of the five key elements and professional development will focus on the use of a single platform to develop these strategies across the Trust.</w:t>
            </w:r>
          </w:p>
          <w:p w14:paraId="34FF1C98" w14:textId="72E2CF07" w:rsidR="00C04374" w:rsidRPr="000215D1" w:rsidRDefault="00C04374" w:rsidP="747D4497">
            <w:pPr>
              <w:rPr>
                <w:sz w:val="23"/>
                <w:szCs w:val="23"/>
              </w:rPr>
            </w:pPr>
          </w:p>
        </w:tc>
      </w:tr>
    </w:tbl>
    <w:p w14:paraId="6D072C0D" w14:textId="77777777" w:rsidR="006C1085" w:rsidRDefault="006C1085" w:rsidP="006C1085"/>
    <w:p w14:paraId="48A21919" w14:textId="77777777" w:rsidR="000A5F88" w:rsidRPr="001A4E54" w:rsidRDefault="000A5F88" w:rsidP="0017338E"/>
    <w:p w14:paraId="7418C943" w14:textId="77777777" w:rsidR="00C83A18" w:rsidRPr="001A4E54" w:rsidRDefault="005C0F64" w:rsidP="00C226B9">
      <w:pPr>
        <w:rPr>
          <w:b/>
          <w:sz w:val="24"/>
          <w:szCs w:val="24"/>
          <w:u w:val="single"/>
        </w:rPr>
      </w:pPr>
      <w:r w:rsidRPr="001A4E54">
        <w:rPr>
          <w:b/>
          <w:sz w:val="24"/>
          <w:szCs w:val="24"/>
          <w:u w:val="single"/>
        </w:rPr>
        <w:t>Key Indicators of Effective Remote Learning</w:t>
      </w:r>
    </w:p>
    <w:p w14:paraId="51F1F8A5" w14:textId="77777777" w:rsidR="005A003A" w:rsidRPr="005A003A" w:rsidRDefault="00694766" w:rsidP="00C226B9">
      <w:pPr>
        <w:rPr>
          <w:sz w:val="24"/>
          <w:szCs w:val="24"/>
        </w:rPr>
      </w:pPr>
      <w:r w:rsidRPr="005A003A">
        <w:rPr>
          <w:sz w:val="24"/>
          <w:szCs w:val="24"/>
        </w:rPr>
        <w:t xml:space="preserve">These indicators have been designed to </w:t>
      </w:r>
      <w:r w:rsidR="000215D1" w:rsidRPr="005A003A">
        <w:rPr>
          <w:sz w:val="24"/>
          <w:szCs w:val="24"/>
        </w:rPr>
        <w:t>provide clarity and structure to the conversations that we have across the Trust as we support our schools to develop their provision for remote education.</w:t>
      </w:r>
      <w:r w:rsidR="00534069">
        <w:rPr>
          <w:sz w:val="24"/>
          <w:szCs w:val="24"/>
        </w:rPr>
        <w:t xml:space="preserve">  They are intended to support</w:t>
      </w:r>
      <w:r w:rsidRPr="005A003A">
        <w:rPr>
          <w:sz w:val="24"/>
          <w:szCs w:val="24"/>
        </w:rPr>
        <w:t xml:space="preserve"> professional dialogue about effective remote learning</w:t>
      </w:r>
      <w:r w:rsidR="000215D1" w:rsidRPr="005A003A">
        <w:rPr>
          <w:sz w:val="24"/>
          <w:szCs w:val="24"/>
        </w:rPr>
        <w:t>, includ</w:t>
      </w:r>
      <w:r w:rsidR="005A003A" w:rsidRPr="005A003A">
        <w:rPr>
          <w:sz w:val="24"/>
          <w:szCs w:val="24"/>
        </w:rPr>
        <w:t xml:space="preserve">ing helping leaders to consider in practical terms what actions might need to be considered to ensure that their provision is </w:t>
      </w:r>
      <w:r w:rsidR="00534069">
        <w:rPr>
          <w:sz w:val="24"/>
          <w:szCs w:val="24"/>
        </w:rPr>
        <w:t xml:space="preserve">consistent and effective within the school. </w:t>
      </w:r>
    </w:p>
    <w:p w14:paraId="64080A6D" w14:textId="77777777" w:rsidR="005A003A" w:rsidRPr="005A003A" w:rsidRDefault="005A003A" w:rsidP="00C226B9">
      <w:pPr>
        <w:rPr>
          <w:sz w:val="24"/>
          <w:szCs w:val="24"/>
        </w:rPr>
      </w:pPr>
      <w:r w:rsidRPr="57C3FE37">
        <w:rPr>
          <w:sz w:val="24"/>
          <w:szCs w:val="24"/>
        </w:rPr>
        <w:t>These indicators have also been used as the basis for planning Trust wide support a</w:t>
      </w:r>
      <w:r w:rsidR="00E03F2E" w:rsidRPr="57C3FE37">
        <w:rPr>
          <w:sz w:val="24"/>
          <w:szCs w:val="24"/>
        </w:rPr>
        <w:t xml:space="preserve">nd CPD, to ensure that where schools might find some aspects of what they need to do to develop remote learning more challenging, there is a clearly matched offer of support. </w:t>
      </w:r>
    </w:p>
    <w:p w14:paraId="4DB4729B" w14:textId="76D3E71F" w:rsidR="57C3FE37" w:rsidRDefault="57C3FE37" w:rsidP="57C3FE37">
      <w:pPr>
        <w:rPr>
          <w:sz w:val="24"/>
          <w:szCs w:val="24"/>
        </w:rPr>
      </w:pPr>
    </w:p>
    <w:tbl>
      <w:tblPr>
        <w:tblStyle w:val="TableGrid"/>
        <w:tblW w:w="0" w:type="auto"/>
        <w:tblLook w:val="04A0" w:firstRow="1" w:lastRow="0" w:firstColumn="1" w:lastColumn="0" w:noHBand="0" w:noVBand="1"/>
      </w:tblPr>
      <w:tblGrid>
        <w:gridCol w:w="1980"/>
        <w:gridCol w:w="8476"/>
      </w:tblGrid>
      <w:tr w:rsidR="000C0A06" w:rsidRPr="001A4E54" w14:paraId="0E6752EF" w14:textId="77777777" w:rsidTr="5AAFD107">
        <w:tc>
          <w:tcPr>
            <w:tcW w:w="1980" w:type="dxa"/>
            <w:shd w:val="clear" w:color="auto" w:fill="0070C0"/>
          </w:tcPr>
          <w:p w14:paraId="3ECA78BB" w14:textId="77777777" w:rsidR="000C0A06" w:rsidRPr="001A4E54" w:rsidRDefault="000C0A06" w:rsidP="000C0A06">
            <w:pPr>
              <w:rPr>
                <w:color w:val="FFFFFF" w:themeColor="background1"/>
                <w:sz w:val="24"/>
                <w:szCs w:val="24"/>
              </w:rPr>
            </w:pPr>
            <w:r w:rsidRPr="001A4E54">
              <w:rPr>
                <w:b/>
                <w:color w:val="FFFFFF" w:themeColor="background1"/>
                <w:sz w:val="24"/>
                <w:szCs w:val="24"/>
              </w:rPr>
              <w:t>Phase 1:</w:t>
            </w:r>
            <w:r w:rsidRPr="001A4E54">
              <w:rPr>
                <w:color w:val="FFFFFF" w:themeColor="background1"/>
                <w:sz w:val="24"/>
                <w:szCs w:val="24"/>
              </w:rPr>
              <w:t xml:space="preserve"> Building Confidence – Principles, Tools and Knowledge</w:t>
            </w:r>
          </w:p>
        </w:tc>
        <w:tc>
          <w:tcPr>
            <w:tcW w:w="8476" w:type="dxa"/>
          </w:tcPr>
          <w:p w14:paraId="506631DB" w14:textId="77777777" w:rsidR="005C0F64" w:rsidRPr="008C5E9F" w:rsidRDefault="004A0198" w:rsidP="005C0F64">
            <w:pPr>
              <w:rPr>
                <w:b/>
                <w:sz w:val="24"/>
                <w:szCs w:val="24"/>
              </w:rPr>
            </w:pPr>
            <w:r w:rsidRPr="008C5E9F">
              <w:rPr>
                <w:b/>
                <w:sz w:val="24"/>
                <w:szCs w:val="24"/>
              </w:rPr>
              <w:t>Leadership</w:t>
            </w:r>
          </w:p>
          <w:p w14:paraId="585F991B" w14:textId="77777777" w:rsidR="000C0A06" w:rsidRPr="008C5E9F" w:rsidRDefault="000C0A06" w:rsidP="00001FBE">
            <w:pPr>
              <w:pStyle w:val="ListParagraph"/>
              <w:numPr>
                <w:ilvl w:val="0"/>
                <w:numId w:val="15"/>
              </w:numPr>
              <w:rPr>
                <w:sz w:val="24"/>
                <w:szCs w:val="24"/>
              </w:rPr>
            </w:pPr>
            <w:r w:rsidRPr="008C5E9F">
              <w:rPr>
                <w:sz w:val="24"/>
                <w:szCs w:val="24"/>
              </w:rPr>
              <w:t>An appropriate leader has been made responsible for remote learning, including overseeing the quality of materials</w:t>
            </w:r>
            <w:r w:rsidR="00D231E3">
              <w:rPr>
                <w:sz w:val="24"/>
                <w:szCs w:val="24"/>
              </w:rPr>
              <w:t xml:space="preserve"> and</w:t>
            </w:r>
            <w:r w:rsidR="00FB0AC4">
              <w:rPr>
                <w:sz w:val="24"/>
                <w:szCs w:val="24"/>
              </w:rPr>
              <w:t xml:space="preserve"> staff training.  </w:t>
            </w:r>
            <w:r w:rsidRPr="008C5E9F">
              <w:rPr>
                <w:sz w:val="24"/>
                <w:szCs w:val="24"/>
              </w:rPr>
              <w:t xml:space="preserve">Remote learning is led by or overseen by a member of the senior leadership team. </w:t>
            </w:r>
          </w:p>
          <w:p w14:paraId="707BB6B8" w14:textId="3672E4F2" w:rsidR="000C0A06" w:rsidRPr="008C5E9F" w:rsidRDefault="000C0A06" w:rsidP="00001FBE">
            <w:pPr>
              <w:pStyle w:val="ListParagraph"/>
              <w:numPr>
                <w:ilvl w:val="0"/>
                <w:numId w:val="15"/>
              </w:numPr>
              <w:rPr>
                <w:sz w:val="24"/>
                <w:szCs w:val="24"/>
              </w:rPr>
            </w:pPr>
            <w:r w:rsidRPr="5AAFD107">
              <w:rPr>
                <w:sz w:val="24"/>
                <w:szCs w:val="24"/>
              </w:rPr>
              <w:t xml:space="preserve">A remote learning policy is securely in </w:t>
            </w:r>
            <w:r w:rsidR="004D72D3" w:rsidRPr="5AAFD107">
              <w:rPr>
                <w:sz w:val="24"/>
                <w:szCs w:val="24"/>
              </w:rPr>
              <w:t>place. An agreed approach</w:t>
            </w:r>
            <w:r w:rsidRPr="5AAFD107">
              <w:rPr>
                <w:sz w:val="24"/>
                <w:szCs w:val="24"/>
              </w:rPr>
              <w:t xml:space="preserve"> has been communicated by leaders and is understood by all relevant staff. </w:t>
            </w:r>
          </w:p>
          <w:p w14:paraId="59157459" w14:textId="77777777" w:rsidR="00FB0AC4" w:rsidRPr="00FB0AC4" w:rsidRDefault="000C0A06" w:rsidP="00001FBE">
            <w:pPr>
              <w:pStyle w:val="ListParagraph"/>
              <w:numPr>
                <w:ilvl w:val="0"/>
                <w:numId w:val="15"/>
              </w:numPr>
              <w:rPr>
                <w:sz w:val="24"/>
                <w:szCs w:val="24"/>
              </w:rPr>
            </w:pPr>
            <w:r w:rsidRPr="008C5E9F">
              <w:rPr>
                <w:sz w:val="24"/>
                <w:szCs w:val="24"/>
              </w:rPr>
              <w:t xml:space="preserve">School leaders have fully considered the implications for teacher workload in adopting their approach. </w:t>
            </w:r>
            <w:r w:rsidR="00FB0AC4">
              <w:rPr>
                <w:sz w:val="24"/>
                <w:szCs w:val="24"/>
              </w:rPr>
              <w:t xml:space="preserve"> They are pro-active in arranging support and training for staff where it is needed.</w:t>
            </w:r>
          </w:p>
          <w:p w14:paraId="33FCF418" w14:textId="77777777" w:rsidR="004A0198" w:rsidRPr="008C5E9F" w:rsidRDefault="000C0A06" w:rsidP="00001FBE">
            <w:pPr>
              <w:pStyle w:val="ListParagraph"/>
              <w:numPr>
                <w:ilvl w:val="0"/>
                <w:numId w:val="15"/>
              </w:numPr>
              <w:rPr>
                <w:sz w:val="24"/>
                <w:szCs w:val="24"/>
              </w:rPr>
            </w:pPr>
            <w:r w:rsidRPr="008C5E9F">
              <w:rPr>
                <w:sz w:val="24"/>
                <w:szCs w:val="24"/>
              </w:rPr>
              <w:t>Leaders and teachers are fully aware of the safeguarding issues and good practice in relation to remote learning.  They have adopted appropriate policies and approaches.</w:t>
            </w:r>
          </w:p>
          <w:p w14:paraId="3F5EFA82" w14:textId="77777777" w:rsidR="000C0A06" w:rsidRPr="008C5E9F" w:rsidRDefault="000C0A06" w:rsidP="00001FBE">
            <w:pPr>
              <w:pStyle w:val="ListParagraph"/>
              <w:numPr>
                <w:ilvl w:val="0"/>
                <w:numId w:val="15"/>
              </w:numPr>
              <w:rPr>
                <w:sz w:val="24"/>
                <w:szCs w:val="24"/>
              </w:rPr>
            </w:pPr>
            <w:r w:rsidRPr="008C5E9F">
              <w:rPr>
                <w:sz w:val="24"/>
                <w:szCs w:val="24"/>
              </w:rPr>
              <w:t>School leaders have adopted a thoughtful and considered view about what ‘good quality’ remote learning looks like in their school.  They are able to explain:</w:t>
            </w:r>
          </w:p>
          <w:p w14:paraId="55DAC31F" w14:textId="0BF07541" w:rsidR="005C0F64" w:rsidRPr="008C5E9F" w:rsidRDefault="4787A166" w:rsidP="00001FBE">
            <w:pPr>
              <w:pStyle w:val="ListParagraph"/>
              <w:numPr>
                <w:ilvl w:val="3"/>
                <w:numId w:val="23"/>
              </w:numPr>
              <w:rPr>
                <w:sz w:val="24"/>
                <w:szCs w:val="24"/>
              </w:rPr>
            </w:pPr>
            <w:r w:rsidRPr="747D4497">
              <w:rPr>
                <w:sz w:val="24"/>
                <w:szCs w:val="24"/>
              </w:rPr>
              <w:t xml:space="preserve">When </w:t>
            </w:r>
            <w:r w:rsidR="5DFA2836" w:rsidRPr="747D4497">
              <w:rPr>
                <w:sz w:val="24"/>
                <w:szCs w:val="24"/>
              </w:rPr>
              <w:t xml:space="preserve">different forms of online </w:t>
            </w:r>
            <w:r w:rsidRPr="747D4497">
              <w:rPr>
                <w:sz w:val="24"/>
                <w:szCs w:val="24"/>
              </w:rPr>
              <w:t xml:space="preserve">learning </w:t>
            </w:r>
            <w:r w:rsidR="0C24D707" w:rsidRPr="747D4497">
              <w:rPr>
                <w:sz w:val="24"/>
                <w:szCs w:val="24"/>
              </w:rPr>
              <w:t xml:space="preserve">are </w:t>
            </w:r>
            <w:r w:rsidRPr="747D4497">
              <w:rPr>
                <w:sz w:val="24"/>
                <w:szCs w:val="24"/>
              </w:rPr>
              <w:t xml:space="preserve">appropriate and when </w:t>
            </w:r>
            <w:r w:rsidR="6C80C1A9" w:rsidRPr="747D4497">
              <w:rPr>
                <w:sz w:val="24"/>
                <w:szCs w:val="24"/>
              </w:rPr>
              <w:t>they are</w:t>
            </w:r>
            <w:r w:rsidRPr="747D4497">
              <w:rPr>
                <w:sz w:val="24"/>
                <w:szCs w:val="24"/>
              </w:rPr>
              <w:t xml:space="preserve"> not (including for different year groups)</w:t>
            </w:r>
          </w:p>
          <w:p w14:paraId="649176AE" w14:textId="77777777" w:rsidR="005C0F64" w:rsidRPr="008C5E9F" w:rsidRDefault="000C0A06" w:rsidP="00001FBE">
            <w:pPr>
              <w:pStyle w:val="ListParagraph"/>
              <w:numPr>
                <w:ilvl w:val="3"/>
                <w:numId w:val="23"/>
              </w:numPr>
              <w:rPr>
                <w:sz w:val="24"/>
                <w:szCs w:val="24"/>
              </w:rPr>
            </w:pPr>
            <w:r w:rsidRPr="008C5E9F">
              <w:rPr>
                <w:sz w:val="24"/>
                <w:szCs w:val="24"/>
              </w:rPr>
              <w:t>When recorded lessons, live lessons or other media might be most appropriate</w:t>
            </w:r>
          </w:p>
          <w:p w14:paraId="24849F28" w14:textId="77777777" w:rsidR="005C0F64" w:rsidRPr="008C5E9F" w:rsidRDefault="000C0A06" w:rsidP="00001FBE">
            <w:pPr>
              <w:pStyle w:val="ListParagraph"/>
              <w:numPr>
                <w:ilvl w:val="3"/>
                <w:numId w:val="23"/>
              </w:numPr>
              <w:rPr>
                <w:sz w:val="24"/>
                <w:szCs w:val="24"/>
              </w:rPr>
            </w:pPr>
            <w:r w:rsidRPr="008C5E9F">
              <w:rPr>
                <w:sz w:val="24"/>
                <w:szCs w:val="24"/>
              </w:rPr>
              <w:lastRenderedPageBreak/>
              <w:t>How staff will interact with pupils to maintain a positive relationship and enthusiasm for learning</w:t>
            </w:r>
          </w:p>
          <w:p w14:paraId="15471A2D" w14:textId="77777777" w:rsidR="00FB0AC4" w:rsidRDefault="000C0A06" w:rsidP="00001FBE">
            <w:pPr>
              <w:pStyle w:val="ListParagraph"/>
              <w:numPr>
                <w:ilvl w:val="3"/>
                <w:numId w:val="23"/>
              </w:numPr>
              <w:rPr>
                <w:sz w:val="24"/>
                <w:szCs w:val="24"/>
              </w:rPr>
            </w:pPr>
            <w:r w:rsidRPr="008C5E9F">
              <w:rPr>
                <w:sz w:val="24"/>
                <w:szCs w:val="24"/>
              </w:rPr>
              <w:t>How pupils will receive feedback about their work and the consistent</w:t>
            </w:r>
            <w:r w:rsidR="00D231E3">
              <w:rPr>
                <w:sz w:val="24"/>
                <w:szCs w:val="24"/>
              </w:rPr>
              <w:t xml:space="preserve"> </w:t>
            </w:r>
            <w:r w:rsidRPr="008C5E9F">
              <w:rPr>
                <w:sz w:val="24"/>
                <w:szCs w:val="24"/>
              </w:rPr>
              <w:t>approach to feedback across the school</w:t>
            </w:r>
          </w:p>
          <w:p w14:paraId="7E85A383" w14:textId="2F2FC333" w:rsidR="004A0198" w:rsidRPr="00FB0AC4" w:rsidRDefault="4787A166" w:rsidP="00001FBE">
            <w:pPr>
              <w:pStyle w:val="ListParagraph"/>
              <w:numPr>
                <w:ilvl w:val="3"/>
                <w:numId w:val="23"/>
              </w:numPr>
              <w:rPr>
                <w:sz w:val="24"/>
                <w:szCs w:val="24"/>
              </w:rPr>
            </w:pPr>
            <w:r w:rsidRPr="747D4497">
              <w:rPr>
                <w:sz w:val="24"/>
                <w:szCs w:val="24"/>
              </w:rPr>
              <w:t>How remote learning is monitored and quality assured by leaders</w:t>
            </w:r>
          </w:p>
          <w:p w14:paraId="341F5858" w14:textId="0333D222" w:rsidR="747D4497" w:rsidRDefault="747D4497" w:rsidP="747D4497">
            <w:pPr>
              <w:ind w:left="720"/>
              <w:rPr>
                <w:sz w:val="24"/>
                <w:szCs w:val="24"/>
              </w:rPr>
            </w:pPr>
          </w:p>
          <w:p w14:paraId="56C12BD6" w14:textId="7C9889AD" w:rsidR="22488FE0" w:rsidRDefault="22488FE0" w:rsidP="45D2B406">
            <w:pPr>
              <w:pStyle w:val="ListParagraph"/>
              <w:numPr>
                <w:ilvl w:val="0"/>
                <w:numId w:val="15"/>
              </w:numPr>
              <w:rPr>
                <w:rFonts w:eastAsiaTheme="minorEastAsia"/>
                <w:sz w:val="24"/>
                <w:szCs w:val="24"/>
              </w:rPr>
            </w:pPr>
            <w:r w:rsidRPr="45D2B406">
              <w:rPr>
                <w:sz w:val="24"/>
                <w:szCs w:val="24"/>
              </w:rPr>
              <w:t>Leaders routinely monitor which pupils are accessing and engaging in remote learning and intervene swiftly where pupils are not learning at home.</w:t>
            </w:r>
          </w:p>
          <w:p w14:paraId="2A11748D" w14:textId="6DEF9A13" w:rsidR="6AF63322" w:rsidRDefault="6AF63322" w:rsidP="45D2B406">
            <w:pPr>
              <w:pStyle w:val="ListParagraph"/>
              <w:numPr>
                <w:ilvl w:val="0"/>
                <w:numId w:val="15"/>
              </w:numPr>
              <w:rPr>
                <w:sz w:val="24"/>
                <w:szCs w:val="24"/>
              </w:rPr>
            </w:pPr>
            <w:r w:rsidRPr="45D2B406">
              <w:rPr>
                <w:sz w:val="24"/>
                <w:szCs w:val="24"/>
              </w:rPr>
              <w:t>Leaders have a process in place to monitor curriculum coverage.</w:t>
            </w:r>
          </w:p>
          <w:p w14:paraId="4D23F80E" w14:textId="77777777" w:rsidR="003369AF" w:rsidRDefault="008C5E9F" w:rsidP="00001FBE">
            <w:pPr>
              <w:pStyle w:val="ListParagraph"/>
              <w:numPr>
                <w:ilvl w:val="0"/>
                <w:numId w:val="15"/>
              </w:numPr>
              <w:rPr>
                <w:sz w:val="24"/>
                <w:szCs w:val="24"/>
              </w:rPr>
            </w:pPr>
            <w:r w:rsidRPr="008C5E9F">
              <w:rPr>
                <w:sz w:val="24"/>
                <w:szCs w:val="24"/>
              </w:rPr>
              <w:t>When pupils are learning at home, they are</w:t>
            </w:r>
            <w:r w:rsidR="00735AFE">
              <w:rPr>
                <w:sz w:val="24"/>
                <w:szCs w:val="24"/>
              </w:rPr>
              <w:t xml:space="preserve"> usually</w:t>
            </w:r>
            <w:r w:rsidRPr="008C5E9F">
              <w:rPr>
                <w:sz w:val="24"/>
                <w:szCs w:val="24"/>
              </w:rPr>
              <w:t xml:space="preserve"> learning the same curriculum content that they would have been taught in school insofar as reasonably practicable</w:t>
            </w:r>
            <w:r w:rsidR="003369AF">
              <w:rPr>
                <w:sz w:val="24"/>
                <w:szCs w:val="24"/>
              </w:rPr>
              <w:t>.</w:t>
            </w:r>
          </w:p>
          <w:p w14:paraId="0C5DB425" w14:textId="77777777" w:rsidR="003369AF" w:rsidRDefault="003369AF" w:rsidP="00001FBE">
            <w:pPr>
              <w:pStyle w:val="ListParagraph"/>
              <w:numPr>
                <w:ilvl w:val="0"/>
                <w:numId w:val="15"/>
              </w:numPr>
              <w:rPr>
                <w:sz w:val="24"/>
                <w:szCs w:val="24"/>
              </w:rPr>
            </w:pPr>
            <w:r w:rsidRPr="45D2B406">
              <w:rPr>
                <w:sz w:val="24"/>
                <w:szCs w:val="24"/>
              </w:rPr>
              <w:t xml:space="preserve">Parents are provided with useful resources and materials to help them to understand the schools approach to remote learning. </w:t>
            </w:r>
          </w:p>
          <w:p w14:paraId="73CD198A" w14:textId="50C74111" w:rsidR="262B0E6F" w:rsidRDefault="262B0E6F" w:rsidP="45D2B406">
            <w:pPr>
              <w:pStyle w:val="ListParagraph"/>
              <w:numPr>
                <w:ilvl w:val="0"/>
                <w:numId w:val="15"/>
              </w:numPr>
              <w:rPr>
                <w:sz w:val="24"/>
                <w:szCs w:val="24"/>
              </w:rPr>
            </w:pPr>
            <w:r w:rsidRPr="45D2B406">
              <w:rPr>
                <w:sz w:val="24"/>
                <w:szCs w:val="24"/>
              </w:rPr>
              <w:t>Leaders have contingency plans in place to ensure they know what to do if staff are absent.</w:t>
            </w:r>
          </w:p>
          <w:p w14:paraId="0F3CABC7" w14:textId="787676AF" w:rsidR="00D231E3" w:rsidRDefault="00D231E3" w:rsidP="45D2B406">
            <w:pPr>
              <w:rPr>
                <w:sz w:val="24"/>
                <w:szCs w:val="24"/>
              </w:rPr>
            </w:pPr>
          </w:p>
          <w:p w14:paraId="2939B15D" w14:textId="5EF2D46A" w:rsidR="008C5E9F" w:rsidRPr="008C5E9F" w:rsidRDefault="14E9CC37" w:rsidP="747D4497">
            <w:pPr>
              <w:rPr>
                <w:b/>
                <w:bCs/>
                <w:sz w:val="24"/>
                <w:szCs w:val="24"/>
              </w:rPr>
            </w:pPr>
            <w:r w:rsidRPr="747D4497">
              <w:rPr>
                <w:b/>
                <w:bCs/>
                <w:sz w:val="24"/>
                <w:szCs w:val="24"/>
              </w:rPr>
              <w:t xml:space="preserve">Pedagogy and </w:t>
            </w:r>
            <w:r w:rsidR="79E38BF1" w:rsidRPr="747D4497">
              <w:rPr>
                <w:b/>
                <w:bCs/>
                <w:sz w:val="24"/>
                <w:szCs w:val="24"/>
              </w:rPr>
              <w:t>Feedback</w:t>
            </w:r>
          </w:p>
          <w:p w14:paraId="3C53A5D4" w14:textId="77777777" w:rsidR="000C0A06" w:rsidRPr="008C5E9F" w:rsidRDefault="4787A166" w:rsidP="00001FBE">
            <w:pPr>
              <w:pStyle w:val="ListParagraph"/>
              <w:numPr>
                <w:ilvl w:val="0"/>
                <w:numId w:val="15"/>
              </w:numPr>
              <w:rPr>
                <w:sz w:val="24"/>
                <w:szCs w:val="24"/>
              </w:rPr>
            </w:pPr>
            <w:r w:rsidRPr="747D4497">
              <w:rPr>
                <w:sz w:val="24"/>
                <w:szCs w:val="24"/>
              </w:rPr>
              <w:t>Teachers</w:t>
            </w:r>
            <w:r w:rsidR="7AD686BD" w:rsidRPr="747D4497">
              <w:rPr>
                <w:sz w:val="24"/>
                <w:szCs w:val="24"/>
              </w:rPr>
              <w:t xml:space="preserve"> regularly model the use of remote</w:t>
            </w:r>
            <w:r w:rsidRPr="747D4497">
              <w:rPr>
                <w:sz w:val="24"/>
                <w:szCs w:val="24"/>
              </w:rPr>
              <w:t xml:space="preserve"> learning materials, resources and approaches during lessons in school so that pupils will be confident about accessing and using them at home</w:t>
            </w:r>
            <w:r w:rsidR="00FB0AC4" w:rsidRPr="747D4497">
              <w:rPr>
                <w:sz w:val="24"/>
                <w:szCs w:val="24"/>
              </w:rPr>
              <w:t>.</w:t>
            </w:r>
          </w:p>
          <w:p w14:paraId="6156BF3C" w14:textId="37EBF247" w:rsidR="5A575C26" w:rsidRDefault="5A575C26" w:rsidP="747D4497">
            <w:pPr>
              <w:pStyle w:val="ListParagraph"/>
              <w:numPr>
                <w:ilvl w:val="0"/>
                <w:numId w:val="15"/>
              </w:numPr>
              <w:rPr>
                <w:sz w:val="24"/>
                <w:szCs w:val="24"/>
              </w:rPr>
            </w:pPr>
            <w:r w:rsidRPr="45D2B406">
              <w:rPr>
                <w:sz w:val="24"/>
                <w:szCs w:val="24"/>
              </w:rPr>
              <w:t xml:space="preserve">Teachers provide clear explanations, scaffolds and well-matched activities to support pupils to learn from home. </w:t>
            </w:r>
          </w:p>
          <w:p w14:paraId="3D35C6D5" w14:textId="77777777" w:rsidR="005C0F64" w:rsidRPr="008C5E9F" w:rsidRDefault="4787A166" w:rsidP="00001FBE">
            <w:pPr>
              <w:pStyle w:val="ListParagraph"/>
              <w:numPr>
                <w:ilvl w:val="0"/>
                <w:numId w:val="15"/>
              </w:numPr>
              <w:rPr>
                <w:sz w:val="24"/>
                <w:szCs w:val="24"/>
              </w:rPr>
            </w:pPr>
            <w:r w:rsidRPr="747D4497">
              <w:rPr>
                <w:sz w:val="24"/>
                <w:szCs w:val="24"/>
              </w:rPr>
              <w:t xml:space="preserve">Teachers know how to communicate with pupils and provide both encouragement and feedback about their learning, including through the digital education platform. </w:t>
            </w:r>
          </w:p>
          <w:p w14:paraId="66A5A895" w14:textId="268BCA5D" w:rsidR="54469514" w:rsidRDefault="54469514" w:rsidP="45D2B406">
            <w:pPr>
              <w:pStyle w:val="ListParagraph"/>
              <w:numPr>
                <w:ilvl w:val="0"/>
                <w:numId w:val="15"/>
              </w:numPr>
              <w:rPr>
                <w:rFonts w:eastAsiaTheme="minorEastAsia"/>
                <w:sz w:val="24"/>
                <w:szCs w:val="24"/>
              </w:rPr>
            </w:pPr>
            <w:r w:rsidRPr="45D2B406">
              <w:rPr>
                <w:sz w:val="24"/>
                <w:szCs w:val="24"/>
              </w:rPr>
              <w:t xml:space="preserve">There are increasingly examples of strong practice within the school.  This provides a model for others.  All teachers are given the support and feedback they need to improve their own practice to match that of the best. </w:t>
            </w:r>
          </w:p>
          <w:p w14:paraId="68CF4134" w14:textId="6C9727DF" w:rsidR="00D231E3" w:rsidRDefault="00D231E3" w:rsidP="45D2B406">
            <w:pPr>
              <w:rPr>
                <w:sz w:val="24"/>
                <w:szCs w:val="24"/>
              </w:rPr>
            </w:pPr>
          </w:p>
          <w:p w14:paraId="7EAE984B" w14:textId="577CD421" w:rsidR="00D231E3" w:rsidRDefault="63F23AAA" w:rsidP="45D2B406">
            <w:pPr>
              <w:rPr>
                <w:b/>
                <w:bCs/>
                <w:sz w:val="24"/>
                <w:szCs w:val="24"/>
              </w:rPr>
            </w:pPr>
            <w:r w:rsidRPr="45D2B406">
              <w:rPr>
                <w:b/>
                <w:bCs/>
                <w:sz w:val="24"/>
                <w:szCs w:val="24"/>
              </w:rPr>
              <w:t xml:space="preserve">Curriculum and Resources </w:t>
            </w:r>
          </w:p>
          <w:p w14:paraId="59545A5D" w14:textId="68E58438" w:rsidR="00D231E3" w:rsidRDefault="63F23AAA" w:rsidP="45D2B406">
            <w:pPr>
              <w:pStyle w:val="ListParagraph"/>
              <w:numPr>
                <w:ilvl w:val="0"/>
                <w:numId w:val="15"/>
              </w:numPr>
              <w:rPr>
                <w:sz w:val="24"/>
                <w:szCs w:val="24"/>
              </w:rPr>
            </w:pPr>
            <w:r w:rsidRPr="45D2B406">
              <w:rPr>
                <w:sz w:val="24"/>
                <w:szCs w:val="24"/>
              </w:rPr>
              <w:t xml:space="preserve">Pupils in every cohort receive a broad and balanced curriculum, including at least 3 hours a day of learning. </w:t>
            </w:r>
          </w:p>
          <w:p w14:paraId="17576953" w14:textId="1CC169EC" w:rsidR="00D231E3" w:rsidRDefault="63F23AAA" w:rsidP="45D2B406">
            <w:pPr>
              <w:pStyle w:val="ListParagraph"/>
              <w:numPr>
                <w:ilvl w:val="0"/>
                <w:numId w:val="15"/>
              </w:numPr>
              <w:rPr>
                <w:sz w:val="24"/>
                <w:szCs w:val="24"/>
              </w:rPr>
            </w:pPr>
            <w:r w:rsidRPr="45D2B406">
              <w:rPr>
                <w:sz w:val="24"/>
                <w:szCs w:val="24"/>
              </w:rPr>
              <w:t>Within each subject, pupils receive a good balance of teaching alongside the provision of activities to support learning.</w:t>
            </w:r>
          </w:p>
          <w:p w14:paraId="2E03045D" w14:textId="2D336CEB" w:rsidR="00D231E3" w:rsidRDefault="63F23AAA" w:rsidP="45D2B406">
            <w:pPr>
              <w:pStyle w:val="ListParagraph"/>
              <w:numPr>
                <w:ilvl w:val="0"/>
                <w:numId w:val="15"/>
              </w:numPr>
              <w:rPr>
                <w:sz w:val="24"/>
                <w:szCs w:val="24"/>
              </w:rPr>
            </w:pPr>
            <w:r w:rsidRPr="45D2B406">
              <w:rPr>
                <w:sz w:val="24"/>
                <w:szCs w:val="24"/>
              </w:rPr>
              <w:t>Sequences of work allow pupils to build upon what they know and can do. They match the expectations of the school’s plans in each subject.</w:t>
            </w:r>
          </w:p>
          <w:p w14:paraId="64A6AD46" w14:textId="02166D5A" w:rsidR="00D231E3" w:rsidRDefault="63F23AAA" w:rsidP="45D2B406">
            <w:pPr>
              <w:pStyle w:val="ListParagraph"/>
              <w:numPr>
                <w:ilvl w:val="0"/>
                <w:numId w:val="15"/>
              </w:numPr>
              <w:rPr>
                <w:rFonts w:eastAsiaTheme="minorEastAsia"/>
                <w:sz w:val="24"/>
                <w:szCs w:val="24"/>
              </w:rPr>
            </w:pPr>
            <w:r w:rsidRPr="45D2B406">
              <w:rPr>
                <w:sz w:val="24"/>
                <w:szCs w:val="24"/>
              </w:rPr>
              <w:t xml:space="preserve">Teachers use resources selectively, based on their relevance and how well they support the intended learning from the curriculum. </w:t>
            </w:r>
          </w:p>
          <w:p w14:paraId="2DABF631" w14:textId="721384D7" w:rsidR="00D231E3" w:rsidRDefault="63F23AAA" w:rsidP="45D2B406">
            <w:pPr>
              <w:pStyle w:val="ListParagraph"/>
              <w:numPr>
                <w:ilvl w:val="0"/>
                <w:numId w:val="15"/>
              </w:numPr>
              <w:rPr>
                <w:sz w:val="24"/>
                <w:szCs w:val="24"/>
              </w:rPr>
            </w:pPr>
            <w:r w:rsidRPr="45D2B406">
              <w:rPr>
                <w:sz w:val="24"/>
                <w:szCs w:val="24"/>
              </w:rPr>
              <w:t>Leaders and Teachers are aware of the range of resources readily available to use to support online learning, including phonics videos and resources from Oaks National Academy. These are used selectively to supplement the learning offer.</w:t>
            </w:r>
          </w:p>
          <w:p w14:paraId="6CB2C396" w14:textId="7FB5EF49" w:rsidR="00D231E3" w:rsidRDefault="00D231E3" w:rsidP="45D2B406">
            <w:pPr>
              <w:rPr>
                <w:sz w:val="24"/>
                <w:szCs w:val="24"/>
              </w:rPr>
            </w:pPr>
          </w:p>
          <w:p w14:paraId="00927FC5" w14:textId="7326025D" w:rsidR="00D231E3" w:rsidRDefault="4C1D9E04" w:rsidP="45D2B406">
            <w:pPr>
              <w:spacing w:line="259" w:lineRule="auto"/>
            </w:pPr>
            <w:r w:rsidRPr="45D2B406">
              <w:rPr>
                <w:b/>
                <w:bCs/>
                <w:sz w:val="24"/>
                <w:szCs w:val="24"/>
              </w:rPr>
              <w:t>Engagement</w:t>
            </w:r>
          </w:p>
          <w:p w14:paraId="0EC9611A" w14:textId="230E5B22" w:rsidR="00D231E3" w:rsidRDefault="4C1D9E04" w:rsidP="45D2B406">
            <w:pPr>
              <w:pStyle w:val="ListParagraph"/>
              <w:numPr>
                <w:ilvl w:val="0"/>
                <w:numId w:val="15"/>
              </w:numPr>
              <w:rPr>
                <w:sz w:val="24"/>
                <w:szCs w:val="24"/>
              </w:rPr>
            </w:pPr>
            <w:r w:rsidRPr="45D2B406">
              <w:rPr>
                <w:sz w:val="24"/>
                <w:szCs w:val="24"/>
              </w:rPr>
              <w:t xml:space="preserve">Staff are competent in the use of a digital education platform. </w:t>
            </w:r>
          </w:p>
          <w:p w14:paraId="68AF4E59" w14:textId="4D1514E0" w:rsidR="00D231E3" w:rsidRDefault="4C1D9E04" w:rsidP="45D2B406">
            <w:pPr>
              <w:pStyle w:val="ListParagraph"/>
              <w:numPr>
                <w:ilvl w:val="0"/>
                <w:numId w:val="15"/>
              </w:numPr>
              <w:rPr>
                <w:sz w:val="24"/>
                <w:szCs w:val="24"/>
              </w:rPr>
            </w:pPr>
            <w:r w:rsidRPr="45D2B406">
              <w:rPr>
                <w:sz w:val="24"/>
                <w:szCs w:val="24"/>
              </w:rPr>
              <w:t>Parents are fully aware of the school’s expectations regarding remote learning.</w:t>
            </w:r>
          </w:p>
          <w:p w14:paraId="2BFA0A2C" w14:textId="77777777" w:rsidR="00D231E3" w:rsidRDefault="4C1D9E04" w:rsidP="45D2B406">
            <w:pPr>
              <w:pStyle w:val="ListParagraph"/>
              <w:numPr>
                <w:ilvl w:val="0"/>
                <w:numId w:val="15"/>
              </w:numPr>
              <w:rPr>
                <w:sz w:val="24"/>
                <w:szCs w:val="24"/>
              </w:rPr>
            </w:pPr>
            <w:r w:rsidRPr="45D2B406">
              <w:rPr>
                <w:sz w:val="24"/>
                <w:szCs w:val="24"/>
              </w:rPr>
              <w:t>The school has a clear approach to timetabling learning for those pupils who are learning from home.</w:t>
            </w:r>
          </w:p>
          <w:p w14:paraId="4F56DFAB" w14:textId="51185388" w:rsidR="00D231E3" w:rsidRDefault="4C1D9E04" w:rsidP="45D2B406">
            <w:pPr>
              <w:pStyle w:val="ListParagraph"/>
              <w:numPr>
                <w:ilvl w:val="0"/>
                <w:numId w:val="15"/>
              </w:numPr>
              <w:rPr>
                <w:b/>
                <w:bCs/>
                <w:sz w:val="24"/>
                <w:szCs w:val="24"/>
                <w:u w:val="single"/>
              </w:rPr>
            </w:pPr>
            <w:r w:rsidRPr="45D2B406">
              <w:rPr>
                <w:sz w:val="24"/>
                <w:szCs w:val="24"/>
              </w:rPr>
              <w:lastRenderedPageBreak/>
              <w:t>The school has a well-considered approach to providing remote learning for younger pupils and for those without access to technology.   Consideration is given to SEND pupils.  It is recognised that there may be variabilities in the success of this approach.</w:t>
            </w:r>
          </w:p>
          <w:p w14:paraId="5B08B5D1" w14:textId="04069094" w:rsidR="00D231E3" w:rsidRDefault="00D231E3" w:rsidP="45D2B406">
            <w:pPr>
              <w:rPr>
                <w:b/>
                <w:bCs/>
                <w:sz w:val="24"/>
                <w:szCs w:val="24"/>
              </w:rPr>
            </w:pPr>
          </w:p>
          <w:p w14:paraId="1395B92F" w14:textId="38C78E2D" w:rsidR="005C0F64" w:rsidRPr="008C5E9F" w:rsidRDefault="6B129F01" w:rsidP="747D4497">
            <w:pPr>
              <w:rPr>
                <w:b/>
                <w:bCs/>
                <w:sz w:val="24"/>
                <w:szCs w:val="24"/>
              </w:rPr>
            </w:pPr>
            <w:r w:rsidRPr="747D4497">
              <w:rPr>
                <w:b/>
                <w:bCs/>
                <w:sz w:val="24"/>
                <w:szCs w:val="24"/>
              </w:rPr>
              <w:t>Accessibility</w:t>
            </w:r>
          </w:p>
          <w:p w14:paraId="58D910FE" w14:textId="173F0B97" w:rsidR="005C0F64" w:rsidRPr="008C5E9F" w:rsidRDefault="6B129F01" w:rsidP="2B5D8293">
            <w:pPr>
              <w:pStyle w:val="ListParagraph"/>
              <w:numPr>
                <w:ilvl w:val="0"/>
                <w:numId w:val="15"/>
              </w:numPr>
              <w:rPr>
                <w:rFonts w:eastAsiaTheme="minorEastAsia"/>
                <w:sz w:val="24"/>
                <w:szCs w:val="24"/>
              </w:rPr>
            </w:pPr>
            <w:r w:rsidRPr="2B5D8293">
              <w:rPr>
                <w:sz w:val="24"/>
                <w:szCs w:val="24"/>
              </w:rPr>
              <w:t>Pupils are prepared</w:t>
            </w:r>
            <w:r w:rsidR="135B1D15" w:rsidRPr="2B5D8293">
              <w:rPr>
                <w:sz w:val="24"/>
                <w:szCs w:val="24"/>
              </w:rPr>
              <w:t xml:space="preserve"> well for remote learning</w:t>
            </w:r>
            <w:r w:rsidRPr="2B5D8293">
              <w:rPr>
                <w:sz w:val="24"/>
                <w:szCs w:val="24"/>
              </w:rPr>
              <w:t xml:space="preserve"> and families have received information that helps them to access learning from home.</w:t>
            </w:r>
          </w:p>
          <w:p w14:paraId="7005932E" w14:textId="1EA462E9" w:rsidR="005C0F64" w:rsidRPr="008C5E9F" w:rsidRDefault="005C0F64" w:rsidP="00001FBE">
            <w:pPr>
              <w:pStyle w:val="ListParagraph"/>
              <w:numPr>
                <w:ilvl w:val="0"/>
                <w:numId w:val="15"/>
              </w:numPr>
              <w:rPr>
                <w:sz w:val="24"/>
                <w:szCs w:val="24"/>
              </w:rPr>
            </w:pPr>
            <w:r w:rsidRPr="45D2B406">
              <w:rPr>
                <w:sz w:val="24"/>
                <w:szCs w:val="24"/>
              </w:rPr>
              <w:t>Pupils have log-in details for any educational programmes and platforms that they will need to access online learning</w:t>
            </w:r>
            <w:r w:rsidR="254D5579" w:rsidRPr="45D2B406">
              <w:rPr>
                <w:sz w:val="24"/>
                <w:szCs w:val="24"/>
              </w:rPr>
              <w:t>.</w:t>
            </w:r>
          </w:p>
          <w:p w14:paraId="799BF449" w14:textId="3098CBDB" w:rsidR="33C74B00" w:rsidRDefault="33C74B00" w:rsidP="747D4497">
            <w:pPr>
              <w:pStyle w:val="ListParagraph"/>
              <w:numPr>
                <w:ilvl w:val="0"/>
                <w:numId w:val="15"/>
              </w:numPr>
              <w:rPr>
                <w:sz w:val="24"/>
                <w:szCs w:val="24"/>
              </w:rPr>
            </w:pPr>
            <w:r w:rsidRPr="45D2B406">
              <w:rPr>
                <w:sz w:val="24"/>
                <w:szCs w:val="24"/>
              </w:rPr>
              <w:t xml:space="preserve">Leaders </w:t>
            </w:r>
            <w:r w:rsidR="7E2E7CF1" w:rsidRPr="45D2B406">
              <w:rPr>
                <w:sz w:val="24"/>
                <w:szCs w:val="24"/>
              </w:rPr>
              <w:t>know</w:t>
            </w:r>
            <w:r w:rsidR="32E93C3A" w:rsidRPr="45D2B406">
              <w:rPr>
                <w:sz w:val="24"/>
                <w:szCs w:val="24"/>
              </w:rPr>
              <w:t xml:space="preserve"> </w:t>
            </w:r>
            <w:r w:rsidRPr="45D2B406">
              <w:rPr>
                <w:sz w:val="24"/>
                <w:szCs w:val="24"/>
              </w:rPr>
              <w:t>wh</w:t>
            </w:r>
            <w:r w:rsidR="6F46D821" w:rsidRPr="45D2B406">
              <w:rPr>
                <w:sz w:val="24"/>
                <w:szCs w:val="24"/>
              </w:rPr>
              <w:t>ich pupils</w:t>
            </w:r>
            <w:r w:rsidR="238E994A" w:rsidRPr="45D2B406">
              <w:rPr>
                <w:sz w:val="24"/>
                <w:szCs w:val="24"/>
              </w:rPr>
              <w:t xml:space="preserve"> </w:t>
            </w:r>
            <w:r w:rsidR="6F46D821" w:rsidRPr="45D2B406">
              <w:rPr>
                <w:sz w:val="24"/>
                <w:szCs w:val="24"/>
              </w:rPr>
              <w:t>ha</w:t>
            </w:r>
            <w:r w:rsidR="5899C429" w:rsidRPr="45D2B406">
              <w:rPr>
                <w:sz w:val="24"/>
                <w:szCs w:val="24"/>
              </w:rPr>
              <w:t>ve</w:t>
            </w:r>
            <w:r w:rsidR="7648F124" w:rsidRPr="45D2B406">
              <w:rPr>
                <w:sz w:val="24"/>
                <w:szCs w:val="24"/>
              </w:rPr>
              <w:t xml:space="preserve"> </w:t>
            </w:r>
            <w:r w:rsidR="6F46D821" w:rsidRPr="45D2B406">
              <w:rPr>
                <w:sz w:val="24"/>
                <w:szCs w:val="24"/>
              </w:rPr>
              <w:t xml:space="preserve">difficulty accessing learning and </w:t>
            </w:r>
            <w:r w:rsidR="3D173D63" w:rsidRPr="45D2B406">
              <w:rPr>
                <w:sz w:val="24"/>
                <w:szCs w:val="24"/>
              </w:rPr>
              <w:t>work with families to alleviate these problems.</w:t>
            </w:r>
          </w:p>
          <w:p w14:paraId="49219762" w14:textId="77777777" w:rsidR="005C0F64" w:rsidRPr="008C5E9F" w:rsidRDefault="005C0F64" w:rsidP="00001FBE">
            <w:pPr>
              <w:pStyle w:val="ListParagraph"/>
              <w:numPr>
                <w:ilvl w:val="0"/>
                <w:numId w:val="15"/>
              </w:numPr>
              <w:rPr>
                <w:b/>
                <w:sz w:val="24"/>
                <w:szCs w:val="24"/>
              </w:rPr>
            </w:pPr>
            <w:r w:rsidRPr="008C5E9F">
              <w:rPr>
                <w:sz w:val="24"/>
                <w:szCs w:val="24"/>
              </w:rPr>
              <w:t>Teachers have access to appropriate technology to provide remote learning</w:t>
            </w:r>
            <w:r w:rsidR="00FB0AC4">
              <w:rPr>
                <w:sz w:val="24"/>
                <w:szCs w:val="24"/>
              </w:rPr>
              <w:t>.</w:t>
            </w:r>
          </w:p>
          <w:p w14:paraId="16DEB4AB" w14:textId="77777777" w:rsidR="000C0A06" w:rsidRPr="008C5E9F" w:rsidRDefault="000C0A06" w:rsidP="00C226B9">
            <w:pPr>
              <w:rPr>
                <w:b/>
                <w:sz w:val="24"/>
                <w:szCs w:val="24"/>
                <w:u w:val="single"/>
              </w:rPr>
            </w:pPr>
          </w:p>
        </w:tc>
      </w:tr>
      <w:tr w:rsidR="000B456D" w:rsidRPr="001A4E54" w14:paraId="0AD9C6F4" w14:textId="77777777" w:rsidTr="5AAFD107">
        <w:tc>
          <w:tcPr>
            <w:tcW w:w="10456" w:type="dxa"/>
            <w:gridSpan w:val="2"/>
            <w:shd w:val="clear" w:color="auto" w:fill="0070C0"/>
          </w:tcPr>
          <w:p w14:paraId="4B1F511A" w14:textId="77777777" w:rsidR="000B456D" w:rsidRPr="000B456D" w:rsidRDefault="000B456D" w:rsidP="00C67866">
            <w:pPr>
              <w:rPr>
                <w:b/>
                <w:sz w:val="6"/>
                <w:szCs w:val="6"/>
              </w:rPr>
            </w:pPr>
          </w:p>
        </w:tc>
      </w:tr>
      <w:tr w:rsidR="005C0F64" w:rsidRPr="001A4E54" w14:paraId="7E8E4D44" w14:textId="77777777" w:rsidTr="5AAFD107">
        <w:tc>
          <w:tcPr>
            <w:tcW w:w="1980" w:type="dxa"/>
            <w:shd w:val="clear" w:color="auto" w:fill="0070C0"/>
          </w:tcPr>
          <w:p w14:paraId="6F1E6095" w14:textId="77777777" w:rsidR="005C0F64" w:rsidRPr="001A4E54" w:rsidRDefault="005C0F64" w:rsidP="000C0A06">
            <w:pPr>
              <w:rPr>
                <w:color w:val="FFFFFF" w:themeColor="background1"/>
                <w:sz w:val="24"/>
                <w:szCs w:val="24"/>
              </w:rPr>
            </w:pPr>
            <w:r w:rsidRPr="001A4E54">
              <w:rPr>
                <w:b/>
                <w:color w:val="FFFFFF" w:themeColor="background1"/>
                <w:sz w:val="24"/>
                <w:szCs w:val="24"/>
              </w:rPr>
              <w:t>Phase 2:</w:t>
            </w:r>
            <w:r w:rsidRPr="001A4E54">
              <w:rPr>
                <w:color w:val="FFFFFF" w:themeColor="background1"/>
                <w:sz w:val="24"/>
                <w:szCs w:val="24"/>
              </w:rPr>
              <w:t xml:space="preserve"> Developing pedagogy, including digital confidence</w:t>
            </w:r>
          </w:p>
          <w:p w14:paraId="65F9C3DC" w14:textId="77777777" w:rsidR="005C0F64" w:rsidRPr="001A4E54" w:rsidRDefault="005C0F64" w:rsidP="000C0A06">
            <w:pPr>
              <w:rPr>
                <w:color w:val="FFFFFF" w:themeColor="background1"/>
                <w:sz w:val="24"/>
                <w:szCs w:val="24"/>
              </w:rPr>
            </w:pPr>
          </w:p>
        </w:tc>
        <w:tc>
          <w:tcPr>
            <w:tcW w:w="8476" w:type="dxa"/>
          </w:tcPr>
          <w:p w14:paraId="6A6F9618" w14:textId="77777777" w:rsidR="00C67866" w:rsidRPr="008C5E9F" w:rsidRDefault="00C67866" w:rsidP="00C67866">
            <w:pPr>
              <w:rPr>
                <w:b/>
                <w:sz w:val="24"/>
                <w:szCs w:val="24"/>
              </w:rPr>
            </w:pPr>
            <w:r w:rsidRPr="008C5E9F">
              <w:rPr>
                <w:b/>
                <w:sz w:val="24"/>
                <w:szCs w:val="24"/>
              </w:rPr>
              <w:t>Leadership</w:t>
            </w:r>
          </w:p>
          <w:p w14:paraId="4CF1D74F" w14:textId="3B143E95" w:rsidR="00C67866" w:rsidRPr="00C67866" w:rsidRDefault="00C67866" w:rsidP="00001FBE">
            <w:pPr>
              <w:pStyle w:val="ListParagraph"/>
              <w:numPr>
                <w:ilvl w:val="0"/>
                <w:numId w:val="13"/>
              </w:numPr>
              <w:rPr>
                <w:sz w:val="24"/>
                <w:szCs w:val="24"/>
              </w:rPr>
            </w:pPr>
            <w:r w:rsidRPr="45D2B406">
              <w:rPr>
                <w:sz w:val="24"/>
                <w:szCs w:val="24"/>
              </w:rPr>
              <w:t xml:space="preserve">Secure leadership is in place for remote learning. </w:t>
            </w:r>
            <w:r w:rsidR="00393D18">
              <w:rPr>
                <w:sz w:val="24"/>
                <w:szCs w:val="24"/>
              </w:rPr>
              <w:t>Leaders</w:t>
            </w:r>
            <w:r w:rsidRPr="45D2B406">
              <w:rPr>
                <w:sz w:val="24"/>
                <w:szCs w:val="24"/>
              </w:rPr>
              <w:t xml:space="preserve"> </w:t>
            </w:r>
            <w:r w:rsidR="5822BD6A" w:rsidRPr="45D2B406">
              <w:rPr>
                <w:sz w:val="24"/>
                <w:szCs w:val="24"/>
              </w:rPr>
              <w:t xml:space="preserve">know where best practice lies and use this to </w:t>
            </w:r>
            <w:r w:rsidRPr="45D2B406">
              <w:rPr>
                <w:sz w:val="24"/>
                <w:szCs w:val="24"/>
              </w:rPr>
              <w:t xml:space="preserve">offer guidance and support for other staff. </w:t>
            </w:r>
          </w:p>
          <w:p w14:paraId="5E2E74DC" w14:textId="77777777" w:rsidR="00C67866" w:rsidRPr="008C5E9F" w:rsidRDefault="00C67866" w:rsidP="00001FBE">
            <w:pPr>
              <w:pStyle w:val="ListParagraph"/>
              <w:numPr>
                <w:ilvl w:val="0"/>
                <w:numId w:val="13"/>
              </w:numPr>
              <w:rPr>
                <w:sz w:val="24"/>
                <w:szCs w:val="24"/>
              </w:rPr>
            </w:pPr>
            <w:r w:rsidRPr="008C5E9F">
              <w:rPr>
                <w:sz w:val="24"/>
                <w:szCs w:val="24"/>
              </w:rPr>
              <w:t>School leaders have fully considered the impli</w:t>
            </w:r>
            <w:r>
              <w:rPr>
                <w:sz w:val="24"/>
                <w:szCs w:val="24"/>
              </w:rPr>
              <w:t xml:space="preserve">cations for teacher workload and they are regularly reviewing practice to ensure expectations are manageable. </w:t>
            </w:r>
            <w:r w:rsidR="00FB0AC4">
              <w:rPr>
                <w:sz w:val="24"/>
                <w:szCs w:val="24"/>
              </w:rPr>
              <w:t xml:space="preserve"> An effective programme of training and support is in place.</w:t>
            </w:r>
          </w:p>
          <w:p w14:paraId="03D8C657" w14:textId="77777777" w:rsidR="00C67866" w:rsidRPr="008C5E9F" w:rsidRDefault="00C67866" w:rsidP="00001FBE">
            <w:pPr>
              <w:pStyle w:val="ListParagraph"/>
              <w:numPr>
                <w:ilvl w:val="0"/>
                <w:numId w:val="13"/>
              </w:numPr>
              <w:rPr>
                <w:sz w:val="24"/>
                <w:szCs w:val="24"/>
              </w:rPr>
            </w:pPr>
            <w:r w:rsidRPr="008C5E9F">
              <w:rPr>
                <w:sz w:val="24"/>
                <w:szCs w:val="24"/>
              </w:rPr>
              <w:t xml:space="preserve">Leaders and teachers are </w:t>
            </w:r>
            <w:r>
              <w:rPr>
                <w:sz w:val="24"/>
                <w:szCs w:val="24"/>
              </w:rPr>
              <w:t>confident that current practice reflects the schools safeguarding policies, including any guidance pertaining to remote learning.</w:t>
            </w:r>
          </w:p>
          <w:p w14:paraId="1F48682B" w14:textId="77777777" w:rsidR="00C67866" w:rsidRDefault="00C67866" w:rsidP="00001FBE">
            <w:pPr>
              <w:pStyle w:val="ListParagraph"/>
              <w:numPr>
                <w:ilvl w:val="0"/>
                <w:numId w:val="13"/>
              </w:numPr>
              <w:rPr>
                <w:sz w:val="24"/>
                <w:szCs w:val="24"/>
              </w:rPr>
            </w:pPr>
            <w:r w:rsidRPr="008C5E9F">
              <w:rPr>
                <w:sz w:val="24"/>
                <w:szCs w:val="24"/>
              </w:rPr>
              <w:t>School leader</w:t>
            </w:r>
            <w:r>
              <w:rPr>
                <w:sz w:val="24"/>
                <w:szCs w:val="24"/>
              </w:rPr>
              <w:t xml:space="preserve">s have developed a systematic approach to checking the quality of remote learning and offering staff guidance, feedback and support to improve their confidence and practice. </w:t>
            </w:r>
          </w:p>
          <w:p w14:paraId="76025F00" w14:textId="77777777" w:rsidR="00735AFE" w:rsidRDefault="00735AFE" w:rsidP="00001FBE">
            <w:pPr>
              <w:pStyle w:val="ListParagraph"/>
              <w:numPr>
                <w:ilvl w:val="0"/>
                <w:numId w:val="13"/>
              </w:numPr>
              <w:rPr>
                <w:sz w:val="24"/>
                <w:szCs w:val="24"/>
              </w:rPr>
            </w:pPr>
            <w:r w:rsidRPr="45D2B406">
              <w:rPr>
                <w:sz w:val="24"/>
                <w:szCs w:val="24"/>
              </w:rPr>
              <w:t xml:space="preserve">The school </w:t>
            </w:r>
            <w:r w:rsidR="00A80E0C" w:rsidRPr="45D2B406">
              <w:rPr>
                <w:sz w:val="24"/>
                <w:szCs w:val="24"/>
              </w:rPr>
              <w:t>uses its information about families’ access to technology and other resources to deliver remote learning</w:t>
            </w:r>
            <w:r w:rsidRPr="45D2B406">
              <w:rPr>
                <w:sz w:val="24"/>
                <w:szCs w:val="24"/>
              </w:rPr>
              <w:t xml:space="preserve"> in a form</w:t>
            </w:r>
            <w:r w:rsidR="00A80E0C" w:rsidRPr="45D2B406">
              <w:rPr>
                <w:sz w:val="24"/>
                <w:szCs w:val="24"/>
              </w:rPr>
              <w:t xml:space="preserve"> that is </w:t>
            </w:r>
            <w:r w:rsidRPr="45D2B406">
              <w:rPr>
                <w:sz w:val="24"/>
                <w:szCs w:val="24"/>
              </w:rPr>
              <w:t>accessible to all pupils (insofar as practicably possible).</w:t>
            </w:r>
          </w:p>
          <w:p w14:paraId="5685FC38" w14:textId="6CC331DA" w:rsidR="003369AF" w:rsidRPr="00735AFE" w:rsidRDefault="003369AF" w:rsidP="00001FBE">
            <w:pPr>
              <w:pStyle w:val="ListParagraph"/>
              <w:numPr>
                <w:ilvl w:val="0"/>
                <w:numId w:val="13"/>
              </w:numPr>
              <w:rPr>
                <w:sz w:val="24"/>
                <w:szCs w:val="24"/>
              </w:rPr>
            </w:pPr>
            <w:r w:rsidRPr="45D2B406">
              <w:rPr>
                <w:sz w:val="24"/>
                <w:szCs w:val="24"/>
              </w:rPr>
              <w:t xml:space="preserve">The school </w:t>
            </w:r>
            <w:r w:rsidR="0A5D877D" w:rsidRPr="45D2B406">
              <w:rPr>
                <w:sz w:val="24"/>
                <w:szCs w:val="24"/>
              </w:rPr>
              <w:t>has</w:t>
            </w:r>
            <w:r w:rsidRPr="45D2B406">
              <w:rPr>
                <w:sz w:val="24"/>
                <w:szCs w:val="24"/>
              </w:rPr>
              <w:t xml:space="preserve"> a clear</w:t>
            </w:r>
            <w:r w:rsidR="4B7F7BC7" w:rsidRPr="45D2B406">
              <w:rPr>
                <w:sz w:val="24"/>
                <w:szCs w:val="24"/>
              </w:rPr>
              <w:t xml:space="preserve">, </w:t>
            </w:r>
            <w:r w:rsidRPr="45D2B406">
              <w:rPr>
                <w:sz w:val="24"/>
                <w:szCs w:val="24"/>
              </w:rPr>
              <w:t xml:space="preserve">pro-active </w:t>
            </w:r>
            <w:r w:rsidR="583546C6" w:rsidRPr="45D2B406">
              <w:rPr>
                <w:sz w:val="24"/>
                <w:szCs w:val="24"/>
              </w:rPr>
              <w:t xml:space="preserve">and successful </w:t>
            </w:r>
            <w:r w:rsidRPr="45D2B406">
              <w:rPr>
                <w:sz w:val="24"/>
                <w:szCs w:val="24"/>
              </w:rPr>
              <w:t>approach to engaging parents so that they can support their children to learn at home.</w:t>
            </w:r>
            <w:r w:rsidR="4FB89553" w:rsidRPr="45D2B406">
              <w:rPr>
                <w:sz w:val="24"/>
                <w:szCs w:val="24"/>
              </w:rPr>
              <w:t xml:space="preserve"> Leaders use a range of strategies to sustain engagement where necessary. </w:t>
            </w:r>
          </w:p>
          <w:p w14:paraId="5023141B" w14:textId="77777777" w:rsidR="000F516E" w:rsidRDefault="000F516E" w:rsidP="00C67866">
            <w:pPr>
              <w:rPr>
                <w:b/>
                <w:sz w:val="24"/>
                <w:szCs w:val="24"/>
              </w:rPr>
            </w:pPr>
          </w:p>
          <w:p w14:paraId="1F3B1409" w14:textId="77777777" w:rsidR="000F516E" w:rsidRDefault="000F516E" w:rsidP="00C67866">
            <w:pPr>
              <w:rPr>
                <w:b/>
                <w:sz w:val="24"/>
                <w:szCs w:val="24"/>
              </w:rPr>
            </w:pPr>
          </w:p>
          <w:p w14:paraId="3F772174" w14:textId="5DEBF4C0" w:rsidR="00C67866" w:rsidRPr="008C5E9F" w:rsidRDefault="4AC5A77F" w:rsidP="45D2B406">
            <w:pPr>
              <w:rPr>
                <w:b/>
                <w:bCs/>
                <w:sz w:val="24"/>
                <w:szCs w:val="24"/>
              </w:rPr>
            </w:pPr>
            <w:r w:rsidRPr="45D2B406">
              <w:rPr>
                <w:b/>
                <w:bCs/>
                <w:sz w:val="24"/>
                <w:szCs w:val="24"/>
              </w:rPr>
              <w:t xml:space="preserve">Curriculum </w:t>
            </w:r>
            <w:r w:rsidR="00C67866" w:rsidRPr="45D2B406">
              <w:rPr>
                <w:b/>
                <w:bCs/>
                <w:sz w:val="24"/>
                <w:szCs w:val="24"/>
              </w:rPr>
              <w:t xml:space="preserve">and Resources </w:t>
            </w:r>
          </w:p>
          <w:p w14:paraId="33532649" w14:textId="77777777" w:rsidR="00694766" w:rsidRDefault="00C67866" w:rsidP="00001FBE">
            <w:pPr>
              <w:pStyle w:val="ListParagraph"/>
              <w:numPr>
                <w:ilvl w:val="0"/>
                <w:numId w:val="13"/>
              </w:numPr>
              <w:rPr>
                <w:sz w:val="24"/>
                <w:szCs w:val="24"/>
              </w:rPr>
            </w:pPr>
            <w:r w:rsidRPr="45D2B406">
              <w:rPr>
                <w:sz w:val="24"/>
                <w:szCs w:val="24"/>
              </w:rPr>
              <w:t xml:space="preserve">Teachers use </w:t>
            </w:r>
            <w:r w:rsidR="00694766" w:rsidRPr="45D2B406">
              <w:rPr>
                <w:sz w:val="24"/>
                <w:szCs w:val="24"/>
              </w:rPr>
              <w:t>a</w:t>
            </w:r>
            <w:r w:rsidR="00AC614E" w:rsidRPr="45D2B406">
              <w:rPr>
                <w:sz w:val="24"/>
                <w:szCs w:val="24"/>
              </w:rPr>
              <w:t>n increasing</w:t>
            </w:r>
            <w:r w:rsidR="00694766" w:rsidRPr="45D2B406">
              <w:rPr>
                <w:sz w:val="24"/>
                <w:szCs w:val="24"/>
              </w:rPr>
              <w:t xml:space="preserve"> range of </w:t>
            </w:r>
            <w:r w:rsidRPr="45D2B406">
              <w:rPr>
                <w:sz w:val="24"/>
                <w:szCs w:val="24"/>
              </w:rPr>
              <w:t xml:space="preserve">resources </w:t>
            </w:r>
            <w:r w:rsidR="00AC614E" w:rsidRPr="45D2B406">
              <w:rPr>
                <w:sz w:val="24"/>
                <w:szCs w:val="24"/>
              </w:rPr>
              <w:t>effectively</w:t>
            </w:r>
            <w:r w:rsidRPr="45D2B406">
              <w:rPr>
                <w:sz w:val="24"/>
                <w:szCs w:val="24"/>
              </w:rPr>
              <w:t xml:space="preserve">, based on their relevance and how well they support the intended learning from the </w:t>
            </w:r>
            <w:r w:rsidR="00AC614E" w:rsidRPr="45D2B406">
              <w:rPr>
                <w:sz w:val="24"/>
                <w:szCs w:val="24"/>
              </w:rPr>
              <w:t xml:space="preserve">school’s </w:t>
            </w:r>
            <w:r w:rsidRPr="45D2B406">
              <w:rPr>
                <w:sz w:val="24"/>
                <w:szCs w:val="24"/>
              </w:rPr>
              <w:t xml:space="preserve">curriculum. </w:t>
            </w:r>
          </w:p>
          <w:p w14:paraId="67746F10" w14:textId="6A0055A0" w:rsidR="35A037BA" w:rsidRDefault="35A037BA" w:rsidP="45D2B406">
            <w:pPr>
              <w:pStyle w:val="ListParagraph"/>
              <w:numPr>
                <w:ilvl w:val="0"/>
                <w:numId w:val="13"/>
              </w:numPr>
              <w:rPr>
                <w:sz w:val="24"/>
                <w:szCs w:val="24"/>
              </w:rPr>
            </w:pPr>
            <w:r w:rsidRPr="45D2B406">
              <w:rPr>
                <w:sz w:val="24"/>
                <w:szCs w:val="24"/>
              </w:rPr>
              <w:t>Teachers’ plans allow pupils to acquire new</w:t>
            </w:r>
            <w:r w:rsidR="332328A1" w:rsidRPr="45D2B406">
              <w:rPr>
                <w:sz w:val="24"/>
                <w:szCs w:val="24"/>
              </w:rPr>
              <w:t xml:space="preserve"> </w:t>
            </w:r>
            <w:r w:rsidRPr="45D2B406">
              <w:rPr>
                <w:sz w:val="24"/>
                <w:szCs w:val="24"/>
              </w:rPr>
              <w:t xml:space="preserve">knowledge whilst making connections to prior learning. </w:t>
            </w:r>
          </w:p>
          <w:p w14:paraId="2EA3B417" w14:textId="2E4B4EFB" w:rsidR="00161CB0" w:rsidRDefault="00161CB0" w:rsidP="00001FBE">
            <w:pPr>
              <w:pStyle w:val="ListParagraph"/>
              <w:numPr>
                <w:ilvl w:val="0"/>
                <w:numId w:val="13"/>
              </w:numPr>
              <w:rPr>
                <w:sz w:val="24"/>
                <w:szCs w:val="24"/>
              </w:rPr>
            </w:pPr>
            <w:r w:rsidRPr="45D2B406">
              <w:rPr>
                <w:sz w:val="24"/>
                <w:szCs w:val="24"/>
              </w:rPr>
              <w:t>Materials are carefully chosen to meet the needs of SEND</w:t>
            </w:r>
            <w:r w:rsidR="36D70DC6" w:rsidRPr="45D2B406">
              <w:rPr>
                <w:sz w:val="24"/>
                <w:szCs w:val="24"/>
              </w:rPr>
              <w:t xml:space="preserve"> and EAL</w:t>
            </w:r>
            <w:r w:rsidRPr="45D2B406">
              <w:rPr>
                <w:sz w:val="24"/>
                <w:szCs w:val="24"/>
              </w:rPr>
              <w:t xml:space="preserve"> pupils, so </w:t>
            </w:r>
            <w:r w:rsidR="00FB0AC4" w:rsidRPr="45D2B406">
              <w:rPr>
                <w:sz w:val="24"/>
                <w:szCs w:val="24"/>
              </w:rPr>
              <w:t xml:space="preserve">they are able to access the same remote curriculum as other pupils. </w:t>
            </w:r>
          </w:p>
          <w:p w14:paraId="73B46847" w14:textId="27F42161" w:rsidR="00AC614E" w:rsidRPr="00AC614E" w:rsidRDefault="00FB0AC4" w:rsidP="00001FBE">
            <w:pPr>
              <w:pStyle w:val="ListParagraph"/>
              <w:numPr>
                <w:ilvl w:val="0"/>
                <w:numId w:val="13"/>
              </w:numPr>
              <w:rPr>
                <w:sz w:val="24"/>
                <w:szCs w:val="24"/>
              </w:rPr>
            </w:pPr>
            <w:r w:rsidRPr="45D2B406">
              <w:rPr>
                <w:sz w:val="24"/>
                <w:szCs w:val="24"/>
              </w:rPr>
              <w:t>Teachers are increasing</w:t>
            </w:r>
            <w:r w:rsidR="00AC614E" w:rsidRPr="45D2B406">
              <w:rPr>
                <w:sz w:val="24"/>
                <w:szCs w:val="24"/>
              </w:rPr>
              <w:t xml:space="preserve"> their confidence in producing learning resources, through means that do not create excessive workload, that help to enhance and personalise pupils’ learning experiences (for example, through use of Microsoft Sway).</w:t>
            </w:r>
          </w:p>
          <w:p w14:paraId="5C7CC221" w14:textId="4F5F188A" w:rsidR="295AC172" w:rsidRDefault="295AC172" w:rsidP="45D2B406">
            <w:pPr>
              <w:pStyle w:val="ListParagraph"/>
              <w:numPr>
                <w:ilvl w:val="0"/>
                <w:numId w:val="13"/>
              </w:numPr>
              <w:rPr>
                <w:sz w:val="24"/>
                <w:szCs w:val="24"/>
              </w:rPr>
            </w:pPr>
            <w:r w:rsidRPr="45D2B406">
              <w:rPr>
                <w:sz w:val="24"/>
                <w:szCs w:val="24"/>
              </w:rPr>
              <w:t xml:space="preserve">Subject leaders have an efficient and effective strategy for the monitoring of teaching and learning in their subject. </w:t>
            </w:r>
          </w:p>
          <w:p w14:paraId="562C75D1" w14:textId="1CC7E4C7" w:rsidR="000F516E" w:rsidRDefault="000F516E" w:rsidP="00C67866">
            <w:pPr>
              <w:rPr>
                <w:b/>
                <w:sz w:val="24"/>
                <w:szCs w:val="24"/>
              </w:rPr>
            </w:pPr>
          </w:p>
          <w:p w14:paraId="3BA06622" w14:textId="137AF6E7" w:rsidR="00EE1567" w:rsidRDefault="00EE1567" w:rsidP="00C67866">
            <w:pPr>
              <w:rPr>
                <w:b/>
                <w:sz w:val="24"/>
                <w:szCs w:val="24"/>
              </w:rPr>
            </w:pPr>
          </w:p>
          <w:p w14:paraId="6F5EB982" w14:textId="1FFF95E8" w:rsidR="00EE1567" w:rsidRDefault="00EE1567" w:rsidP="00C67866">
            <w:pPr>
              <w:rPr>
                <w:b/>
                <w:sz w:val="24"/>
                <w:szCs w:val="24"/>
              </w:rPr>
            </w:pPr>
          </w:p>
          <w:p w14:paraId="2B26AB7E" w14:textId="77777777" w:rsidR="00EE1567" w:rsidRDefault="00EE1567" w:rsidP="00C67866">
            <w:pPr>
              <w:rPr>
                <w:b/>
                <w:sz w:val="24"/>
                <w:szCs w:val="24"/>
              </w:rPr>
            </w:pPr>
          </w:p>
          <w:p w14:paraId="5AC2CB9E" w14:textId="77777777" w:rsidR="00C67866" w:rsidRPr="008C5E9F" w:rsidRDefault="7AD686BD" w:rsidP="00C67866">
            <w:pPr>
              <w:rPr>
                <w:b/>
                <w:sz w:val="24"/>
                <w:szCs w:val="24"/>
              </w:rPr>
            </w:pPr>
            <w:r w:rsidRPr="747D4497">
              <w:rPr>
                <w:b/>
                <w:bCs/>
                <w:sz w:val="24"/>
                <w:szCs w:val="24"/>
              </w:rPr>
              <w:lastRenderedPageBreak/>
              <w:t>Pedagogy and Relationships</w:t>
            </w:r>
          </w:p>
          <w:p w14:paraId="37BABE77" w14:textId="67DD4DB3" w:rsidR="003369AF" w:rsidRDefault="21DC716F" w:rsidP="45D2B406">
            <w:pPr>
              <w:pStyle w:val="ListParagraph"/>
              <w:numPr>
                <w:ilvl w:val="0"/>
                <w:numId w:val="13"/>
              </w:numPr>
              <w:rPr>
                <w:rFonts w:eastAsiaTheme="minorEastAsia"/>
                <w:sz w:val="24"/>
                <w:szCs w:val="24"/>
              </w:rPr>
            </w:pPr>
            <w:r w:rsidRPr="45D2B406">
              <w:rPr>
                <w:sz w:val="24"/>
                <w:szCs w:val="24"/>
              </w:rPr>
              <w:t xml:space="preserve">Teachers skilfully model the use of remote learning materials, resources and approaches during lessons in school so that pupils will be confident about accessing and using them at home.  This is integrated seamlessly into regular classroom practice. </w:t>
            </w:r>
          </w:p>
          <w:p w14:paraId="0F4D31BD" w14:textId="42356F9E" w:rsidR="003369AF" w:rsidRDefault="21DC716F" w:rsidP="45D2B406">
            <w:pPr>
              <w:pStyle w:val="ListParagraph"/>
              <w:numPr>
                <w:ilvl w:val="0"/>
                <w:numId w:val="13"/>
              </w:numPr>
              <w:rPr>
                <w:rFonts w:eastAsiaTheme="minorEastAsia"/>
                <w:sz w:val="24"/>
                <w:szCs w:val="24"/>
              </w:rPr>
            </w:pPr>
            <w:r w:rsidRPr="45D2B406">
              <w:rPr>
                <w:sz w:val="24"/>
                <w:szCs w:val="24"/>
              </w:rPr>
              <w:t>Teachers regularly communicate with pupils and provide both encouragement and feedback about their learning</w:t>
            </w:r>
            <w:r w:rsidR="651AD79C" w:rsidRPr="45D2B406">
              <w:rPr>
                <w:sz w:val="24"/>
                <w:szCs w:val="24"/>
              </w:rPr>
              <w:t xml:space="preserve">, some of which may be in real time. </w:t>
            </w:r>
          </w:p>
          <w:p w14:paraId="7716A4BF" w14:textId="77777777" w:rsidR="003369AF" w:rsidRDefault="21DC716F" w:rsidP="747D4497">
            <w:pPr>
              <w:pStyle w:val="ListParagraph"/>
              <w:numPr>
                <w:ilvl w:val="0"/>
                <w:numId w:val="13"/>
              </w:numPr>
              <w:rPr>
                <w:rFonts w:eastAsiaTheme="minorEastAsia"/>
                <w:sz w:val="24"/>
                <w:szCs w:val="24"/>
              </w:rPr>
            </w:pPr>
            <w:r w:rsidRPr="747D4497">
              <w:rPr>
                <w:sz w:val="24"/>
                <w:szCs w:val="24"/>
              </w:rPr>
              <w:t>There is a consistent approach across the school to providing pupils with feedback to help them with their learning.  Teachers check pupils work to ensure that they respond and act on feedback.</w:t>
            </w:r>
          </w:p>
          <w:p w14:paraId="7F4CBEB3" w14:textId="18A3ABCD" w:rsidR="003369AF" w:rsidRDefault="21DC716F" w:rsidP="45D2B406">
            <w:pPr>
              <w:pStyle w:val="ListParagraph"/>
              <w:numPr>
                <w:ilvl w:val="0"/>
                <w:numId w:val="13"/>
              </w:numPr>
              <w:rPr>
                <w:rFonts w:eastAsiaTheme="minorEastAsia"/>
                <w:sz w:val="24"/>
                <w:szCs w:val="24"/>
              </w:rPr>
            </w:pPr>
            <w:r w:rsidRPr="45D2B406">
              <w:rPr>
                <w:sz w:val="24"/>
                <w:szCs w:val="24"/>
              </w:rPr>
              <w:t xml:space="preserve">Teachers </w:t>
            </w:r>
            <w:r w:rsidR="14470F25" w:rsidRPr="45D2B406">
              <w:rPr>
                <w:sz w:val="24"/>
                <w:szCs w:val="24"/>
              </w:rPr>
              <w:t>understand</w:t>
            </w:r>
            <w:r w:rsidRPr="45D2B406">
              <w:rPr>
                <w:sz w:val="24"/>
                <w:szCs w:val="24"/>
              </w:rPr>
              <w:t xml:space="preserve"> the strengths and weaknesses of different types of remote learning, including live or recorded lessons, interactive activities, and whether online or other types of learning might be the best approach.  They make considered decisions about their approach in this regard.</w:t>
            </w:r>
          </w:p>
          <w:p w14:paraId="4FE8EA2F" w14:textId="7CFD2040" w:rsidR="02CE5427" w:rsidRDefault="02CE5427" w:rsidP="45D2B406">
            <w:pPr>
              <w:pStyle w:val="ListParagraph"/>
              <w:numPr>
                <w:ilvl w:val="0"/>
                <w:numId w:val="13"/>
              </w:numPr>
              <w:rPr>
                <w:sz w:val="24"/>
                <w:szCs w:val="24"/>
              </w:rPr>
            </w:pPr>
            <w:r w:rsidRPr="45D2B406">
              <w:rPr>
                <w:sz w:val="24"/>
                <w:szCs w:val="24"/>
              </w:rPr>
              <w:t>Leaders ensure that teachers have opportunity to access resources and opportunities to further their practice.</w:t>
            </w:r>
          </w:p>
          <w:p w14:paraId="5FDD7D6C" w14:textId="07155221" w:rsidR="003369AF" w:rsidRDefault="21DC716F" w:rsidP="45D2B406">
            <w:pPr>
              <w:pStyle w:val="ListParagraph"/>
              <w:numPr>
                <w:ilvl w:val="0"/>
                <w:numId w:val="13"/>
              </w:numPr>
              <w:rPr>
                <w:rFonts w:eastAsiaTheme="minorEastAsia"/>
                <w:sz w:val="24"/>
                <w:szCs w:val="24"/>
              </w:rPr>
            </w:pPr>
            <w:r w:rsidRPr="45D2B406">
              <w:rPr>
                <w:sz w:val="24"/>
                <w:szCs w:val="24"/>
              </w:rPr>
              <w:t>Teachers have given careful consideration about ways in which they might sustain positive and nurturing relationships with pupils whilst they learn at home.  They are pro-active in developing their approaches to this, particularly for vulnerable pupils.</w:t>
            </w:r>
          </w:p>
          <w:p w14:paraId="77FA4A6C" w14:textId="0B91C29F" w:rsidR="23BFBCCE" w:rsidRDefault="23BFBCCE" w:rsidP="45D2B406">
            <w:pPr>
              <w:pStyle w:val="ListParagraph"/>
              <w:numPr>
                <w:ilvl w:val="0"/>
                <w:numId w:val="13"/>
              </w:numPr>
              <w:rPr>
                <w:sz w:val="24"/>
                <w:szCs w:val="24"/>
              </w:rPr>
            </w:pPr>
            <w:r w:rsidRPr="45D2B406">
              <w:rPr>
                <w:sz w:val="24"/>
                <w:szCs w:val="24"/>
              </w:rPr>
              <w:t xml:space="preserve">Teachers consider different ways to enable pupils to feel connected with their peers. </w:t>
            </w:r>
          </w:p>
          <w:p w14:paraId="5579143C" w14:textId="6D0EB9F9" w:rsidR="45D2B406" w:rsidRDefault="45D2B406" w:rsidP="45D2B406">
            <w:pPr>
              <w:rPr>
                <w:sz w:val="24"/>
                <w:szCs w:val="24"/>
              </w:rPr>
            </w:pPr>
          </w:p>
          <w:p w14:paraId="76DC6187" w14:textId="503CE088" w:rsidR="033C26E2" w:rsidRDefault="033C26E2" w:rsidP="45D2B406">
            <w:pPr>
              <w:rPr>
                <w:b/>
                <w:bCs/>
                <w:sz w:val="24"/>
                <w:szCs w:val="24"/>
              </w:rPr>
            </w:pPr>
            <w:r w:rsidRPr="45D2B406">
              <w:rPr>
                <w:b/>
                <w:bCs/>
                <w:sz w:val="24"/>
                <w:szCs w:val="24"/>
              </w:rPr>
              <w:t>Engagement</w:t>
            </w:r>
          </w:p>
          <w:p w14:paraId="4E6AE30A" w14:textId="37DA544C" w:rsidR="033C26E2" w:rsidRDefault="033C26E2" w:rsidP="45D2B406">
            <w:pPr>
              <w:pStyle w:val="ListParagraph"/>
              <w:numPr>
                <w:ilvl w:val="0"/>
                <w:numId w:val="13"/>
              </w:numPr>
              <w:rPr>
                <w:sz w:val="24"/>
                <w:szCs w:val="24"/>
              </w:rPr>
            </w:pPr>
            <w:r w:rsidRPr="45D2B406">
              <w:rPr>
                <w:sz w:val="24"/>
                <w:szCs w:val="24"/>
              </w:rPr>
              <w:t>Staff are confident in the use of a digital education platform. They use a range of programmes and resources to supplement this effectively.</w:t>
            </w:r>
          </w:p>
          <w:p w14:paraId="6CD7D0A0" w14:textId="3A1A4DD3" w:rsidR="033C26E2" w:rsidRDefault="033C26E2" w:rsidP="45D2B406">
            <w:pPr>
              <w:pStyle w:val="ListParagraph"/>
              <w:numPr>
                <w:ilvl w:val="0"/>
                <w:numId w:val="13"/>
              </w:numPr>
              <w:rPr>
                <w:b/>
                <w:bCs/>
                <w:sz w:val="24"/>
                <w:szCs w:val="24"/>
              </w:rPr>
            </w:pPr>
            <w:r w:rsidRPr="45D2B406">
              <w:rPr>
                <w:sz w:val="24"/>
                <w:szCs w:val="24"/>
              </w:rPr>
              <w:t xml:space="preserve">The school timetable ensures that pupils receive high quality learning whilst providing opportunity for them to connect with their peers. </w:t>
            </w:r>
          </w:p>
          <w:p w14:paraId="720E6502" w14:textId="6CAA1636" w:rsidR="033C26E2" w:rsidRDefault="033C26E2" w:rsidP="45D2B406">
            <w:pPr>
              <w:pStyle w:val="ListParagraph"/>
              <w:numPr>
                <w:ilvl w:val="0"/>
                <w:numId w:val="13"/>
              </w:numPr>
              <w:rPr>
                <w:b/>
                <w:bCs/>
                <w:sz w:val="24"/>
                <w:szCs w:val="24"/>
              </w:rPr>
            </w:pPr>
            <w:r w:rsidRPr="45D2B406">
              <w:rPr>
                <w:sz w:val="24"/>
                <w:szCs w:val="24"/>
              </w:rPr>
              <w:t>The school has given careful consideration about how to best meet the needs of younger pupils and those with limited access to technology when they are learning remotely.  Leaders are pro-active in exploring approaches and continually developing their practice in this regard.</w:t>
            </w:r>
          </w:p>
          <w:p w14:paraId="52F4092E" w14:textId="14EA92D0" w:rsidR="45D2B406" w:rsidRDefault="45D2B406" w:rsidP="45D2B406">
            <w:pPr>
              <w:rPr>
                <w:sz w:val="24"/>
                <w:szCs w:val="24"/>
              </w:rPr>
            </w:pPr>
          </w:p>
          <w:p w14:paraId="555C79F2" w14:textId="2C953829" w:rsidR="033C26E2" w:rsidRDefault="033C26E2" w:rsidP="45D2B406">
            <w:pPr>
              <w:rPr>
                <w:b/>
                <w:bCs/>
                <w:sz w:val="24"/>
                <w:szCs w:val="24"/>
              </w:rPr>
            </w:pPr>
            <w:r w:rsidRPr="45D2B406">
              <w:rPr>
                <w:b/>
                <w:bCs/>
                <w:sz w:val="24"/>
                <w:szCs w:val="24"/>
              </w:rPr>
              <w:t>Accessibility</w:t>
            </w:r>
          </w:p>
          <w:p w14:paraId="2EC8B428" w14:textId="5B53AAB5" w:rsidR="033C26E2" w:rsidRDefault="033C26E2" w:rsidP="45D2B406">
            <w:pPr>
              <w:pStyle w:val="ListParagraph"/>
              <w:numPr>
                <w:ilvl w:val="0"/>
                <w:numId w:val="1"/>
              </w:numPr>
              <w:rPr>
                <w:rFonts w:eastAsiaTheme="minorEastAsia"/>
                <w:sz w:val="24"/>
                <w:szCs w:val="24"/>
              </w:rPr>
            </w:pPr>
            <w:r w:rsidRPr="45D2B406">
              <w:rPr>
                <w:sz w:val="24"/>
                <w:szCs w:val="24"/>
              </w:rPr>
              <w:t xml:space="preserve">Leaders provide relevant information for parents so they keep pace with the developing knowledge of pupils re how to use aspects of the online platform. </w:t>
            </w:r>
          </w:p>
          <w:p w14:paraId="45650D44" w14:textId="4149C3CF" w:rsidR="033C26E2" w:rsidRDefault="033C26E2" w:rsidP="45D2B406">
            <w:pPr>
              <w:pStyle w:val="ListParagraph"/>
              <w:numPr>
                <w:ilvl w:val="0"/>
                <w:numId w:val="1"/>
              </w:numPr>
              <w:rPr>
                <w:rFonts w:eastAsiaTheme="minorEastAsia"/>
                <w:sz w:val="24"/>
                <w:szCs w:val="24"/>
              </w:rPr>
            </w:pPr>
            <w:r w:rsidRPr="45D2B406">
              <w:rPr>
                <w:sz w:val="24"/>
                <w:szCs w:val="24"/>
              </w:rPr>
              <w:t xml:space="preserve">Leaders </w:t>
            </w:r>
            <w:r w:rsidR="0FB00EF2" w:rsidRPr="45D2B406">
              <w:rPr>
                <w:sz w:val="24"/>
                <w:szCs w:val="24"/>
              </w:rPr>
              <w:t>continue to</w:t>
            </w:r>
            <w:r w:rsidRPr="45D2B406">
              <w:rPr>
                <w:sz w:val="24"/>
                <w:szCs w:val="24"/>
              </w:rPr>
              <w:t xml:space="preserve"> </w:t>
            </w:r>
            <w:r w:rsidR="0FB00EF2" w:rsidRPr="45D2B406">
              <w:rPr>
                <w:sz w:val="24"/>
                <w:szCs w:val="24"/>
              </w:rPr>
              <w:t xml:space="preserve">identify </w:t>
            </w:r>
            <w:r w:rsidRPr="45D2B406">
              <w:rPr>
                <w:sz w:val="24"/>
                <w:szCs w:val="24"/>
              </w:rPr>
              <w:t xml:space="preserve">which </w:t>
            </w:r>
            <w:r w:rsidR="5D1AFDE2" w:rsidRPr="45D2B406">
              <w:rPr>
                <w:sz w:val="24"/>
                <w:szCs w:val="24"/>
              </w:rPr>
              <w:t xml:space="preserve">families </w:t>
            </w:r>
            <w:r w:rsidRPr="45D2B406">
              <w:rPr>
                <w:sz w:val="24"/>
                <w:szCs w:val="24"/>
              </w:rPr>
              <w:t xml:space="preserve">have difficulty accessing learning and work with </w:t>
            </w:r>
            <w:r w:rsidR="0371C908" w:rsidRPr="45D2B406">
              <w:rPr>
                <w:sz w:val="24"/>
                <w:szCs w:val="24"/>
              </w:rPr>
              <w:t xml:space="preserve">them </w:t>
            </w:r>
            <w:r w:rsidRPr="45D2B406">
              <w:rPr>
                <w:sz w:val="24"/>
                <w:szCs w:val="24"/>
              </w:rPr>
              <w:t>to alleviate these problems.</w:t>
            </w:r>
          </w:p>
          <w:p w14:paraId="6B93E44E" w14:textId="4DBB6224" w:rsidR="45D2B406" w:rsidRDefault="45D2B406" w:rsidP="45D2B406">
            <w:pPr>
              <w:rPr>
                <w:sz w:val="24"/>
                <w:szCs w:val="24"/>
              </w:rPr>
            </w:pPr>
          </w:p>
          <w:p w14:paraId="664355AD" w14:textId="77777777" w:rsidR="005C0F64" w:rsidRPr="003369AF" w:rsidRDefault="005C0F64" w:rsidP="003369AF">
            <w:pPr>
              <w:ind w:left="360"/>
              <w:rPr>
                <w:sz w:val="24"/>
                <w:szCs w:val="24"/>
              </w:rPr>
            </w:pPr>
          </w:p>
        </w:tc>
      </w:tr>
      <w:tr w:rsidR="000B456D" w:rsidRPr="001A4E54" w14:paraId="1A965116" w14:textId="77777777" w:rsidTr="5AAFD107">
        <w:tc>
          <w:tcPr>
            <w:tcW w:w="10456" w:type="dxa"/>
            <w:gridSpan w:val="2"/>
            <w:shd w:val="clear" w:color="auto" w:fill="0070C0"/>
          </w:tcPr>
          <w:p w14:paraId="7DF4E37C" w14:textId="77777777" w:rsidR="000B456D" w:rsidRPr="000B456D" w:rsidRDefault="000B456D" w:rsidP="00C67866">
            <w:pPr>
              <w:rPr>
                <w:sz w:val="6"/>
                <w:szCs w:val="6"/>
              </w:rPr>
            </w:pPr>
          </w:p>
        </w:tc>
      </w:tr>
      <w:tr w:rsidR="005C0F64" w:rsidRPr="001A4E54" w14:paraId="1B603763" w14:textId="77777777" w:rsidTr="5AAFD107">
        <w:tc>
          <w:tcPr>
            <w:tcW w:w="1980" w:type="dxa"/>
            <w:shd w:val="clear" w:color="auto" w:fill="0070C0"/>
          </w:tcPr>
          <w:p w14:paraId="4A16355A" w14:textId="77777777" w:rsidR="005C0F64" w:rsidRPr="001A4E54" w:rsidRDefault="005C0F64" w:rsidP="000C0A06">
            <w:pPr>
              <w:rPr>
                <w:color w:val="FFFFFF" w:themeColor="background1"/>
                <w:sz w:val="24"/>
                <w:szCs w:val="24"/>
              </w:rPr>
            </w:pPr>
            <w:r w:rsidRPr="001A4E54">
              <w:rPr>
                <w:b/>
                <w:color w:val="FFFFFF" w:themeColor="background1"/>
                <w:sz w:val="24"/>
                <w:szCs w:val="24"/>
              </w:rPr>
              <w:t>Phase 3:</w:t>
            </w:r>
            <w:r w:rsidRPr="001A4E54">
              <w:rPr>
                <w:color w:val="FFFFFF" w:themeColor="background1"/>
                <w:sz w:val="24"/>
                <w:szCs w:val="24"/>
              </w:rPr>
              <w:t xml:space="preserve"> Effective pedagogy, including digital confidence</w:t>
            </w:r>
          </w:p>
          <w:p w14:paraId="44FB30F8" w14:textId="77777777" w:rsidR="005C0F64" w:rsidRPr="001A4E54" w:rsidRDefault="005C0F64" w:rsidP="000C0A06">
            <w:pPr>
              <w:rPr>
                <w:color w:val="FFFFFF" w:themeColor="background1"/>
                <w:sz w:val="24"/>
                <w:szCs w:val="24"/>
              </w:rPr>
            </w:pPr>
          </w:p>
        </w:tc>
        <w:tc>
          <w:tcPr>
            <w:tcW w:w="8476" w:type="dxa"/>
          </w:tcPr>
          <w:p w14:paraId="03EB80CA" w14:textId="77777777" w:rsidR="003369AF" w:rsidRDefault="00C67866" w:rsidP="00C67866">
            <w:pPr>
              <w:rPr>
                <w:sz w:val="24"/>
                <w:szCs w:val="24"/>
              </w:rPr>
            </w:pPr>
            <w:r>
              <w:rPr>
                <w:sz w:val="24"/>
                <w:szCs w:val="24"/>
              </w:rPr>
              <w:t>At ph</w:t>
            </w:r>
            <w:r w:rsidR="00616DAC">
              <w:rPr>
                <w:sz w:val="24"/>
                <w:szCs w:val="24"/>
              </w:rPr>
              <w:t>ase 3, it is assumed that solid</w:t>
            </w:r>
            <w:r>
              <w:rPr>
                <w:sz w:val="24"/>
                <w:szCs w:val="24"/>
              </w:rPr>
              <w:t xml:space="preserve"> foundatio</w:t>
            </w:r>
            <w:r w:rsidR="003D146C">
              <w:rPr>
                <w:sz w:val="24"/>
                <w:szCs w:val="24"/>
              </w:rPr>
              <w:t>ns are in place and the indicators</w:t>
            </w:r>
            <w:r>
              <w:rPr>
                <w:sz w:val="24"/>
                <w:szCs w:val="24"/>
              </w:rPr>
              <w:t xml:space="preserve"> for phase 2 are </w:t>
            </w:r>
            <w:r w:rsidR="00616DAC">
              <w:rPr>
                <w:sz w:val="24"/>
                <w:szCs w:val="24"/>
              </w:rPr>
              <w:t>generally met.</w:t>
            </w:r>
            <w:r>
              <w:rPr>
                <w:sz w:val="24"/>
                <w:szCs w:val="24"/>
              </w:rPr>
              <w:t xml:space="preserve">  </w:t>
            </w:r>
            <w:r w:rsidR="00616DAC">
              <w:rPr>
                <w:sz w:val="24"/>
                <w:szCs w:val="24"/>
              </w:rPr>
              <w:t>Within phase 3, schools are confidently delivering remote learning.  There may still be some areas for improvement, but arrangements are robust overall and leaders are clear what they need to work on next.</w:t>
            </w:r>
          </w:p>
          <w:p w14:paraId="1DA6542E" w14:textId="77777777" w:rsidR="00FB0AC4" w:rsidRDefault="00FB0AC4" w:rsidP="00C67866">
            <w:pPr>
              <w:rPr>
                <w:sz w:val="24"/>
                <w:szCs w:val="24"/>
              </w:rPr>
            </w:pPr>
          </w:p>
          <w:p w14:paraId="366D793B" w14:textId="77777777" w:rsidR="003369AF" w:rsidRDefault="003369AF" w:rsidP="00C67866">
            <w:pPr>
              <w:rPr>
                <w:sz w:val="24"/>
                <w:szCs w:val="24"/>
              </w:rPr>
            </w:pPr>
            <w:r>
              <w:rPr>
                <w:sz w:val="24"/>
                <w:szCs w:val="24"/>
              </w:rPr>
              <w:t>Within this</w:t>
            </w:r>
            <w:r w:rsidR="00FB0AC4">
              <w:rPr>
                <w:sz w:val="24"/>
                <w:szCs w:val="24"/>
              </w:rPr>
              <w:t xml:space="preserve"> phase, schools might also be beginning</w:t>
            </w:r>
            <w:r>
              <w:rPr>
                <w:sz w:val="24"/>
                <w:szCs w:val="24"/>
              </w:rPr>
              <w:t xml:space="preserve"> to innovate </w:t>
            </w:r>
            <w:r w:rsidR="00C37A0B">
              <w:rPr>
                <w:sz w:val="24"/>
                <w:szCs w:val="24"/>
              </w:rPr>
              <w:t>their pr</w:t>
            </w:r>
            <w:r w:rsidR="00FB0AC4">
              <w:rPr>
                <w:sz w:val="24"/>
                <w:szCs w:val="24"/>
              </w:rPr>
              <w:t>actice and/or routinely share strong practice</w:t>
            </w:r>
            <w:r w:rsidR="00C37A0B">
              <w:rPr>
                <w:sz w:val="24"/>
                <w:szCs w:val="24"/>
              </w:rPr>
              <w:t xml:space="preserve"> with other schools.  Indicators of this could include:</w:t>
            </w:r>
          </w:p>
          <w:p w14:paraId="2A37199C" w14:textId="77777777" w:rsidR="00C37A0B" w:rsidRPr="00D031D9" w:rsidRDefault="00D031D9" w:rsidP="00001FBE">
            <w:pPr>
              <w:pStyle w:val="ListParagraph"/>
              <w:numPr>
                <w:ilvl w:val="0"/>
                <w:numId w:val="22"/>
              </w:numPr>
              <w:rPr>
                <w:sz w:val="24"/>
                <w:szCs w:val="24"/>
              </w:rPr>
            </w:pPr>
            <w:r w:rsidRPr="00D031D9">
              <w:rPr>
                <w:sz w:val="24"/>
                <w:szCs w:val="24"/>
              </w:rPr>
              <w:t xml:space="preserve">The school has excellent practice in monitoring the uptake of remote learning and using this information to target pupils and families who are not benefiting regularly. </w:t>
            </w:r>
          </w:p>
          <w:p w14:paraId="2AA884DC" w14:textId="77777777" w:rsidR="00D031D9" w:rsidRPr="00D031D9" w:rsidRDefault="00D031D9" w:rsidP="00001FBE">
            <w:pPr>
              <w:pStyle w:val="ListParagraph"/>
              <w:numPr>
                <w:ilvl w:val="0"/>
                <w:numId w:val="22"/>
              </w:numPr>
              <w:rPr>
                <w:sz w:val="24"/>
                <w:szCs w:val="24"/>
              </w:rPr>
            </w:pPr>
            <w:r w:rsidRPr="45D2B406">
              <w:rPr>
                <w:sz w:val="24"/>
                <w:szCs w:val="24"/>
              </w:rPr>
              <w:lastRenderedPageBreak/>
              <w:t xml:space="preserve">The school has excellent strategies to engage and support parents to support their children with remote learning.  Parents express a high level of confidence in the school’s approach. </w:t>
            </w:r>
          </w:p>
          <w:p w14:paraId="55EEF1DC" w14:textId="026C60C3" w:rsidR="4C267506" w:rsidRDefault="4C267506" w:rsidP="45D2B406">
            <w:pPr>
              <w:pStyle w:val="ListParagraph"/>
              <w:numPr>
                <w:ilvl w:val="0"/>
                <w:numId w:val="22"/>
              </w:numPr>
              <w:rPr>
                <w:sz w:val="24"/>
                <w:szCs w:val="24"/>
              </w:rPr>
            </w:pPr>
            <w:r w:rsidRPr="45D2B406">
              <w:rPr>
                <w:sz w:val="24"/>
                <w:szCs w:val="24"/>
              </w:rPr>
              <w:t>The school has a well-planned and effective approach to developing teacher’s practise.</w:t>
            </w:r>
          </w:p>
          <w:p w14:paraId="6115ED2F" w14:textId="77777777" w:rsidR="00D031D9" w:rsidRDefault="00D031D9" w:rsidP="00001FBE">
            <w:pPr>
              <w:pStyle w:val="ListParagraph"/>
              <w:numPr>
                <w:ilvl w:val="0"/>
                <w:numId w:val="22"/>
              </w:numPr>
              <w:rPr>
                <w:sz w:val="24"/>
                <w:szCs w:val="24"/>
              </w:rPr>
            </w:pPr>
            <w:r w:rsidRPr="00D031D9">
              <w:rPr>
                <w:sz w:val="24"/>
                <w:szCs w:val="24"/>
              </w:rPr>
              <w:t xml:space="preserve">The school has very well developed and fully embedded approaches to evaluating pupils work, providing feedback and </w:t>
            </w:r>
            <w:r>
              <w:rPr>
                <w:sz w:val="24"/>
                <w:szCs w:val="24"/>
              </w:rPr>
              <w:t>ensuring pupils respond to feedback.  This approach does not provide unreasonable burdens on workload.</w:t>
            </w:r>
          </w:p>
          <w:p w14:paraId="54C74F37" w14:textId="77777777" w:rsidR="00C37A0B" w:rsidRPr="00433C29" w:rsidRDefault="00D031D9" w:rsidP="003369AF">
            <w:pPr>
              <w:pStyle w:val="ListParagraph"/>
              <w:numPr>
                <w:ilvl w:val="0"/>
                <w:numId w:val="22"/>
              </w:numPr>
              <w:rPr>
                <w:sz w:val="24"/>
                <w:szCs w:val="24"/>
              </w:rPr>
            </w:pPr>
            <w:r w:rsidRPr="45D2B406">
              <w:rPr>
                <w:sz w:val="24"/>
                <w:szCs w:val="24"/>
              </w:rPr>
              <w:t xml:space="preserve">Pedagogy developed through the school’s approach to remote learning, including the use of technology, is readily applied to improve other aspects of teaching and learning. </w:t>
            </w:r>
          </w:p>
          <w:p w14:paraId="4C6D27CB" w14:textId="6AA1D0A4" w:rsidR="2547F361" w:rsidRDefault="2547F361" w:rsidP="45D2B406">
            <w:pPr>
              <w:pStyle w:val="ListParagraph"/>
              <w:numPr>
                <w:ilvl w:val="0"/>
                <w:numId w:val="22"/>
              </w:numPr>
              <w:rPr>
                <w:sz w:val="24"/>
                <w:szCs w:val="24"/>
              </w:rPr>
            </w:pPr>
            <w:r w:rsidRPr="45D2B406">
              <w:rPr>
                <w:sz w:val="24"/>
                <w:szCs w:val="24"/>
              </w:rPr>
              <w:t>Leaders have considered further advantages of the use of remote learning and have implemented these successfully eg the provision of homework, collaboration, enhancing collaboration, specialist teaching</w:t>
            </w:r>
          </w:p>
          <w:p w14:paraId="619C2496" w14:textId="41063C0D" w:rsidR="45D2B406" w:rsidRDefault="45D2B406" w:rsidP="45D2B406">
            <w:pPr>
              <w:rPr>
                <w:sz w:val="24"/>
                <w:szCs w:val="24"/>
              </w:rPr>
            </w:pPr>
          </w:p>
          <w:p w14:paraId="529E3609" w14:textId="7240CFAD" w:rsidR="2547F361" w:rsidRDefault="2547F361" w:rsidP="45D2B406">
            <w:pPr>
              <w:rPr>
                <w:sz w:val="24"/>
                <w:szCs w:val="24"/>
              </w:rPr>
            </w:pPr>
            <w:r w:rsidRPr="45D2B406">
              <w:rPr>
                <w:sz w:val="24"/>
                <w:szCs w:val="24"/>
              </w:rPr>
              <w:t xml:space="preserve">The use of remote earning will become an integral part of the IT curriculum, preparing pupils to be able to use technology successfully for different purposes beyond the school. </w:t>
            </w:r>
          </w:p>
          <w:p w14:paraId="2D9E7910" w14:textId="3D4D0976" w:rsidR="45D2B406" w:rsidRDefault="45D2B406" w:rsidP="45D2B406">
            <w:pPr>
              <w:rPr>
                <w:sz w:val="24"/>
                <w:szCs w:val="24"/>
              </w:rPr>
            </w:pPr>
          </w:p>
          <w:p w14:paraId="4D3E7FE9" w14:textId="31657318" w:rsidR="45D2B406" w:rsidRDefault="45D2B406" w:rsidP="45D2B406">
            <w:pPr>
              <w:rPr>
                <w:sz w:val="24"/>
                <w:szCs w:val="24"/>
              </w:rPr>
            </w:pPr>
          </w:p>
          <w:p w14:paraId="3041E394" w14:textId="77777777" w:rsidR="00F01439" w:rsidRDefault="00F01439" w:rsidP="003369AF">
            <w:pPr>
              <w:rPr>
                <w:i/>
                <w:sz w:val="23"/>
                <w:szCs w:val="23"/>
              </w:rPr>
            </w:pPr>
          </w:p>
          <w:p w14:paraId="5A2BCA7E" w14:textId="77777777" w:rsidR="003369AF" w:rsidRPr="00C37A0B" w:rsidRDefault="00C37A0B" w:rsidP="003369AF">
            <w:pPr>
              <w:rPr>
                <w:i/>
                <w:sz w:val="24"/>
                <w:szCs w:val="24"/>
              </w:rPr>
            </w:pPr>
            <w:r w:rsidRPr="00C37A0B">
              <w:rPr>
                <w:i/>
                <w:sz w:val="23"/>
                <w:szCs w:val="23"/>
              </w:rPr>
              <w:t xml:space="preserve">Developing practice and innovation over time will be an important aspect of collaboration within clusters as schools become increasingly confident to innovate and share their practice with others.  The indicators within phase 3 will evolve over time to reflect this developing practice. </w:t>
            </w:r>
          </w:p>
          <w:p w14:paraId="722B00AE" w14:textId="77777777" w:rsidR="003D146C" w:rsidRPr="003D146C" w:rsidRDefault="003D146C" w:rsidP="003D146C">
            <w:pPr>
              <w:rPr>
                <w:sz w:val="24"/>
                <w:szCs w:val="24"/>
              </w:rPr>
            </w:pPr>
          </w:p>
        </w:tc>
      </w:tr>
    </w:tbl>
    <w:p w14:paraId="6E1831B3" w14:textId="4C1E6453" w:rsidR="0092447D" w:rsidRPr="001A4E54" w:rsidRDefault="0092447D" w:rsidP="45D2B406">
      <w:pPr>
        <w:rPr>
          <w:b/>
          <w:bCs/>
          <w:u w:val="single"/>
        </w:rPr>
      </w:pPr>
    </w:p>
    <w:p w14:paraId="0B84274A" w14:textId="6C4592C2" w:rsidR="45D2B406" w:rsidRDefault="45D2B406" w:rsidP="45D2B406">
      <w:pPr>
        <w:rPr>
          <w:b/>
          <w:bCs/>
          <w:u w:val="single"/>
        </w:rPr>
      </w:pPr>
    </w:p>
    <w:p w14:paraId="02458CCB" w14:textId="2F7CE763" w:rsidR="45D2B406" w:rsidRDefault="45D2B406" w:rsidP="45D2B406">
      <w:pPr>
        <w:rPr>
          <w:b/>
          <w:bCs/>
          <w:u w:val="single"/>
        </w:rPr>
      </w:pPr>
    </w:p>
    <w:p w14:paraId="1A193BA6" w14:textId="77777777" w:rsidR="00462927" w:rsidRPr="00462927" w:rsidRDefault="005A234F" w:rsidP="005A234F">
      <w:pPr>
        <w:rPr>
          <w:b/>
          <w:sz w:val="24"/>
          <w:szCs w:val="24"/>
          <w:u w:val="single"/>
        </w:rPr>
      </w:pPr>
      <w:r>
        <w:rPr>
          <w:b/>
          <w:sz w:val="24"/>
          <w:szCs w:val="24"/>
          <w:u w:val="single"/>
        </w:rPr>
        <w:t>Support for Scho</w:t>
      </w:r>
      <w:r w:rsidR="00462927">
        <w:rPr>
          <w:b/>
          <w:sz w:val="24"/>
          <w:szCs w:val="24"/>
          <w:u w:val="single"/>
        </w:rPr>
        <w:t>ols, including training and CPD</w:t>
      </w:r>
    </w:p>
    <w:p w14:paraId="2DD3F75E" w14:textId="1804B6C2" w:rsidR="005B0CC8" w:rsidRDefault="3B839A86" w:rsidP="45D2B406">
      <w:pPr>
        <w:rPr>
          <w:b/>
          <w:bCs/>
          <w:sz w:val="24"/>
          <w:szCs w:val="24"/>
        </w:rPr>
      </w:pPr>
      <w:r w:rsidRPr="3B4F79C7">
        <w:rPr>
          <w:b/>
          <w:bCs/>
          <w:sz w:val="24"/>
          <w:szCs w:val="24"/>
        </w:rPr>
        <w:t xml:space="preserve">CPD </w:t>
      </w:r>
      <w:r w:rsidR="00DF3B1E" w:rsidRPr="3B4F79C7">
        <w:rPr>
          <w:b/>
          <w:bCs/>
          <w:sz w:val="24"/>
          <w:szCs w:val="24"/>
        </w:rPr>
        <w:t>Offer</w:t>
      </w:r>
      <w:r w:rsidR="00EE1567">
        <w:rPr>
          <w:b/>
          <w:bCs/>
          <w:sz w:val="24"/>
          <w:szCs w:val="24"/>
        </w:rPr>
        <w:t>- Transferrable Ideas</w:t>
      </w:r>
      <w:r w:rsidR="00DA483C" w:rsidRPr="3B4F79C7">
        <w:rPr>
          <w:b/>
          <w:bCs/>
          <w:sz w:val="24"/>
          <w:szCs w:val="24"/>
        </w:rPr>
        <w:t xml:space="preserve">: </w:t>
      </w:r>
    </w:p>
    <w:p w14:paraId="091672FC" w14:textId="05BB42A7" w:rsidR="005A234F" w:rsidRDefault="001E32F5" w:rsidP="005A234F">
      <w:pPr>
        <w:rPr>
          <w:sz w:val="24"/>
          <w:szCs w:val="24"/>
        </w:rPr>
      </w:pPr>
      <w:r w:rsidRPr="3B4F79C7">
        <w:rPr>
          <w:sz w:val="24"/>
          <w:szCs w:val="24"/>
        </w:rPr>
        <w:t xml:space="preserve">We will be </w:t>
      </w:r>
      <w:r w:rsidR="00462927" w:rsidRPr="3B4F79C7">
        <w:rPr>
          <w:sz w:val="24"/>
          <w:szCs w:val="24"/>
        </w:rPr>
        <w:t>offering core training</w:t>
      </w:r>
      <w:r w:rsidR="005A4A19" w:rsidRPr="3B4F79C7">
        <w:rPr>
          <w:sz w:val="24"/>
          <w:szCs w:val="24"/>
        </w:rPr>
        <w:t xml:space="preserve"> for all schools</w:t>
      </w:r>
      <w:r w:rsidR="5C8B14BF" w:rsidRPr="3B4F79C7">
        <w:rPr>
          <w:sz w:val="24"/>
          <w:szCs w:val="24"/>
        </w:rPr>
        <w:t>. T</w:t>
      </w:r>
      <w:r w:rsidR="00E013EF" w:rsidRPr="3B4F79C7">
        <w:rPr>
          <w:sz w:val="24"/>
          <w:szCs w:val="24"/>
        </w:rPr>
        <w:t xml:space="preserve">his is intended to give leaders and teachers the confidence to </w:t>
      </w:r>
      <w:r w:rsidR="716924E6" w:rsidRPr="3B4F79C7">
        <w:rPr>
          <w:sz w:val="24"/>
          <w:szCs w:val="24"/>
        </w:rPr>
        <w:t xml:space="preserve">meet the expectations of the five key elements using their chosen platform. </w:t>
      </w:r>
    </w:p>
    <w:p w14:paraId="2F861D81" w14:textId="7E410C8C" w:rsidR="00E013EF" w:rsidRDefault="12F9FC1E" w:rsidP="005A234F">
      <w:pPr>
        <w:rPr>
          <w:sz w:val="24"/>
          <w:szCs w:val="24"/>
        </w:rPr>
      </w:pPr>
      <w:r w:rsidRPr="3B4F79C7">
        <w:rPr>
          <w:sz w:val="24"/>
          <w:szCs w:val="24"/>
        </w:rPr>
        <w:t xml:space="preserve">Core training will be based upon a series of </w:t>
      </w:r>
      <w:r w:rsidR="35B24B96" w:rsidRPr="3B4F79C7">
        <w:rPr>
          <w:sz w:val="24"/>
          <w:szCs w:val="24"/>
        </w:rPr>
        <w:t xml:space="preserve">recorded </w:t>
      </w:r>
      <w:r w:rsidRPr="3B4F79C7">
        <w:rPr>
          <w:sz w:val="24"/>
          <w:szCs w:val="24"/>
        </w:rPr>
        <w:t xml:space="preserve">conversations that utilise the expertise of some of the Trust’s lead practitioners for remote learning. Leaders and teachers will access these asynchronously before </w:t>
      </w:r>
      <w:r w:rsidR="22005CBF" w:rsidRPr="3B4F79C7">
        <w:rPr>
          <w:sz w:val="24"/>
          <w:szCs w:val="24"/>
        </w:rPr>
        <w:t>joining a live Teams meeting to further their practise.</w:t>
      </w:r>
      <w:r w:rsidR="52B47476" w:rsidRPr="3B4F79C7">
        <w:rPr>
          <w:sz w:val="24"/>
          <w:szCs w:val="24"/>
        </w:rPr>
        <w:t xml:space="preserve"> These will be underpinned by a Microsoft Teams community where questions can be asked and ideas shared.</w:t>
      </w:r>
      <w:r w:rsidR="00E013EF" w:rsidRPr="3B4F79C7">
        <w:rPr>
          <w:sz w:val="24"/>
          <w:szCs w:val="24"/>
        </w:rPr>
        <w:t xml:space="preserve">  </w:t>
      </w:r>
      <w:r w:rsidR="7F672143" w:rsidRPr="3B4F79C7">
        <w:rPr>
          <w:sz w:val="24"/>
          <w:szCs w:val="24"/>
        </w:rPr>
        <w:t>The</w:t>
      </w:r>
      <w:r w:rsidR="4274C3A2" w:rsidRPr="3B4F79C7">
        <w:rPr>
          <w:sz w:val="24"/>
          <w:szCs w:val="24"/>
        </w:rPr>
        <w:t xml:space="preserve"> recording and archiving of these sessions will enable</w:t>
      </w:r>
      <w:r w:rsidR="00E013EF" w:rsidRPr="3B4F79C7">
        <w:rPr>
          <w:sz w:val="24"/>
          <w:szCs w:val="24"/>
        </w:rPr>
        <w:t xml:space="preserve"> schools to access</w:t>
      </w:r>
      <w:r w:rsidR="00A02B6E" w:rsidRPr="3B4F79C7">
        <w:rPr>
          <w:sz w:val="24"/>
          <w:szCs w:val="24"/>
        </w:rPr>
        <w:t xml:space="preserve"> them at any time</w:t>
      </w:r>
      <w:r w:rsidR="00E013EF" w:rsidRPr="3B4F79C7">
        <w:rPr>
          <w:sz w:val="24"/>
          <w:szCs w:val="24"/>
        </w:rPr>
        <w:t xml:space="preserve"> </w:t>
      </w:r>
      <w:r w:rsidR="48134CA4" w:rsidRPr="3B4F79C7">
        <w:rPr>
          <w:sz w:val="24"/>
          <w:szCs w:val="24"/>
        </w:rPr>
        <w:t>to provide staff training.</w:t>
      </w:r>
      <w:r w:rsidR="008B7900" w:rsidRPr="3B4F79C7">
        <w:rPr>
          <w:sz w:val="24"/>
          <w:szCs w:val="24"/>
        </w:rPr>
        <w:t xml:space="preserve"> This will also allow the flexibility to access those aspects of the training most relevant to them. </w:t>
      </w:r>
    </w:p>
    <w:p w14:paraId="755C8FD3" w14:textId="4DD0F242" w:rsidR="57C3FE37" w:rsidRDefault="57C3FE37" w:rsidP="57C3FE37">
      <w:pPr>
        <w:rPr>
          <w:sz w:val="24"/>
          <w:szCs w:val="24"/>
        </w:rPr>
      </w:pPr>
    </w:p>
    <w:p w14:paraId="5F09514A" w14:textId="102055F7" w:rsidR="005B0CC8" w:rsidRPr="005B0CC8" w:rsidRDefault="005B0CC8" w:rsidP="3B4F79C7">
      <w:pPr>
        <w:rPr>
          <w:b/>
          <w:bCs/>
          <w:sz w:val="24"/>
          <w:szCs w:val="24"/>
        </w:rPr>
      </w:pPr>
      <w:r w:rsidRPr="3B4F79C7">
        <w:rPr>
          <w:b/>
          <w:bCs/>
          <w:sz w:val="24"/>
          <w:szCs w:val="24"/>
        </w:rPr>
        <w:t xml:space="preserve">Enhanced Training Offer: </w:t>
      </w:r>
      <w:r w:rsidR="008B7900" w:rsidRPr="3B4F79C7">
        <w:rPr>
          <w:b/>
          <w:bCs/>
          <w:sz w:val="24"/>
          <w:szCs w:val="24"/>
        </w:rPr>
        <w:t xml:space="preserve">Microsoft </w:t>
      </w:r>
      <w:r w:rsidR="747420B4" w:rsidRPr="3B4F79C7">
        <w:rPr>
          <w:b/>
          <w:bCs/>
          <w:sz w:val="24"/>
          <w:szCs w:val="24"/>
        </w:rPr>
        <w:t>Teams</w:t>
      </w:r>
    </w:p>
    <w:p w14:paraId="579F3D75" w14:textId="77777777" w:rsidR="00230094" w:rsidRDefault="00230094" w:rsidP="00230094">
      <w:pPr>
        <w:rPr>
          <w:sz w:val="24"/>
          <w:szCs w:val="24"/>
        </w:rPr>
      </w:pPr>
      <w:r>
        <w:rPr>
          <w:sz w:val="24"/>
          <w:szCs w:val="24"/>
        </w:rPr>
        <w:t xml:space="preserve">There will also be a number of methods to gain knowledge and training around different aspects of the Digital Education Platform, for those practitioners who are ready to develop their skills further.  </w:t>
      </w:r>
    </w:p>
    <w:p w14:paraId="130590AA" w14:textId="77777777" w:rsidR="00230094" w:rsidRDefault="00230094" w:rsidP="00230094">
      <w:pPr>
        <w:rPr>
          <w:sz w:val="24"/>
          <w:szCs w:val="24"/>
        </w:rPr>
      </w:pPr>
    </w:p>
    <w:p w14:paraId="578B9775" w14:textId="77777777" w:rsidR="00230094" w:rsidRDefault="00230094" w:rsidP="00230094">
      <w:pPr>
        <w:rPr>
          <w:sz w:val="24"/>
          <w:szCs w:val="24"/>
        </w:rPr>
      </w:pPr>
      <w:r>
        <w:rPr>
          <w:sz w:val="24"/>
          <w:szCs w:val="24"/>
        </w:rPr>
        <w:lastRenderedPageBreak/>
        <w:t>This training will include:</w:t>
      </w:r>
    </w:p>
    <w:p w14:paraId="213E4B35" w14:textId="77777777" w:rsidR="00230094" w:rsidRDefault="00230094" w:rsidP="00230094">
      <w:pPr>
        <w:pStyle w:val="ListParagraph"/>
        <w:numPr>
          <w:ilvl w:val="0"/>
          <w:numId w:val="26"/>
        </w:numPr>
        <w:rPr>
          <w:sz w:val="24"/>
          <w:szCs w:val="24"/>
        </w:rPr>
      </w:pPr>
      <w:r>
        <w:rPr>
          <w:sz w:val="24"/>
          <w:szCs w:val="24"/>
        </w:rPr>
        <w:t>User guides specific to elements of Teams and O365 to support engagement, lesson delivery and workflow.</w:t>
      </w:r>
    </w:p>
    <w:p w14:paraId="6DD7F2B6" w14:textId="77777777" w:rsidR="00230094" w:rsidRDefault="00230094" w:rsidP="00230094">
      <w:pPr>
        <w:pStyle w:val="ListParagraph"/>
        <w:numPr>
          <w:ilvl w:val="0"/>
          <w:numId w:val="26"/>
        </w:numPr>
        <w:rPr>
          <w:sz w:val="24"/>
          <w:szCs w:val="24"/>
        </w:rPr>
      </w:pPr>
      <w:r>
        <w:rPr>
          <w:sz w:val="24"/>
          <w:szCs w:val="24"/>
        </w:rPr>
        <w:t>Individualised learning – Microsoft Innovative Education programme</w:t>
      </w:r>
    </w:p>
    <w:p w14:paraId="108734BE" w14:textId="77777777" w:rsidR="00230094" w:rsidRDefault="00230094" w:rsidP="00230094">
      <w:pPr>
        <w:pStyle w:val="ListParagraph"/>
        <w:numPr>
          <w:ilvl w:val="0"/>
          <w:numId w:val="26"/>
        </w:numPr>
        <w:rPr>
          <w:sz w:val="24"/>
          <w:szCs w:val="24"/>
        </w:rPr>
      </w:pPr>
      <w:r>
        <w:rPr>
          <w:sz w:val="24"/>
          <w:szCs w:val="24"/>
        </w:rPr>
        <w:t>External CPD delivered by Microsoft specialists</w:t>
      </w:r>
    </w:p>
    <w:p w14:paraId="2DFF23FB" w14:textId="77777777" w:rsidR="00230094" w:rsidRDefault="00230094" w:rsidP="00230094">
      <w:pPr>
        <w:pStyle w:val="ListParagraph"/>
        <w:numPr>
          <w:ilvl w:val="0"/>
          <w:numId w:val="26"/>
        </w:numPr>
        <w:rPr>
          <w:sz w:val="24"/>
          <w:szCs w:val="24"/>
        </w:rPr>
      </w:pPr>
      <w:r>
        <w:rPr>
          <w:sz w:val="24"/>
          <w:szCs w:val="24"/>
        </w:rPr>
        <w:t>Whole school CPD delivered internally</w:t>
      </w:r>
    </w:p>
    <w:p w14:paraId="30142E8C" w14:textId="77777777" w:rsidR="00230094" w:rsidRDefault="00230094" w:rsidP="00230094">
      <w:pPr>
        <w:pStyle w:val="ListParagraph"/>
        <w:numPr>
          <w:ilvl w:val="0"/>
          <w:numId w:val="26"/>
        </w:numPr>
        <w:rPr>
          <w:sz w:val="24"/>
          <w:szCs w:val="24"/>
        </w:rPr>
      </w:pPr>
      <w:r>
        <w:rPr>
          <w:sz w:val="24"/>
          <w:szCs w:val="24"/>
        </w:rPr>
        <w:t>A central repository of bitesize ‘how to’ instructional videos for the use of Team and O365.</w:t>
      </w:r>
    </w:p>
    <w:p w14:paraId="49E398E2" w14:textId="77777777" w:rsidR="00FB0AC4" w:rsidRPr="00E013EF" w:rsidRDefault="00FB0AC4" w:rsidP="00DA483C">
      <w:pPr>
        <w:rPr>
          <w:sz w:val="24"/>
          <w:szCs w:val="24"/>
        </w:rPr>
      </w:pPr>
    </w:p>
    <w:p w14:paraId="029C43F2" w14:textId="62B959E4" w:rsidR="00462927" w:rsidRDefault="20742998" w:rsidP="3B4F79C7">
      <w:pPr>
        <w:rPr>
          <w:b/>
          <w:bCs/>
          <w:sz w:val="24"/>
          <w:szCs w:val="24"/>
        </w:rPr>
      </w:pPr>
      <w:r w:rsidRPr="3B4F79C7">
        <w:rPr>
          <w:b/>
          <w:bCs/>
          <w:sz w:val="24"/>
          <w:szCs w:val="24"/>
        </w:rPr>
        <w:t xml:space="preserve">Trust </w:t>
      </w:r>
      <w:r w:rsidR="00462927" w:rsidRPr="3B4F79C7">
        <w:rPr>
          <w:b/>
          <w:bCs/>
          <w:sz w:val="24"/>
          <w:szCs w:val="24"/>
        </w:rPr>
        <w:t>Collaboration</w:t>
      </w:r>
    </w:p>
    <w:p w14:paraId="02817779" w14:textId="114A8CF3" w:rsidR="3B4F79C7" w:rsidRPr="00EE1567" w:rsidRDefault="00FB0AC4" w:rsidP="3B4F79C7">
      <w:pPr>
        <w:pStyle w:val="NormalWeb"/>
        <w:shd w:val="clear" w:color="auto" w:fill="FFFFFF" w:themeFill="background1"/>
        <w:rPr>
          <w:rFonts w:ascii="Calibri" w:hAnsi="Calibri" w:cs="Calibri"/>
          <w:color w:val="000000"/>
        </w:rPr>
      </w:pPr>
      <w:r w:rsidRPr="3B4F79C7">
        <w:rPr>
          <w:rFonts w:ascii="Calibri" w:hAnsi="Calibri" w:cs="Calibri"/>
          <w:color w:val="000000" w:themeColor="text1"/>
        </w:rPr>
        <w:t xml:space="preserve">There will be much good practice already existing in our schools for us to learn from and support each other.  Collaboration within clusters, along with the learning and development workshops, is the main means through which we can benefit from this.  </w:t>
      </w:r>
    </w:p>
    <w:p w14:paraId="7C21DA16" w14:textId="07E3F112" w:rsidR="3B4F79C7" w:rsidRPr="00EE1567" w:rsidRDefault="00FB1B9C" w:rsidP="3B4F79C7">
      <w:pPr>
        <w:pStyle w:val="NormalWeb"/>
        <w:shd w:val="clear" w:color="auto" w:fill="FFFFFF" w:themeFill="background1"/>
        <w:rPr>
          <w:rFonts w:ascii="Calibri" w:hAnsi="Calibri" w:cs="Calibri"/>
          <w:color w:val="000000"/>
        </w:rPr>
      </w:pPr>
      <w:r w:rsidRPr="3B4F79C7">
        <w:rPr>
          <w:rFonts w:ascii="Calibri" w:hAnsi="Calibri" w:cs="Calibri"/>
          <w:color w:val="000000" w:themeColor="text1"/>
        </w:rPr>
        <w:t xml:space="preserve">The school improvement model for the Trust is based on collaboration and </w:t>
      </w:r>
      <w:r w:rsidR="5F190EC9" w:rsidRPr="3B4F79C7">
        <w:rPr>
          <w:rFonts w:ascii="Calibri" w:hAnsi="Calibri" w:cs="Calibri"/>
          <w:color w:val="000000" w:themeColor="text1"/>
        </w:rPr>
        <w:t xml:space="preserve">the </w:t>
      </w:r>
      <w:r w:rsidRPr="3B4F79C7">
        <w:rPr>
          <w:rFonts w:ascii="Calibri" w:hAnsi="Calibri" w:cs="Calibri"/>
          <w:color w:val="000000" w:themeColor="text1"/>
        </w:rPr>
        <w:t>development of practice within</w:t>
      </w:r>
      <w:r w:rsidR="0C0F96D7" w:rsidRPr="3B4F79C7">
        <w:rPr>
          <w:rFonts w:ascii="Calibri" w:hAnsi="Calibri" w:cs="Calibri"/>
          <w:color w:val="000000" w:themeColor="text1"/>
        </w:rPr>
        <w:t xml:space="preserve"> a MS Teams group will be instrumental in the sharing of expertise</w:t>
      </w:r>
      <w:r w:rsidRPr="3B4F79C7">
        <w:rPr>
          <w:rFonts w:ascii="Calibri" w:hAnsi="Calibri" w:cs="Calibri"/>
          <w:color w:val="000000" w:themeColor="text1"/>
        </w:rPr>
        <w:t xml:space="preserve">. This ensures support is provided responsively to the needs of schools </w:t>
      </w:r>
      <w:r w:rsidR="4DA053CB" w:rsidRPr="3B4F79C7">
        <w:rPr>
          <w:rFonts w:ascii="Calibri" w:hAnsi="Calibri" w:cs="Calibri"/>
          <w:color w:val="000000" w:themeColor="text1"/>
        </w:rPr>
        <w:t xml:space="preserve">across the Trust </w:t>
      </w:r>
      <w:r w:rsidRPr="3B4F79C7">
        <w:rPr>
          <w:rFonts w:ascii="Calibri" w:hAnsi="Calibri" w:cs="Calibri"/>
          <w:color w:val="000000" w:themeColor="text1"/>
        </w:rPr>
        <w:t>and avoids a bottleneck that could otherwise occur if schools were only dependent on centralised support</w:t>
      </w:r>
      <w:r w:rsidR="0EC24816" w:rsidRPr="3B4F79C7">
        <w:rPr>
          <w:rFonts w:ascii="Calibri" w:hAnsi="Calibri" w:cs="Calibri"/>
          <w:color w:val="000000" w:themeColor="text1"/>
        </w:rPr>
        <w:t>.</w:t>
      </w:r>
    </w:p>
    <w:p w14:paraId="3909136F" w14:textId="003C0E52" w:rsidR="3B4F79C7" w:rsidRPr="00EE1567" w:rsidRDefault="00FB1B9C" w:rsidP="3B4F79C7">
      <w:pPr>
        <w:pStyle w:val="NormalWeb"/>
        <w:shd w:val="clear" w:color="auto" w:fill="FFFFFF" w:themeFill="background1"/>
        <w:rPr>
          <w:rFonts w:ascii="Calibri" w:hAnsi="Calibri" w:cs="Calibri"/>
          <w:color w:val="000000"/>
        </w:rPr>
      </w:pPr>
      <w:r w:rsidRPr="3B4F79C7">
        <w:rPr>
          <w:rFonts w:ascii="Calibri" w:hAnsi="Calibri" w:cs="Calibri"/>
          <w:color w:val="000000" w:themeColor="text1"/>
        </w:rPr>
        <w:t xml:space="preserve">This approach is particularly important for the development of effective remote learning.  It presents an important opportunity for </w:t>
      </w:r>
      <w:r w:rsidR="47B33ACD" w:rsidRPr="3B4F79C7">
        <w:rPr>
          <w:rFonts w:ascii="Calibri" w:hAnsi="Calibri" w:cs="Calibri"/>
          <w:color w:val="000000" w:themeColor="text1"/>
        </w:rPr>
        <w:t xml:space="preserve">leaders and teachers </w:t>
      </w:r>
      <w:r w:rsidRPr="3B4F79C7">
        <w:rPr>
          <w:rFonts w:ascii="Calibri" w:hAnsi="Calibri" w:cs="Calibri"/>
          <w:color w:val="000000" w:themeColor="text1"/>
        </w:rPr>
        <w:t>to work collaboratively, to share and learn from very best practice</w:t>
      </w:r>
      <w:r w:rsidR="0092447D" w:rsidRPr="3B4F79C7">
        <w:rPr>
          <w:rFonts w:ascii="Calibri" w:hAnsi="Calibri" w:cs="Calibri"/>
          <w:color w:val="000000" w:themeColor="text1"/>
        </w:rPr>
        <w:t>s</w:t>
      </w:r>
      <w:r w:rsidRPr="3B4F79C7">
        <w:rPr>
          <w:rFonts w:ascii="Calibri" w:hAnsi="Calibri" w:cs="Calibri"/>
          <w:color w:val="000000" w:themeColor="text1"/>
        </w:rPr>
        <w:t xml:space="preserve"> as a means to making improvements within their own school.  </w:t>
      </w:r>
    </w:p>
    <w:p w14:paraId="16287F21" w14:textId="2E3FB39A" w:rsidR="00A80E0C" w:rsidRPr="00462927" w:rsidRDefault="00574DEC" w:rsidP="3B4F79C7">
      <w:pPr>
        <w:rPr>
          <w:sz w:val="24"/>
          <w:szCs w:val="24"/>
        </w:rPr>
      </w:pPr>
      <w:r w:rsidRPr="3B4F79C7">
        <w:rPr>
          <w:sz w:val="24"/>
          <w:szCs w:val="24"/>
        </w:rPr>
        <w:t xml:space="preserve">In addition, </w:t>
      </w:r>
      <w:r w:rsidR="4414BF20" w:rsidRPr="3B4F79C7">
        <w:rPr>
          <w:sz w:val="24"/>
          <w:szCs w:val="24"/>
        </w:rPr>
        <w:t>Hub principal forums will enable</w:t>
      </w:r>
      <w:r w:rsidRPr="3B4F79C7">
        <w:rPr>
          <w:sz w:val="24"/>
          <w:szCs w:val="24"/>
        </w:rPr>
        <w:t xml:space="preserve"> leaders to share experiences and develop ideas about how they might practically tackle </w:t>
      </w:r>
      <w:r w:rsidR="2FA577A3" w:rsidRPr="3B4F79C7">
        <w:rPr>
          <w:sz w:val="24"/>
          <w:szCs w:val="24"/>
        </w:rPr>
        <w:t xml:space="preserve">the </w:t>
      </w:r>
      <w:r w:rsidRPr="3B4F79C7">
        <w:rPr>
          <w:sz w:val="24"/>
          <w:szCs w:val="24"/>
        </w:rPr>
        <w:t>challenges</w:t>
      </w:r>
      <w:r w:rsidR="3AA6C10F" w:rsidRPr="3B4F79C7">
        <w:rPr>
          <w:sz w:val="24"/>
          <w:szCs w:val="24"/>
        </w:rPr>
        <w:t xml:space="preserve"> of remote learning</w:t>
      </w:r>
      <w:r w:rsidRPr="3B4F79C7">
        <w:rPr>
          <w:sz w:val="24"/>
          <w:szCs w:val="24"/>
        </w:rPr>
        <w:t xml:space="preserve">.  As we increasingly gather information about the most effective practices across the Trust, this can then be used to provide additional guidance and support for </w:t>
      </w:r>
      <w:r w:rsidR="00FB0AC4" w:rsidRPr="3B4F79C7">
        <w:rPr>
          <w:sz w:val="24"/>
          <w:szCs w:val="24"/>
        </w:rPr>
        <w:t>schools.</w:t>
      </w:r>
    </w:p>
    <w:p w14:paraId="5BE93A62" w14:textId="46F603CA" w:rsidR="0092447D" w:rsidRDefault="0092447D" w:rsidP="214AE8F5">
      <w:pPr>
        <w:rPr>
          <w:sz w:val="24"/>
          <w:szCs w:val="24"/>
        </w:rPr>
      </w:pPr>
    </w:p>
    <w:p w14:paraId="6E98241C" w14:textId="77777777" w:rsidR="00A80E0C" w:rsidRDefault="00DA483C" w:rsidP="00BC27C0">
      <w:pPr>
        <w:rPr>
          <w:b/>
          <w:iCs/>
          <w:sz w:val="24"/>
          <w:szCs w:val="24"/>
          <w:u w:val="single"/>
        </w:rPr>
      </w:pPr>
      <w:r w:rsidRPr="00771023">
        <w:rPr>
          <w:b/>
          <w:iCs/>
          <w:sz w:val="24"/>
          <w:szCs w:val="24"/>
          <w:u w:val="single"/>
        </w:rPr>
        <w:t>Phase 1</w:t>
      </w:r>
      <w:r w:rsidR="00A80E0C">
        <w:rPr>
          <w:b/>
          <w:iCs/>
          <w:sz w:val="24"/>
          <w:szCs w:val="24"/>
          <w:u w:val="single"/>
        </w:rPr>
        <w:t xml:space="preserve"> </w:t>
      </w:r>
      <w:r w:rsidRPr="00771023">
        <w:rPr>
          <w:b/>
          <w:iCs/>
          <w:sz w:val="24"/>
          <w:szCs w:val="24"/>
          <w:u w:val="single"/>
        </w:rPr>
        <w:t>Training and Support</w:t>
      </w:r>
      <w:r w:rsidR="00A80E0C">
        <w:rPr>
          <w:b/>
          <w:iCs/>
          <w:sz w:val="24"/>
          <w:szCs w:val="24"/>
          <w:u w:val="single"/>
        </w:rPr>
        <w:t>: Detailed</w:t>
      </w:r>
      <w:r w:rsidRPr="00771023">
        <w:rPr>
          <w:b/>
          <w:iCs/>
          <w:sz w:val="24"/>
          <w:szCs w:val="24"/>
          <w:u w:val="single"/>
        </w:rPr>
        <w:t xml:space="preserve"> Overview</w:t>
      </w:r>
      <w:r w:rsidR="009D50EF" w:rsidRPr="00771023">
        <w:rPr>
          <w:b/>
          <w:iCs/>
          <w:sz w:val="24"/>
          <w:szCs w:val="24"/>
          <w:u w:val="single"/>
        </w:rPr>
        <w:t xml:space="preserve"> </w:t>
      </w:r>
    </w:p>
    <w:p w14:paraId="1D2EC6DF" w14:textId="77777777" w:rsidR="00DF3B1E" w:rsidRDefault="00DF3B1E" w:rsidP="00BC27C0">
      <w:pPr>
        <w:rPr>
          <w:iCs/>
          <w:sz w:val="24"/>
          <w:szCs w:val="24"/>
        </w:rPr>
      </w:pPr>
      <w:r>
        <w:rPr>
          <w:iCs/>
          <w:sz w:val="24"/>
          <w:szCs w:val="24"/>
        </w:rPr>
        <w:t>Careful consideration has been particularly given to those schools working within Phase 1 and still in the early stages of developing their approach to remote learning.  This is to ensure that, at the earliest possible opportunity, schools know how to access support and receive the support that</w:t>
      </w:r>
      <w:r w:rsidR="00A80E0C">
        <w:rPr>
          <w:iCs/>
          <w:sz w:val="24"/>
          <w:szCs w:val="24"/>
        </w:rPr>
        <w:t xml:space="preserve"> they need to become confident in their practice. </w:t>
      </w:r>
    </w:p>
    <w:p w14:paraId="09E2CA10" w14:textId="4150634C" w:rsidR="00077FDE" w:rsidRPr="006464E1" w:rsidRDefault="600B3475" w:rsidP="3B4F79C7">
      <w:pPr>
        <w:rPr>
          <w:sz w:val="24"/>
          <w:szCs w:val="24"/>
        </w:rPr>
      </w:pPr>
      <w:r w:rsidRPr="214AE8F5">
        <w:rPr>
          <w:sz w:val="24"/>
          <w:szCs w:val="24"/>
        </w:rPr>
        <w:t>A ‘Remote Learning Baseline Checklist’ has</w:t>
      </w:r>
      <w:r w:rsidR="67081AFA" w:rsidRPr="214AE8F5">
        <w:rPr>
          <w:sz w:val="24"/>
          <w:szCs w:val="24"/>
        </w:rPr>
        <w:t xml:space="preserve"> also</w:t>
      </w:r>
      <w:r w:rsidRPr="214AE8F5">
        <w:rPr>
          <w:sz w:val="24"/>
          <w:szCs w:val="24"/>
        </w:rPr>
        <w:t xml:space="preserve"> been created to support schools to identify strengths and areas in which they might need support within Phase 1.  </w:t>
      </w:r>
    </w:p>
    <w:p w14:paraId="6A70CA64" w14:textId="3DC1233B" w:rsidR="214AE8F5" w:rsidRDefault="214AE8F5" w:rsidP="214AE8F5">
      <w:pPr>
        <w:rPr>
          <w:sz w:val="24"/>
          <w:szCs w:val="24"/>
        </w:rPr>
      </w:pPr>
    </w:p>
    <w:tbl>
      <w:tblPr>
        <w:tblStyle w:val="TableGrid"/>
        <w:tblW w:w="0" w:type="auto"/>
        <w:tblLook w:val="04A0" w:firstRow="1" w:lastRow="0" w:firstColumn="1" w:lastColumn="0" w:noHBand="0" w:noVBand="1"/>
      </w:tblPr>
      <w:tblGrid>
        <w:gridCol w:w="5353"/>
        <w:gridCol w:w="5103"/>
      </w:tblGrid>
      <w:tr w:rsidR="00077E91" w14:paraId="3B679778" w14:textId="77777777" w:rsidTr="57C3FE37">
        <w:trPr>
          <w:trHeight w:val="406"/>
        </w:trPr>
        <w:tc>
          <w:tcPr>
            <w:tcW w:w="5353" w:type="dxa"/>
            <w:shd w:val="clear" w:color="auto" w:fill="DEEAF6" w:themeFill="accent1" w:themeFillTint="33"/>
          </w:tcPr>
          <w:p w14:paraId="37A6CCD9" w14:textId="77777777" w:rsidR="00077E91" w:rsidRPr="00C01333" w:rsidRDefault="00077E91" w:rsidP="00077E91">
            <w:pPr>
              <w:pStyle w:val="ListParagraph"/>
              <w:ind w:left="0"/>
              <w:rPr>
                <w:sz w:val="24"/>
                <w:szCs w:val="24"/>
              </w:rPr>
            </w:pPr>
            <w:r>
              <w:rPr>
                <w:b/>
                <w:sz w:val="28"/>
                <w:szCs w:val="28"/>
              </w:rPr>
              <w:t>Phase 1</w:t>
            </w:r>
            <w:r w:rsidR="00077FDE">
              <w:rPr>
                <w:b/>
                <w:sz w:val="28"/>
                <w:szCs w:val="28"/>
              </w:rPr>
              <w:t>:</w:t>
            </w:r>
            <w:r>
              <w:rPr>
                <w:b/>
                <w:sz w:val="28"/>
                <w:szCs w:val="28"/>
              </w:rPr>
              <w:t xml:space="preserve"> Indicators</w:t>
            </w:r>
          </w:p>
        </w:tc>
        <w:tc>
          <w:tcPr>
            <w:tcW w:w="5103" w:type="dxa"/>
            <w:shd w:val="clear" w:color="auto" w:fill="DEEAF6" w:themeFill="accent1" w:themeFillTint="33"/>
          </w:tcPr>
          <w:p w14:paraId="464E4FC9" w14:textId="77777777" w:rsidR="00077E91" w:rsidRDefault="00077E91" w:rsidP="00077E91">
            <w:pPr>
              <w:rPr>
                <w:sz w:val="24"/>
                <w:szCs w:val="24"/>
              </w:rPr>
            </w:pPr>
            <w:r>
              <w:rPr>
                <w:b/>
                <w:sz w:val="28"/>
                <w:szCs w:val="28"/>
              </w:rPr>
              <w:t>Phase 1: Trust Support</w:t>
            </w:r>
          </w:p>
        </w:tc>
      </w:tr>
      <w:tr w:rsidR="00077E91" w14:paraId="3B2A911D" w14:textId="77777777" w:rsidTr="57C3FE37">
        <w:trPr>
          <w:trHeight w:val="258"/>
        </w:trPr>
        <w:tc>
          <w:tcPr>
            <w:tcW w:w="10456" w:type="dxa"/>
            <w:gridSpan w:val="2"/>
            <w:shd w:val="clear" w:color="auto" w:fill="DEEAF6" w:themeFill="accent1" w:themeFillTint="33"/>
          </w:tcPr>
          <w:p w14:paraId="4D1DCC6E" w14:textId="77777777" w:rsidR="00077E91" w:rsidRPr="00077E91" w:rsidRDefault="00077E91" w:rsidP="00077E91">
            <w:pPr>
              <w:rPr>
                <w:b/>
                <w:sz w:val="24"/>
                <w:szCs w:val="24"/>
              </w:rPr>
            </w:pPr>
            <w:r w:rsidRPr="00077E91">
              <w:rPr>
                <w:b/>
                <w:sz w:val="24"/>
                <w:szCs w:val="24"/>
              </w:rPr>
              <w:t>Leadership</w:t>
            </w:r>
          </w:p>
        </w:tc>
      </w:tr>
      <w:tr w:rsidR="00077E91" w14:paraId="7CF43A3D" w14:textId="77777777" w:rsidTr="57C3FE37">
        <w:trPr>
          <w:trHeight w:val="565"/>
        </w:trPr>
        <w:tc>
          <w:tcPr>
            <w:tcW w:w="5353" w:type="dxa"/>
          </w:tcPr>
          <w:p w14:paraId="5B586A31" w14:textId="1722D023" w:rsidR="00077E91" w:rsidRPr="00C01333" w:rsidRDefault="7D05F2F7" w:rsidP="214AE8F5">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An appropriate leader has been made responsible for remote learning, including overseeing the quality of materials and staff training.  Remote learning is led by or overseen by a member of the senior leadership team.  </w:t>
            </w:r>
          </w:p>
          <w:p w14:paraId="1F5723BD" w14:textId="2E38888E" w:rsidR="00077E91" w:rsidRPr="00C01333" w:rsidRDefault="00077E91" w:rsidP="00077E91">
            <w:pPr>
              <w:pStyle w:val="ListParagraph"/>
              <w:ind w:left="0"/>
              <w:rPr>
                <w:sz w:val="24"/>
                <w:szCs w:val="24"/>
              </w:rPr>
            </w:pPr>
          </w:p>
        </w:tc>
        <w:tc>
          <w:tcPr>
            <w:tcW w:w="5103" w:type="dxa"/>
          </w:tcPr>
          <w:p w14:paraId="2C6FFDFC" w14:textId="45FAB6A7" w:rsidR="00077E91" w:rsidRPr="00FE29DF" w:rsidRDefault="770A3CA4" w:rsidP="57C3FE37">
            <w:pPr>
              <w:rPr>
                <w:sz w:val="24"/>
                <w:szCs w:val="24"/>
              </w:rPr>
            </w:pPr>
            <w:r w:rsidRPr="57C3FE37">
              <w:rPr>
                <w:sz w:val="24"/>
                <w:szCs w:val="24"/>
              </w:rPr>
              <w:t>Director support and Hub collaboration</w:t>
            </w:r>
          </w:p>
          <w:p w14:paraId="2450557F" w14:textId="0FFF4468" w:rsidR="00077E91" w:rsidRPr="00FE29DF" w:rsidRDefault="770A3CA4" w:rsidP="57C3FE37">
            <w:pPr>
              <w:spacing w:line="257" w:lineRule="exact"/>
            </w:pPr>
            <w:r w:rsidRPr="57C3FE37">
              <w:rPr>
                <w:rFonts w:ascii="Calibri" w:eastAsia="Calibri" w:hAnsi="Calibri" w:cs="Calibri"/>
                <w:color w:val="000000" w:themeColor="text1"/>
                <w:sz w:val="24"/>
                <w:szCs w:val="24"/>
              </w:rPr>
              <w:t>Regular communications and updates sent to schools, including national developments and available resources.</w:t>
            </w:r>
          </w:p>
          <w:p w14:paraId="0845A430" w14:textId="5091BE6A" w:rsidR="00077E91" w:rsidRPr="00FE29DF" w:rsidRDefault="00077E91" w:rsidP="57C3FE37">
            <w:pPr>
              <w:rPr>
                <w:sz w:val="24"/>
                <w:szCs w:val="24"/>
              </w:rPr>
            </w:pPr>
          </w:p>
        </w:tc>
      </w:tr>
      <w:tr w:rsidR="00077E91" w14:paraId="7528582A" w14:textId="77777777" w:rsidTr="57C3FE37">
        <w:trPr>
          <w:trHeight w:val="565"/>
        </w:trPr>
        <w:tc>
          <w:tcPr>
            <w:tcW w:w="5353" w:type="dxa"/>
          </w:tcPr>
          <w:p w14:paraId="588C4E25" w14:textId="781DA4FF" w:rsidR="00077E91" w:rsidRPr="00C01333" w:rsidRDefault="7D05F2F7" w:rsidP="214AE8F5">
            <w:r w:rsidRPr="57C3FE37">
              <w:rPr>
                <w:rFonts w:ascii="Calibri" w:eastAsia="Calibri" w:hAnsi="Calibri" w:cs="Calibri"/>
                <w:sz w:val="24"/>
                <w:szCs w:val="24"/>
              </w:rPr>
              <w:lastRenderedPageBreak/>
              <w:t xml:space="preserve">A remote learning policy is securely in place.   An agreed approach has been communicated by leaders and is understood by all relevant staff.  </w:t>
            </w:r>
          </w:p>
          <w:p w14:paraId="75A7BD5B" w14:textId="7D777AC9" w:rsidR="00077E91" w:rsidRPr="00C01333" w:rsidRDefault="00077E91" w:rsidP="00077E91">
            <w:pPr>
              <w:pStyle w:val="ListParagraph"/>
              <w:ind w:left="0"/>
              <w:rPr>
                <w:sz w:val="24"/>
                <w:szCs w:val="24"/>
              </w:rPr>
            </w:pPr>
          </w:p>
        </w:tc>
        <w:tc>
          <w:tcPr>
            <w:tcW w:w="5103" w:type="dxa"/>
          </w:tcPr>
          <w:p w14:paraId="384BA73E" w14:textId="7966F5AC" w:rsidR="00BA6D3E" w:rsidRDefault="753FD175" w:rsidP="00077E91">
            <w:pPr>
              <w:rPr>
                <w:sz w:val="24"/>
                <w:szCs w:val="24"/>
              </w:rPr>
            </w:pPr>
            <w:r w:rsidRPr="57C3FE37">
              <w:rPr>
                <w:sz w:val="24"/>
                <w:szCs w:val="24"/>
              </w:rPr>
              <w:t>Trust central team- model policy</w:t>
            </w:r>
          </w:p>
        </w:tc>
      </w:tr>
      <w:tr w:rsidR="00077E91" w14:paraId="520DCBFB" w14:textId="77777777" w:rsidTr="57C3FE37">
        <w:trPr>
          <w:trHeight w:val="550"/>
        </w:trPr>
        <w:tc>
          <w:tcPr>
            <w:tcW w:w="5353" w:type="dxa"/>
          </w:tcPr>
          <w:p w14:paraId="7A3B99F3" w14:textId="4E01DF30" w:rsidR="00077E91" w:rsidRPr="00C01333" w:rsidRDefault="7D05F2F7" w:rsidP="00077E91">
            <w:r w:rsidRPr="57C3FE37">
              <w:rPr>
                <w:rFonts w:ascii="Calibri" w:eastAsia="Calibri" w:hAnsi="Calibri" w:cs="Calibri"/>
                <w:sz w:val="24"/>
                <w:szCs w:val="24"/>
              </w:rPr>
              <w:t>School leaders have fully considered the implications for teacher workload in adopting their approach.  They are pro-active in arranging support and training for staff where it is needed.</w:t>
            </w:r>
          </w:p>
          <w:p w14:paraId="209BDD38" w14:textId="50A87BAF" w:rsidR="00077E91" w:rsidRPr="00C01333" w:rsidRDefault="00077E91" w:rsidP="214AE8F5">
            <w:pPr>
              <w:rPr>
                <w:sz w:val="24"/>
                <w:szCs w:val="24"/>
              </w:rPr>
            </w:pPr>
          </w:p>
        </w:tc>
        <w:tc>
          <w:tcPr>
            <w:tcW w:w="5103" w:type="dxa"/>
          </w:tcPr>
          <w:p w14:paraId="30DE2580" w14:textId="45FAB6A7" w:rsidR="004D72D3" w:rsidRDefault="17E2B776" w:rsidP="57C3FE37">
            <w:pPr>
              <w:rPr>
                <w:sz w:val="24"/>
                <w:szCs w:val="24"/>
              </w:rPr>
            </w:pPr>
            <w:r w:rsidRPr="57C3FE37">
              <w:rPr>
                <w:sz w:val="24"/>
                <w:szCs w:val="24"/>
              </w:rPr>
              <w:t>Director support and Hub collaboration</w:t>
            </w:r>
          </w:p>
          <w:p w14:paraId="34B3F2EB" w14:textId="3715F742" w:rsidR="004D72D3" w:rsidRDefault="004D72D3" w:rsidP="57C3FE37">
            <w:pPr>
              <w:rPr>
                <w:sz w:val="24"/>
                <w:szCs w:val="24"/>
              </w:rPr>
            </w:pPr>
          </w:p>
        </w:tc>
      </w:tr>
      <w:tr w:rsidR="00077E91" w14:paraId="501CC35D" w14:textId="77777777" w:rsidTr="57C3FE37">
        <w:trPr>
          <w:trHeight w:val="550"/>
        </w:trPr>
        <w:tc>
          <w:tcPr>
            <w:tcW w:w="5353" w:type="dxa"/>
          </w:tcPr>
          <w:p w14:paraId="3454D082" w14:textId="304A8198" w:rsidR="00077E91" w:rsidRPr="00C01333" w:rsidRDefault="7D05F2F7" w:rsidP="00077E91">
            <w:r w:rsidRPr="57C3FE37">
              <w:rPr>
                <w:rFonts w:ascii="Calibri" w:eastAsia="Calibri" w:hAnsi="Calibri" w:cs="Calibri"/>
                <w:sz w:val="24"/>
                <w:szCs w:val="24"/>
              </w:rPr>
              <w:t>Leaders and teachers are fully aware of the safeguarding issues and good practice in relation to remote learning.  They have adopted appropriate policies and approaches.</w:t>
            </w:r>
          </w:p>
          <w:p w14:paraId="5B406154" w14:textId="057C92B5" w:rsidR="00077E91" w:rsidRPr="00C01333" w:rsidRDefault="00077E91" w:rsidP="214AE8F5">
            <w:pPr>
              <w:rPr>
                <w:rFonts w:ascii="Symbol" w:eastAsia="Symbol" w:hAnsi="Symbol" w:cs="Symbol"/>
                <w:sz w:val="20"/>
                <w:szCs w:val="20"/>
              </w:rPr>
            </w:pPr>
          </w:p>
          <w:p w14:paraId="01D1B8EB" w14:textId="541BC126" w:rsidR="00077E91" w:rsidRPr="00C01333" w:rsidRDefault="00077E91" w:rsidP="214AE8F5">
            <w:pPr>
              <w:rPr>
                <w:sz w:val="24"/>
                <w:szCs w:val="24"/>
              </w:rPr>
            </w:pPr>
          </w:p>
        </w:tc>
        <w:tc>
          <w:tcPr>
            <w:tcW w:w="5103" w:type="dxa"/>
          </w:tcPr>
          <w:p w14:paraId="2F37EE35" w14:textId="28096268" w:rsidR="00077E91" w:rsidRDefault="096B3DB3" w:rsidP="57C3FE37">
            <w:pPr>
              <w:rPr>
                <w:sz w:val="24"/>
                <w:szCs w:val="24"/>
              </w:rPr>
            </w:pPr>
            <w:r w:rsidRPr="57C3FE37">
              <w:rPr>
                <w:sz w:val="24"/>
                <w:szCs w:val="24"/>
              </w:rPr>
              <w:t>Director support and Trust safeguarding Lead support</w:t>
            </w:r>
          </w:p>
          <w:p w14:paraId="68C42872" w14:textId="6000ED6B" w:rsidR="00077E91" w:rsidRDefault="096B3DB3" w:rsidP="57C3FE37">
            <w:pPr>
              <w:rPr>
                <w:sz w:val="24"/>
                <w:szCs w:val="24"/>
              </w:rPr>
            </w:pPr>
            <w:r w:rsidRPr="57C3FE37">
              <w:rPr>
                <w:sz w:val="24"/>
                <w:szCs w:val="24"/>
              </w:rPr>
              <w:t>Trust model policy, guidance and procedures</w:t>
            </w:r>
          </w:p>
        </w:tc>
      </w:tr>
      <w:tr w:rsidR="00077E91" w14:paraId="0133ADB1" w14:textId="77777777" w:rsidTr="57C3FE37">
        <w:trPr>
          <w:trHeight w:val="983"/>
        </w:trPr>
        <w:tc>
          <w:tcPr>
            <w:tcW w:w="5353" w:type="dxa"/>
          </w:tcPr>
          <w:p w14:paraId="57C3303D" w14:textId="0EC8DFC6" w:rsidR="00077E91" w:rsidRPr="00C01333" w:rsidRDefault="7D05F2F7" w:rsidP="00BA6D3E">
            <w:r w:rsidRPr="57C3FE37">
              <w:rPr>
                <w:rFonts w:ascii="Calibri" w:eastAsia="Calibri" w:hAnsi="Calibri" w:cs="Calibri"/>
                <w:sz w:val="24"/>
                <w:szCs w:val="24"/>
              </w:rPr>
              <w:t xml:space="preserve">School leaders have adopted a thoughtful and considered view about what ‘good quality’ remote learning looks like in their school.  They are able to explain: </w:t>
            </w:r>
          </w:p>
          <w:p w14:paraId="633EF271" w14:textId="7A308AE8" w:rsidR="00077E91" w:rsidRPr="00C01333" w:rsidRDefault="00077E91" w:rsidP="214AE8F5">
            <w:pPr>
              <w:rPr>
                <w:rFonts w:ascii="Calibri" w:eastAsia="Calibri" w:hAnsi="Calibri" w:cs="Calibri"/>
                <w:sz w:val="24"/>
                <w:szCs w:val="24"/>
              </w:rPr>
            </w:pPr>
          </w:p>
          <w:p w14:paraId="7BA55075" w14:textId="6CE2D141" w:rsidR="00077E91" w:rsidRPr="00C01333" w:rsidRDefault="7D05F2F7" w:rsidP="00BA6D3E">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When different forms of online learning are appropriate and when they are not (including for different year groups) </w:t>
            </w:r>
          </w:p>
          <w:p w14:paraId="629AA197" w14:textId="618FB6E6" w:rsidR="00077E91" w:rsidRPr="00C01333" w:rsidRDefault="7D05F2F7" w:rsidP="00BA6D3E">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When recorded lessons, live lessons or other media might be most appropriate </w:t>
            </w:r>
          </w:p>
          <w:p w14:paraId="2C7660B7" w14:textId="75C4A263" w:rsidR="00077E91" w:rsidRPr="00C01333" w:rsidRDefault="7D05F2F7" w:rsidP="00BA6D3E">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How staff will interact with pupils to maintain a positive relationship and enthusiasm for learning </w:t>
            </w:r>
          </w:p>
          <w:p w14:paraId="6DCB6579" w14:textId="2828F33B" w:rsidR="00077E91" w:rsidRPr="00C01333" w:rsidRDefault="7D05F2F7" w:rsidP="00BA6D3E">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How pupils will receive feedback about their work and the consistent approach to feedback across the school </w:t>
            </w:r>
          </w:p>
          <w:p w14:paraId="7193DE5B" w14:textId="63740D17" w:rsidR="00077E91" w:rsidRPr="00C01333" w:rsidRDefault="7D05F2F7" w:rsidP="00BA6D3E">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How remote learning is monitored and quality assured by leaders</w:t>
            </w:r>
          </w:p>
          <w:p w14:paraId="4BD371BE" w14:textId="7A117470" w:rsidR="00077E91" w:rsidRPr="00C01333" w:rsidRDefault="00077E91" w:rsidP="214AE8F5">
            <w:pPr>
              <w:rPr>
                <w:sz w:val="24"/>
                <w:szCs w:val="24"/>
              </w:rPr>
            </w:pPr>
          </w:p>
        </w:tc>
        <w:tc>
          <w:tcPr>
            <w:tcW w:w="5103" w:type="dxa"/>
          </w:tcPr>
          <w:p w14:paraId="107F69BF" w14:textId="1A69D2DF" w:rsidR="00077E91" w:rsidRDefault="41A98C80" w:rsidP="57C3FE37">
            <w:pPr>
              <w:rPr>
                <w:sz w:val="24"/>
                <w:szCs w:val="24"/>
              </w:rPr>
            </w:pPr>
            <w:r w:rsidRPr="57C3FE37">
              <w:rPr>
                <w:sz w:val="24"/>
                <w:szCs w:val="24"/>
              </w:rPr>
              <w:t>Director support and Hub collaboration including sharing of best pract</w:t>
            </w:r>
            <w:r w:rsidR="6879D50B" w:rsidRPr="57C3FE37">
              <w:rPr>
                <w:sz w:val="24"/>
                <w:szCs w:val="24"/>
              </w:rPr>
              <w:t>ice</w:t>
            </w:r>
          </w:p>
          <w:p w14:paraId="05F29EF8" w14:textId="22D71FEC" w:rsidR="00077E91" w:rsidRDefault="25298946" w:rsidP="57C3FE37">
            <w:pPr>
              <w:rPr>
                <w:sz w:val="24"/>
                <w:szCs w:val="24"/>
              </w:rPr>
            </w:pPr>
            <w:r w:rsidRPr="57C3FE37">
              <w:rPr>
                <w:sz w:val="24"/>
                <w:szCs w:val="24"/>
              </w:rPr>
              <w:t xml:space="preserve">Initial CPD of transferrable concepts </w:t>
            </w:r>
          </w:p>
          <w:p w14:paraId="3287BEB4" w14:textId="1AA41F2C" w:rsidR="00077E91" w:rsidRDefault="00077E91" w:rsidP="57C3FE37">
            <w:pPr>
              <w:rPr>
                <w:sz w:val="24"/>
                <w:szCs w:val="24"/>
              </w:rPr>
            </w:pPr>
          </w:p>
          <w:p w14:paraId="21E36EF7" w14:textId="6D54AADA" w:rsidR="00077E91" w:rsidRDefault="00077E91" w:rsidP="57C3FE37">
            <w:pPr>
              <w:rPr>
                <w:sz w:val="24"/>
                <w:szCs w:val="24"/>
              </w:rPr>
            </w:pPr>
          </w:p>
        </w:tc>
      </w:tr>
      <w:tr w:rsidR="004D72D3" w14:paraId="472CBF9F" w14:textId="77777777" w:rsidTr="57C3FE37">
        <w:trPr>
          <w:trHeight w:val="429"/>
        </w:trPr>
        <w:tc>
          <w:tcPr>
            <w:tcW w:w="5353" w:type="dxa"/>
          </w:tcPr>
          <w:p w14:paraId="5BF2B81C" w14:textId="0C3F9D9E" w:rsidR="004D72D3" w:rsidRDefault="120CDED7" w:rsidP="00077E91">
            <w:r w:rsidRPr="57C3FE37">
              <w:rPr>
                <w:rFonts w:ascii="Calibri" w:eastAsia="Calibri" w:hAnsi="Calibri" w:cs="Calibri"/>
                <w:sz w:val="24"/>
                <w:szCs w:val="24"/>
              </w:rPr>
              <w:t>Leaders routinely monitor which pupils are accessing and engaging in remote learning and intervene swiftly where pupils are not learning at home.</w:t>
            </w:r>
          </w:p>
          <w:p w14:paraId="36899DDB" w14:textId="00A38255" w:rsidR="004D72D3" w:rsidRDefault="004D72D3" w:rsidP="214AE8F5">
            <w:pPr>
              <w:rPr>
                <w:sz w:val="24"/>
                <w:szCs w:val="24"/>
              </w:rPr>
            </w:pPr>
          </w:p>
        </w:tc>
        <w:tc>
          <w:tcPr>
            <w:tcW w:w="5103" w:type="dxa"/>
          </w:tcPr>
          <w:p w14:paraId="32FADD2C" w14:textId="45FAB6A7" w:rsidR="004D72D3" w:rsidRDefault="17151404" w:rsidP="57C3FE37">
            <w:pPr>
              <w:rPr>
                <w:sz w:val="24"/>
                <w:szCs w:val="24"/>
              </w:rPr>
            </w:pPr>
            <w:r w:rsidRPr="57C3FE37">
              <w:rPr>
                <w:sz w:val="24"/>
                <w:szCs w:val="24"/>
              </w:rPr>
              <w:t>Director support and Hub collaboration</w:t>
            </w:r>
          </w:p>
          <w:p w14:paraId="7D34F5C7" w14:textId="0CC5B75F" w:rsidR="004D72D3" w:rsidRDefault="004D72D3" w:rsidP="57C3FE37">
            <w:pPr>
              <w:rPr>
                <w:sz w:val="24"/>
                <w:szCs w:val="24"/>
              </w:rPr>
            </w:pPr>
          </w:p>
        </w:tc>
      </w:tr>
      <w:tr w:rsidR="00077E91" w14:paraId="0EC27CB6" w14:textId="77777777" w:rsidTr="57C3FE37">
        <w:trPr>
          <w:trHeight w:val="429"/>
        </w:trPr>
        <w:tc>
          <w:tcPr>
            <w:tcW w:w="5353" w:type="dxa"/>
          </w:tcPr>
          <w:p w14:paraId="576A0836" w14:textId="09F534EC" w:rsidR="00077E91" w:rsidRPr="00C01333" w:rsidRDefault="120CDED7" w:rsidP="00077E91">
            <w:r w:rsidRPr="57C3FE37">
              <w:rPr>
                <w:rFonts w:ascii="Calibri" w:eastAsia="Calibri" w:hAnsi="Calibri" w:cs="Calibri"/>
                <w:sz w:val="24"/>
                <w:szCs w:val="24"/>
              </w:rPr>
              <w:t>Leaders have a process in place to monitor curriculum coverage.</w:t>
            </w:r>
          </w:p>
          <w:p w14:paraId="59544B6E" w14:textId="7D4AD7E1" w:rsidR="00077E91" w:rsidRPr="00C01333" w:rsidRDefault="00077E91" w:rsidP="214AE8F5">
            <w:pPr>
              <w:rPr>
                <w:sz w:val="24"/>
                <w:szCs w:val="24"/>
              </w:rPr>
            </w:pPr>
          </w:p>
        </w:tc>
        <w:tc>
          <w:tcPr>
            <w:tcW w:w="5103" w:type="dxa"/>
          </w:tcPr>
          <w:p w14:paraId="577787A4" w14:textId="45FAB6A7" w:rsidR="00BA6D3E" w:rsidRDefault="7FD7B2B7" w:rsidP="57C3FE37">
            <w:pPr>
              <w:rPr>
                <w:sz w:val="24"/>
                <w:szCs w:val="24"/>
              </w:rPr>
            </w:pPr>
            <w:r w:rsidRPr="57C3FE37">
              <w:rPr>
                <w:sz w:val="24"/>
                <w:szCs w:val="24"/>
              </w:rPr>
              <w:t>Director support and Hub collaboration</w:t>
            </w:r>
          </w:p>
          <w:p w14:paraId="0B4020A7" w14:textId="1EEF533A" w:rsidR="00BA6D3E" w:rsidRDefault="00BA6D3E" w:rsidP="57C3FE37">
            <w:pPr>
              <w:rPr>
                <w:sz w:val="24"/>
                <w:szCs w:val="24"/>
              </w:rPr>
            </w:pPr>
          </w:p>
        </w:tc>
      </w:tr>
      <w:tr w:rsidR="214AE8F5" w14:paraId="04E01A65" w14:textId="77777777" w:rsidTr="57C3FE37">
        <w:trPr>
          <w:trHeight w:val="429"/>
        </w:trPr>
        <w:tc>
          <w:tcPr>
            <w:tcW w:w="5353" w:type="dxa"/>
          </w:tcPr>
          <w:p w14:paraId="61366AC6" w14:textId="78D29BAD" w:rsidR="120CDED7" w:rsidRDefault="120CDED7" w:rsidP="214AE8F5">
            <w:pPr>
              <w:rPr>
                <w:rFonts w:ascii="Calibri" w:eastAsia="Calibri" w:hAnsi="Calibri" w:cs="Calibri"/>
                <w:sz w:val="24"/>
                <w:szCs w:val="24"/>
              </w:rPr>
            </w:pPr>
            <w:r w:rsidRPr="57C3FE37">
              <w:rPr>
                <w:rFonts w:ascii="Calibri" w:eastAsia="Calibri" w:hAnsi="Calibri" w:cs="Calibri"/>
                <w:sz w:val="24"/>
                <w:szCs w:val="24"/>
              </w:rPr>
              <w:t>When pupils are learning at home, they are usually learning the same curriculum content that they would have been taught in school insofar as reasonably practicable</w:t>
            </w:r>
            <w:r w:rsidRPr="57C3FE37">
              <w:rPr>
                <w:rFonts w:ascii="Times New Roman" w:eastAsia="Times New Roman" w:hAnsi="Times New Roman" w:cs="Times New Roman"/>
                <w:sz w:val="24"/>
                <w:szCs w:val="24"/>
              </w:rPr>
              <w:t>.</w:t>
            </w:r>
          </w:p>
          <w:p w14:paraId="4C86F74D" w14:textId="1ADD53AB" w:rsidR="214AE8F5" w:rsidRDefault="214AE8F5" w:rsidP="214AE8F5">
            <w:pPr>
              <w:rPr>
                <w:rFonts w:ascii="Symbol" w:eastAsia="Symbol" w:hAnsi="Symbol" w:cs="Symbol"/>
                <w:sz w:val="20"/>
                <w:szCs w:val="20"/>
              </w:rPr>
            </w:pPr>
          </w:p>
        </w:tc>
        <w:tc>
          <w:tcPr>
            <w:tcW w:w="5103" w:type="dxa"/>
          </w:tcPr>
          <w:p w14:paraId="638640A2" w14:textId="45FAB6A7" w:rsidR="214AE8F5" w:rsidRDefault="753C74B9" w:rsidP="57C3FE37">
            <w:pPr>
              <w:rPr>
                <w:sz w:val="24"/>
                <w:szCs w:val="24"/>
              </w:rPr>
            </w:pPr>
            <w:r w:rsidRPr="57C3FE37">
              <w:rPr>
                <w:sz w:val="24"/>
                <w:szCs w:val="24"/>
              </w:rPr>
              <w:t>Director support and Hub collaboration</w:t>
            </w:r>
          </w:p>
          <w:p w14:paraId="3AD4F44B" w14:textId="542C155D" w:rsidR="214AE8F5" w:rsidRDefault="214AE8F5" w:rsidP="57C3FE37">
            <w:pPr>
              <w:rPr>
                <w:sz w:val="24"/>
                <w:szCs w:val="24"/>
              </w:rPr>
            </w:pPr>
          </w:p>
        </w:tc>
      </w:tr>
      <w:tr w:rsidR="214AE8F5" w14:paraId="18C4EC37" w14:textId="77777777" w:rsidTr="57C3FE37">
        <w:trPr>
          <w:trHeight w:val="429"/>
        </w:trPr>
        <w:tc>
          <w:tcPr>
            <w:tcW w:w="5353" w:type="dxa"/>
          </w:tcPr>
          <w:p w14:paraId="60E3BD4B" w14:textId="6B11B0F5" w:rsidR="120CDED7" w:rsidRDefault="120CDED7">
            <w:r w:rsidRPr="57C3FE37">
              <w:rPr>
                <w:rFonts w:ascii="Calibri" w:eastAsia="Calibri" w:hAnsi="Calibri" w:cs="Calibri"/>
                <w:sz w:val="24"/>
                <w:szCs w:val="24"/>
              </w:rPr>
              <w:t xml:space="preserve">Parents are provided with useful resources and materials to help them to understand the schools approach to remote learning.  </w:t>
            </w:r>
          </w:p>
          <w:p w14:paraId="73B06633" w14:textId="0BBD2C48" w:rsidR="214AE8F5" w:rsidRDefault="214AE8F5" w:rsidP="214AE8F5">
            <w:pPr>
              <w:rPr>
                <w:rFonts w:ascii="Symbol" w:eastAsia="Symbol" w:hAnsi="Symbol" w:cs="Symbol"/>
                <w:sz w:val="20"/>
                <w:szCs w:val="20"/>
              </w:rPr>
            </w:pPr>
          </w:p>
        </w:tc>
        <w:tc>
          <w:tcPr>
            <w:tcW w:w="5103" w:type="dxa"/>
          </w:tcPr>
          <w:p w14:paraId="27049CAA" w14:textId="45FAB6A7" w:rsidR="214AE8F5" w:rsidRDefault="0AD7DD87" w:rsidP="57C3FE37">
            <w:pPr>
              <w:rPr>
                <w:sz w:val="24"/>
                <w:szCs w:val="24"/>
              </w:rPr>
            </w:pPr>
            <w:r w:rsidRPr="57C3FE37">
              <w:rPr>
                <w:sz w:val="24"/>
                <w:szCs w:val="24"/>
              </w:rPr>
              <w:t>Director support and Hub collaboration</w:t>
            </w:r>
          </w:p>
          <w:p w14:paraId="5830ABFB" w14:textId="4C95D1BB" w:rsidR="214AE8F5" w:rsidRDefault="0AD7DD87" w:rsidP="57C3FE37">
            <w:pPr>
              <w:rPr>
                <w:sz w:val="24"/>
                <w:szCs w:val="24"/>
              </w:rPr>
            </w:pPr>
            <w:r w:rsidRPr="57C3FE37">
              <w:rPr>
                <w:sz w:val="24"/>
                <w:szCs w:val="24"/>
              </w:rPr>
              <w:t>Trust Remote Learning team</w:t>
            </w:r>
          </w:p>
        </w:tc>
      </w:tr>
      <w:tr w:rsidR="214AE8F5" w14:paraId="29ED9420" w14:textId="77777777" w:rsidTr="57C3FE37">
        <w:trPr>
          <w:trHeight w:val="429"/>
        </w:trPr>
        <w:tc>
          <w:tcPr>
            <w:tcW w:w="5353" w:type="dxa"/>
          </w:tcPr>
          <w:p w14:paraId="6B6A96B0" w14:textId="5DCEECDE" w:rsidR="120CDED7" w:rsidRDefault="120CDED7">
            <w:r w:rsidRPr="57C3FE37">
              <w:rPr>
                <w:rFonts w:ascii="Calibri" w:eastAsia="Calibri" w:hAnsi="Calibri" w:cs="Calibri"/>
                <w:sz w:val="24"/>
                <w:szCs w:val="24"/>
              </w:rPr>
              <w:t>Leaders have contingency plans in place to ensure they know what to do if staff are absent.</w:t>
            </w:r>
          </w:p>
          <w:p w14:paraId="2805A423" w14:textId="797D462F" w:rsidR="214AE8F5" w:rsidRDefault="214AE8F5" w:rsidP="214AE8F5">
            <w:pPr>
              <w:rPr>
                <w:rFonts w:ascii="Symbol" w:eastAsia="Symbol" w:hAnsi="Symbol" w:cs="Symbol"/>
                <w:sz w:val="20"/>
                <w:szCs w:val="20"/>
              </w:rPr>
            </w:pPr>
          </w:p>
        </w:tc>
        <w:tc>
          <w:tcPr>
            <w:tcW w:w="5103" w:type="dxa"/>
          </w:tcPr>
          <w:p w14:paraId="791F40DD" w14:textId="45FAB6A7" w:rsidR="214AE8F5" w:rsidRDefault="2EF574D3" w:rsidP="57C3FE37">
            <w:pPr>
              <w:rPr>
                <w:sz w:val="24"/>
                <w:szCs w:val="24"/>
              </w:rPr>
            </w:pPr>
            <w:r w:rsidRPr="57C3FE37">
              <w:rPr>
                <w:sz w:val="24"/>
                <w:szCs w:val="24"/>
              </w:rPr>
              <w:lastRenderedPageBreak/>
              <w:t>Director support and Hub collaboration</w:t>
            </w:r>
          </w:p>
          <w:p w14:paraId="4A13FBD5" w14:textId="18C5DD41" w:rsidR="214AE8F5" w:rsidRDefault="214AE8F5" w:rsidP="57C3FE37">
            <w:pPr>
              <w:rPr>
                <w:sz w:val="24"/>
                <w:szCs w:val="24"/>
              </w:rPr>
            </w:pPr>
          </w:p>
        </w:tc>
      </w:tr>
      <w:tr w:rsidR="00077E91" w14:paraId="679BEA56" w14:textId="77777777" w:rsidTr="57C3FE37">
        <w:trPr>
          <w:trHeight w:val="250"/>
        </w:trPr>
        <w:tc>
          <w:tcPr>
            <w:tcW w:w="10456" w:type="dxa"/>
            <w:gridSpan w:val="2"/>
            <w:shd w:val="clear" w:color="auto" w:fill="DEEAF6" w:themeFill="accent1" w:themeFillTint="33"/>
          </w:tcPr>
          <w:p w14:paraId="59264F03" w14:textId="4129EFBA" w:rsidR="00077E91" w:rsidRPr="00077E91" w:rsidRDefault="620C16EA" w:rsidP="3B4F79C7">
            <w:pPr>
              <w:rPr>
                <w:b/>
                <w:bCs/>
                <w:sz w:val="24"/>
                <w:szCs w:val="24"/>
              </w:rPr>
            </w:pPr>
            <w:r w:rsidRPr="3B4F79C7">
              <w:rPr>
                <w:b/>
                <w:bCs/>
                <w:sz w:val="24"/>
                <w:szCs w:val="24"/>
              </w:rPr>
              <w:t>Pedagogy and Feedback</w:t>
            </w:r>
          </w:p>
        </w:tc>
      </w:tr>
      <w:tr w:rsidR="00077E91" w14:paraId="6DEE18AE" w14:textId="77777777" w:rsidTr="57C3FE37">
        <w:trPr>
          <w:trHeight w:val="571"/>
        </w:trPr>
        <w:tc>
          <w:tcPr>
            <w:tcW w:w="5353" w:type="dxa"/>
          </w:tcPr>
          <w:p w14:paraId="41B0470A" w14:textId="6D8B14BE" w:rsidR="00077E91" w:rsidRPr="00C01333" w:rsidRDefault="6AEB3B47" w:rsidP="214AE8F5">
            <w:pPr>
              <w:rPr>
                <w:rFonts w:ascii="Calibri" w:eastAsia="Calibri" w:hAnsi="Calibri" w:cs="Calibri"/>
                <w:sz w:val="24"/>
                <w:szCs w:val="24"/>
              </w:rPr>
            </w:pPr>
            <w:r w:rsidRPr="57C3FE37">
              <w:rPr>
                <w:rFonts w:ascii="Calibri" w:eastAsia="Calibri" w:hAnsi="Calibri" w:cs="Calibri"/>
                <w:sz w:val="24"/>
                <w:szCs w:val="24"/>
              </w:rPr>
              <w:t>Teachers regularly model the use of remote learning materials, resources and approaches during lessons in school so that pupils will be confident about accessing and using them at home</w:t>
            </w:r>
            <w:r w:rsidRPr="57C3FE37">
              <w:rPr>
                <w:rFonts w:ascii="Times New Roman" w:eastAsia="Times New Roman" w:hAnsi="Times New Roman" w:cs="Times New Roman"/>
                <w:sz w:val="24"/>
                <w:szCs w:val="24"/>
              </w:rPr>
              <w:t>.</w:t>
            </w:r>
          </w:p>
          <w:p w14:paraId="5D992D66" w14:textId="1E64F4B4" w:rsidR="00077E91" w:rsidRPr="00C01333" w:rsidRDefault="00077E91" w:rsidP="214AE8F5">
            <w:pPr>
              <w:rPr>
                <w:sz w:val="24"/>
                <w:szCs w:val="24"/>
              </w:rPr>
            </w:pPr>
          </w:p>
        </w:tc>
        <w:tc>
          <w:tcPr>
            <w:tcW w:w="5103" w:type="dxa"/>
          </w:tcPr>
          <w:p w14:paraId="7A8D9FEC" w14:textId="412F837E" w:rsidR="00BA6D3E" w:rsidRDefault="37953F10" w:rsidP="57C3FE37">
            <w:pPr>
              <w:rPr>
                <w:sz w:val="24"/>
                <w:szCs w:val="24"/>
              </w:rPr>
            </w:pPr>
            <w:r w:rsidRPr="57C3FE37">
              <w:rPr>
                <w:sz w:val="24"/>
                <w:szCs w:val="24"/>
              </w:rPr>
              <w:t>Trust CPD offer</w:t>
            </w:r>
          </w:p>
          <w:p w14:paraId="15FC33B9" w14:textId="1ED2D454" w:rsidR="00BA6D3E" w:rsidRDefault="58BC49DD" w:rsidP="57C3FE37">
            <w:pPr>
              <w:rPr>
                <w:sz w:val="24"/>
                <w:szCs w:val="24"/>
              </w:rPr>
            </w:pPr>
            <w:r w:rsidRPr="57C3FE37">
              <w:rPr>
                <w:sz w:val="24"/>
                <w:szCs w:val="24"/>
              </w:rPr>
              <w:t>MS Teams community of practice</w:t>
            </w:r>
          </w:p>
        </w:tc>
      </w:tr>
      <w:tr w:rsidR="00077E91" w14:paraId="2146B2FC" w14:textId="77777777" w:rsidTr="57C3FE37">
        <w:trPr>
          <w:trHeight w:val="545"/>
        </w:trPr>
        <w:tc>
          <w:tcPr>
            <w:tcW w:w="5353" w:type="dxa"/>
          </w:tcPr>
          <w:p w14:paraId="75793BE4" w14:textId="14E795D2" w:rsidR="00077E91" w:rsidRPr="00C01333" w:rsidRDefault="6AEB3B47" w:rsidP="00077E91">
            <w:r w:rsidRPr="57C3FE37">
              <w:rPr>
                <w:rFonts w:ascii="Calibri" w:eastAsia="Calibri" w:hAnsi="Calibri" w:cs="Calibri"/>
                <w:sz w:val="24"/>
                <w:szCs w:val="24"/>
              </w:rPr>
              <w:t xml:space="preserve">Teachers provide clear explanations, scaffolds and well-matched activities to support pupils to learn from home.  </w:t>
            </w:r>
          </w:p>
          <w:p w14:paraId="5A37D705" w14:textId="1E870CAE" w:rsidR="00077E91" w:rsidRPr="00C01333" w:rsidRDefault="00077E91" w:rsidP="214AE8F5">
            <w:pPr>
              <w:rPr>
                <w:sz w:val="24"/>
                <w:szCs w:val="24"/>
              </w:rPr>
            </w:pPr>
          </w:p>
        </w:tc>
        <w:tc>
          <w:tcPr>
            <w:tcW w:w="5103" w:type="dxa"/>
          </w:tcPr>
          <w:p w14:paraId="79838196" w14:textId="412F837E" w:rsidR="00B91AD6" w:rsidRDefault="2981D93B" w:rsidP="57C3FE37">
            <w:pPr>
              <w:rPr>
                <w:sz w:val="24"/>
                <w:szCs w:val="24"/>
              </w:rPr>
            </w:pPr>
            <w:r w:rsidRPr="57C3FE37">
              <w:rPr>
                <w:sz w:val="24"/>
                <w:szCs w:val="24"/>
              </w:rPr>
              <w:t>Trust CPD offer</w:t>
            </w:r>
          </w:p>
          <w:p w14:paraId="71D77F6A" w14:textId="1ED2D454" w:rsidR="00B91AD6" w:rsidRDefault="2981D93B" w:rsidP="57C3FE37">
            <w:pPr>
              <w:rPr>
                <w:sz w:val="24"/>
                <w:szCs w:val="24"/>
              </w:rPr>
            </w:pPr>
            <w:r w:rsidRPr="57C3FE37">
              <w:rPr>
                <w:sz w:val="24"/>
                <w:szCs w:val="24"/>
              </w:rPr>
              <w:t>MS Teams community of practice</w:t>
            </w:r>
          </w:p>
          <w:p w14:paraId="01084B74" w14:textId="702592C5" w:rsidR="00B91AD6" w:rsidRDefault="00B91AD6" w:rsidP="57C3FE37">
            <w:pPr>
              <w:rPr>
                <w:sz w:val="24"/>
                <w:szCs w:val="24"/>
              </w:rPr>
            </w:pPr>
          </w:p>
        </w:tc>
      </w:tr>
      <w:tr w:rsidR="00077FDE" w14:paraId="47B3788C" w14:textId="77777777" w:rsidTr="57C3FE37">
        <w:trPr>
          <w:trHeight w:val="545"/>
        </w:trPr>
        <w:tc>
          <w:tcPr>
            <w:tcW w:w="5353" w:type="dxa"/>
          </w:tcPr>
          <w:p w14:paraId="22FE5283" w14:textId="67995773" w:rsidR="00077FDE" w:rsidRPr="00C01333" w:rsidRDefault="6AEB3B47" w:rsidP="00077E91">
            <w:r w:rsidRPr="57C3FE37">
              <w:rPr>
                <w:rFonts w:ascii="Calibri" w:eastAsia="Calibri" w:hAnsi="Calibri" w:cs="Calibri"/>
                <w:sz w:val="24"/>
                <w:szCs w:val="24"/>
              </w:rPr>
              <w:t xml:space="preserve">Teachers know how to communicate with pupils and provide both encouragement and feedback about their learning, including through the digital education platform.  </w:t>
            </w:r>
          </w:p>
          <w:p w14:paraId="74040ECE" w14:textId="3F14D4CA" w:rsidR="00077FDE" w:rsidRPr="00C01333" w:rsidRDefault="00077FDE" w:rsidP="214AE8F5">
            <w:pPr>
              <w:rPr>
                <w:sz w:val="24"/>
                <w:szCs w:val="24"/>
              </w:rPr>
            </w:pPr>
          </w:p>
        </w:tc>
        <w:tc>
          <w:tcPr>
            <w:tcW w:w="5103" w:type="dxa"/>
          </w:tcPr>
          <w:p w14:paraId="7146CBBD" w14:textId="412F837E" w:rsidR="00077FDE" w:rsidRDefault="13F1252A" w:rsidP="57C3FE37">
            <w:pPr>
              <w:rPr>
                <w:sz w:val="24"/>
                <w:szCs w:val="24"/>
              </w:rPr>
            </w:pPr>
            <w:r w:rsidRPr="57C3FE37">
              <w:rPr>
                <w:sz w:val="24"/>
                <w:szCs w:val="24"/>
              </w:rPr>
              <w:t>Trust CPD offer</w:t>
            </w:r>
          </w:p>
          <w:p w14:paraId="04C89825" w14:textId="1ED2D454" w:rsidR="00077FDE" w:rsidRDefault="13F1252A" w:rsidP="57C3FE37">
            <w:pPr>
              <w:rPr>
                <w:sz w:val="24"/>
                <w:szCs w:val="24"/>
              </w:rPr>
            </w:pPr>
            <w:r w:rsidRPr="57C3FE37">
              <w:rPr>
                <w:sz w:val="24"/>
                <w:szCs w:val="24"/>
              </w:rPr>
              <w:t>MS Teams community of practice</w:t>
            </w:r>
          </w:p>
          <w:p w14:paraId="515EE432" w14:textId="345DAEDE" w:rsidR="00077FDE" w:rsidRDefault="00077FDE" w:rsidP="57C3FE37">
            <w:pPr>
              <w:rPr>
                <w:sz w:val="24"/>
                <w:szCs w:val="24"/>
              </w:rPr>
            </w:pPr>
          </w:p>
        </w:tc>
      </w:tr>
      <w:tr w:rsidR="214AE8F5" w14:paraId="1927682A" w14:textId="77777777" w:rsidTr="57C3FE37">
        <w:trPr>
          <w:trHeight w:val="545"/>
        </w:trPr>
        <w:tc>
          <w:tcPr>
            <w:tcW w:w="5353" w:type="dxa"/>
          </w:tcPr>
          <w:p w14:paraId="3AF928E3" w14:textId="5F9B999D" w:rsidR="6AEB3B47" w:rsidRDefault="6AEB3B47">
            <w:r w:rsidRPr="57C3FE37">
              <w:rPr>
                <w:rFonts w:ascii="Calibri" w:eastAsia="Calibri" w:hAnsi="Calibri" w:cs="Calibri"/>
                <w:sz w:val="24"/>
                <w:szCs w:val="24"/>
              </w:rPr>
              <w:t xml:space="preserve">There are increasingly examples of strong practice within the school.  This provides a model for others.  All teachers are given the support and feedback they need to improve their own practice to match that of the best.  </w:t>
            </w:r>
          </w:p>
          <w:p w14:paraId="0DCC253C" w14:textId="4C28B7FE" w:rsidR="214AE8F5" w:rsidRDefault="214AE8F5" w:rsidP="214AE8F5">
            <w:pPr>
              <w:rPr>
                <w:rFonts w:ascii="Symbol" w:eastAsia="Symbol" w:hAnsi="Symbol" w:cs="Symbol"/>
                <w:sz w:val="20"/>
                <w:szCs w:val="20"/>
              </w:rPr>
            </w:pPr>
          </w:p>
        </w:tc>
        <w:tc>
          <w:tcPr>
            <w:tcW w:w="5103" w:type="dxa"/>
          </w:tcPr>
          <w:p w14:paraId="08634696" w14:textId="412F837E" w:rsidR="214AE8F5" w:rsidRDefault="762F6F85" w:rsidP="57C3FE37">
            <w:pPr>
              <w:rPr>
                <w:sz w:val="24"/>
                <w:szCs w:val="24"/>
              </w:rPr>
            </w:pPr>
            <w:r w:rsidRPr="57C3FE37">
              <w:rPr>
                <w:sz w:val="24"/>
                <w:szCs w:val="24"/>
              </w:rPr>
              <w:t>Trust CPD offer</w:t>
            </w:r>
          </w:p>
          <w:p w14:paraId="4DD1B0BC" w14:textId="1ED2D454" w:rsidR="214AE8F5" w:rsidRDefault="762F6F85" w:rsidP="57C3FE37">
            <w:pPr>
              <w:rPr>
                <w:sz w:val="24"/>
                <w:szCs w:val="24"/>
              </w:rPr>
            </w:pPr>
            <w:r w:rsidRPr="57C3FE37">
              <w:rPr>
                <w:sz w:val="24"/>
                <w:szCs w:val="24"/>
              </w:rPr>
              <w:t>MS Teams community of practice</w:t>
            </w:r>
          </w:p>
          <w:p w14:paraId="230CBFD5" w14:textId="2FB70391" w:rsidR="214AE8F5" w:rsidRDefault="762F6F85" w:rsidP="57C3FE37">
            <w:pPr>
              <w:rPr>
                <w:sz w:val="24"/>
                <w:szCs w:val="24"/>
              </w:rPr>
            </w:pPr>
            <w:r w:rsidRPr="57C3FE37">
              <w:rPr>
                <w:sz w:val="24"/>
                <w:szCs w:val="24"/>
              </w:rPr>
              <w:t>Development support and Hub collaboration</w:t>
            </w:r>
          </w:p>
        </w:tc>
      </w:tr>
      <w:tr w:rsidR="00077E91" w14:paraId="71C5B113" w14:textId="77777777" w:rsidTr="57C3FE37">
        <w:trPr>
          <w:trHeight w:val="245"/>
        </w:trPr>
        <w:tc>
          <w:tcPr>
            <w:tcW w:w="10456" w:type="dxa"/>
            <w:gridSpan w:val="2"/>
            <w:shd w:val="clear" w:color="auto" w:fill="DEEAF6" w:themeFill="accent1" w:themeFillTint="33"/>
          </w:tcPr>
          <w:p w14:paraId="700F0B33" w14:textId="3CA1A630" w:rsidR="00077E91" w:rsidRPr="00077E91" w:rsidRDefault="620C16EA" w:rsidP="3B4F79C7">
            <w:pPr>
              <w:rPr>
                <w:b/>
                <w:bCs/>
                <w:sz w:val="24"/>
                <w:szCs w:val="24"/>
              </w:rPr>
            </w:pPr>
            <w:r w:rsidRPr="3B4F79C7">
              <w:rPr>
                <w:b/>
                <w:bCs/>
                <w:sz w:val="24"/>
                <w:szCs w:val="24"/>
              </w:rPr>
              <w:t>Curriculum and Resources</w:t>
            </w:r>
          </w:p>
        </w:tc>
      </w:tr>
      <w:tr w:rsidR="00077E91" w14:paraId="22D62A3D" w14:textId="77777777" w:rsidTr="57C3FE37">
        <w:trPr>
          <w:trHeight w:val="648"/>
        </w:trPr>
        <w:tc>
          <w:tcPr>
            <w:tcW w:w="5353" w:type="dxa"/>
          </w:tcPr>
          <w:p w14:paraId="42533A67" w14:textId="4D2E25A7" w:rsidR="00077E91" w:rsidRPr="00C01333" w:rsidRDefault="1CD85D29" w:rsidP="00077E91">
            <w:r w:rsidRPr="57C3FE37">
              <w:rPr>
                <w:rFonts w:ascii="Calibri" w:eastAsia="Calibri" w:hAnsi="Calibri" w:cs="Calibri"/>
                <w:sz w:val="24"/>
                <w:szCs w:val="24"/>
              </w:rPr>
              <w:t xml:space="preserve">Pupils in every cohort receive a broad and balanced curriculum, including at least 3 hours a day of learning.  </w:t>
            </w:r>
          </w:p>
          <w:p w14:paraId="5C26D70D" w14:textId="41BCB759" w:rsidR="00077E91" w:rsidRPr="00C01333" w:rsidRDefault="00077E91" w:rsidP="214AE8F5">
            <w:pPr>
              <w:rPr>
                <w:rFonts w:ascii="Calibri" w:eastAsia="Calibri" w:hAnsi="Calibri" w:cs="Calibri"/>
                <w:sz w:val="24"/>
                <w:szCs w:val="24"/>
              </w:rPr>
            </w:pPr>
          </w:p>
        </w:tc>
        <w:tc>
          <w:tcPr>
            <w:tcW w:w="5103" w:type="dxa"/>
          </w:tcPr>
          <w:p w14:paraId="1F6AE72B" w14:textId="45FAB6A7" w:rsidR="00B91AD6" w:rsidRPr="00B91AD6" w:rsidRDefault="78E220C4" w:rsidP="57C3FE37">
            <w:pPr>
              <w:rPr>
                <w:sz w:val="24"/>
                <w:szCs w:val="24"/>
              </w:rPr>
            </w:pPr>
            <w:r w:rsidRPr="57C3FE37">
              <w:rPr>
                <w:sz w:val="24"/>
                <w:szCs w:val="24"/>
              </w:rPr>
              <w:t>Director support and Hub collaboration</w:t>
            </w:r>
          </w:p>
          <w:p w14:paraId="177E7201" w14:textId="6D6D4654" w:rsidR="00B91AD6" w:rsidRPr="00B91AD6" w:rsidRDefault="00B91AD6" w:rsidP="57C3FE37">
            <w:pPr>
              <w:rPr>
                <w:sz w:val="24"/>
                <w:szCs w:val="24"/>
              </w:rPr>
            </w:pPr>
          </w:p>
        </w:tc>
      </w:tr>
      <w:tr w:rsidR="00077E91" w14:paraId="0C0B9EA1" w14:textId="77777777" w:rsidTr="57C3FE37">
        <w:trPr>
          <w:trHeight w:val="565"/>
        </w:trPr>
        <w:tc>
          <w:tcPr>
            <w:tcW w:w="5353" w:type="dxa"/>
          </w:tcPr>
          <w:p w14:paraId="0382C939" w14:textId="00466AFB" w:rsidR="00077E91" w:rsidRPr="00C01333" w:rsidRDefault="1CD85D29" w:rsidP="00077E91">
            <w:r w:rsidRPr="57C3FE37">
              <w:rPr>
                <w:rFonts w:ascii="Calibri" w:eastAsia="Calibri" w:hAnsi="Calibri" w:cs="Calibri"/>
                <w:sz w:val="24"/>
                <w:szCs w:val="24"/>
              </w:rPr>
              <w:t>Within each subject, pupils receive a good balance of teaching alongside the provision of activities to support learning.</w:t>
            </w:r>
          </w:p>
          <w:p w14:paraId="7E5101B2" w14:textId="1E098076" w:rsidR="00077E91" w:rsidRPr="00C01333" w:rsidRDefault="00077E91" w:rsidP="214AE8F5">
            <w:pPr>
              <w:rPr>
                <w:rFonts w:ascii="Calibri" w:eastAsia="Calibri" w:hAnsi="Calibri" w:cs="Calibri"/>
                <w:sz w:val="24"/>
                <w:szCs w:val="24"/>
              </w:rPr>
            </w:pPr>
          </w:p>
        </w:tc>
        <w:tc>
          <w:tcPr>
            <w:tcW w:w="5103" w:type="dxa"/>
          </w:tcPr>
          <w:p w14:paraId="5763884E" w14:textId="45FAB6A7" w:rsidR="00077E91" w:rsidRDefault="7DB14847" w:rsidP="57C3FE37">
            <w:pPr>
              <w:rPr>
                <w:sz w:val="24"/>
                <w:szCs w:val="24"/>
              </w:rPr>
            </w:pPr>
            <w:r w:rsidRPr="57C3FE37">
              <w:rPr>
                <w:sz w:val="24"/>
                <w:szCs w:val="24"/>
              </w:rPr>
              <w:t>Director support and Hub collaboration</w:t>
            </w:r>
          </w:p>
          <w:p w14:paraId="7E302E0D" w14:textId="4D64CD3D" w:rsidR="00077E91" w:rsidRDefault="00077E91" w:rsidP="57C3FE37">
            <w:pPr>
              <w:rPr>
                <w:sz w:val="24"/>
                <w:szCs w:val="24"/>
              </w:rPr>
            </w:pPr>
          </w:p>
        </w:tc>
      </w:tr>
      <w:tr w:rsidR="214AE8F5" w14:paraId="1E43CC24" w14:textId="77777777" w:rsidTr="57C3FE37">
        <w:trPr>
          <w:trHeight w:val="565"/>
        </w:trPr>
        <w:tc>
          <w:tcPr>
            <w:tcW w:w="5353" w:type="dxa"/>
          </w:tcPr>
          <w:p w14:paraId="6788B9CD" w14:textId="23CFC4FA" w:rsidR="1CD85D29" w:rsidRDefault="1CD85D29">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Sequences of work allow pupils to build upon what they know and can do. They match the expectations of the school’s plans in each subject.</w:t>
            </w:r>
          </w:p>
          <w:p w14:paraId="72F0A887" w14:textId="3148D024" w:rsidR="214AE8F5" w:rsidRDefault="214AE8F5" w:rsidP="214AE8F5">
            <w:pPr>
              <w:rPr>
                <w:rFonts w:ascii="Calibri" w:eastAsia="Calibri" w:hAnsi="Calibri" w:cs="Calibri"/>
                <w:sz w:val="24"/>
                <w:szCs w:val="24"/>
              </w:rPr>
            </w:pPr>
          </w:p>
        </w:tc>
        <w:tc>
          <w:tcPr>
            <w:tcW w:w="5103" w:type="dxa"/>
          </w:tcPr>
          <w:p w14:paraId="1E6A6C8F" w14:textId="45FAB6A7" w:rsidR="214AE8F5" w:rsidRDefault="58E73747" w:rsidP="57C3FE37">
            <w:pPr>
              <w:rPr>
                <w:sz w:val="24"/>
                <w:szCs w:val="24"/>
              </w:rPr>
            </w:pPr>
            <w:r w:rsidRPr="57C3FE37">
              <w:rPr>
                <w:sz w:val="24"/>
                <w:szCs w:val="24"/>
              </w:rPr>
              <w:t>Director support and Hub collaboration</w:t>
            </w:r>
          </w:p>
          <w:p w14:paraId="02EB0437" w14:textId="1FD70D08" w:rsidR="214AE8F5" w:rsidRDefault="214AE8F5" w:rsidP="57C3FE37">
            <w:pPr>
              <w:rPr>
                <w:sz w:val="24"/>
                <w:szCs w:val="24"/>
              </w:rPr>
            </w:pPr>
          </w:p>
        </w:tc>
      </w:tr>
      <w:tr w:rsidR="214AE8F5" w14:paraId="7E628ED3" w14:textId="77777777" w:rsidTr="57C3FE37">
        <w:trPr>
          <w:trHeight w:val="565"/>
        </w:trPr>
        <w:tc>
          <w:tcPr>
            <w:tcW w:w="5353" w:type="dxa"/>
          </w:tcPr>
          <w:p w14:paraId="5FC2E0F5" w14:textId="343E2D9F" w:rsidR="1CD85D29" w:rsidRDefault="1CD85D29">
            <w:r w:rsidRPr="57C3FE37">
              <w:rPr>
                <w:rFonts w:ascii="Calibri" w:eastAsia="Calibri" w:hAnsi="Calibri" w:cs="Calibri"/>
                <w:sz w:val="24"/>
                <w:szCs w:val="24"/>
              </w:rPr>
              <w:t xml:space="preserve">Teachers use resources selectively, based on their relevance and how well they support the intended learning from the curriculum.  </w:t>
            </w:r>
          </w:p>
          <w:p w14:paraId="5A8D3B9F" w14:textId="46EC784B" w:rsidR="214AE8F5" w:rsidRDefault="214AE8F5" w:rsidP="214AE8F5">
            <w:pPr>
              <w:rPr>
                <w:rFonts w:ascii="Calibri" w:eastAsia="Calibri" w:hAnsi="Calibri" w:cs="Calibri"/>
                <w:sz w:val="24"/>
                <w:szCs w:val="24"/>
              </w:rPr>
            </w:pPr>
          </w:p>
        </w:tc>
        <w:tc>
          <w:tcPr>
            <w:tcW w:w="5103" w:type="dxa"/>
          </w:tcPr>
          <w:p w14:paraId="00726C3E" w14:textId="412F837E" w:rsidR="214AE8F5" w:rsidRDefault="70093003" w:rsidP="57C3FE37">
            <w:pPr>
              <w:rPr>
                <w:sz w:val="24"/>
                <w:szCs w:val="24"/>
              </w:rPr>
            </w:pPr>
            <w:r w:rsidRPr="57C3FE37">
              <w:rPr>
                <w:sz w:val="24"/>
                <w:szCs w:val="24"/>
              </w:rPr>
              <w:t>Trust CPD offer</w:t>
            </w:r>
          </w:p>
          <w:p w14:paraId="222C95CB" w14:textId="1ED2D454" w:rsidR="214AE8F5" w:rsidRDefault="70093003" w:rsidP="57C3FE37">
            <w:pPr>
              <w:rPr>
                <w:sz w:val="24"/>
                <w:szCs w:val="24"/>
              </w:rPr>
            </w:pPr>
            <w:r w:rsidRPr="57C3FE37">
              <w:rPr>
                <w:sz w:val="24"/>
                <w:szCs w:val="24"/>
              </w:rPr>
              <w:t>MS Teams community of practice</w:t>
            </w:r>
          </w:p>
          <w:p w14:paraId="0551194E" w14:textId="3D61B188" w:rsidR="214AE8F5" w:rsidRDefault="214AE8F5" w:rsidP="57C3FE37">
            <w:pPr>
              <w:rPr>
                <w:sz w:val="24"/>
                <w:szCs w:val="24"/>
              </w:rPr>
            </w:pPr>
          </w:p>
        </w:tc>
      </w:tr>
      <w:tr w:rsidR="214AE8F5" w14:paraId="728DF872" w14:textId="77777777" w:rsidTr="57C3FE37">
        <w:trPr>
          <w:trHeight w:val="565"/>
        </w:trPr>
        <w:tc>
          <w:tcPr>
            <w:tcW w:w="5353" w:type="dxa"/>
          </w:tcPr>
          <w:p w14:paraId="16845158" w14:textId="3A4FA62B" w:rsidR="1CD85D29" w:rsidRDefault="1CD85D29">
            <w:r w:rsidRPr="57C3FE37">
              <w:rPr>
                <w:rFonts w:ascii="Calibri" w:eastAsia="Calibri" w:hAnsi="Calibri" w:cs="Calibri"/>
                <w:sz w:val="24"/>
                <w:szCs w:val="24"/>
              </w:rPr>
              <w:t>Leaders and Teachers are aware of the range of resources readily available to use to support online learning, including phonics videos and resources from Oaks National Academy. These are used selectively to supplement the learning offer.</w:t>
            </w:r>
          </w:p>
          <w:p w14:paraId="19F10847" w14:textId="55F75E43" w:rsidR="214AE8F5" w:rsidRDefault="214AE8F5" w:rsidP="214AE8F5">
            <w:pPr>
              <w:rPr>
                <w:rFonts w:ascii="Calibri" w:eastAsia="Calibri" w:hAnsi="Calibri" w:cs="Calibri"/>
                <w:sz w:val="24"/>
                <w:szCs w:val="24"/>
              </w:rPr>
            </w:pPr>
          </w:p>
        </w:tc>
        <w:tc>
          <w:tcPr>
            <w:tcW w:w="5103" w:type="dxa"/>
          </w:tcPr>
          <w:p w14:paraId="4E77AC0A" w14:textId="45FAB6A7" w:rsidR="214AE8F5" w:rsidRDefault="235B99B9" w:rsidP="57C3FE37">
            <w:pPr>
              <w:rPr>
                <w:sz w:val="24"/>
                <w:szCs w:val="24"/>
              </w:rPr>
            </w:pPr>
            <w:r w:rsidRPr="57C3FE37">
              <w:rPr>
                <w:sz w:val="24"/>
                <w:szCs w:val="24"/>
              </w:rPr>
              <w:t>Director support and Hub collaboration</w:t>
            </w:r>
          </w:p>
          <w:p w14:paraId="40FBD791" w14:textId="29AC589B" w:rsidR="214AE8F5" w:rsidRDefault="235B99B9" w:rsidP="57C3FE37">
            <w:pPr>
              <w:rPr>
                <w:sz w:val="24"/>
                <w:szCs w:val="24"/>
              </w:rPr>
            </w:pPr>
            <w:r w:rsidRPr="57C3FE37">
              <w:rPr>
                <w:sz w:val="24"/>
                <w:szCs w:val="24"/>
              </w:rPr>
              <w:t>Trust Remote Learning team</w:t>
            </w:r>
          </w:p>
          <w:p w14:paraId="42C4C68E" w14:textId="412F837E" w:rsidR="214AE8F5" w:rsidRDefault="235B99B9" w:rsidP="57C3FE37">
            <w:pPr>
              <w:rPr>
                <w:sz w:val="24"/>
                <w:szCs w:val="24"/>
              </w:rPr>
            </w:pPr>
            <w:r w:rsidRPr="57C3FE37">
              <w:rPr>
                <w:sz w:val="24"/>
                <w:szCs w:val="24"/>
              </w:rPr>
              <w:t>Trust CPD offer</w:t>
            </w:r>
          </w:p>
          <w:p w14:paraId="7459FCC6" w14:textId="1ED2D454" w:rsidR="214AE8F5" w:rsidRDefault="235B99B9" w:rsidP="57C3FE37">
            <w:pPr>
              <w:rPr>
                <w:sz w:val="24"/>
                <w:szCs w:val="24"/>
              </w:rPr>
            </w:pPr>
            <w:r w:rsidRPr="57C3FE37">
              <w:rPr>
                <w:sz w:val="24"/>
                <w:szCs w:val="24"/>
              </w:rPr>
              <w:t>MS Teams community of practice</w:t>
            </w:r>
          </w:p>
          <w:p w14:paraId="0D9B8704" w14:textId="3915C774" w:rsidR="214AE8F5" w:rsidRDefault="214AE8F5" w:rsidP="57C3FE37">
            <w:pPr>
              <w:rPr>
                <w:sz w:val="24"/>
                <w:szCs w:val="24"/>
              </w:rPr>
            </w:pPr>
          </w:p>
        </w:tc>
      </w:tr>
      <w:tr w:rsidR="00077E91" w14:paraId="2541F06E" w14:textId="77777777" w:rsidTr="57C3FE37">
        <w:trPr>
          <w:trHeight w:val="258"/>
        </w:trPr>
        <w:tc>
          <w:tcPr>
            <w:tcW w:w="10456" w:type="dxa"/>
            <w:gridSpan w:val="2"/>
            <w:shd w:val="clear" w:color="auto" w:fill="DEEAF6" w:themeFill="accent1" w:themeFillTint="33"/>
          </w:tcPr>
          <w:p w14:paraId="3C8F419C" w14:textId="78DFB93E" w:rsidR="00077E91" w:rsidRPr="00077E91" w:rsidRDefault="2928882D" w:rsidP="214AE8F5">
            <w:pPr>
              <w:rPr>
                <w:b/>
                <w:bCs/>
                <w:sz w:val="24"/>
                <w:szCs w:val="24"/>
              </w:rPr>
            </w:pPr>
            <w:r w:rsidRPr="214AE8F5">
              <w:rPr>
                <w:b/>
                <w:bCs/>
                <w:sz w:val="24"/>
                <w:szCs w:val="24"/>
              </w:rPr>
              <w:t>Engagement</w:t>
            </w:r>
          </w:p>
          <w:p w14:paraId="798C9D04" w14:textId="3BF1C2FA" w:rsidR="00077E91" w:rsidRPr="00077E91" w:rsidRDefault="00077E91" w:rsidP="214AE8F5">
            <w:pPr>
              <w:rPr>
                <w:b/>
                <w:bCs/>
                <w:sz w:val="24"/>
                <w:szCs w:val="24"/>
              </w:rPr>
            </w:pPr>
          </w:p>
        </w:tc>
      </w:tr>
      <w:tr w:rsidR="00077E91" w14:paraId="198350B4" w14:textId="77777777" w:rsidTr="57C3FE37">
        <w:trPr>
          <w:trHeight w:val="608"/>
        </w:trPr>
        <w:tc>
          <w:tcPr>
            <w:tcW w:w="5353" w:type="dxa"/>
          </w:tcPr>
          <w:p w14:paraId="78DE7E29" w14:textId="4DE66E26" w:rsidR="00077E91" w:rsidRPr="00C01333" w:rsidRDefault="2EF582F7" w:rsidP="00077E91">
            <w:r w:rsidRPr="57C3FE37">
              <w:rPr>
                <w:rFonts w:ascii="Calibri" w:eastAsia="Calibri" w:hAnsi="Calibri" w:cs="Calibri"/>
                <w:sz w:val="24"/>
                <w:szCs w:val="24"/>
              </w:rPr>
              <w:t xml:space="preserve">Staff are competent in the use of a digital education platform.  </w:t>
            </w:r>
          </w:p>
          <w:p w14:paraId="07B71CEB" w14:textId="295E6570" w:rsidR="00077E91" w:rsidRPr="00C01333" w:rsidRDefault="00077E91" w:rsidP="214AE8F5">
            <w:pPr>
              <w:rPr>
                <w:sz w:val="24"/>
                <w:szCs w:val="24"/>
              </w:rPr>
            </w:pPr>
          </w:p>
        </w:tc>
        <w:tc>
          <w:tcPr>
            <w:tcW w:w="5103" w:type="dxa"/>
          </w:tcPr>
          <w:p w14:paraId="4F904CB7" w14:textId="77777777" w:rsidR="00077E91" w:rsidRDefault="00077E91" w:rsidP="00077E91">
            <w:pPr>
              <w:rPr>
                <w:sz w:val="24"/>
                <w:szCs w:val="24"/>
              </w:rPr>
            </w:pPr>
          </w:p>
        </w:tc>
      </w:tr>
      <w:tr w:rsidR="00077E91" w14:paraId="3E0581DA" w14:textId="77777777" w:rsidTr="57C3FE37">
        <w:trPr>
          <w:trHeight w:val="608"/>
        </w:trPr>
        <w:tc>
          <w:tcPr>
            <w:tcW w:w="5353" w:type="dxa"/>
          </w:tcPr>
          <w:p w14:paraId="329DAE05" w14:textId="4A16F833" w:rsidR="00077E91" w:rsidRPr="00C01333" w:rsidRDefault="2EF582F7" w:rsidP="00077E91">
            <w:r w:rsidRPr="57C3FE37">
              <w:rPr>
                <w:rFonts w:ascii="Calibri" w:eastAsia="Calibri" w:hAnsi="Calibri" w:cs="Calibri"/>
                <w:sz w:val="24"/>
                <w:szCs w:val="24"/>
              </w:rPr>
              <w:lastRenderedPageBreak/>
              <w:t>Parents are fully aware of the school’s expectations regarding remote learning.</w:t>
            </w:r>
          </w:p>
          <w:p w14:paraId="2A8069A2" w14:textId="733087EA" w:rsidR="00077E91" w:rsidRPr="00C01333" w:rsidRDefault="00077E91" w:rsidP="214AE8F5">
            <w:pPr>
              <w:rPr>
                <w:sz w:val="24"/>
                <w:szCs w:val="24"/>
              </w:rPr>
            </w:pPr>
          </w:p>
        </w:tc>
        <w:tc>
          <w:tcPr>
            <w:tcW w:w="5103" w:type="dxa"/>
          </w:tcPr>
          <w:p w14:paraId="437D2CCF" w14:textId="5B475D11" w:rsidR="00077E91" w:rsidRDefault="00077E91" w:rsidP="00077E91">
            <w:pPr>
              <w:rPr>
                <w:sz w:val="24"/>
                <w:szCs w:val="24"/>
              </w:rPr>
            </w:pPr>
          </w:p>
        </w:tc>
      </w:tr>
      <w:tr w:rsidR="214AE8F5" w14:paraId="2D25566C" w14:textId="77777777" w:rsidTr="57C3FE37">
        <w:trPr>
          <w:trHeight w:val="608"/>
        </w:trPr>
        <w:tc>
          <w:tcPr>
            <w:tcW w:w="5353" w:type="dxa"/>
          </w:tcPr>
          <w:p w14:paraId="1A20F1CA" w14:textId="7996CE32" w:rsidR="2EF582F7" w:rsidRDefault="2EF582F7">
            <w:r w:rsidRPr="57C3FE37">
              <w:rPr>
                <w:rFonts w:ascii="Calibri" w:eastAsia="Calibri" w:hAnsi="Calibri" w:cs="Calibri"/>
                <w:sz w:val="24"/>
                <w:szCs w:val="24"/>
              </w:rPr>
              <w:t>The school has a clear approach to timetabling learning for those pupils who are learning from home.</w:t>
            </w:r>
          </w:p>
          <w:p w14:paraId="52068925" w14:textId="47577398" w:rsidR="214AE8F5" w:rsidRDefault="214AE8F5" w:rsidP="214AE8F5">
            <w:pPr>
              <w:rPr>
                <w:rFonts w:ascii="Symbol" w:eastAsia="Symbol" w:hAnsi="Symbol" w:cs="Symbol"/>
                <w:sz w:val="20"/>
                <w:szCs w:val="20"/>
              </w:rPr>
            </w:pPr>
          </w:p>
        </w:tc>
        <w:tc>
          <w:tcPr>
            <w:tcW w:w="5103" w:type="dxa"/>
          </w:tcPr>
          <w:p w14:paraId="32F17E72" w14:textId="106C7395" w:rsidR="214AE8F5" w:rsidRDefault="4FDFD4BE" w:rsidP="57C3FE37">
            <w:pPr>
              <w:rPr>
                <w:sz w:val="24"/>
                <w:szCs w:val="24"/>
              </w:rPr>
            </w:pPr>
            <w:r w:rsidRPr="57C3FE37">
              <w:rPr>
                <w:sz w:val="24"/>
                <w:szCs w:val="24"/>
              </w:rPr>
              <w:t>Trust CPD offer</w:t>
            </w:r>
          </w:p>
          <w:p w14:paraId="39E14B8C" w14:textId="1ED2D454" w:rsidR="214AE8F5" w:rsidRDefault="4FDFD4BE" w:rsidP="57C3FE37">
            <w:pPr>
              <w:rPr>
                <w:sz w:val="24"/>
                <w:szCs w:val="24"/>
              </w:rPr>
            </w:pPr>
            <w:r w:rsidRPr="57C3FE37">
              <w:rPr>
                <w:sz w:val="24"/>
                <w:szCs w:val="24"/>
              </w:rPr>
              <w:t>MS Teams community of practice</w:t>
            </w:r>
          </w:p>
          <w:p w14:paraId="7E4A00A3" w14:textId="07D5290A" w:rsidR="214AE8F5" w:rsidRDefault="214AE8F5" w:rsidP="57C3FE37">
            <w:pPr>
              <w:rPr>
                <w:sz w:val="24"/>
                <w:szCs w:val="24"/>
              </w:rPr>
            </w:pPr>
          </w:p>
        </w:tc>
      </w:tr>
      <w:tr w:rsidR="214AE8F5" w14:paraId="1D21ED21" w14:textId="77777777" w:rsidTr="57C3FE37">
        <w:trPr>
          <w:trHeight w:val="608"/>
        </w:trPr>
        <w:tc>
          <w:tcPr>
            <w:tcW w:w="5353" w:type="dxa"/>
          </w:tcPr>
          <w:p w14:paraId="2C97DA18" w14:textId="705D0D96" w:rsidR="2EF582F7" w:rsidRDefault="2EF582F7">
            <w:r w:rsidRPr="57C3FE37">
              <w:rPr>
                <w:rFonts w:ascii="Calibri" w:eastAsia="Calibri" w:hAnsi="Calibri" w:cs="Calibri"/>
                <w:sz w:val="24"/>
                <w:szCs w:val="24"/>
              </w:rPr>
              <w:t>The school has a well-considered approach to providing remote learning for younger pupils and for those without access to technology.   Consideration is given to SEND pupils.  It is recognised that there may be variabilities in the success of this approach.</w:t>
            </w:r>
          </w:p>
          <w:p w14:paraId="683DBEE9" w14:textId="7C0772A6" w:rsidR="214AE8F5" w:rsidRDefault="214AE8F5" w:rsidP="214AE8F5">
            <w:pPr>
              <w:rPr>
                <w:rFonts w:ascii="Symbol" w:eastAsia="Symbol" w:hAnsi="Symbol" w:cs="Symbol"/>
                <w:sz w:val="20"/>
                <w:szCs w:val="20"/>
              </w:rPr>
            </w:pPr>
          </w:p>
        </w:tc>
        <w:tc>
          <w:tcPr>
            <w:tcW w:w="5103" w:type="dxa"/>
          </w:tcPr>
          <w:p w14:paraId="1F5752B2" w14:textId="5AF928B5" w:rsidR="214AE8F5" w:rsidRDefault="4CE9483F" w:rsidP="57C3FE37">
            <w:pPr>
              <w:rPr>
                <w:sz w:val="24"/>
                <w:szCs w:val="24"/>
              </w:rPr>
            </w:pPr>
            <w:r w:rsidRPr="57C3FE37">
              <w:rPr>
                <w:sz w:val="24"/>
                <w:szCs w:val="24"/>
              </w:rPr>
              <w:t>Trust CPD offer</w:t>
            </w:r>
          </w:p>
          <w:p w14:paraId="1383C86B" w14:textId="1ED2D454" w:rsidR="214AE8F5" w:rsidRDefault="4CE9483F" w:rsidP="57C3FE37">
            <w:pPr>
              <w:rPr>
                <w:sz w:val="24"/>
                <w:szCs w:val="24"/>
              </w:rPr>
            </w:pPr>
            <w:r w:rsidRPr="57C3FE37">
              <w:rPr>
                <w:sz w:val="24"/>
                <w:szCs w:val="24"/>
              </w:rPr>
              <w:t>MS Teams community of practice</w:t>
            </w:r>
          </w:p>
          <w:p w14:paraId="11E1FBC5" w14:textId="3733BE5E" w:rsidR="214AE8F5" w:rsidRDefault="214AE8F5" w:rsidP="57C3FE37">
            <w:pPr>
              <w:rPr>
                <w:sz w:val="24"/>
                <w:szCs w:val="24"/>
              </w:rPr>
            </w:pPr>
          </w:p>
        </w:tc>
      </w:tr>
      <w:tr w:rsidR="00077E91" w14:paraId="4BB2E005" w14:textId="77777777" w:rsidTr="57C3FE37">
        <w:trPr>
          <w:trHeight w:val="314"/>
        </w:trPr>
        <w:tc>
          <w:tcPr>
            <w:tcW w:w="10456" w:type="dxa"/>
            <w:gridSpan w:val="2"/>
            <w:shd w:val="clear" w:color="auto" w:fill="DEEAF6" w:themeFill="accent1" w:themeFillTint="33"/>
          </w:tcPr>
          <w:p w14:paraId="76EE7FF0" w14:textId="085A1D0B" w:rsidR="00077E91" w:rsidRPr="00077E91" w:rsidRDefault="2928882D" w:rsidP="214AE8F5">
            <w:pPr>
              <w:rPr>
                <w:b/>
                <w:bCs/>
                <w:sz w:val="24"/>
                <w:szCs w:val="24"/>
              </w:rPr>
            </w:pPr>
            <w:r w:rsidRPr="214AE8F5">
              <w:rPr>
                <w:b/>
                <w:bCs/>
                <w:sz w:val="24"/>
                <w:szCs w:val="24"/>
              </w:rPr>
              <w:t>Accessibility</w:t>
            </w:r>
          </w:p>
          <w:p w14:paraId="4A58E693" w14:textId="24613074" w:rsidR="00077E91" w:rsidRPr="00077E91" w:rsidRDefault="00077E91" w:rsidP="214AE8F5">
            <w:pPr>
              <w:rPr>
                <w:b/>
                <w:bCs/>
                <w:sz w:val="24"/>
                <w:szCs w:val="24"/>
              </w:rPr>
            </w:pPr>
          </w:p>
        </w:tc>
      </w:tr>
      <w:tr w:rsidR="00077E91" w14:paraId="73076DC0" w14:textId="77777777" w:rsidTr="57C3FE37">
        <w:trPr>
          <w:trHeight w:val="168"/>
        </w:trPr>
        <w:tc>
          <w:tcPr>
            <w:tcW w:w="5353" w:type="dxa"/>
          </w:tcPr>
          <w:p w14:paraId="3F47C0C4" w14:textId="2C75D0CC" w:rsidR="00077E91" w:rsidRPr="00C01333" w:rsidRDefault="5BA09BFD" w:rsidP="214AE8F5">
            <w:r w:rsidRPr="57C3FE37">
              <w:rPr>
                <w:rFonts w:ascii="Calibri" w:eastAsia="Calibri" w:hAnsi="Calibri" w:cs="Calibri"/>
                <w:sz w:val="24"/>
                <w:szCs w:val="24"/>
              </w:rPr>
              <w:t>Pupils are prepared well for remote learning and families have received information that helps them to access learning from home.</w:t>
            </w:r>
          </w:p>
          <w:p w14:paraId="1B7A0984" w14:textId="54F22BA9" w:rsidR="00077E91" w:rsidRPr="00C01333" w:rsidRDefault="00077E91" w:rsidP="00077E91">
            <w:pPr>
              <w:pStyle w:val="ListParagraph"/>
              <w:ind w:left="0"/>
              <w:rPr>
                <w:sz w:val="24"/>
                <w:szCs w:val="24"/>
              </w:rPr>
            </w:pPr>
          </w:p>
        </w:tc>
        <w:tc>
          <w:tcPr>
            <w:tcW w:w="5103" w:type="dxa"/>
            <w:vMerge w:val="restart"/>
          </w:tcPr>
          <w:p w14:paraId="1B65CAD3" w14:textId="585C45E5" w:rsidR="00077FDE" w:rsidRDefault="378705F6" w:rsidP="57C3FE37">
            <w:pPr>
              <w:spacing w:line="257" w:lineRule="exact"/>
            </w:pPr>
            <w:r w:rsidRPr="57C3FE37">
              <w:rPr>
                <w:rFonts w:ascii="Calibri" w:eastAsia="Calibri" w:hAnsi="Calibri" w:cs="Calibri"/>
                <w:color w:val="000000" w:themeColor="text1"/>
                <w:sz w:val="24"/>
                <w:szCs w:val="24"/>
              </w:rPr>
              <w:t>Support from Director of IT</w:t>
            </w:r>
          </w:p>
          <w:p w14:paraId="184273C0" w14:textId="272BB681" w:rsidR="00077FDE" w:rsidRDefault="378705F6" w:rsidP="57C3FE37">
            <w:pPr>
              <w:spacing w:line="257" w:lineRule="exact"/>
            </w:pPr>
            <w:r w:rsidRPr="57C3FE37">
              <w:rPr>
                <w:rFonts w:ascii="Calibri" w:eastAsia="Calibri" w:hAnsi="Calibri" w:cs="Calibri"/>
                <w:color w:val="000000" w:themeColor="text1"/>
                <w:sz w:val="24"/>
                <w:szCs w:val="24"/>
              </w:rPr>
              <w:t xml:space="preserve"> </w:t>
            </w:r>
          </w:p>
          <w:p w14:paraId="2D6076C4" w14:textId="426583BD" w:rsidR="00077FDE" w:rsidRDefault="378705F6" w:rsidP="57C3FE37">
            <w:pPr>
              <w:spacing w:line="257" w:lineRule="exact"/>
            </w:pPr>
            <w:r w:rsidRPr="57C3FE37">
              <w:rPr>
                <w:rFonts w:ascii="Calibri" w:eastAsia="Calibri" w:hAnsi="Calibri" w:cs="Calibri"/>
                <w:color w:val="000000" w:themeColor="text1"/>
                <w:sz w:val="24"/>
                <w:szCs w:val="24"/>
              </w:rPr>
              <w:t xml:space="preserve">Those schools who have concerns about their capacity to deliver the online aspects of remote learning will receive responsive support from the Directors of It and School Improvement in relation to the key indicators that have been identified as pre-requisites. </w:t>
            </w:r>
          </w:p>
          <w:p w14:paraId="013D33B8" w14:textId="4147FF9F" w:rsidR="00077FDE" w:rsidRDefault="378705F6" w:rsidP="57C3FE37">
            <w:pPr>
              <w:spacing w:line="257" w:lineRule="exact"/>
            </w:pPr>
            <w:r w:rsidRPr="57C3FE37">
              <w:rPr>
                <w:rFonts w:ascii="Calibri" w:eastAsia="Calibri" w:hAnsi="Calibri" w:cs="Calibri"/>
                <w:color w:val="000000" w:themeColor="text1"/>
                <w:sz w:val="24"/>
                <w:szCs w:val="24"/>
              </w:rPr>
              <w:t xml:space="preserve"> </w:t>
            </w:r>
          </w:p>
          <w:p w14:paraId="7CF5244A" w14:textId="162B9680" w:rsidR="00077FDE" w:rsidRDefault="378705F6" w:rsidP="57C3FE37">
            <w:pPr>
              <w:rPr>
                <w:rFonts w:ascii="Calibri" w:eastAsia="Calibri" w:hAnsi="Calibri" w:cs="Calibri"/>
                <w:color w:val="000000" w:themeColor="text1"/>
                <w:sz w:val="24"/>
                <w:szCs w:val="24"/>
              </w:rPr>
            </w:pPr>
            <w:r w:rsidRPr="57C3FE37">
              <w:rPr>
                <w:rFonts w:ascii="Calibri" w:eastAsia="Calibri" w:hAnsi="Calibri" w:cs="Calibri"/>
                <w:color w:val="000000" w:themeColor="text1"/>
                <w:sz w:val="24"/>
                <w:szCs w:val="24"/>
              </w:rPr>
              <w:t>Localised technical support</w:t>
            </w:r>
          </w:p>
        </w:tc>
      </w:tr>
      <w:tr w:rsidR="00077E91" w14:paraId="31F49A48" w14:textId="77777777" w:rsidTr="57C3FE37">
        <w:trPr>
          <w:trHeight w:val="606"/>
        </w:trPr>
        <w:tc>
          <w:tcPr>
            <w:tcW w:w="5353" w:type="dxa"/>
          </w:tcPr>
          <w:p w14:paraId="3A565DB8" w14:textId="70FDAA23" w:rsidR="00077E91" w:rsidRPr="00C01333" w:rsidRDefault="5BA09BFD" w:rsidP="214AE8F5">
            <w:pPr>
              <w:rPr>
                <w:rFonts w:ascii="Calibri" w:eastAsia="Calibri" w:hAnsi="Calibri" w:cs="Calibri"/>
                <w:sz w:val="24"/>
                <w:szCs w:val="24"/>
              </w:rPr>
            </w:pPr>
            <w:r w:rsidRPr="57C3FE37">
              <w:rPr>
                <w:rFonts w:ascii="Calibri" w:eastAsia="Calibri" w:hAnsi="Calibri" w:cs="Calibri"/>
                <w:sz w:val="24"/>
                <w:szCs w:val="24"/>
              </w:rPr>
              <w:t>Pupils have log-in details for any educational programmes and platforms that they will need to access online learning</w:t>
            </w:r>
            <w:r w:rsidRPr="57C3FE37">
              <w:rPr>
                <w:rFonts w:ascii="Times New Roman" w:eastAsia="Times New Roman" w:hAnsi="Times New Roman" w:cs="Times New Roman"/>
                <w:sz w:val="24"/>
                <w:szCs w:val="24"/>
              </w:rPr>
              <w:t>.</w:t>
            </w:r>
          </w:p>
          <w:p w14:paraId="2C52E687" w14:textId="249763C3" w:rsidR="00077E91" w:rsidRPr="00C01333" w:rsidRDefault="00077E91" w:rsidP="214AE8F5">
            <w:pPr>
              <w:rPr>
                <w:sz w:val="24"/>
                <w:szCs w:val="24"/>
              </w:rPr>
            </w:pPr>
          </w:p>
        </w:tc>
        <w:tc>
          <w:tcPr>
            <w:tcW w:w="5103" w:type="dxa"/>
            <w:vMerge/>
          </w:tcPr>
          <w:p w14:paraId="03EFCA41" w14:textId="77777777" w:rsidR="00077E91" w:rsidRDefault="00077E91" w:rsidP="00077E91">
            <w:pPr>
              <w:rPr>
                <w:sz w:val="24"/>
                <w:szCs w:val="24"/>
              </w:rPr>
            </w:pPr>
          </w:p>
        </w:tc>
      </w:tr>
      <w:tr w:rsidR="00077E91" w14:paraId="7305A1C2" w14:textId="77777777" w:rsidTr="57C3FE37">
        <w:trPr>
          <w:trHeight w:val="304"/>
        </w:trPr>
        <w:tc>
          <w:tcPr>
            <w:tcW w:w="5353" w:type="dxa"/>
          </w:tcPr>
          <w:p w14:paraId="51E26F8A" w14:textId="69290F5E" w:rsidR="00077E91" w:rsidRPr="00C01333" w:rsidRDefault="5BA09BFD" w:rsidP="00077E91">
            <w:r w:rsidRPr="57C3FE37">
              <w:rPr>
                <w:rFonts w:ascii="Calibri" w:eastAsia="Calibri" w:hAnsi="Calibri" w:cs="Calibri"/>
                <w:sz w:val="24"/>
                <w:szCs w:val="24"/>
              </w:rPr>
              <w:t>Leaders know wh</w:t>
            </w:r>
            <w:r w:rsidRPr="57C3FE37">
              <w:rPr>
                <w:rFonts w:ascii="Times New Roman" w:eastAsia="Times New Roman" w:hAnsi="Times New Roman" w:cs="Times New Roman"/>
                <w:sz w:val="24"/>
                <w:szCs w:val="24"/>
              </w:rPr>
              <w:t>ich pupils</w:t>
            </w:r>
            <w:r w:rsidRPr="57C3FE37">
              <w:rPr>
                <w:rFonts w:ascii="Calibri" w:eastAsia="Calibri" w:hAnsi="Calibri" w:cs="Calibri"/>
                <w:sz w:val="24"/>
                <w:szCs w:val="24"/>
              </w:rPr>
              <w:t xml:space="preserve"> ha</w:t>
            </w:r>
            <w:r w:rsidRPr="57C3FE37">
              <w:rPr>
                <w:rFonts w:ascii="Times New Roman" w:eastAsia="Times New Roman" w:hAnsi="Times New Roman" w:cs="Times New Roman"/>
                <w:sz w:val="24"/>
                <w:szCs w:val="24"/>
              </w:rPr>
              <w:t>ve</w:t>
            </w:r>
            <w:r w:rsidRPr="57C3FE37">
              <w:rPr>
                <w:rFonts w:ascii="Calibri" w:eastAsia="Calibri" w:hAnsi="Calibri" w:cs="Calibri"/>
                <w:sz w:val="24"/>
                <w:szCs w:val="24"/>
              </w:rPr>
              <w:t xml:space="preserve"> difficulty accessing learning and work with families to alleviate these problems.</w:t>
            </w:r>
          </w:p>
          <w:p w14:paraId="2EA49EE1" w14:textId="1BD7F3CD" w:rsidR="00077E91" w:rsidRPr="00C01333" w:rsidRDefault="00077E91" w:rsidP="214AE8F5">
            <w:pPr>
              <w:rPr>
                <w:sz w:val="24"/>
                <w:szCs w:val="24"/>
              </w:rPr>
            </w:pPr>
          </w:p>
        </w:tc>
        <w:tc>
          <w:tcPr>
            <w:tcW w:w="5103" w:type="dxa"/>
            <w:vMerge/>
          </w:tcPr>
          <w:p w14:paraId="5F96A722" w14:textId="77777777" w:rsidR="00077E91" w:rsidRDefault="00077E91" w:rsidP="00077E91">
            <w:pPr>
              <w:rPr>
                <w:sz w:val="24"/>
                <w:szCs w:val="24"/>
              </w:rPr>
            </w:pPr>
          </w:p>
        </w:tc>
      </w:tr>
      <w:tr w:rsidR="00077E91" w14:paraId="12EC5444" w14:textId="77777777" w:rsidTr="57C3FE37">
        <w:trPr>
          <w:trHeight w:val="70"/>
        </w:trPr>
        <w:tc>
          <w:tcPr>
            <w:tcW w:w="5353" w:type="dxa"/>
          </w:tcPr>
          <w:p w14:paraId="79F403E6" w14:textId="460CA114" w:rsidR="00077E91" w:rsidRPr="00C01333" w:rsidRDefault="5BA09BFD" w:rsidP="214AE8F5">
            <w:r w:rsidRPr="57C3FE37">
              <w:rPr>
                <w:rFonts w:ascii="Calibri" w:eastAsia="Calibri" w:hAnsi="Calibri" w:cs="Calibri"/>
                <w:color w:val="000000" w:themeColor="text1"/>
                <w:sz w:val="24"/>
                <w:szCs w:val="24"/>
              </w:rPr>
              <w:t>Teachers have access to appropriate technology to provide remote learning</w:t>
            </w:r>
          </w:p>
          <w:p w14:paraId="73B73D20" w14:textId="5DA56EAA" w:rsidR="00077E91" w:rsidRPr="00C01333" w:rsidRDefault="00077E91" w:rsidP="214AE8F5">
            <w:pPr>
              <w:rPr>
                <w:rFonts w:ascii="Calibri" w:eastAsia="Calibri" w:hAnsi="Calibri" w:cs="Calibri"/>
                <w:color w:val="000000" w:themeColor="text1"/>
                <w:sz w:val="24"/>
                <w:szCs w:val="24"/>
              </w:rPr>
            </w:pPr>
          </w:p>
        </w:tc>
        <w:tc>
          <w:tcPr>
            <w:tcW w:w="5103" w:type="dxa"/>
            <w:vMerge/>
          </w:tcPr>
          <w:p w14:paraId="5B95CD12" w14:textId="77777777" w:rsidR="00077E91" w:rsidRDefault="00077E91" w:rsidP="00077E91">
            <w:pPr>
              <w:rPr>
                <w:sz w:val="24"/>
                <w:szCs w:val="24"/>
              </w:rPr>
            </w:pPr>
          </w:p>
        </w:tc>
      </w:tr>
    </w:tbl>
    <w:p w14:paraId="675E05EE" w14:textId="77777777" w:rsidR="00077E91" w:rsidRDefault="00077E91" w:rsidP="00077E91">
      <w:pPr>
        <w:rPr>
          <w:sz w:val="24"/>
          <w:szCs w:val="24"/>
        </w:rPr>
      </w:pPr>
    </w:p>
    <w:p w14:paraId="2FC17F8B" w14:textId="77777777" w:rsidR="00091876" w:rsidRDefault="00091876" w:rsidP="57C3FE37">
      <w:pPr>
        <w:rPr>
          <w:b/>
          <w:bCs/>
          <w:sz w:val="24"/>
          <w:szCs w:val="24"/>
          <w:u w:val="single"/>
        </w:rPr>
      </w:pPr>
    </w:p>
    <w:p w14:paraId="7EB860F1" w14:textId="4070F140" w:rsidR="57C3FE37" w:rsidRDefault="57C3FE37" w:rsidP="57C3FE37">
      <w:pPr>
        <w:rPr>
          <w:b/>
          <w:bCs/>
          <w:sz w:val="24"/>
          <w:szCs w:val="24"/>
          <w:u w:val="single"/>
        </w:rPr>
      </w:pPr>
    </w:p>
    <w:p w14:paraId="07F0BD61" w14:textId="3C24CBA4" w:rsidR="57C3FE37" w:rsidRDefault="57C3FE37" w:rsidP="57C3FE37">
      <w:pPr>
        <w:rPr>
          <w:b/>
          <w:bCs/>
          <w:sz w:val="24"/>
          <w:szCs w:val="24"/>
          <w:u w:val="single"/>
        </w:rPr>
      </w:pPr>
    </w:p>
    <w:p w14:paraId="111A268B" w14:textId="392389A9" w:rsidR="57C3FE37" w:rsidRDefault="57C3FE37" w:rsidP="57C3FE37">
      <w:pPr>
        <w:rPr>
          <w:b/>
          <w:bCs/>
          <w:sz w:val="24"/>
          <w:szCs w:val="24"/>
          <w:u w:val="single"/>
        </w:rPr>
      </w:pPr>
    </w:p>
    <w:p w14:paraId="6053E73B" w14:textId="783DB70C" w:rsidR="57C3FE37" w:rsidRDefault="57C3FE37" w:rsidP="57C3FE37">
      <w:pPr>
        <w:rPr>
          <w:b/>
          <w:bCs/>
          <w:sz w:val="24"/>
          <w:szCs w:val="24"/>
          <w:u w:val="single"/>
        </w:rPr>
      </w:pPr>
    </w:p>
    <w:p w14:paraId="0D337B05" w14:textId="780DA384" w:rsidR="57C3FE37" w:rsidRDefault="57C3FE37" w:rsidP="57C3FE37">
      <w:pPr>
        <w:rPr>
          <w:b/>
          <w:bCs/>
          <w:sz w:val="24"/>
          <w:szCs w:val="24"/>
          <w:u w:val="single"/>
        </w:rPr>
      </w:pPr>
    </w:p>
    <w:p w14:paraId="5287A097" w14:textId="6D60D08E" w:rsidR="57C3FE37" w:rsidRDefault="57C3FE37" w:rsidP="57C3FE37">
      <w:pPr>
        <w:rPr>
          <w:b/>
          <w:bCs/>
          <w:sz w:val="24"/>
          <w:szCs w:val="24"/>
          <w:u w:val="single"/>
        </w:rPr>
      </w:pPr>
    </w:p>
    <w:p w14:paraId="6F6B1D8A" w14:textId="71E303FA" w:rsidR="57C3FE37" w:rsidRDefault="57C3FE37" w:rsidP="57C3FE37">
      <w:pPr>
        <w:rPr>
          <w:b/>
          <w:bCs/>
          <w:sz w:val="24"/>
          <w:szCs w:val="24"/>
          <w:u w:val="single"/>
        </w:rPr>
      </w:pPr>
    </w:p>
    <w:p w14:paraId="24A8DF46" w14:textId="7E4974AB" w:rsidR="57C3FE37" w:rsidRDefault="57C3FE37" w:rsidP="57C3FE37">
      <w:pPr>
        <w:rPr>
          <w:b/>
          <w:bCs/>
          <w:sz w:val="24"/>
          <w:szCs w:val="24"/>
          <w:u w:val="single"/>
        </w:rPr>
      </w:pPr>
    </w:p>
    <w:p w14:paraId="1D168CAC" w14:textId="4BA4864C" w:rsidR="57C3FE37" w:rsidRDefault="57C3FE37" w:rsidP="57C3FE37">
      <w:pPr>
        <w:rPr>
          <w:b/>
          <w:bCs/>
          <w:sz w:val="24"/>
          <w:szCs w:val="24"/>
          <w:u w:val="single"/>
        </w:rPr>
      </w:pPr>
    </w:p>
    <w:p w14:paraId="01FCE5B4" w14:textId="740E02D1" w:rsidR="57C3FE37" w:rsidRDefault="57C3FE37" w:rsidP="57C3FE37">
      <w:pPr>
        <w:rPr>
          <w:b/>
          <w:bCs/>
          <w:sz w:val="24"/>
          <w:szCs w:val="24"/>
          <w:u w:val="single"/>
        </w:rPr>
      </w:pPr>
    </w:p>
    <w:p w14:paraId="588F0323" w14:textId="01782F42" w:rsidR="00230094" w:rsidRDefault="00230094" w:rsidP="57C3FE37">
      <w:pPr>
        <w:rPr>
          <w:b/>
          <w:bCs/>
          <w:sz w:val="24"/>
          <w:szCs w:val="24"/>
          <w:u w:val="single"/>
        </w:rPr>
      </w:pPr>
    </w:p>
    <w:p w14:paraId="7AB9ACC6" w14:textId="77777777" w:rsidR="00230094" w:rsidRDefault="00230094" w:rsidP="57C3FE37">
      <w:pPr>
        <w:rPr>
          <w:b/>
          <w:bCs/>
          <w:sz w:val="24"/>
          <w:szCs w:val="24"/>
          <w:u w:val="single"/>
        </w:rPr>
      </w:pPr>
    </w:p>
    <w:p w14:paraId="634047E7" w14:textId="77777777" w:rsidR="00672A2F" w:rsidRPr="00541937" w:rsidRDefault="00574FDE" w:rsidP="00672A2F">
      <w:pPr>
        <w:rPr>
          <w:b/>
          <w:sz w:val="24"/>
          <w:szCs w:val="24"/>
          <w:u w:val="single"/>
        </w:rPr>
      </w:pPr>
      <w:r>
        <w:rPr>
          <w:b/>
          <w:sz w:val="24"/>
          <w:szCs w:val="24"/>
          <w:u w:val="single"/>
        </w:rPr>
        <w:lastRenderedPageBreak/>
        <w:t>Implementation and Oversight</w:t>
      </w:r>
    </w:p>
    <w:p w14:paraId="5A192DD5" w14:textId="59C5FF89" w:rsidR="00672A2F" w:rsidRPr="00541937" w:rsidRDefault="00672A2F" w:rsidP="00672A2F">
      <w:pPr>
        <w:tabs>
          <w:tab w:val="left" w:pos="7960"/>
        </w:tabs>
        <w:rPr>
          <w:sz w:val="24"/>
          <w:szCs w:val="24"/>
        </w:rPr>
      </w:pPr>
      <w:r w:rsidRPr="57C3FE37">
        <w:rPr>
          <w:sz w:val="24"/>
          <w:szCs w:val="24"/>
        </w:rPr>
        <w:t xml:space="preserve">This table provides a summary of the expectations at different levels and for different roles within the Trust to ensure the effective implementation and oversight of the </w:t>
      </w:r>
      <w:r w:rsidR="009B7EE9" w:rsidRPr="57C3FE37">
        <w:rPr>
          <w:sz w:val="24"/>
          <w:szCs w:val="24"/>
        </w:rPr>
        <w:t>Remote Learning</w:t>
      </w:r>
    </w:p>
    <w:p w14:paraId="34EBA6D5" w14:textId="281F4BDB" w:rsidR="00672A2F" w:rsidRPr="00541937" w:rsidRDefault="00672A2F" w:rsidP="57C3FE37">
      <w:pPr>
        <w:rPr>
          <w:b/>
          <w:bCs/>
          <w:sz w:val="24"/>
          <w:szCs w:val="24"/>
        </w:rPr>
      </w:pPr>
      <w:r w:rsidRPr="57C3FE37">
        <w:rPr>
          <w:b/>
          <w:bCs/>
          <w:sz w:val="24"/>
          <w:szCs w:val="24"/>
        </w:rPr>
        <w:t xml:space="preserve"> </w:t>
      </w:r>
    </w:p>
    <w:tbl>
      <w:tblPr>
        <w:tblStyle w:val="TableGrid"/>
        <w:tblW w:w="0" w:type="auto"/>
        <w:tblLook w:val="04A0" w:firstRow="1" w:lastRow="0" w:firstColumn="1" w:lastColumn="0" w:noHBand="0" w:noVBand="1"/>
      </w:tblPr>
      <w:tblGrid>
        <w:gridCol w:w="1696"/>
        <w:gridCol w:w="8760"/>
      </w:tblGrid>
      <w:tr w:rsidR="00672A2F" w:rsidRPr="001A4E54" w14:paraId="6002A5B9" w14:textId="77777777" w:rsidTr="214AE8F5">
        <w:tc>
          <w:tcPr>
            <w:tcW w:w="1696" w:type="dxa"/>
          </w:tcPr>
          <w:p w14:paraId="446543D0" w14:textId="77777777" w:rsidR="00672A2F" w:rsidRPr="001A4E54" w:rsidRDefault="00672A2F" w:rsidP="00C7040C">
            <w:pPr>
              <w:rPr>
                <w:b/>
              </w:rPr>
            </w:pPr>
            <w:r w:rsidRPr="001A4E54">
              <w:rPr>
                <w:b/>
              </w:rPr>
              <w:t>Schools</w:t>
            </w:r>
          </w:p>
        </w:tc>
        <w:tc>
          <w:tcPr>
            <w:tcW w:w="8760" w:type="dxa"/>
          </w:tcPr>
          <w:p w14:paraId="345302A6" w14:textId="14810F6D" w:rsidR="009B7EE9" w:rsidRPr="002C5E69" w:rsidRDefault="4690B261" w:rsidP="00001FBE">
            <w:pPr>
              <w:pStyle w:val="ListParagraph"/>
              <w:numPr>
                <w:ilvl w:val="0"/>
                <w:numId w:val="3"/>
              </w:numPr>
              <w:rPr>
                <w:sz w:val="23"/>
                <w:szCs w:val="23"/>
              </w:rPr>
            </w:pPr>
            <w:r w:rsidRPr="214AE8F5">
              <w:rPr>
                <w:sz w:val="23"/>
                <w:szCs w:val="23"/>
              </w:rPr>
              <w:t>Personalise trust</w:t>
            </w:r>
            <w:r w:rsidR="6B595B4B" w:rsidRPr="214AE8F5">
              <w:rPr>
                <w:sz w:val="23"/>
                <w:szCs w:val="23"/>
              </w:rPr>
              <w:t xml:space="preserve"> policy and approach for delivering remote </w:t>
            </w:r>
            <w:r w:rsidR="416EBE80" w:rsidRPr="214AE8F5">
              <w:rPr>
                <w:sz w:val="23"/>
                <w:szCs w:val="23"/>
              </w:rPr>
              <w:t>learning that is practical and considers teacher workload.</w:t>
            </w:r>
          </w:p>
          <w:p w14:paraId="0F93E2AA" w14:textId="77777777" w:rsidR="009B7EE9" w:rsidRPr="002C5E69" w:rsidRDefault="009B7EE9" w:rsidP="00001FBE">
            <w:pPr>
              <w:pStyle w:val="ListParagraph"/>
              <w:numPr>
                <w:ilvl w:val="0"/>
                <w:numId w:val="3"/>
              </w:numPr>
              <w:rPr>
                <w:sz w:val="23"/>
                <w:szCs w:val="23"/>
              </w:rPr>
            </w:pPr>
            <w:r w:rsidRPr="002C5E69">
              <w:rPr>
                <w:sz w:val="23"/>
                <w:szCs w:val="23"/>
              </w:rPr>
              <w:t xml:space="preserve">Ensure roles and responsibilities for delivering remote learning are clear within the school. </w:t>
            </w:r>
          </w:p>
          <w:p w14:paraId="3216629E" w14:textId="77777777" w:rsidR="002C5E69" w:rsidRPr="002C5E69" w:rsidRDefault="002C5E69" w:rsidP="00001FBE">
            <w:pPr>
              <w:pStyle w:val="ListParagraph"/>
              <w:numPr>
                <w:ilvl w:val="0"/>
                <w:numId w:val="3"/>
              </w:numPr>
              <w:rPr>
                <w:sz w:val="23"/>
                <w:szCs w:val="23"/>
              </w:rPr>
            </w:pPr>
            <w:r w:rsidRPr="002C5E69">
              <w:rPr>
                <w:sz w:val="23"/>
                <w:szCs w:val="23"/>
              </w:rPr>
              <w:t xml:space="preserve">Pro-actively access training and support to ensure staff become confident in their use of the tools to support the delivery of remote learning.  </w:t>
            </w:r>
          </w:p>
          <w:p w14:paraId="495ED7D0" w14:textId="77777777" w:rsidR="009B7EE9" w:rsidRPr="002C5E69" w:rsidRDefault="009B7EE9" w:rsidP="00001FBE">
            <w:pPr>
              <w:pStyle w:val="ListParagraph"/>
              <w:numPr>
                <w:ilvl w:val="0"/>
                <w:numId w:val="3"/>
              </w:numPr>
              <w:rPr>
                <w:sz w:val="23"/>
                <w:szCs w:val="23"/>
              </w:rPr>
            </w:pPr>
            <w:r w:rsidRPr="002C5E69">
              <w:rPr>
                <w:sz w:val="23"/>
                <w:szCs w:val="23"/>
              </w:rPr>
              <w:t>Monitor the effectiveness of remote learning as the basis for continually improving practice.</w:t>
            </w:r>
          </w:p>
          <w:p w14:paraId="560B39F5" w14:textId="4E8F22AC" w:rsidR="00672A2F" w:rsidRPr="002C5E69" w:rsidRDefault="14318A30" w:rsidP="00001FBE">
            <w:pPr>
              <w:pStyle w:val="ListParagraph"/>
              <w:numPr>
                <w:ilvl w:val="0"/>
                <w:numId w:val="3"/>
              </w:numPr>
              <w:rPr>
                <w:sz w:val="23"/>
                <w:szCs w:val="23"/>
              </w:rPr>
            </w:pPr>
            <w:r w:rsidRPr="214AE8F5">
              <w:rPr>
                <w:sz w:val="23"/>
                <w:szCs w:val="23"/>
              </w:rPr>
              <w:t>P</w:t>
            </w:r>
            <w:r w:rsidR="31A5929E" w:rsidRPr="214AE8F5">
              <w:rPr>
                <w:sz w:val="23"/>
                <w:szCs w:val="23"/>
              </w:rPr>
              <w:t>rovide a termly update</w:t>
            </w:r>
            <w:r w:rsidR="523D8289" w:rsidRPr="214AE8F5">
              <w:rPr>
                <w:sz w:val="23"/>
                <w:szCs w:val="23"/>
              </w:rPr>
              <w:t xml:space="preserve"> for</w:t>
            </w:r>
            <w:r w:rsidR="17A9F7A0" w:rsidRPr="214AE8F5">
              <w:rPr>
                <w:sz w:val="23"/>
                <w:szCs w:val="23"/>
              </w:rPr>
              <w:t xml:space="preserve"> AICs</w:t>
            </w:r>
            <w:r w:rsidR="523D8289" w:rsidRPr="214AE8F5">
              <w:rPr>
                <w:sz w:val="23"/>
                <w:szCs w:val="23"/>
              </w:rPr>
              <w:t xml:space="preserve"> on the impleme</w:t>
            </w:r>
            <w:r w:rsidR="416EBE80" w:rsidRPr="214AE8F5">
              <w:rPr>
                <w:sz w:val="23"/>
                <w:szCs w:val="23"/>
              </w:rPr>
              <w:t>ntation and impact of the school’s approach to remote learning.</w:t>
            </w:r>
          </w:p>
        </w:tc>
      </w:tr>
      <w:tr w:rsidR="00672A2F" w:rsidRPr="001A4E54" w14:paraId="0E9178CE" w14:textId="77777777" w:rsidTr="214AE8F5">
        <w:tc>
          <w:tcPr>
            <w:tcW w:w="1696" w:type="dxa"/>
          </w:tcPr>
          <w:p w14:paraId="232E5E9C" w14:textId="559D8CAE" w:rsidR="00672A2F" w:rsidRPr="001A4E54" w:rsidRDefault="291A4F13" w:rsidP="214AE8F5">
            <w:pPr>
              <w:spacing w:line="259" w:lineRule="auto"/>
            </w:pPr>
            <w:r w:rsidRPr="214AE8F5">
              <w:rPr>
                <w:b/>
                <w:bCs/>
              </w:rPr>
              <w:t>Trust Directors</w:t>
            </w:r>
          </w:p>
        </w:tc>
        <w:tc>
          <w:tcPr>
            <w:tcW w:w="8760" w:type="dxa"/>
          </w:tcPr>
          <w:p w14:paraId="0C950F66" w14:textId="77777777" w:rsidR="006C01E2" w:rsidRPr="002C5E69" w:rsidRDefault="006C01E2" w:rsidP="00001FBE">
            <w:pPr>
              <w:pStyle w:val="ListParagraph"/>
              <w:numPr>
                <w:ilvl w:val="0"/>
                <w:numId w:val="5"/>
              </w:numPr>
              <w:rPr>
                <w:sz w:val="23"/>
                <w:szCs w:val="23"/>
              </w:rPr>
            </w:pPr>
            <w:r w:rsidRPr="002C5E69">
              <w:rPr>
                <w:sz w:val="23"/>
                <w:szCs w:val="23"/>
              </w:rPr>
              <w:t xml:space="preserve">Provide </w:t>
            </w:r>
            <w:r w:rsidR="002C5E69" w:rsidRPr="002C5E69">
              <w:rPr>
                <w:sz w:val="23"/>
                <w:szCs w:val="23"/>
              </w:rPr>
              <w:t>support for school</w:t>
            </w:r>
            <w:r w:rsidR="002C5E69">
              <w:rPr>
                <w:sz w:val="23"/>
                <w:szCs w:val="23"/>
              </w:rPr>
              <w:t xml:space="preserve"> leaders to </w:t>
            </w:r>
            <w:r w:rsidR="002C5E69" w:rsidRPr="002C5E69">
              <w:rPr>
                <w:sz w:val="23"/>
                <w:szCs w:val="23"/>
              </w:rPr>
              <w:t>develop their approach to remote learning.</w:t>
            </w:r>
            <w:r w:rsidR="002C5E69">
              <w:rPr>
                <w:sz w:val="23"/>
                <w:szCs w:val="23"/>
              </w:rPr>
              <w:t xml:space="preserve">  </w:t>
            </w:r>
            <w:r w:rsidR="002C5E69" w:rsidRPr="002C5E69">
              <w:rPr>
                <w:sz w:val="23"/>
                <w:szCs w:val="23"/>
              </w:rPr>
              <w:t xml:space="preserve">Ensure that schools are aware of and </w:t>
            </w:r>
            <w:r w:rsidR="00091876">
              <w:rPr>
                <w:sz w:val="23"/>
                <w:szCs w:val="23"/>
              </w:rPr>
              <w:t xml:space="preserve">are </w:t>
            </w:r>
            <w:r w:rsidR="002C5E69" w:rsidRPr="002C5E69">
              <w:rPr>
                <w:sz w:val="23"/>
                <w:szCs w:val="23"/>
              </w:rPr>
              <w:t>accessing avai</w:t>
            </w:r>
            <w:r w:rsidR="002C5E69">
              <w:rPr>
                <w:sz w:val="23"/>
                <w:szCs w:val="23"/>
              </w:rPr>
              <w:t>lable training and support.</w:t>
            </w:r>
          </w:p>
          <w:p w14:paraId="2051259E" w14:textId="1D127BBE" w:rsidR="002C5E69" w:rsidRPr="002C5E69" w:rsidRDefault="416EBE80" w:rsidP="00001FBE">
            <w:pPr>
              <w:pStyle w:val="ListParagraph"/>
              <w:numPr>
                <w:ilvl w:val="0"/>
                <w:numId w:val="5"/>
              </w:numPr>
              <w:rPr>
                <w:sz w:val="23"/>
                <w:szCs w:val="23"/>
              </w:rPr>
            </w:pPr>
            <w:r w:rsidRPr="214AE8F5">
              <w:rPr>
                <w:sz w:val="23"/>
                <w:szCs w:val="23"/>
              </w:rPr>
              <w:t>Carry out ongoing work with schools to develop and share best practice, including facilitating collaboratio</w:t>
            </w:r>
            <w:r w:rsidR="16EEF02B" w:rsidRPr="214AE8F5">
              <w:rPr>
                <w:sz w:val="23"/>
                <w:szCs w:val="23"/>
              </w:rPr>
              <w:t>n</w:t>
            </w:r>
            <w:r w:rsidR="31A5929E" w:rsidRPr="214AE8F5">
              <w:rPr>
                <w:sz w:val="23"/>
                <w:szCs w:val="23"/>
              </w:rPr>
              <w:t>.  I</w:t>
            </w:r>
            <w:r w:rsidRPr="214AE8F5">
              <w:rPr>
                <w:sz w:val="23"/>
                <w:szCs w:val="23"/>
              </w:rPr>
              <w:t xml:space="preserve">dentify and support where common themes could lead to joint working between schools. </w:t>
            </w:r>
          </w:p>
          <w:p w14:paraId="73A8FE24" w14:textId="77777777" w:rsidR="00432DC8" w:rsidRPr="002C5E69" w:rsidRDefault="002A15A9" w:rsidP="00001FBE">
            <w:pPr>
              <w:pStyle w:val="ListParagraph"/>
              <w:numPr>
                <w:ilvl w:val="0"/>
                <w:numId w:val="5"/>
              </w:numPr>
              <w:rPr>
                <w:sz w:val="23"/>
                <w:szCs w:val="23"/>
              </w:rPr>
            </w:pPr>
            <w:r w:rsidRPr="002C5E69">
              <w:rPr>
                <w:sz w:val="23"/>
                <w:szCs w:val="23"/>
              </w:rPr>
              <w:t>Q</w:t>
            </w:r>
            <w:r w:rsidR="00672A2F" w:rsidRPr="002C5E69">
              <w:rPr>
                <w:sz w:val="23"/>
                <w:szCs w:val="23"/>
              </w:rPr>
              <w:t xml:space="preserve">uality assure and agree the </w:t>
            </w:r>
            <w:r w:rsidR="00432DC8" w:rsidRPr="002C5E69">
              <w:rPr>
                <w:sz w:val="23"/>
                <w:szCs w:val="23"/>
              </w:rPr>
              <w:t>school’s approach to remote learning,</w:t>
            </w:r>
            <w:r w:rsidR="002C5E69">
              <w:rPr>
                <w:sz w:val="23"/>
                <w:szCs w:val="23"/>
              </w:rPr>
              <w:t xml:space="preserve"> with reference to the Trust Remote Learning strategy,</w:t>
            </w:r>
            <w:r w:rsidR="00432DC8" w:rsidRPr="002C5E69">
              <w:rPr>
                <w:sz w:val="23"/>
                <w:szCs w:val="23"/>
              </w:rPr>
              <w:t xml:space="preserve"> including ensuring</w:t>
            </w:r>
            <w:r w:rsidR="002C5E69">
              <w:rPr>
                <w:sz w:val="23"/>
                <w:szCs w:val="23"/>
              </w:rPr>
              <w:t xml:space="preserve"> statutory requirements are met (or where they are not, actions are being taken to work towards meeting them). </w:t>
            </w:r>
          </w:p>
          <w:p w14:paraId="45EB0711" w14:textId="77777777" w:rsidR="00672A2F" w:rsidRPr="002C5E69" w:rsidRDefault="002A15A9" w:rsidP="00001FBE">
            <w:pPr>
              <w:pStyle w:val="ListParagraph"/>
              <w:numPr>
                <w:ilvl w:val="0"/>
                <w:numId w:val="5"/>
              </w:numPr>
              <w:rPr>
                <w:sz w:val="23"/>
                <w:szCs w:val="23"/>
              </w:rPr>
            </w:pPr>
            <w:r w:rsidRPr="002C5E69">
              <w:rPr>
                <w:sz w:val="23"/>
                <w:szCs w:val="23"/>
              </w:rPr>
              <w:t>H</w:t>
            </w:r>
            <w:r w:rsidR="00672A2F" w:rsidRPr="002C5E69">
              <w:rPr>
                <w:sz w:val="23"/>
                <w:szCs w:val="23"/>
              </w:rPr>
              <w:t xml:space="preserve">old schools to account for the effective implementation and monitoring of their </w:t>
            </w:r>
            <w:r w:rsidR="00084EEE">
              <w:rPr>
                <w:sz w:val="23"/>
                <w:szCs w:val="23"/>
              </w:rPr>
              <w:t>approach to remote learning</w:t>
            </w:r>
            <w:r w:rsidR="00672A2F" w:rsidRPr="002C5E69">
              <w:rPr>
                <w:sz w:val="23"/>
                <w:szCs w:val="23"/>
              </w:rPr>
              <w:t xml:space="preserve">, including carrying out joint monitoring activities, where needed.   </w:t>
            </w:r>
          </w:p>
          <w:p w14:paraId="74EFB0C5" w14:textId="77777777" w:rsidR="00084EEE" w:rsidRDefault="002A15A9" w:rsidP="00001FBE">
            <w:pPr>
              <w:pStyle w:val="ListParagraph"/>
              <w:numPr>
                <w:ilvl w:val="0"/>
                <w:numId w:val="5"/>
              </w:numPr>
              <w:rPr>
                <w:sz w:val="23"/>
                <w:szCs w:val="23"/>
              </w:rPr>
            </w:pPr>
            <w:r w:rsidRPr="00084EEE">
              <w:rPr>
                <w:sz w:val="23"/>
                <w:szCs w:val="23"/>
              </w:rPr>
              <w:t>E</w:t>
            </w:r>
            <w:r w:rsidR="00672A2F" w:rsidRPr="00084EEE">
              <w:rPr>
                <w:sz w:val="23"/>
                <w:szCs w:val="23"/>
              </w:rPr>
              <w:t>valu</w:t>
            </w:r>
            <w:r w:rsidR="00FB0AC4">
              <w:rPr>
                <w:sz w:val="23"/>
                <w:szCs w:val="23"/>
              </w:rPr>
              <w:t>ate the effectiveness of school</w:t>
            </w:r>
            <w:r w:rsidR="00672A2F" w:rsidRPr="00084EEE">
              <w:rPr>
                <w:sz w:val="23"/>
                <w:szCs w:val="23"/>
              </w:rPr>
              <w:t>s</w:t>
            </w:r>
            <w:r w:rsidR="00FB0AC4">
              <w:rPr>
                <w:sz w:val="23"/>
                <w:szCs w:val="23"/>
              </w:rPr>
              <w:t>’</w:t>
            </w:r>
            <w:r w:rsidR="00672A2F" w:rsidRPr="00084EEE">
              <w:rPr>
                <w:sz w:val="23"/>
                <w:szCs w:val="23"/>
              </w:rPr>
              <w:t xml:space="preserve"> </w:t>
            </w:r>
            <w:r w:rsidR="00432DC8" w:rsidRPr="00084EEE">
              <w:rPr>
                <w:sz w:val="23"/>
                <w:szCs w:val="23"/>
              </w:rPr>
              <w:t>approach to remote learning</w:t>
            </w:r>
            <w:r w:rsidR="00672A2F" w:rsidRPr="00084EEE">
              <w:rPr>
                <w:sz w:val="23"/>
                <w:szCs w:val="23"/>
              </w:rPr>
              <w:t>.</w:t>
            </w:r>
            <w:r w:rsidR="00FB0AC4">
              <w:rPr>
                <w:sz w:val="23"/>
                <w:szCs w:val="23"/>
              </w:rPr>
              <w:t xml:space="preserve"> </w:t>
            </w:r>
            <w:r w:rsidR="00672A2F" w:rsidRPr="00084EEE">
              <w:rPr>
                <w:sz w:val="23"/>
                <w:szCs w:val="23"/>
              </w:rPr>
              <w:t xml:space="preserve"> Provide support for schools wher</w:t>
            </w:r>
            <w:r w:rsidR="00084EEE">
              <w:rPr>
                <w:sz w:val="23"/>
                <w:szCs w:val="23"/>
              </w:rPr>
              <w:t>e evidence shows limited impact and additional help may be needed.</w:t>
            </w:r>
          </w:p>
          <w:p w14:paraId="18BD7AB6" w14:textId="45D30F31" w:rsidR="00084EEE" w:rsidRPr="002C5E69" w:rsidRDefault="31A5929E" w:rsidP="214AE8F5">
            <w:pPr>
              <w:pStyle w:val="ListParagraph"/>
              <w:numPr>
                <w:ilvl w:val="0"/>
                <w:numId w:val="5"/>
              </w:numPr>
              <w:rPr>
                <w:b/>
                <w:bCs/>
                <w:sz w:val="23"/>
                <w:szCs w:val="23"/>
                <w:u w:val="single"/>
              </w:rPr>
            </w:pPr>
            <w:r w:rsidRPr="214AE8F5">
              <w:rPr>
                <w:sz w:val="23"/>
                <w:szCs w:val="23"/>
              </w:rPr>
              <w:t>P</w:t>
            </w:r>
            <w:r w:rsidR="19BFE9C1" w:rsidRPr="214AE8F5">
              <w:rPr>
                <w:sz w:val="23"/>
                <w:szCs w:val="23"/>
              </w:rPr>
              <w:t xml:space="preserve">rovide updates </w:t>
            </w:r>
            <w:r w:rsidR="2EB09DD4" w:rsidRPr="214AE8F5">
              <w:rPr>
                <w:sz w:val="23"/>
                <w:szCs w:val="23"/>
              </w:rPr>
              <w:t>to Trustees</w:t>
            </w:r>
            <w:r w:rsidR="31BAA565" w:rsidRPr="214AE8F5">
              <w:rPr>
                <w:sz w:val="23"/>
                <w:szCs w:val="23"/>
              </w:rPr>
              <w:t xml:space="preserve">  </w:t>
            </w:r>
          </w:p>
        </w:tc>
      </w:tr>
      <w:tr w:rsidR="00672A2F" w:rsidRPr="001A4E54" w14:paraId="71D4562B" w14:textId="77777777" w:rsidTr="214AE8F5">
        <w:tc>
          <w:tcPr>
            <w:tcW w:w="1696" w:type="dxa"/>
          </w:tcPr>
          <w:p w14:paraId="75BC7284" w14:textId="55590A6F" w:rsidR="00672A2F" w:rsidRPr="001A4E54" w:rsidRDefault="5593D55C" w:rsidP="214AE8F5">
            <w:pPr>
              <w:spacing w:line="259" w:lineRule="auto"/>
            </w:pPr>
            <w:r w:rsidRPr="214AE8F5">
              <w:rPr>
                <w:b/>
                <w:bCs/>
              </w:rPr>
              <w:t>Trust Remote Learning Team</w:t>
            </w:r>
          </w:p>
        </w:tc>
        <w:tc>
          <w:tcPr>
            <w:tcW w:w="8760" w:type="dxa"/>
          </w:tcPr>
          <w:p w14:paraId="355CDED3" w14:textId="77777777" w:rsidR="00084EEE" w:rsidRDefault="002A15A9" w:rsidP="00001FBE">
            <w:pPr>
              <w:pStyle w:val="ListParagraph"/>
              <w:numPr>
                <w:ilvl w:val="0"/>
                <w:numId w:val="4"/>
              </w:numPr>
              <w:rPr>
                <w:sz w:val="23"/>
                <w:szCs w:val="23"/>
              </w:rPr>
            </w:pPr>
            <w:r w:rsidRPr="002C5E69">
              <w:rPr>
                <w:sz w:val="23"/>
                <w:szCs w:val="23"/>
              </w:rPr>
              <w:t>P</w:t>
            </w:r>
            <w:r w:rsidR="00672A2F" w:rsidRPr="002C5E69">
              <w:rPr>
                <w:sz w:val="23"/>
                <w:szCs w:val="23"/>
              </w:rPr>
              <w:t xml:space="preserve">rovide </w:t>
            </w:r>
            <w:r w:rsidR="00084EEE">
              <w:rPr>
                <w:sz w:val="23"/>
                <w:szCs w:val="23"/>
              </w:rPr>
              <w:t xml:space="preserve">oversight and </w:t>
            </w:r>
            <w:r w:rsidR="00672A2F" w:rsidRPr="002C5E69">
              <w:rPr>
                <w:sz w:val="23"/>
                <w:szCs w:val="23"/>
              </w:rPr>
              <w:t>scrutiny of the implementation and impact of the</w:t>
            </w:r>
            <w:r w:rsidR="00084EEE">
              <w:rPr>
                <w:sz w:val="23"/>
                <w:szCs w:val="23"/>
              </w:rPr>
              <w:t xml:space="preserve"> Remote Learning Strategy.</w:t>
            </w:r>
          </w:p>
          <w:p w14:paraId="55A655DF" w14:textId="77777777" w:rsidR="00672A2F" w:rsidRPr="002C5E69" w:rsidRDefault="00126290" w:rsidP="00001FBE">
            <w:pPr>
              <w:pStyle w:val="ListParagraph"/>
              <w:numPr>
                <w:ilvl w:val="0"/>
                <w:numId w:val="4"/>
              </w:numPr>
              <w:rPr>
                <w:sz w:val="23"/>
                <w:szCs w:val="23"/>
              </w:rPr>
            </w:pPr>
            <w:r w:rsidRPr="002C5E69">
              <w:rPr>
                <w:sz w:val="23"/>
                <w:szCs w:val="23"/>
              </w:rPr>
              <w:t>As p</w:t>
            </w:r>
            <w:r w:rsidR="00672A2F" w:rsidRPr="002C5E69">
              <w:rPr>
                <w:sz w:val="23"/>
                <w:szCs w:val="23"/>
              </w:rPr>
              <w:t xml:space="preserve">art of routine school review, for those schools due to be inspected, to evaluate the school’s </w:t>
            </w:r>
            <w:r w:rsidR="00432DC8" w:rsidRPr="002C5E69">
              <w:rPr>
                <w:sz w:val="23"/>
                <w:szCs w:val="23"/>
              </w:rPr>
              <w:t xml:space="preserve">approach to remote learning. </w:t>
            </w:r>
          </w:p>
          <w:p w14:paraId="3FF80892" w14:textId="77777777" w:rsidR="00672A2F" w:rsidRPr="002C5E69" w:rsidRDefault="002A15A9" w:rsidP="00001FBE">
            <w:pPr>
              <w:pStyle w:val="ListParagraph"/>
              <w:numPr>
                <w:ilvl w:val="0"/>
                <w:numId w:val="4"/>
              </w:numPr>
              <w:rPr>
                <w:sz w:val="23"/>
                <w:szCs w:val="23"/>
              </w:rPr>
            </w:pPr>
            <w:r w:rsidRPr="002C5E69">
              <w:rPr>
                <w:sz w:val="23"/>
                <w:szCs w:val="23"/>
              </w:rPr>
              <w:t>C</w:t>
            </w:r>
            <w:r w:rsidR="00084EEE">
              <w:rPr>
                <w:sz w:val="23"/>
                <w:szCs w:val="23"/>
              </w:rPr>
              <w:t>arry out sampling activities</w:t>
            </w:r>
            <w:r w:rsidR="00672A2F" w:rsidRPr="002C5E69">
              <w:rPr>
                <w:sz w:val="23"/>
                <w:szCs w:val="23"/>
              </w:rPr>
              <w:t xml:space="preserve"> </w:t>
            </w:r>
            <w:r w:rsidR="00084EEE">
              <w:rPr>
                <w:sz w:val="23"/>
                <w:szCs w:val="23"/>
              </w:rPr>
              <w:t>to gather</w:t>
            </w:r>
            <w:r w:rsidRPr="002C5E69">
              <w:rPr>
                <w:sz w:val="23"/>
                <w:szCs w:val="23"/>
              </w:rPr>
              <w:t xml:space="preserve"> </w:t>
            </w:r>
            <w:r w:rsidR="00432DC8" w:rsidRPr="002C5E69">
              <w:rPr>
                <w:sz w:val="23"/>
                <w:szCs w:val="23"/>
              </w:rPr>
              <w:t xml:space="preserve">additional </w:t>
            </w:r>
            <w:r w:rsidRPr="002C5E69">
              <w:rPr>
                <w:sz w:val="23"/>
                <w:szCs w:val="23"/>
              </w:rPr>
              <w:t xml:space="preserve">evidence </w:t>
            </w:r>
            <w:r w:rsidR="00672A2F" w:rsidRPr="002C5E69">
              <w:rPr>
                <w:sz w:val="23"/>
                <w:szCs w:val="23"/>
              </w:rPr>
              <w:t xml:space="preserve">with </w:t>
            </w:r>
            <w:r w:rsidR="00084EEE">
              <w:rPr>
                <w:sz w:val="23"/>
                <w:szCs w:val="23"/>
              </w:rPr>
              <w:t xml:space="preserve">a selection of schools each term. </w:t>
            </w:r>
          </w:p>
          <w:p w14:paraId="4D5041FA" w14:textId="77777777" w:rsidR="00672A2F" w:rsidRPr="002C5E69" w:rsidRDefault="00672A2F" w:rsidP="00001FBE">
            <w:pPr>
              <w:pStyle w:val="ListParagraph"/>
              <w:numPr>
                <w:ilvl w:val="0"/>
                <w:numId w:val="4"/>
              </w:numPr>
              <w:rPr>
                <w:sz w:val="23"/>
                <w:szCs w:val="23"/>
              </w:rPr>
            </w:pPr>
            <w:r w:rsidRPr="002C5E69">
              <w:rPr>
                <w:sz w:val="23"/>
                <w:szCs w:val="23"/>
              </w:rPr>
              <w:t>Where required, further review and evaluation activity may be carried out.</w:t>
            </w:r>
          </w:p>
          <w:p w14:paraId="7DB0341F" w14:textId="77777777" w:rsidR="00672A2F" w:rsidRDefault="14318A30" w:rsidP="00001FBE">
            <w:pPr>
              <w:pStyle w:val="ListParagraph"/>
              <w:numPr>
                <w:ilvl w:val="0"/>
                <w:numId w:val="4"/>
              </w:numPr>
              <w:rPr>
                <w:sz w:val="23"/>
                <w:szCs w:val="23"/>
              </w:rPr>
            </w:pPr>
            <w:r w:rsidRPr="214AE8F5">
              <w:rPr>
                <w:sz w:val="23"/>
                <w:szCs w:val="23"/>
              </w:rPr>
              <w:t>S</w:t>
            </w:r>
            <w:r w:rsidR="523D8289" w:rsidRPr="214AE8F5">
              <w:rPr>
                <w:sz w:val="23"/>
                <w:szCs w:val="23"/>
              </w:rPr>
              <w:t xml:space="preserve">ynthesise and evaluate available evidence, to assess the effectiveness and impact of the overall Trust strategy. </w:t>
            </w:r>
            <w:r w:rsidRPr="214AE8F5">
              <w:rPr>
                <w:sz w:val="23"/>
                <w:szCs w:val="23"/>
              </w:rPr>
              <w:t xml:space="preserve"> </w:t>
            </w:r>
          </w:p>
          <w:p w14:paraId="4A2238DD" w14:textId="77777777" w:rsidR="00575ED8" w:rsidRPr="00084EEE" w:rsidRDefault="00FB0AC4" w:rsidP="00001FBE">
            <w:pPr>
              <w:pStyle w:val="ListParagraph"/>
              <w:numPr>
                <w:ilvl w:val="0"/>
                <w:numId w:val="4"/>
              </w:numPr>
              <w:rPr>
                <w:sz w:val="23"/>
                <w:szCs w:val="23"/>
              </w:rPr>
            </w:pPr>
            <w:r>
              <w:rPr>
                <w:sz w:val="23"/>
                <w:szCs w:val="23"/>
              </w:rPr>
              <w:t>C</w:t>
            </w:r>
            <w:r w:rsidR="00084EEE">
              <w:rPr>
                <w:sz w:val="23"/>
                <w:szCs w:val="23"/>
              </w:rPr>
              <w:t>o</w:t>
            </w:r>
            <w:r>
              <w:rPr>
                <w:sz w:val="23"/>
                <w:szCs w:val="23"/>
              </w:rPr>
              <w:t xml:space="preserve">ntinually develop the strategy </w:t>
            </w:r>
            <w:r w:rsidR="00084EEE">
              <w:rPr>
                <w:sz w:val="23"/>
                <w:szCs w:val="23"/>
              </w:rPr>
              <w:t>in the light of both national developments and evidence about the current performance of Trust schools (including from Learning and Development Sessions).</w:t>
            </w:r>
          </w:p>
        </w:tc>
      </w:tr>
    </w:tbl>
    <w:p w14:paraId="0A4F7224" w14:textId="77777777" w:rsidR="00672A2F" w:rsidRPr="001A4E54" w:rsidRDefault="00672A2F" w:rsidP="00672A2F">
      <w:pPr>
        <w:tabs>
          <w:tab w:val="left" w:pos="7960"/>
        </w:tabs>
      </w:pPr>
    </w:p>
    <w:p w14:paraId="7D9CC0BC" w14:textId="556C141A" w:rsidR="214AE8F5" w:rsidRDefault="214AE8F5" w:rsidP="214AE8F5">
      <w:pPr>
        <w:tabs>
          <w:tab w:val="left" w:pos="7960"/>
        </w:tabs>
      </w:pPr>
    </w:p>
    <w:p w14:paraId="22D5325E" w14:textId="77777777" w:rsidR="00672A2F" w:rsidRPr="001A4E54" w:rsidRDefault="00672A2F" w:rsidP="00672A2F">
      <w:pPr>
        <w:rPr>
          <w:b/>
        </w:rPr>
      </w:pPr>
      <w:r w:rsidRPr="001A4E54">
        <w:rPr>
          <w:b/>
        </w:rPr>
        <w:t>Governance</w:t>
      </w:r>
    </w:p>
    <w:tbl>
      <w:tblPr>
        <w:tblStyle w:val="TableGrid"/>
        <w:tblW w:w="0" w:type="auto"/>
        <w:tblLook w:val="04A0" w:firstRow="1" w:lastRow="0" w:firstColumn="1" w:lastColumn="0" w:noHBand="0" w:noVBand="1"/>
      </w:tblPr>
      <w:tblGrid>
        <w:gridCol w:w="1696"/>
        <w:gridCol w:w="8760"/>
      </w:tblGrid>
      <w:tr w:rsidR="00672A2F" w:rsidRPr="001A4E54" w14:paraId="2BB165BD" w14:textId="77777777" w:rsidTr="214AE8F5">
        <w:tc>
          <w:tcPr>
            <w:tcW w:w="1696" w:type="dxa"/>
          </w:tcPr>
          <w:p w14:paraId="7F53C46E" w14:textId="7EF20733" w:rsidR="00672A2F" w:rsidRPr="001A4E54" w:rsidRDefault="2081B534" w:rsidP="214AE8F5">
            <w:pPr>
              <w:spacing w:line="259" w:lineRule="auto"/>
            </w:pPr>
            <w:r w:rsidRPr="214AE8F5">
              <w:rPr>
                <w:b/>
                <w:bCs/>
              </w:rPr>
              <w:t>AICs</w:t>
            </w:r>
          </w:p>
        </w:tc>
        <w:tc>
          <w:tcPr>
            <w:tcW w:w="8760" w:type="dxa"/>
          </w:tcPr>
          <w:p w14:paraId="46536865" w14:textId="77777777" w:rsidR="00672A2F" w:rsidRPr="001A4E54" w:rsidRDefault="00672A2F" w:rsidP="00001FBE">
            <w:pPr>
              <w:pStyle w:val="ListParagraph"/>
              <w:numPr>
                <w:ilvl w:val="0"/>
                <w:numId w:val="6"/>
              </w:numPr>
            </w:pPr>
            <w:r w:rsidRPr="001A4E54">
              <w:t xml:space="preserve">Ensure that statutory duties, relevant to the </w:t>
            </w:r>
            <w:r w:rsidR="00C83A18" w:rsidRPr="001A4E54">
              <w:t>remote learning</w:t>
            </w:r>
            <w:r w:rsidRPr="001A4E54">
              <w:t>, are carried out in school</w:t>
            </w:r>
          </w:p>
          <w:p w14:paraId="5C499078" w14:textId="77777777" w:rsidR="00672A2F" w:rsidRPr="001A4E54" w:rsidRDefault="00672A2F" w:rsidP="00001FBE">
            <w:pPr>
              <w:pStyle w:val="ListParagraph"/>
              <w:numPr>
                <w:ilvl w:val="0"/>
                <w:numId w:val="6"/>
              </w:numPr>
            </w:pPr>
            <w:r w:rsidRPr="001A4E54">
              <w:t xml:space="preserve">Hold leaders to account for the quality and impact of the </w:t>
            </w:r>
            <w:r w:rsidR="00C83A18" w:rsidRPr="001A4E54">
              <w:t>remote learning</w:t>
            </w:r>
            <w:r w:rsidRPr="001A4E54">
              <w:t xml:space="preserve"> in</w:t>
            </w:r>
            <w:r w:rsidR="00C83A18" w:rsidRPr="001A4E54">
              <w:t xml:space="preserve"> the</w:t>
            </w:r>
            <w:r w:rsidRPr="001A4E54">
              <w:t xml:space="preserve"> school</w:t>
            </w:r>
          </w:p>
        </w:tc>
      </w:tr>
      <w:tr w:rsidR="00672A2F" w:rsidRPr="001A4E54" w14:paraId="67214D0F" w14:textId="77777777" w:rsidTr="214AE8F5">
        <w:tc>
          <w:tcPr>
            <w:tcW w:w="1696" w:type="dxa"/>
          </w:tcPr>
          <w:p w14:paraId="1E7DD0AE" w14:textId="77777777" w:rsidR="00672A2F" w:rsidRPr="001A4E54" w:rsidRDefault="00672A2F" w:rsidP="00C7040C">
            <w:pPr>
              <w:rPr>
                <w:b/>
              </w:rPr>
            </w:pPr>
            <w:r w:rsidRPr="001A4E54">
              <w:rPr>
                <w:b/>
              </w:rPr>
              <w:t>Trustees</w:t>
            </w:r>
          </w:p>
        </w:tc>
        <w:tc>
          <w:tcPr>
            <w:tcW w:w="8760" w:type="dxa"/>
          </w:tcPr>
          <w:p w14:paraId="187A8F1C" w14:textId="77777777" w:rsidR="00672A2F" w:rsidRPr="001A4E54" w:rsidRDefault="00672A2F" w:rsidP="00001FBE">
            <w:pPr>
              <w:pStyle w:val="ListParagraph"/>
              <w:numPr>
                <w:ilvl w:val="0"/>
                <w:numId w:val="8"/>
              </w:numPr>
            </w:pPr>
            <w:r w:rsidRPr="001A4E54">
              <w:t xml:space="preserve">Ensure that statutory duties, relevant to the </w:t>
            </w:r>
            <w:r w:rsidR="00C83A18" w:rsidRPr="001A4E54">
              <w:t>remote learning</w:t>
            </w:r>
            <w:r w:rsidRPr="001A4E54">
              <w:t>, are carried out across the Trust.</w:t>
            </w:r>
          </w:p>
          <w:p w14:paraId="67590BC4" w14:textId="699C5FE1" w:rsidR="00672A2F" w:rsidRPr="001A4E54" w:rsidRDefault="523D8289" w:rsidP="00001FBE">
            <w:pPr>
              <w:pStyle w:val="ListParagraph"/>
              <w:numPr>
                <w:ilvl w:val="0"/>
                <w:numId w:val="8"/>
              </w:numPr>
            </w:pPr>
            <w:r>
              <w:lastRenderedPageBreak/>
              <w:t xml:space="preserve">Hold </w:t>
            </w:r>
            <w:r w:rsidR="79610555">
              <w:t xml:space="preserve">Directors </w:t>
            </w:r>
            <w:r>
              <w:t xml:space="preserve">to account for the impact of the </w:t>
            </w:r>
            <w:r w:rsidR="6CD98F8E">
              <w:t>remote learning strategy</w:t>
            </w:r>
            <w:r>
              <w:t xml:space="preserve"> across the whole Trust</w:t>
            </w:r>
          </w:p>
        </w:tc>
      </w:tr>
    </w:tbl>
    <w:p w14:paraId="5AE48A43" w14:textId="77777777" w:rsidR="004F08E2" w:rsidRDefault="004F08E2" w:rsidP="00AA5AAD">
      <w:pPr>
        <w:sectPr w:rsidR="004F08E2" w:rsidSect="00703D74">
          <w:footerReference w:type="default" r:id="rId9"/>
          <w:pgSz w:w="11906" w:h="16838"/>
          <w:pgMar w:top="720" w:right="720" w:bottom="851" w:left="720" w:header="708" w:footer="290" w:gutter="0"/>
          <w:cols w:space="708"/>
          <w:docGrid w:linePitch="360"/>
        </w:sectPr>
      </w:pPr>
    </w:p>
    <w:p w14:paraId="39F28779" w14:textId="77777777" w:rsidR="00F543BF" w:rsidRPr="00900AA8" w:rsidRDefault="00F543BF" w:rsidP="00F543BF">
      <w:pPr>
        <w:rPr>
          <w:b/>
        </w:rPr>
      </w:pPr>
      <w:r w:rsidRPr="00900AA8">
        <w:rPr>
          <w:b/>
        </w:rPr>
        <w:lastRenderedPageBreak/>
        <w:t xml:space="preserve">Key Milestones for </w:t>
      </w:r>
      <w:r w:rsidR="00C917BA">
        <w:rPr>
          <w:b/>
        </w:rPr>
        <w:t xml:space="preserve">Support, </w:t>
      </w:r>
      <w:r w:rsidRPr="00900AA8">
        <w:rPr>
          <w:b/>
        </w:rPr>
        <w:t>Monitoring and Accountability</w:t>
      </w:r>
    </w:p>
    <w:tbl>
      <w:tblPr>
        <w:tblStyle w:val="TableGrid"/>
        <w:tblW w:w="14737" w:type="dxa"/>
        <w:tblLayout w:type="fixed"/>
        <w:tblLook w:val="04A0" w:firstRow="1" w:lastRow="0" w:firstColumn="1" w:lastColumn="0" w:noHBand="0" w:noVBand="1"/>
      </w:tblPr>
      <w:tblGrid>
        <w:gridCol w:w="1248"/>
        <w:gridCol w:w="4496"/>
        <w:gridCol w:w="4316"/>
        <w:gridCol w:w="4677"/>
      </w:tblGrid>
      <w:tr w:rsidR="00C917BA" w14:paraId="3E892E04" w14:textId="77777777" w:rsidTr="57C3FE37">
        <w:trPr>
          <w:trHeight w:val="364"/>
        </w:trPr>
        <w:tc>
          <w:tcPr>
            <w:tcW w:w="1248" w:type="dxa"/>
          </w:tcPr>
          <w:p w14:paraId="50F40DEB" w14:textId="77777777" w:rsidR="00C917BA" w:rsidRDefault="00C917BA" w:rsidP="00C7040C"/>
        </w:tc>
        <w:tc>
          <w:tcPr>
            <w:tcW w:w="4496" w:type="dxa"/>
            <w:shd w:val="clear" w:color="auto" w:fill="D9E2F3" w:themeFill="accent5" w:themeFillTint="33"/>
          </w:tcPr>
          <w:p w14:paraId="11F49C7C" w14:textId="77777777" w:rsidR="00C917BA" w:rsidRDefault="00C917BA" w:rsidP="00C7040C">
            <w:pPr>
              <w:rPr>
                <w:b/>
              </w:rPr>
            </w:pPr>
            <w:r>
              <w:rPr>
                <w:b/>
              </w:rPr>
              <w:t>Autumn Term</w:t>
            </w:r>
          </w:p>
        </w:tc>
        <w:tc>
          <w:tcPr>
            <w:tcW w:w="4316" w:type="dxa"/>
            <w:shd w:val="clear" w:color="auto" w:fill="E2EFD9" w:themeFill="accent6" w:themeFillTint="33"/>
          </w:tcPr>
          <w:p w14:paraId="0C5C4A30" w14:textId="77777777" w:rsidR="00C917BA" w:rsidRDefault="00C917BA" w:rsidP="00C7040C">
            <w:pPr>
              <w:rPr>
                <w:b/>
              </w:rPr>
            </w:pPr>
            <w:r>
              <w:rPr>
                <w:b/>
              </w:rPr>
              <w:t xml:space="preserve">Spring Term </w:t>
            </w:r>
          </w:p>
        </w:tc>
        <w:tc>
          <w:tcPr>
            <w:tcW w:w="4677" w:type="dxa"/>
            <w:shd w:val="clear" w:color="auto" w:fill="FFF2CC" w:themeFill="accent4" w:themeFillTint="33"/>
          </w:tcPr>
          <w:p w14:paraId="7C448AA2" w14:textId="77777777" w:rsidR="00C917BA" w:rsidRDefault="00C917BA" w:rsidP="00C7040C">
            <w:pPr>
              <w:rPr>
                <w:b/>
              </w:rPr>
            </w:pPr>
            <w:r>
              <w:rPr>
                <w:b/>
              </w:rPr>
              <w:t xml:space="preserve">Summer Term </w:t>
            </w:r>
          </w:p>
        </w:tc>
      </w:tr>
      <w:tr w:rsidR="00C917BA" w14:paraId="342F09E9" w14:textId="77777777" w:rsidTr="57C3FE37">
        <w:tc>
          <w:tcPr>
            <w:tcW w:w="1248" w:type="dxa"/>
          </w:tcPr>
          <w:p w14:paraId="1CF2C3FB" w14:textId="77777777" w:rsidR="00C917BA" w:rsidRPr="00FD769D" w:rsidRDefault="00C917BA" w:rsidP="00C917BA">
            <w:pPr>
              <w:rPr>
                <w:b/>
              </w:rPr>
            </w:pPr>
            <w:r>
              <w:rPr>
                <w:b/>
              </w:rPr>
              <w:t>School</w:t>
            </w:r>
          </w:p>
        </w:tc>
        <w:tc>
          <w:tcPr>
            <w:tcW w:w="4496" w:type="dxa"/>
          </w:tcPr>
          <w:p w14:paraId="16AD22FD" w14:textId="77777777" w:rsidR="00C917BA" w:rsidRPr="00616DAC"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Use current information about strengths and weaknesses to identify and access appropriate support and training.</w:t>
            </w:r>
          </w:p>
          <w:p w14:paraId="6204F49D" w14:textId="5F7B4C9E" w:rsidR="00C917BA" w:rsidRPr="00616DAC" w:rsidRDefault="366A0CDC" w:rsidP="214AE8F5">
            <w:pPr>
              <w:pStyle w:val="ListParagraph"/>
              <w:numPr>
                <w:ilvl w:val="0"/>
                <w:numId w:val="9"/>
              </w:numPr>
              <w:ind w:left="306" w:hanging="233"/>
              <w:rPr>
                <w:sz w:val="20"/>
                <w:szCs w:val="20"/>
              </w:rPr>
            </w:pPr>
            <w:r w:rsidRPr="214AE8F5">
              <w:rPr>
                <w:sz w:val="20"/>
                <w:szCs w:val="20"/>
              </w:rPr>
              <w:t>Review of impact of approach with</w:t>
            </w:r>
            <w:r w:rsidR="7617A219" w:rsidRPr="214AE8F5">
              <w:rPr>
                <w:sz w:val="20"/>
                <w:szCs w:val="20"/>
              </w:rPr>
              <w:t xml:space="preserve"> Development Officer</w:t>
            </w:r>
          </w:p>
          <w:p w14:paraId="73CDFDCB" w14:textId="77777777" w:rsidR="00C917BA" w:rsidRPr="00616DAC"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Make amendments to approach as needed.</w:t>
            </w:r>
          </w:p>
          <w:p w14:paraId="74B46949" w14:textId="5780226A" w:rsidR="00C917BA" w:rsidRPr="00616DAC" w:rsidRDefault="6B81844F" w:rsidP="214AE8F5">
            <w:pPr>
              <w:pStyle w:val="ListParagraph"/>
              <w:numPr>
                <w:ilvl w:val="0"/>
                <w:numId w:val="9"/>
              </w:numPr>
              <w:ind w:left="306" w:hanging="233"/>
              <w:rPr>
                <w:sz w:val="20"/>
                <w:szCs w:val="20"/>
              </w:rPr>
            </w:pPr>
            <w:r w:rsidRPr="214AE8F5">
              <w:rPr>
                <w:sz w:val="20"/>
                <w:szCs w:val="20"/>
              </w:rPr>
              <w:t>Provide updates</w:t>
            </w:r>
            <w:r w:rsidR="366A0CDC" w:rsidRPr="214AE8F5">
              <w:rPr>
                <w:sz w:val="20"/>
                <w:szCs w:val="20"/>
              </w:rPr>
              <w:t xml:space="preserve"> to </w:t>
            </w:r>
            <w:r w:rsidR="357765B3" w:rsidRPr="214AE8F5">
              <w:rPr>
                <w:sz w:val="20"/>
                <w:szCs w:val="20"/>
              </w:rPr>
              <w:t>AIC</w:t>
            </w:r>
          </w:p>
          <w:p w14:paraId="77A52294" w14:textId="77777777" w:rsidR="00C917BA" w:rsidRPr="00616DAC" w:rsidRDefault="00C917BA" w:rsidP="00C917BA">
            <w:pPr>
              <w:ind w:left="306" w:hanging="233"/>
              <w:rPr>
                <w:rFonts w:cstheme="minorHAnsi"/>
                <w:sz w:val="20"/>
                <w:szCs w:val="20"/>
              </w:rPr>
            </w:pPr>
          </w:p>
        </w:tc>
        <w:tc>
          <w:tcPr>
            <w:tcW w:w="4316" w:type="dxa"/>
          </w:tcPr>
          <w:p w14:paraId="337A5354" w14:textId="77777777" w:rsidR="00C917BA" w:rsidRDefault="00C917BA" w:rsidP="00001FBE">
            <w:pPr>
              <w:pStyle w:val="ListParagraph"/>
              <w:numPr>
                <w:ilvl w:val="0"/>
                <w:numId w:val="9"/>
              </w:numPr>
              <w:ind w:left="306" w:hanging="233"/>
              <w:rPr>
                <w:rFonts w:cstheme="minorHAnsi"/>
                <w:sz w:val="20"/>
                <w:szCs w:val="20"/>
              </w:rPr>
            </w:pPr>
            <w:r>
              <w:rPr>
                <w:rFonts w:cstheme="minorHAnsi"/>
                <w:sz w:val="20"/>
                <w:szCs w:val="20"/>
              </w:rPr>
              <w:t>Ensure current information about strengths and weaknesses is matched to</w:t>
            </w:r>
            <w:r w:rsidRPr="00616DAC">
              <w:rPr>
                <w:rFonts w:cstheme="minorHAnsi"/>
                <w:sz w:val="20"/>
                <w:szCs w:val="20"/>
              </w:rPr>
              <w:t xml:space="preserve"> appropriate support and training.</w:t>
            </w:r>
          </w:p>
          <w:p w14:paraId="619EC241" w14:textId="77777777" w:rsidR="00C917BA" w:rsidRPr="00616DAC" w:rsidRDefault="00C917BA" w:rsidP="00001FBE">
            <w:pPr>
              <w:pStyle w:val="ListParagraph"/>
              <w:numPr>
                <w:ilvl w:val="0"/>
                <w:numId w:val="9"/>
              </w:numPr>
              <w:ind w:left="306" w:hanging="233"/>
              <w:rPr>
                <w:rFonts w:cstheme="minorHAnsi"/>
                <w:sz w:val="20"/>
                <w:szCs w:val="20"/>
              </w:rPr>
            </w:pPr>
            <w:r>
              <w:rPr>
                <w:rFonts w:cstheme="minorHAnsi"/>
                <w:sz w:val="20"/>
                <w:szCs w:val="20"/>
              </w:rPr>
              <w:t>Ensure an approach to monitoring the quality of remote learning is in place.</w:t>
            </w:r>
          </w:p>
          <w:p w14:paraId="726435ED" w14:textId="66BCE435" w:rsidR="00C917BA" w:rsidRPr="00616DAC" w:rsidRDefault="366A0CDC" w:rsidP="214AE8F5">
            <w:pPr>
              <w:pStyle w:val="ListParagraph"/>
              <w:numPr>
                <w:ilvl w:val="0"/>
                <w:numId w:val="9"/>
              </w:numPr>
              <w:ind w:left="306" w:hanging="233"/>
              <w:rPr>
                <w:sz w:val="20"/>
                <w:szCs w:val="20"/>
              </w:rPr>
            </w:pPr>
            <w:r w:rsidRPr="214AE8F5">
              <w:rPr>
                <w:sz w:val="20"/>
                <w:szCs w:val="20"/>
              </w:rPr>
              <w:t>Review of impact of approach with D</w:t>
            </w:r>
            <w:r w:rsidR="4321D02C" w:rsidRPr="214AE8F5">
              <w:rPr>
                <w:sz w:val="20"/>
                <w:szCs w:val="20"/>
              </w:rPr>
              <w:t>evelopment Officer</w:t>
            </w:r>
          </w:p>
          <w:p w14:paraId="7DD51E09" w14:textId="77777777" w:rsidR="00C917BA" w:rsidRPr="00616DAC"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Make amendments to approach as needed.</w:t>
            </w:r>
          </w:p>
          <w:p w14:paraId="75E822F9" w14:textId="5B584D96" w:rsidR="00077FDE" w:rsidRPr="00616DAC" w:rsidRDefault="6B81844F" w:rsidP="214AE8F5">
            <w:pPr>
              <w:pStyle w:val="ListParagraph"/>
              <w:numPr>
                <w:ilvl w:val="0"/>
                <w:numId w:val="9"/>
              </w:numPr>
              <w:ind w:left="306" w:hanging="233"/>
              <w:rPr>
                <w:sz w:val="20"/>
                <w:szCs w:val="20"/>
              </w:rPr>
            </w:pPr>
            <w:r w:rsidRPr="214AE8F5">
              <w:rPr>
                <w:sz w:val="20"/>
                <w:szCs w:val="20"/>
              </w:rPr>
              <w:t xml:space="preserve">Provide updates to </w:t>
            </w:r>
            <w:r w:rsidR="18382146" w:rsidRPr="214AE8F5">
              <w:rPr>
                <w:sz w:val="20"/>
                <w:szCs w:val="20"/>
              </w:rPr>
              <w:t>AIC</w:t>
            </w:r>
          </w:p>
          <w:p w14:paraId="007DCDA8" w14:textId="77777777" w:rsidR="00C917BA" w:rsidRPr="00616DAC" w:rsidRDefault="00C917BA" w:rsidP="00C917BA">
            <w:pPr>
              <w:ind w:left="306" w:hanging="233"/>
              <w:rPr>
                <w:rFonts w:cstheme="minorHAnsi"/>
                <w:sz w:val="20"/>
                <w:szCs w:val="20"/>
              </w:rPr>
            </w:pPr>
          </w:p>
        </w:tc>
        <w:tc>
          <w:tcPr>
            <w:tcW w:w="4677" w:type="dxa"/>
          </w:tcPr>
          <w:p w14:paraId="0E0EBD4C" w14:textId="77777777" w:rsidR="00C917BA" w:rsidRDefault="00C917BA" w:rsidP="00001FBE">
            <w:pPr>
              <w:pStyle w:val="ListParagraph"/>
              <w:numPr>
                <w:ilvl w:val="0"/>
                <w:numId w:val="9"/>
              </w:numPr>
              <w:ind w:left="306" w:hanging="233"/>
              <w:rPr>
                <w:rFonts w:cstheme="minorHAnsi"/>
                <w:sz w:val="20"/>
                <w:szCs w:val="20"/>
              </w:rPr>
            </w:pPr>
            <w:r>
              <w:rPr>
                <w:rFonts w:cstheme="minorHAnsi"/>
                <w:sz w:val="20"/>
                <w:szCs w:val="20"/>
              </w:rPr>
              <w:t>Ensure current information about strengths and weaknesses is matched to</w:t>
            </w:r>
            <w:r w:rsidRPr="00616DAC">
              <w:rPr>
                <w:rFonts w:cstheme="minorHAnsi"/>
                <w:sz w:val="20"/>
                <w:szCs w:val="20"/>
              </w:rPr>
              <w:t xml:space="preserve"> appropriate support and training.</w:t>
            </w:r>
          </w:p>
          <w:p w14:paraId="55CA85A6" w14:textId="77777777" w:rsidR="00C917BA" w:rsidRPr="00616DAC" w:rsidRDefault="00C917BA" w:rsidP="00001FBE">
            <w:pPr>
              <w:pStyle w:val="ListParagraph"/>
              <w:numPr>
                <w:ilvl w:val="0"/>
                <w:numId w:val="9"/>
              </w:numPr>
              <w:ind w:left="306" w:hanging="233"/>
              <w:rPr>
                <w:rFonts w:cstheme="minorHAnsi"/>
                <w:sz w:val="20"/>
                <w:szCs w:val="20"/>
              </w:rPr>
            </w:pPr>
            <w:r>
              <w:rPr>
                <w:rFonts w:cstheme="minorHAnsi"/>
                <w:sz w:val="20"/>
                <w:szCs w:val="20"/>
              </w:rPr>
              <w:t>Ensure an approach to monitoring the quality of remote learning is in place.</w:t>
            </w:r>
          </w:p>
          <w:p w14:paraId="14AB23BC" w14:textId="10505383" w:rsidR="00C917BA" w:rsidRPr="00616DAC" w:rsidRDefault="366A0CDC" w:rsidP="214AE8F5">
            <w:pPr>
              <w:pStyle w:val="ListParagraph"/>
              <w:numPr>
                <w:ilvl w:val="0"/>
                <w:numId w:val="9"/>
              </w:numPr>
              <w:ind w:left="306" w:hanging="233"/>
              <w:rPr>
                <w:sz w:val="20"/>
                <w:szCs w:val="20"/>
              </w:rPr>
            </w:pPr>
            <w:r w:rsidRPr="214AE8F5">
              <w:rPr>
                <w:sz w:val="20"/>
                <w:szCs w:val="20"/>
              </w:rPr>
              <w:t>Review of impact of approach with D</w:t>
            </w:r>
            <w:r w:rsidR="286C107F" w:rsidRPr="214AE8F5">
              <w:rPr>
                <w:sz w:val="20"/>
                <w:szCs w:val="20"/>
              </w:rPr>
              <w:t>evelopment Officer</w:t>
            </w:r>
          </w:p>
          <w:p w14:paraId="517357BE" w14:textId="481B6FD3" w:rsidR="00C917BA" w:rsidRDefault="366A0CDC" w:rsidP="214AE8F5">
            <w:pPr>
              <w:pStyle w:val="ListParagraph"/>
              <w:numPr>
                <w:ilvl w:val="0"/>
                <w:numId w:val="9"/>
              </w:numPr>
              <w:ind w:left="306" w:hanging="233"/>
              <w:rPr>
                <w:sz w:val="20"/>
                <w:szCs w:val="20"/>
              </w:rPr>
            </w:pPr>
            <w:r w:rsidRPr="214AE8F5">
              <w:rPr>
                <w:sz w:val="20"/>
                <w:szCs w:val="20"/>
              </w:rPr>
              <w:t>Make amendments to approach</w:t>
            </w:r>
            <w:r w:rsidR="392BF7C4" w:rsidRPr="214AE8F5">
              <w:rPr>
                <w:sz w:val="20"/>
                <w:szCs w:val="20"/>
              </w:rPr>
              <w:t xml:space="preserve"> as needed; and ensure any areas for further development feed into </w:t>
            </w:r>
            <w:r w:rsidR="3CECF0A3" w:rsidRPr="214AE8F5">
              <w:rPr>
                <w:sz w:val="20"/>
                <w:szCs w:val="20"/>
              </w:rPr>
              <w:t xml:space="preserve">AIP </w:t>
            </w:r>
            <w:r w:rsidR="392BF7C4" w:rsidRPr="214AE8F5">
              <w:rPr>
                <w:sz w:val="20"/>
                <w:szCs w:val="20"/>
              </w:rPr>
              <w:t>for following year.</w:t>
            </w:r>
          </w:p>
          <w:p w14:paraId="3180FF04" w14:textId="2148DCBB" w:rsidR="00FB0AC4" w:rsidRPr="00616DAC" w:rsidRDefault="31A5929E" w:rsidP="214AE8F5">
            <w:pPr>
              <w:pStyle w:val="ListParagraph"/>
              <w:numPr>
                <w:ilvl w:val="0"/>
                <w:numId w:val="9"/>
              </w:numPr>
              <w:ind w:left="306" w:hanging="233"/>
              <w:rPr>
                <w:sz w:val="20"/>
                <w:szCs w:val="20"/>
              </w:rPr>
            </w:pPr>
            <w:r w:rsidRPr="214AE8F5">
              <w:rPr>
                <w:sz w:val="20"/>
                <w:szCs w:val="20"/>
              </w:rPr>
              <w:t>Consider wider lessons learned</w:t>
            </w:r>
            <w:r w:rsidR="064B519E" w:rsidRPr="214AE8F5">
              <w:rPr>
                <w:sz w:val="20"/>
                <w:szCs w:val="20"/>
              </w:rPr>
              <w:t xml:space="preserve"> about the use of </w:t>
            </w:r>
            <w:r w:rsidRPr="214AE8F5">
              <w:rPr>
                <w:sz w:val="20"/>
                <w:szCs w:val="20"/>
              </w:rPr>
              <w:t>technology/online learning that can be applied to the school</w:t>
            </w:r>
            <w:r w:rsidR="6A93566F" w:rsidRPr="214AE8F5">
              <w:rPr>
                <w:sz w:val="20"/>
                <w:szCs w:val="20"/>
              </w:rPr>
              <w:t>’s</w:t>
            </w:r>
            <w:r w:rsidRPr="214AE8F5">
              <w:rPr>
                <w:sz w:val="20"/>
                <w:szCs w:val="20"/>
              </w:rPr>
              <w:t xml:space="preserve"> approach to teaching.</w:t>
            </w:r>
          </w:p>
          <w:p w14:paraId="5D718C27" w14:textId="7733185A" w:rsidR="00C917BA" w:rsidRPr="00077FDE" w:rsidRDefault="6B81844F" w:rsidP="214AE8F5">
            <w:pPr>
              <w:pStyle w:val="ListParagraph"/>
              <w:numPr>
                <w:ilvl w:val="0"/>
                <w:numId w:val="9"/>
              </w:numPr>
              <w:ind w:left="306" w:hanging="233"/>
              <w:rPr>
                <w:sz w:val="20"/>
                <w:szCs w:val="20"/>
              </w:rPr>
            </w:pPr>
            <w:r w:rsidRPr="214AE8F5">
              <w:rPr>
                <w:sz w:val="20"/>
                <w:szCs w:val="20"/>
              </w:rPr>
              <w:t xml:space="preserve">Provide updates to </w:t>
            </w:r>
            <w:r w:rsidR="75881F3F" w:rsidRPr="214AE8F5">
              <w:rPr>
                <w:sz w:val="20"/>
                <w:szCs w:val="20"/>
              </w:rPr>
              <w:t>AIC</w:t>
            </w:r>
          </w:p>
        </w:tc>
      </w:tr>
      <w:tr w:rsidR="00C917BA" w14:paraId="56A098FF" w14:textId="77777777" w:rsidTr="57C3FE37">
        <w:tc>
          <w:tcPr>
            <w:tcW w:w="1248" w:type="dxa"/>
          </w:tcPr>
          <w:p w14:paraId="0E29C638" w14:textId="6BD9379C" w:rsidR="4BD703E1" w:rsidRDefault="4BD703E1" w:rsidP="214AE8F5">
            <w:pPr>
              <w:spacing w:line="259" w:lineRule="auto"/>
            </w:pPr>
            <w:r w:rsidRPr="214AE8F5">
              <w:rPr>
                <w:b/>
                <w:bCs/>
              </w:rPr>
              <w:t>Trust Directors</w:t>
            </w:r>
          </w:p>
          <w:p w14:paraId="450EA2D7" w14:textId="77777777" w:rsidR="00C917BA" w:rsidRPr="00FD769D" w:rsidRDefault="00C917BA" w:rsidP="00C917BA">
            <w:pPr>
              <w:rPr>
                <w:b/>
              </w:rPr>
            </w:pPr>
          </w:p>
        </w:tc>
        <w:tc>
          <w:tcPr>
            <w:tcW w:w="4496" w:type="dxa"/>
          </w:tcPr>
          <w:p w14:paraId="44D788B6" w14:textId="77777777" w:rsidR="00FB0AC4" w:rsidRPr="00FB0AC4"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 xml:space="preserve">Review of </w:t>
            </w:r>
            <w:r w:rsidR="00FB0AC4">
              <w:rPr>
                <w:rFonts w:cstheme="minorHAnsi"/>
                <w:sz w:val="20"/>
                <w:szCs w:val="20"/>
              </w:rPr>
              <w:t>the</w:t>
            </w:r>
            <w:r w:rsidRPr="00616DAC">
              <w:rPr>
                <w:rFonts w:cstheme="minorHAnsi"/>
                <w:sz w:val="20"/>
                <w:szCs w:val="20"/>
              </w:rPr>
              <w:t xml:space="preserve"> approach to remote learning with each school, </w:t>
            </w:r>
            <w:r w:rsidR="00FB0AC4">
              <w:rPr>
                <w:rFonts w:cstheme="minorHAnsi"/>
                <w:sz w:val="20"/>
                <w:szCs w:val="20"/>
              </w:rPr>
              <w:t>including strengths and areas for development (as part of routine school improvement meetings).</w:t>
            </w:r>
          </w:p>
          <w:p w14:paraId="51D23696" w14:textId="77777777" w:rsidR="00FB0AC4" w:rsidRDefault="00FB0AC4" w:rsidP="00001FBE">
            <w:pPr>
              <w:pStyle w:val="ListParagraph"/>
              <w:numPr>
                <w:ilvl w:val="0"/>
                <w:numId w:val="9"/>
              </w:numPr>
              <w:ind w:left="306" w:hanging="233"/>
              <w:rPr>
                <w:rFonts w:cstheme="minorHAnsi"/>
                <w:sz w:val="20"/>
                <w:szCs w:val="20"/>
              </w:rPr>
            </w:pPr>
            <w:r>
              <w:rPr>
                <w:rFonts w:cstheme="minorHAnsi"/>
                <w:sz w:val="20"/>
                <w:szCs w:val="20"/>
              </w:rPr>
              <w:t xml:space="preserve">Help schools to understand the training and support on offer and ensure they have a clear plan to access it.  </w:t>
            </w:r>
          </w:p>
          <w:p w14:paraId="31452DE3" w14:textId="77777777" w:rsidR="00FB0AC4" w:rsidRPr="00616DAC" w:rsidRDefault="00FB0AC4" w:rsidP="00001FBE">
            <w:pPr>
              <w:pStyle w:val="ListParagraph"/>
              <w:numPr>
                <w:ilvl w:val="0"/>
                <w:numId w:val="9"/>
              </w:numPr>
              <w:ind w:left="306" w:hanging="233"/>
              <w:rPr>
                <w:rFonts w:cstheme="minorHAnsi"/>
                <w:sz w:val="20"/>
                <w:szCs w:val="20"/>
              </w:rPr>
            </w:pPr>
            <w:r>
              <w:rPr>
                <w:rFonts w:cstheme="minorHAnsi"/>
                <w:sz w:val="20"/>
                <w:szCs w:val="20"/>
              </w:rPr>
              <w:t>Support school leaders to take appropriate actions to address any areas for development.</w:t>
            </w:r>
          </w:p>
          <w:p w14:paraId="2DF8DDA8" w14:textId="586DCF10" w:rsidR="00C917BA" w:rsidRPr="00FB0AC4" w:rsidRDefault="366A0CDC" w:rsidP="214AE8F5">
            <w:pPr>
              <w:pStyle w:val="ListParagraph"/>
              <w:numPr>
                <w:ilvl w:val="0"/>
                <w:numId w:val="9"/>
              </w:numPr>
              <w:ind w:left="306" w:hanging="233"/>
              <w:rPr>
                <w:sz w:val="20"/>
                <w:szCs w:val="20"/>
              </w:rPr>
            </w:pPr>
            <w:r w:rsidRPr="214AE8F5">
              <w:rPr>
                <w:sz w:val="20"/>
                <w:szCs w:val="20"/>
              </w:rPr>
              <w:t xml:space="preserve">Report to </w:t>
            </w:r>
            <w:r w:rsidR="5EC36DEF" w:rsidRPr="214AE8F5">
              <w:rPr>
                <w:sz w:val="20"/>
                <w:szCs w:val="20"/>
              </w:rPr>
              <w:t>Trustees</w:t>
            </w:r>
          </w:p>
        </w:tc>
        <w:tc>
          <w:tcPr>
            <w:tcW w:w="4316" w:type="dxa"/>
          </w:tcPr>
          <w:p w14:paraId="5E9A5547" w14:textId="77777777" w:rsidR="00C917BA" w:rsidRDefault="00C917BA" w:rsidP="00001FBE">
            <w:pPr>
              <w:pStyle w:val="ListParagraph"/>
              <w:numPr>
                <w:ilvl w:val="0"/>
                <w:numId w:val="9"/>
              </w:numPr>
              <w:ind w:left="306" w:hanging="233"/>
              <w:rPr>
                <w:rFonts w:cstheme="minorHAnsi"/>
                <w:sz w:val="20"/>
                <w:szCs w:val="20"/>
              </w:rPr>
            </w:pPr>
            <w:r>
              <w:rPr>
                <w:rFonts w:cstheme="minorHAnsi"/>
                <w:sz w:val="20"/>
                <w:szCs w:val="20"/>
              </w:rPr>
              <w:t>Review progress, with reference to the key indicators for Remote Learning.</w:t>
            </w:r>
          </w:p>
          <w:p w14:paraId="5028321C" w14:textId="5DD5D9C5" w:rsidR="00C917BA" w:rsidRDefault="366A0CDC" w:rsidP="214AE8F5">
            <w:pPr>
              <w:pStyle w:val="ListParagraph"/>
              <w:numPr>
                <w:ilvl w:val="0"/>
                <w:numId w:val="9"/>
              </w:numPr>
              <w:ind w:left="306" w:hanging="233"/>
              <w:rPr>
                <w:sz w:val="20"/>
                <w:szCs w:val="20"/>
              </w:rPr>
            </w:pPr>
            <w:r w:rsidRPr="214AE8F5">
              <w:rPr>
                <w:sz w:val="20"/>
                <w:szCs w:val="20"/>
              </w:rPr>
              <w:t xml:space="preserve">Review of impact of approach to remote learning with each school </w:t>
            </w:r>
          </w:p>
          <w:p w14:paraId="50042463" w14:textId="607788C0" w:rsidR="00C917BA" w:rsidRPr="00616DAC" w:rsidRDefault="366A0CDC" w:rsidP="214AE8F5">
            <w:pPr>
              <w:pStyle w:val="ListParagraph"/>
              <w:numPr>
                <w:ilvl w:val="0"/>
                <w:numId w:val="9"/>
              </w:numPr>
              <w:ind w:left="306" w:hanging="233"/>
              <w:rPr>
                <w:sz w:val="20"/>
                <w:szCs w:val="20"/>
              </w:rPr>
            </w:pPr>
            <w:r w:rsidRPr="214AE8F5">
              <w:rPr>
                <w:sz w:val="20"/>
                <w:szCs w:val="20"/>
              </w:rPr>
              <w:t>Provide</w:t>
            </w:r>
            <w:r w:rsidR="31A5929E" w:rsidRPr="214AE8F5">
              <w:rPr>
                <w:sz w:val="20"/>
                <w:szCs w:val="20"/>
              </w:rPr>
              <w:t xml:space="preserve"> or broker</w:t>
            </w:r>
            <w:r w:rsidRPr="214AE8F5">
              <w:rPr>
                <w:sz w:val="20"/>
                <w:szCs w:val="20"/>
              </w:rPr>
              <w:t xml:space="preserve"> additional support for any schools at risk of not meeting most indicators within phase 1 by the end of term.</w:t>
            </w:r>
          </w:p>
          <w:p w14:paraId="142CDB1B" w14:textId="0365B8E9" w:rsidR="00C917BA" w:rsidRPr="00616DAC" w:rsidRDefault="366A0CDC" w:rsidP="214AE8F5">
            <w:pPr>
              <w:pStyle w:val="ListParagraph"/>
              <w:numPr>
                <w:ilvl w:val="0"/>
                <w:numId w:val="9"/>
              </w:numPr>
              <w:ind w:left="306" w:hanging="233"/>
              <w:rPr>
                <w:sz w:val="20"/>
                <w:szCs w:val="20"/>
              </w:rPr>
            </w:pPr>
            <w:r w:rsidRPr="214AE8F5">
              <w:rPr>
                <w:sz w:val="20"/>
                <w:szCs w:val="20"/>
              </w:rPr>
              <w:t xml:space="preserve">Report to </w:t>
            </w:r>
            <w:r w:rsidR="2B29767A" w:rsidRPr="214AE8F5">
              <w:rPr>
                <w:sz w:val="20"/>
                <w:szCs w:val="20"/>
              </w:rPr>
              <w:t>Trustees</w:t>
            </w:r>
          </w:p>
          <w:p w14:paraId="3DD355C9" w14:textId="77777777" w:rsidR="00C917BA" w:rsidRPr="00616DAC" w:rsidRDefault="00C917BA" w:rsidP="00C917BA">
            <w:pPr>
              <w:ind w:left="306" w:hanging="233"/>
              <w:rPr>
                <w:rFonts w:cstheme="minorHAnsi"/>
                <w:sz w:val="20"/>
                <w:szCs w:val="20"/>
              </w:rPr>
            </w:pPr>
          </w:p>
        </w:tc>
        <w:tc>
          <w:tcPr>
            <w:tcW w:w="4677" w:type="dxa"/>
          </w:tcPr>
          <w:p w14:paraId="04E4EF61" w14:textId="77777777" w:rsidR="00C917BA" w:rsidRDefault="00C917BA" w:rsidP="00001FBE">
            <w:pPr>
              <w:pStyle w:val="ListParagraph"/>
              <w:numPr>
                <w:ilvl w:val="0"/>
                <w:numId w:val="9"/>
              </w:numPr>
              <w:ind w:left="306" w:hanging="233"/>
              <w:rPr>
                <w:rFonts w:cstheme="minorHAnsi"/>
                <w:sz w:val="20"/>
                <w:szCs w:val="20"/>
              </w:rPr>
            </w:pPr>
            <w:r>
              <w:rPr>
                <w:rFonts w:cstheme="minorHAnsi"/>
                <w:sz w:val="20"/>
                <w:szCs w:val="20"/>
              </w:rPr>
              <w:t>Review progress, with reference to the key indicators for Remote Learning.</w:t>
            </w:r>
          </w:p>
          <w:p w14:paraId="6F2BBD74" w14:textId="41C943BD" w:rsidR="00C917BA" w:rsidRDefault="366A0CDC" w:rsidP="214AE8F5">
            <w:pPr>
              <w:pStyle w:val="ListParagraph"/>
              <w:numPr>
                <w:ilvl w:val="0"/>
                <w:numId w:val="9"/>
              </w:numPr>
              <w:ind w:left="306" w:hanging="233"/>
              <w:rPr>
                <w:sz w:val="20"/>
                <w:szCs w:val="20"/>
              </w:rPr>
            </w:pPr>
            <w:r w:rsidRPr="214AE8F5">
              <w:rPr>
                <w:sz w:val="20"/>
                <w:szCs w:val="20"/>
              </w:rPr>
              <w:t xml:space="preserve">Review of impact of approach to remote learning with each school, including use of funding </w:t>
            </w:r>
          </w:p>
          <w:p w14:paraId="25EAC661" w14:textId="6E26BB1F" w:rsidR="00FB0AC4" w:rsidRPr="00FB0AC4" w:rsidRDefault="31A5929E" w:rsidP="214AE8F5">
            <w:pPr>
              <w:pStyle w:val="ListParagraph"/>
              <w:numPr>
                <w:ilvl w:val="0"/>
                <w:numId w:val="9"/>
              </w:numPr>
              <w:ind w:left="306" w:hanging="233"/>
              <w:rPr>
                <w:sz w:val="20"/>
                <w:szCs w:val="20"/>
              </w:rPr>
            </w:pPr>
            <w:r w:rsidRPr="214AE8F5">
              <w:rPr>
                <w:sz w:val="20"/>
                <w:szCs w:val="20"/>
              </w:rPr>
              <w:t>Consider wider lessons learned about the use of technology/online learning that can be applied to the school</w:t>
            </w:r>
            <w:r w:rsidR="4EEDC90E" w:rsidRPr="214AE8F5">
              <w:rPr>
                <w:sz w:val="20"/>
                <w:szCs w:val="20"/>
              </w:rPr>
              <w:t>’</w:t>
            </w:r>
            <w:r w:rsidRPr="214AE8F5">
              <w:rPr>
                <w:sz w:val="20"/>
                <w:szCs w:val="20"/>
              </w:rPr>
              <w:t>s approach to teaching.</w:t>
            </w:r>
          </w:p>
          <w:p w14:paraId="3C601F2D" w14:textId="54377959" w:rsidR="00C917BA" w:rsidRPr="00616DAC" w:rsidRDefault="366A0CDC" w:rsidP="214AE8F5">
            <w:pPr>
              <w:pStyle w:val="ListParagraph"/>
              <w:numPr>
                <w:ilvl w:val="0"/>
                <w:numId w:val="9"/>
              </w:numPr>
              <w:ind w:left="306" w:hanging="233"/>
              <w:rPr>
                <w:sz w:val="20"/>
                <w:szCs w:val="20"/>
              </w:rPr>
            </w:pPr>
            <w:r w:rsidRPr="214AE8F5">
              <w:rPr>
                <w:sz w:val="20"/>
                <w:szCs w:val="20"/>
              </w:rPr>
              <w:t xml:space="preserve">Report to </w:t>
            </w:r>
            <w:r w:rsidR="5F9171BB" w:rsidRPr="214AE8F5">
              <w:rPr>
                <w:sz w:val="20"/>
                <w:szCs w:val="20"/>
              </w:rPr>
              <w:t>Trustees</w:t>
            </w:r>
          </w:p>
          <w:p w14:paraId="1A81F0B1" w14:textId="77777777" w:rsidR="00C917BA" w:rsidRPr="00616DAC" w:rsidRDefault="00C917BA" w:rsidP="00C917BA">
            <w:pPr>
              <w:ind w:left="306" w:hanging="233"/>
              <w:rPr>
                <w:rFonts w:cstheme="minorHAnsi"/>
                <w:sz w:val="20"/>
                <w:szCs w:val="20"/>
              </w:rPr>
            </w:pPr>
          </w:p>
        </w:tc>
      </w:tr>
      <w:tr w:rsidR="00C917BA" w14:paraId="20AB10AD" w14:textId="77777777" w:rsidTr="57C3FE37">
        <w:tc>
          <w:tcPr>
            <w:tcW w:w="1248" w:type="dxa"/>
          </w:tcPr>
          <w:p w14:paraId="47DF9D46" w14:textId="41E1C782" w:rsidR="5F9171BB" w:rsidRDefault="5F9171BB" w:rsidP="214AE8F5">
            <w:pPr>
              <w:spacing w:line="259" w:lineRule="auto"/>
            </w:pPr>
            <w:r w:rsidRPr="214AE8F5">
              <w:rPr>
                <w:b/>
                <w:bCs/>
              </w:rPr>
              <w:t>Trust Remote Learning Team</w:t>
            </w:r>
          </w:p>
          <w:p w14:paraId="717AAFBA" w14:textId="77777777" w:rsidR="00C917BA" w:rsidRDefault="00C917BA" w:rsidP="00C917BA">
            <w:pPr>
              <w:rPr>
                <w:b/>
              </w:rPr>
            </w:pPr>
          </w:p>
        </w:tc>
        <w:tc>
          <w:tcPr>
            <w:tcW w:w="4496" w:type="dxa"/>
          </w:tcPr>
          <w:p w14:paraId="33CCF4F4" w14:textId="77777777" w:rsidR="00C917BA" w:rsidRPr="00616DAC"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Oversight of</w:t>
            </w:r>
            <w:r w:rsidR="00FB0AC4">
              <w:rPr>
                <w:rFonts w:cstheme="minorHAnsi"/>
                <w:sz w:val="20"/>
                <w:szCs w:val="20"/>
              </w:rPr>
              <w:t xml:space="preserve"> the</w:t>
            </w:r>
            <w:r w:rsidRPr="00616DAC">
              <w:rPr>
                <w:rFonts w:cstheme="minorHAnsi"/>
                <w:sz w:val="20"/>
                <w:szCs w:val="20"/>
              </w:rPr>
              <w:t xml:space="preserve"> strategy.</w:t>
            </w:r>
          </w:p>
          <w:p w14:paraId="1A3F6292" w14:textId="056FC306" w:rsidR="00C917BA" w:rsidRPr="00616DAC" w:rsidRDefault="366A0CDC" w:rsidP="214AE8F5">
            <w:pPr>
              <w:pStyle w:val="ListParagraph"/>
              <w:numPr>
                <w:ilvl w:val="0"/>
                <w:numId w:val="9"/>
              </w:numPr>
              <w:ind w:left="306" w:hanging="233"/>
              <w:rPr>
                <w:sz w:val="20"/>
                <w:szCs w:val="20"/>
              </w:rPr>
            </w:pPr>
            <w:r w:rsidRPr="214AE8F5">
              <w:rPr>
                <w:sz w:val="20"/>
                <w:szCs w:val="20"/>
              </w:rPr>
              <w:t>Report</w:t>
            </w:r>
            <w:r w:rsidR="31A5929E" w:rsidRPr="214AE8F5">
              <w:rPr>
                <w:sz w:val="20"/>
                <w:szCs w:val="20"/>
              </w:rPr>
              <w:t xml:space="preserve"> to</w:t>
            </w:r>
            <w:r w:rsidR="619D5A18" w:rsidRPr="214AE8F5">
              <w:rPr>
                <w:sz w:val="20"/>
                <w:szCs w:val="20"/>
              </w:rPr>
              <w:t xml:space="preserve"> </w:t>
            </w:r>
            <w:r w:rsidR="31A5929E" w:rsidRPr="214AE8F5">
              <w:rPr>
                <w:sz w:val="20"/>
                <w:szCs w:val="20"/>
              </w:rPr>
              <w:t>T</w:t>
            </w:r>
            <w:r w:rsidRPr="214AE8F5">
              <w:rPr>
                <w:sz w:val="20"/>
                <w:szCs w:val="20"/>
              </w:rPr>
              <w:t>rustees, as required</w:t>
            </w:r>
          </w:p>
          <w:p w14:paraId="4B0E9E62" w14:textId="77079428" w:rsidR="00C917BA" w:rsidRPr="00616DAC" w:rsidRDefault="6022E66E" w:rsidP="214AE8F5">
            <w:pPr>
              <w:pStyle w:val="ListParagraph"/>
              <w:numPr>
                <w:ilvl w:val="0"/>
                <w:numId w:val="9"/>
              </w:numPr>
              <w:ind w:left="306" w:hanging="233"/>
              <w:rPr>
                <w:sz w:val="20"/>
                <w:szCs w:val="20"/>
              </w:rPr>
            </w:pPr>
            <w:r w:rsidRPr="57C3FE37">
              <w:rPr>
                <w:sz w:val="20"/>
                <w:szCs w:val="20"/>
              </w:rPr>
              <w:t>Synthesise evidence, including through feedback from D</w:t>
            </w:r>
            <w:r w:rsidR="0DA817B8" w:rsidRPr="57C3FE37">
              <w:rPr>
                <w:sz w:val="20"/>
                <w:szCs w:val="20"/>
              </w:rPr>
              <w:t>irectors</w:t>
            </w:r>
            <w:r w:rsidRPr="57C3FE37">
              <w:rPr>
                <w:sz w:val="20"/>
                <w:szCs w:val="20"/>
              </w:rPr>
              <w:t xml:space="preserve">, and further develop strategy as needed.  </w:t>
            </w:r>
          </w:p>
          <w:p w14:paraId="56EE48EE" w14:textId="1168B817" w:rsidR="00C917BA" w:rsidRPr="00616DAC" w:rsidRDefault="00C917BA" w:rsidP="214AE8F5">
            <w:pPr>
              <w:ind w:left="306" w:hanging="233"/>
              <w:rPr>
                <w:sz w:val="20"/>
                <w:szCs w:val="20"/>
              </w:rPr>
            </w:pPr>
          </w:p>
        </w:tc>
        <w:tc>
          <w:tcPr>
            <w:tcW w:w="4316" w:type="dxa"/>
          </w:tcPr>
          <w:p w14:paraId="7E884011" w14:textId="77777777" w:rsidR="00C917BA" w:rsidRPr="00616DAC" w:rsidRDefault="00C917BA" w:rsidP="00001FBE">
            <w:pPr>
              <w:pStyle w:val="ListParagraph"/>
              <w:numPr>
                <w:ilvl w:val="0"/>
                <w:numId w:val="9"/>
              </w:numPr>
              <w:ind w:left="306" w:hanging="233"/>
              <w:rPr>
                <w:rFonts w:cstheme="minorHAnsi"/>
                <w:sz w:val="20"/>
                <w:szCs w:val="20"/>
              </w:rPr>
            </w:pPr>
            <w:r w:rsidRPr="00616DAC">
              <w:rPr>
                <w:rFonts w:cstheme="minorHAnsi"/>
                <w:sz w:val="20"/>
                <w:szCs w:val="20"/>
              </w:rPr>
              <w:t>Oversight and evaluation of strategy.</w:t>
            </w:r>
          </w:p>
          <w:p w14:paraId="704163C6" w14:textId="0791070B" w:rsidR="00C917BA" w:rsidRPr="00616DAC" w:rsidRDefault="366A0CDC" w:rsidP="214AE8F5">
            <w:pPr>
              <w:pStyle w:val="ListParagraph"/>
              <w:numPr>
                <w:ilvl w:val="0"/>
                <w:numId w:val="9"/>
              </w:numPr>
              <w:ind w:left="306" w:hanging="233"/>
              <w:rPr>
                <w:sz w:val="20"/>
                <w:szCs w:val="20"/>
              </w:rPr>
            </w:pPr>
            <w:r w:rsidRPr="214AE8F5">
              <w:rPr>
                <w:sz w:val="20"/>
                <w:szCs w:val="20"/>
              </w:rPr>
              <w:t>Report to Trustees, as required.</w:t>
            </w:r>
          </w:p>
          <w:p w14:paraId="32428B22" w14:textId="51D9E934" w:rsidR="40EFCCB1" w:rsidRDefault="00230094" w:rsidP="57C3FE37">
            <w:pPr>
              <w:pStyle w:val="ListParagraph"/>
              <w:numPr>
                <w:ilvl w:val="0"/>
                <w:numId w:val="9"/>
              </w:numPr>
              <w:ind w:left="306" w:hanging="233"/>
              <w:rPr>
                <w:rFonts w:eastAsiaTheme="minorEastAsia"/>
                <w:sz w:val="20"/>
                <w:szCs w:val="20"/>
              </w:rPr>
            </w:pPr>
            <w:r>
              <w:rPr>
                <w:sz w:val="20"/>
                <w:szCs w:val="20"/>
              </w:rPr>
              <w:t>Team</w:t>
            </w:r>
            <w:r w:rsidR="40EFCCB1" w:rsidRPr="57C3FE37">
              <w:rPr>
                <w:sz w:val="20"/>
                <w:szCs w:val="20"/>
              </w:rPr>
              <w:t xml:space="preserve"> to broker additional training for any critical schools.</w:t>
            </w:r>
          </w:p>
          <w:p w14:paraId="7E077979" w14:textId="590E462D" w:rsidR="40EFCCB1" w:rsidRDefault="40EFCCB1" w:rsidP="214AE8F5">
            <w:pPr>
              <w:pStyle w:val="ListParagraph"/>
              <w:numPr>
                <w:ilvl w:val="0"/>
                <w:numId w:val="9"/>
              </w:numPr>
              <w:ind w:left="306" w:hanging="233"/>
              <w:rPr>
                <w:sz w:val="20"/>
                <w:szCs w:val="20"/>
              </w:rPr>
            </w:pPr>
            <w:r w:rsidRPr="57C3FE37">
              <w:rPr>
                <w:sz w:val="20"/>
                <w:szCs w:val="20"/>
              </w:rPr>
              <w:t>Synthesise evidence, including through feedback from D</w:t>
            </w:r>
            <w:r w:rsidR="186E6E77" w:rsidRPr="57C3FE37">
              <w:rPr>
                <w:sz w:val="20"/>
                <w:szCs w:val="20"/>
              </w:rPr>
              <w:t>irectors</w:t>
            </w:r>
            <w:r w:rsidRPr="57C3FE37">
              <w:rPr>
                <w:sz w:val="20"/>
                <w:szCs w:val="20"/>
              </w:rPr>
              <w:t xml:space="preserve">, and further develop strategy as needed.  </w:t>
            </w:r>
          </w:p>
          <w:p w14:paraId="46F0BF9C" w14:textId="446B35AD" w:rsidR="214AE8F5" w:rsidRDefault="214AE8F5" w:rsidP="214AE8F5">
            <w:pPr>
              <w:rPr>
                <w:sz w:val="20"/>
                <w:szCs w:val="20"/>
              </w:rPr>
            </w:pPr>
          </w:p>
          <w:p w14:paraId="2908EB2C" w14:textId="77777777" w:rsidR="00C917BA" w:rsidRPr="00616DAC" w:rsidRDefault="00C917BA" w:rsidP="00C917BA">
            <w:pPr>
              <w:ind w:left="306" w:hanging="233"/>
              <w:rPr>
                <w:rFonts w:cstheme="minorHAnsi"/>
                <w:sz w:val="20"/>
                <w:szCs w:val="20"/>
              </w:rPr>
            </w:pPr>
          </w:p>
        </w:tc>
        <w:tc>
          <w:tcPr>
            <w:tcW w:w="4677" w:type="dxa"/>
          </w:tcPr>
          <w:p w14:paraId="73F28722" w14:textId="77777777" w:rsidR="00C917BA" w:rsidRPr="00616DAC" w:rsidRDefault="00C917BA" w:rsidP="00001FBE">
            <w:pPr>
              <w:pStyle w:val="ListParagraph"/>
              <w:numPr>
                <w:ilvl w:val="0"/>
                <w:numId w:val="9"/>
              </w:numPr>
              <w:ind w:left="306"/>
              <w:rPr>
                <w:rFonts w:cstheme="minorHAnsi"/>
                <w:sz w:val="20"/>
                <w:szCs w:val="20"/>
              </w:rPr>
            </w:pPr>
            <w:r w:rsidRPr="00D511A3">
              <w:rPr>
                <w:rFonts w:cstheme="minorHAnsi"/>
                <w:sz w:val="20"/>
                <w:szCs w:val="20"/>
              </w:rPr>
              <w:t>Initial</w:t>
            </w:r>
            <w:r w:rsidRPr="00616DAC">
              <w:rPr>
                <w:rFonts w:cstheme="minorHAnsi"/>
                <w:b/>
                <w:sz w:val="20"/>
                <w:szCs w:val="20"/>
              </w:rPr>
              <w:t xml:space="preserve"> </w:t>
            </w:r>
            <w:r w:rsidRPr="00616DAC">
              <w:rPr>
                <w:rFonts w:cstheme="minorHAnsi"/>
                <w:sz w:val="20"/>
                <w:szCs w:val="20"/>
              </w:rPr>
              <w:t>review of impact of across the Trust.</w:t>
            </w:r>
          </w:p>
          <w:p w14:paraId="4E80180C" w14:textId="77777777" w:rsidR="00C917BA" w:rsidRPr="00616DAC" w:rsidRDefault="00C917BA" w:rsidP="00001FBE">
            <w:pPr>
              <w:pStyle w:val="ListParagraph"/>
              <w:numPr>
                <w:ilvl w:val="0"/>
                <w:numId w:val="9"/>
              </w:numPr>
              <w:ind w:left="306"/>
              <w:rPr>
                <w:rFonts w:cstheme="minorHAnsi"/>
                <w:sz w:val="20"/>
                <w:szCs w:val="20"/>
              </w:rPr>
            </w:pPr>
            <w:r w:rsidRPr="00616DAC">
              <w:rPr>
                <w:rFonts w:cstheme="minorHAnsi"/>
                <w:sz w:val="20"/>
                <w:szCs w:val="20"/>
              </w:rPr>
              <w:t>Review lessons learned and implications for future practice.</w:t>
            </w:r>
          </w:p>
          <w:p w14:paraId="0F55258B" w14:textId="042FF417" w:rsidR="005A42E5" w:rsidRPr="00FB0AC4" w:rsidRDefault="31A5929E" w:rsidP="214AE8F5">
            <w:pPr>
              <w:pStyle w:val="ListParagraph"/>
              <w:numPr>
                <w:ilvl w:val="0"/>
                <w:numId w:val="9"/>
              </w:numPr>
              <w:ind w:left="306"/>
              <w:rPr>
                <w:sz w:val="20"/>
                <w:szCs w:val="20"/>
              </w:rPr>
            </w:pPr>
            <w:r w:rsidRPr="214AE8F5">
              <w:rPr>
                <w:sz w:val="20"/>
                <w:szCs w:val="20"/>
              </w:rPr>
              <w:t>R</w:t>
            </w:r>
            <w:r w:rsidR="366A0CDC" w:rsidRPr="214AE8F5">
              <w:rPr>
                <w:sz w:val="20"/>
                <w:szCs w:val="20"/>
              </w:rPr>
              <w:t>eport to</w:t>
            </w:r>
            <w:r w:rsidR="074DB1F3" w:rsidRPr="214AE8F5">
              <w:rPr>
                <w:sz w:val="20"/>
                <w:szCs w:val="20"/>
              </w:rPr>
              <w:t xml:space="preserve"> </w:t>
            </w:r>
            <w:r w:rsidR="366A0CDC" w:rsidRPr="214AE8F5">
              <w:rPr>
                <w:sz w:val="20"/>
                <w:szCs w:val="20"/>
              </w:rPr>
              <w:t>Trustees</w:t>
            </w:r>
          </w:p>
          <w:p w14:paraId="2794D9A9" w14:textId="54C3C803" w:rsidR="005A42E5" w:rsidRPr="00FB0AC4" w:rsidRDefault="0CAA8EDC" w:rsidP="57C3FE37">
            <w:pPr>
              <w:pStyle w:val="ListParagraph"/>
              <w:numPr>
                <w:ilvl w:val="0"/>
                <w:numId w:val="9"/>
              </w:numPr>
              <w:ind w:left="306"/>
              <w:rPr>
                <w:rFonts w:eastAsiaTheme="minorEastAsia"/>
                <w:sz w:val="20"/>
                <w:szCs w:val="20"/>
              </w:rPr>
            </w:pPr>
            <w:r w:rsidRPr="57C3FE37">
              <w:rPr>
                <w:sz w:val="20"/>
                <w:szCs w:val="20"/>
              </w:rPr>
              <w:t xml:space="preserve">Support </w:t>
            </w:r>
            <w:r w:rsidR="2F333673" w:rsidRPr="57C3FE37">
              <w:rPr>
                <w:sz w:val="20"/>
                <w:szCs w:val="20"/>
              </w:rPr>
              <w:t>Directors</w:t>
            </w:r>
            <w:r w:rsidRPr="57C3FE37">
              <w:rPr>
                <w:sz w:val="20"/>
                <w:szCs w:val="20"/>
              </w:rPr>
              <w:t xml:space="preserve"> to broker additional training for any critical schools.</w:t>
            </w:r>
          </w:p>
          <w:p w14:paraId="55682D8D" w14:textId="454F4D21" w:rsidR="005A42E5" w:rsidRPr="00FB0AC4" w:rsidRDefault="0CAA8EDC" w:rsidP="214AE8F5">
            <w:pPr>
              <w:pStyle w:val="ListParagraph"/>
              <w:numPr>
                <w:ilvl w:val="0"/>
                <w:numId w:val="9"/>
              </w:numPr>
              <w:ind w:left="306"/>
              <w:rPr>
                <w:sz w:val="20"/>
                <w:szCs w:val="20"/>
              </w:rPr>
            </w:pPr>
            <w:r w:rsidRPr="57C3FE37">
              <w:rPr>
                <w:sz w:val="20"/>
                <w:szCs w:val="20"/>
              </w:rPr>
              <w:t>Synthesise evidence, including through feedback from</w:t>
            </w:r>
            <w:r w:rsidR="6F015C6A" w:rsidRPr="57C3FE37">
              <w:rPr>
                <w:sz w:val="20"/>
                <w:szCs w:val="20"/>
              </w:rPr>
              <w:t xml:space="preserve"> Directors,</w:t>
            </w:r>
            <w:r w:rsidRPr="57C3FE37">
              <w:rPr>
                <w:sz w:val="20"/>
                <w:szCs w:val="20"/>
              </w:rPr>
              <w:t xml:space="preserve"> and further develop strategy as needed.</w:t>
            </w:r>
          </w:p>
        </w:tc>
      </w:tr>
    </w:tbl>
    <w:p w14:paraId="121FD38A" w14:textId="77777777" w:rsidR="002F55E0" w:rsidRDefault="002F55E0" w:rsidP="004A4682">
      <w:pPr>
        <w:rPr>
          <w:b/>
          <w:color w:val="0070C0"/>
          <w:sz w:val="30"/>
          <w:szCs w:val="30"/>
        </w:rPr>
        <w:sectPr w:rsidR="002F55E0" w:rsidSect="004F08E2">
          <w:pgSz w:w="16838" w:h="11906" w:orient="landscape"/>
          <w:pgMar w:top="720" w:right="851" w:bottom="720" w:left="720" w:header="709" w:footer="709" w:gutter="0"/>
          <w:cols w:space="708"/>
          <w:docGrid w:linePitch="360"/>
        </w:sectPr>
      </w:pPr>
    </w:p>
    <w:p w14:paraId="54738AF4" w14:textId="7A39621A" w:rsidR="00C7040C" w:rsidRDefault="00C7040C" w:rsidP="214AE8F5">
      <w:pPr>
        <w:rPr>
          <w:color w:val="0070C0"/>
          <w:sz w:val="30"/>
          <w:szCs w:val="30"/>
        </w:rPr>
      </w:pPr>
    </w:p>
    <w:p w14:paraId="27BD4E52" w14:textId="4B43E419" w:rsidR="00146E74" w:rsidRPr="00C7040C" w:rsidRDefault="00146E74" w:rsidP="57C3FE37">
      <w:pPr>
        <w:rPr>
          <w:b/>
          <w:bCs/>
          <w:color w:val="0070C0"/>
          <w:sz w:val="30"/>
          <w:szCs w:val="30"/>
        </w:rPr>
      </w:pPr>
      <w:r w:rsidRPr="57C3FE37">
        <w:rPr>
          <w:b/>
          <w:bCs/>
          <w:color w:val="0070C0"/>
          <w:sz w:val="30"/>
          <w:szCs w:val="30"/>
        </w:rPr>
        <w:t xml:space="preserve">Appendix </w:t>
      </w:r>
      <w:r w:rsidR="17F6ADC4" w:rsidRPr="57C3FE37">
        <w:rPr>
          <w:b/>
          <w:bCs/>
          <w:color w:val="0070C0"/>
          <w:sz w:val="30"/>
          <w:szCs w:val="30"/>
        </w:rPr>
        <w:t>1</w:t>
      </w:r>
      <w:r w:rsidRPr="57C3FE37">
        <w:rPr>
          <w:b/>
          <w:bCs/>
          <w:color w:val="0070C0"/>
          <w:sz w:val="30"/>
          <w:szCs w:val="30"/>
        </w:rPr>
        <w:t xml:space="preserve">: </w:t>
      </w:r>
      <w:r w:rsidR="00C7040C" w:rsidRPr="57C3FE37">
        <w:rPr>
          <w:b/>
          <w:bCs/>
          <w:color w:val="0070C0"/>
          <w:sz w:val="30"/>
          <w:szCs w:val="30"/>
        </w:rPr>
        <w:t>Remote Learning Checklist</w:t>
      </w:r>
    </w:p>
    <w:p w14:paraId="6F533794" w14:textId="77777777" w:rsidR="00C7040C" w:rsidRPr="005903F9" w:rsidRDefault="00C7040C" w:rsidP="00C7040C">
      <w:pPr>
        <w:jc w:val="center"/>
        <w:rPr>
          <w:b/>
          <w:sz w:val="28"/>
          <w:szCs w:val="28"/>
        </w:rPr>
      </w:pPr>
      <w:r w:rsidRPr="005903F9">
        <w:rPr>
          <w:b/>
          <w:sz w:val="28"/>
          <w:szCs w:val="28"/>
        </w:rPr>
        <w:t>Remote Learning</w:t>
      </w:r>
      <w:r>
        <w:rPr>
          <w:b/>
          <w:sz w:val="28"/>
          <w:szCs w:val="28"/>
        </w:rPr>
        <w:t xml:space="preserve"> Baseline Checklist</w:t>
      </w:r>
    </w:p>
    <w:p w14:paraId="30F8DCC5" w14:textId="77777777" w:rsidR="00C7040C" w:rsidRDefault="00C7040C" w:rsidP="00C7040C">
      <w:pPr>
        <w:jc w:val="center"/>
        <w:rPr>
          <w:b/>
          <w:sz w:val="28"/>
          <w:szCs w:val="28"/>
        </w:rPr>
      </w:pPr>
      <w:r w:rsidRPr="005903F9">
        <w:rPr>
          <w:b/>
          <w:sz w:val="28"/>
          <w:szCs w:val="28"/>
        </w:rPr>
        <w:t>Phase 1: Building Confidence - Principles, Tools and Knowledge</w:t>
      </w:r>
    </w:p>
    <w:tbl>
      <w:tblPr>
        <w:tblStyle w:val="TableGrid"/>
        <w:tblW w:w="0" w:type="auto"/>
        <w:tblLook w:val="04A0" w:firstRow="1" w:lastRow="0" w:firstColumn="1" w:lastColumn="0" w:noHBand="0" w:noVBand="1"/>
      </w:tblPr>
      <w:tblGrid>
        <w:gridCol w:w="10456"/>
      </w:tblGrid>
      <w:tr w:rsidR="00C7040C" w14:paraId="46AB66B6" w14:textId="77777777" w:rsidTr="00C7040C">
        <w:tc>
          <w:tcPr>
            <w:tcW w:w="10456" w:type="dxa"/>
          </w:tcPr>
          <w:p w14:paraId="109C71EA" w14:textId="2C7665BF" w:rsidR="00C7040C" w:rsidRPr="00203BF9" w:rsidRDefault="00C7040C" w:rsidP="00C7040C">
            <w:r w:rsidRPr="00203BF9">
              <w:t xml:space="preserve">This tool has been created to support schools to </w:t>
            </w:r>
            <w:r>
              <w:t>give</w:t>
            </w:r>
            <w:r w:rsidRPr="00203BF9">
              <w:t xml:space="preserve"> due consideration to the key issues that will help them to ensure effective remote learning.  </w:t>
            </w:r>
            <w:r>
              <w:t xml:space="preserve"> </w:t>
            </w:r>
            <w:r w:rsidRPr="00203BF9">
              <w:t>It can be used to help schools to consider what their next steps might need to be to develop remote learning, including any training or support that might be provided by the D</w:t>
            </w:r>
            <w:r w:rsidR="00230094">
              <w:t>evelopment Officer or Remote Learning Team</w:t>
            </w:r>
            <w:r w:rsidRPr="00203BF9">
              <w:t>.</w:t>
            </w:r>
            <w:r>
              <w:t xml:space="preserve">  </w:t>
            </w:r>
          </w:p>
        </w:tc>
      </w:tr>
    </w:tbl>
    <w:p w14:paraId="46ABBD8F" w14:textId="77777777" w:rsidR="00C7040C" w:rsidRPr="008D69F2" w:rsidRDefault="00C7040C" w:rsidP="00C7040C">
      <w:pPr>
        <w:rPr>
          <w:sz w:val="2"/>
          <w:szCs w:val="2"/>
        </w:rPr>
      </w:pPr>
    </w:p>
    <w:tbl>
      <w:tblPr>
        <w:tblStyle w:val="TableGrid"/>
        <w:tblW w:w="0" w:type="auto"/>
        <w:tblLook w:val="04A0" w:firstRow="1" w:lastRow="0" w:firstColumn="1" w:lastColumn="0" w:noHBand="0" w:noVBand="1"/>
      </w:tblPr>
      <w:tblGrid>
        <w:gridCol w:w="9776"/>
        <w:gridCol w:w="680"/>
      </w:tblGrid>
      <w:tr w:rsidR="00230094" w14:paraId="381198F1" w14:textId="77777777" w:rsidTr="00230094">
        <w:trPr>
          <w:trHeight w:val="406"/>
        </w:trPr>
        <w:tc>
          <w:tcPr>
            <w:tcW w:w="9776" w:type="dxa"/>
            <w:shd w:val="clear" w:color="auto" w:fill="DEEAF6" w:themeFill="accent1" w:themeFillTint="33"/>
          </w:tcPr>
          <w:p w14:paraId="1A42B142" w14:textId="77777777" w:rsidR="00230094" w:rsidRPr="00C01333" w:rsidRDefault="00230094" w:rsidP="00230094">
            <w:pPr>
              <w:pStyle w:val="ListParagraph"/>
              <w:ind w:left="0"/>
              <w:rPr>
                <w:sz w:val="24"/>
                <w:szCs w:val="24"/>
              </w:rPr>
            </w:pPr>
            <w:r>
              <w:rPr>
                <w:b/>
                <w:sz w:val="28"/>
                <w:szCs w:val="28"/>
              </w:rPr>
              <w:t>Phase 1: Indicators</w:t>
            </w:r>
          </w:p>
        </w:tc>
        <w:tc>
          <w:tcPr>
            <w:tcW w:w="680" w:type="dxa"/>
            <w:shd w:val="clear" w:color="auto" w:fill="DEEAF6" w:themeFill="accent1" w:themeFillTint="33"/>
          </w:tcPr>
          <w:p w14:paraId="0B96ED13" w14:textId="1C3FA686" w:rsidR="00230094" w:rsidRDefault="00230094" w:rsidP="00230094">
            <w:pPr>
              <w:rPr>
                <w:sz w:val="24"/>
                <w:szCs w:val="24"/>
              </w:rPr>
            </w:pPr>
          </w:p>
        </w:tc>
      </w:tr>
      <w:tr w:rsidR="00230094" w14:paraId="297E5930" w14:textId="77777777" w:rsidTr="00230094">
        <w:trPr>
          <w:trHeight w:val="258"/>
        </w:trPr>
        <w:tc>
          <w:tcPr>
            <w:tcW w:w="10456" w:type="dxa"/>
            <w:gridSpan w:val="2"/>
            <w:shd w:val="clear" w:color="auto" w:fill="DEEAF6" w:themeFill="accent1" w:themeFillTint="33"/>
          </w:tcPr>
          <w:p w14:paraId="16252162" w14:textId="77777777" w:rsidR="00230094" w:rsidRPr="00077E91" w:rsidRDefault="00230094" w:rsidP="00230094">
            <w:pPr>
              <w:rPr>
                <w:b/>
                <w:sz w:val="24"/>
                <w:szCs w:val="24"/>
              </w:rPr>
            </w:pPr>
            <w:r w:rsidRPr="00077E91">
              <w:rPr>
                <w:b/>
                <w:sz w:val="24"/>
                <w:szCs w:val="24"/>
              </w:rPr>
              <w:t>Leadership</w:t>
            </w:r>
          </w:p>
        </w:tc>
      </w:tr>
      <w:tr w:rsidR="00230094" w14:paraId="0975EC32" w14:textId="77777777" w:rsidTr="00230094">
        <w:trPr>
          <w:trHeight w:val="565"/>
        </w:trPr>
        <w:tc>
          <w:tcPr>
            <w:tcW w:w="9776" w:type="dxa"/>
          </w:tcPr>
          <w:p w14:paraId="6F303CD5" w14:textId="77777777" w:rsidR="00230094" w:rsidRPr="00C01333" w:rsidRDefault="00230094" w:rsidP="00230094">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An appropriate leader has been made responsible for remote learning, including overseeing the quality of materials and staff training.  Remote learning is led by or overseen by a member of the senior leadership team.  </w:t>
            </w:r>
          </w:p>
          <w:p w14:paraId="289AB2A3" w14:textId="77777777" w:rsidR="00230094" w:rsidRPr="00C01333" w:rsidRDefault="00230094" w:rsidP="00230094">
            <w:pPr>
              <w:pStyle w:val="ListParagraph"/>
              <w:ind w:left="0"/>
              <w:rPr>
                <w:sz w:val="24"/>
                <w:szCs w:val="24"/>
              </w:rPr>
            </w:pPr>
          </w:p>
        </w:tc>
        <w:tc>
          <w:tcPr>
            <w:tcW w:w="680" w:type="dxa"/>
          </w:tcPr>
          <w:p w14:paraId="6107F604" w14:textId="77777777" w:rsidR="00230094" w:rsidRPr="00FE29DF" w:rsidRDefault="00230094" w:rsidP="00230094">
            <w:pPr>
              <w:rPr>
                <w:sz w:val="24"/>
                <w:szCs w:val="24"/>
              </w:rPr>
            </w:pPr>
          </w:p>
        </w:tc>
      </w:tr>
      <w:tr w:rsidR="00230094" w14:paraId="63275F66" w14:textId="77777777" w:rsidTr="00230094">
        <w:trPr>
          <w:trHeight w:val="565"/>
        </w:trPr>
        <w:tc>
          <w:tcPr>
            <w:tcW w:w="9776" w:type="dxa"/>
          </w:tcPr>
          <w:p w14:paraId="0BF2ED7E" w14:textId="77777777" w:rsidR="00230094" w:rsidRPr="00C01333" w:rsidRDefault="00230094" w:rsidP="00230094">
            <w:r w:rsidRPr="57C3FE37">
              <w:rPr>
                <w:rFonts w:ascii="Calibri" w:eastAsia="Calibri" w:hAnsi="Calibri" w:cs="Calibri"/>
                <w:sz w:val="24"/>
                <w:szCs w:val="24"/>
              </w:rPr>
              <w:t xml:space="preserve">A remote learning policy is securely in place.   An agreed approach has been communicated by leaders and is understood by all relevant staff.  </w:t>
            </w:r>
          </w:p>
          <w:p w14:paraId="018DBE83" w14:textId="77777777" w:rsidR="00230094" w:rsidRPr="00C01333" w:rsidRDefault="00230094" w:rsidP="00230094">
            <w:pPr>
              <w:pStyle w:val="ListParagraph"/>
              <w:ind w:left="0"/>
              <w:rPr>
                <w:sz w:val="24"/>
                <w:szCs w:val="24"/>
              </w:rPr>
            </w:pPr>
          </w:p>
        </w:tc>
        <w:tc>
          <w:tcPr>
            <w:tcW w:w="680" w:type="dxa"/>
          </w:tcPr>
          <w:p w14:paraId="35D262DC" w14:textId="2BD3D535" w:rsidR="00230094" w:rsidRDefault="00230094" w:rsidP="00230094">
            <w:pPr>
              <w:rPr>
                <w:sz w:val="24"/>
                <w:szCs w:val="24"/>
              </w:rPr>
            </w:pPr>
          </w:p>
        </w:tc>
      </w:tr>
      <w:tr w:rsidR="00230094" w14:paraId="1808CE31" w14:textId="77777777" w:rsidTr="00230094">
        <w:trPr>
          <w:trHeight w:val="550"/>
        </w:trPr>
        <w:tc>
          <w:tcPr>
            <w:tcW w:w="9776" w:type="dxa"/>
          </w:tcPr>
          <w:p w14:paraId="7883AA50" w14:textId="77777777" w:rsidR="00230094" w:rsidRPr="00C01333" w:rsidRDefault="00230094" w:rsidP="00230094">
            <w:r w:rsidRPr="57C3FE37">
              <w:rPr>
                <w:rFonts w:ascii="Calibri" w:eastAsia="Calibri" w:hAnsi="Calibri" w:cs="Calibri"/>
                <w:sz w:val="24"/>
                <w:szCs w:val="24"/>
              </w:rPr>
              <w:t>School leaders have fully considered the implications for teacher workload in adopting their approach.  They are pro-active in arranging support and training for staff where it is needed.</w:t>
            </w:r>
          </w:p>
          <w:p w14:paraId="6E29AC3B" w14:textId="77777777" w:rsidR="00230094" w:rsidRPr="00C01333" w:rsidRDefault="00230094" w:rsidP="00230094">
            <w:pPr>
              <w:rPr>
                <w:sz w:val="24"/>
                <w:szCs w:val="24"/>
              </w:rPr>
            </w:pPr>
          </w:p>
        </w:tc>
        <w:tc>
          <w:tcPr>
            <w:tcW w:w="680" w:type="dxa"/>
          </w:tcPr>
          <w:p w14:paraId="44B2BCFB" w14:textId="77777777" w:rsidR="00230094" w:rsidRDefault="00230094" w:rsidP="00230094">
            <w:pPr>
              <w:rPr>
                <w:sz w:val="24"/>
                <w:szCs w:val="24"/>
              </w:rPr>
            </w:pPr>
          </w:p>
        </w:tc>
      </w:tr>
      <w:tr w:rsidR="00230094" w14:paraId="4E9B34BC" w14:textId="77777777" w:rsidTr="00230094">
        <w:trPr>
          <w:trHeight w:val="550"/>
        </w:trPr>
        <w:tc>
          <w:tcPr>
            <w:tcW w:w="9776" w:type="dxa"/>
          </w:tcPr>
          <w:p w14:paraId="24DADB95" w14:textId="77777777" w:rsidR="00230094" w:rsidRPr="00C01333" w:rsidRDefault="00230094" w:rsidP="00230094">
            <w:r w:rsidRPr="57C3FE37">
              <w:rPr>
                <w:rFonts w:ascii="Calibri" w:eastAsia="Calibri" w:hAnsi="Calibri" w:cs="Calibri"/>
                <w:sz w:val="24"/>
                <w:szCs w:val="24"/>
              </w:rPr>
              <w:t>Leaders and teachers are fully aware of the safeguarding issues and good practice in relation to remote learning.  They have adopted appropriate policies and approaches.</w:t>
            </w:r>
          </w:p>
          <w:p w14:paraId="7B26BC4A" w14:textId="77777777" w:rsidR="00230094" w:rsidRPr="00C01333" w:rsidRDefault="00230094" w:rsidP="00230094">
            <w:pPr>
              <w:rPr>
                <w:rFonts w:ascii="Symbol" w:eastAsia="Symbol" w:hAnsi="Symbol" w:cs="Symbol"/>
                <w:sz w:val="20"/>
                <w:szCs w:val="20"/>
              </w:rPr>
            </w:pPr>
          </w:p>
          <w:p w14:paraId="181268EF" w14:textId="77777777" w:rsidR="00230094" w:rsidRPr="00C01333" w:rsidRDefault="00230094" w:rsidP="00230094">
            <w:pPr>
              <w:rPr>
                <w:sz w:val="24"/>
                <w:szCs w:val="24"/>
              </w:rPr>
            </w:pPr>
          </w:p>
        </w:tc>
        <w:tc>
          <w:tcPr>
            <w:tcW w:w="680" w:type="dxa"/>
          </w:tcPr>
          <w:p w14:paraId="444CBA7D" w14:textId="78A70CB2" w:rsidR="00230094" w:rsidRDefault="00230094" w:rsidP="00230094">
            <w:pPr>
              <w:rPr>
                <w:sz w:val="24"/>
                <w:szCs w:val="24"/>
              </w:rPr>
            </w:pPr>
          </w:p>
        </w:tc>
      </w:tr>
      <w:tr w:rsidR="00230094" w14:paraId="4DCE12A1" w14:textId="77777777" w:rsidTr="00230094">
        <w:trPr>
          <w:trHeight w:val="983"/>
        </w:trPr>
        <w:tc>
          <w:tcPr>
            <w:tcW w:w="9776" w:type="dxa"/>
          </w:tcPr>
          <w:p w14:paraId="3342FCA5" w14:textId="77777777" w:rsidR="00230094" w:rsidRPr="00C01333" w:rsidRDefault="00230094" w:rsidP="00230094">
            <w:r w:rsidRPr="57C3FE37">
              <w:rPr>
                <w:rFonts w:ascii="Calibri" w:eastAsia="Calibri" w:hAnsi="Calibri" w:cs="Calibri"/>
                <w:sz w:val="24"/>
                <w:szCs w:val="24"/>
              </w:rPr>
              <w:t xml:space="preserve">School leaders have adopted a thoughtful and considered view about what ‘good quality’ remote learning looks like in their school.  They are able to explain: </w:t>
            </w:r>
          </w:p>
          <w:p w14:paraId="2BE31272" w14:textId="77777777" w:rsidR="00230094" w:rsidRPr="00C01333" w:rsidRDefault="00230094" w:rsidP="00230094">
            <w:pPr>
              <w:rPr>
                <w:rFonts w:ascii="Calibri" w:eastAsia="Calibri" w:hAnsi="Calibri" w:cs="Calibri"/>
                <w:sz w:val="24"/>
                <w:szCs w:val="24"/>
              </w:rPr>
            </w:pPr>
          </w:p>
          <w:p w14:paraId="41476459" w14:textId="77777777" w:rsidR="00230094" w:rsidRPr="00C01333" w:rsidRDefault="00230094" w:rsidP="00230094">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When different forms of online learning are appropriate and when they are not (including for different year groups) </w:t>
            </w:r>
          </w:p>
          <w:p w14:paraId="6AE1885D" w14:textId="77777777" w:rsidR="00230094" w:rsidRPr="00C01333" w:rsidRDefault="00230094" w:rsidP="00230094">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When recorded lessons, live lessons or other media might be most appropriate </w:t>
            </w:r>
          </w:p>
          <w:p w14:paraId="69395669" w14:textId="77777777" w:rsidR="00230094" w:rsidRPr="00C01333" w:rsidRDefault="00230094" w:rsidP="00230094">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How staff will interact with pupils to maintain a positive relationship and enthusiasm for learning </w:t>
            </w:r>
          </w:p>
          <w:p w14:paraId="57B4F972" w14:textId="77777777" w:rsidR="00230094" w:rsidRPr="00C01333" w:rsidRDefault="00230094" w:rsidP="00230094">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 xml:space="preserve">How pupils will receive feedback about their work and the consistent approach to feedback across the school </w:t>
            </w:r>
          </w:p>
          <w:p w14:paraId="54D27B8E" w14:textId="77777777" w:rsidR="00230094" w:rsidRPr="00C01333" w:rsidRDefault="00230094" w:rsidP="00230094">
            <w:r w:rsidRPr="57C3FE37">
              <w:rPr>
                <w:rFonts w:ascii="Symbol" w:eastAsia="Symbol" w:hAnsi="Symbol" w:cs="Symbol"/>
                <w:sz w:val="20"/>
                <w:szCs w:val="20"/>
              </w:rPr>
              <w:t></w:t>
            </w:r>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How remote learning is monitored and quality assured by leaders</w:t>
            </w:r>
          </w:p>
          <w:p w14:paraId="29DADB11" w14:textId="77777777" w:rsidR="00230094" w:rsidRPr="00C01333" w:rsidRDefault="00230094" w:rsidP="00230094">
            <w:pPr>
              <w:rPr>
                <w:sz w:val="24"/>
                <w:szCs w:val="24"/>
              </w:rPr>
            </w:pPr>
          </w:p>
        </w:tc>
        <w:tc>
          <w:tcPr>
            <w:tcW w:w="680" w:type="dxa"/>
          </w:tcPr>
          <w:p w14:paraId="7F2BC914" w14:textId="77777777" w:rsidR="00230094" w:rsidRDefault="00230094" w:rsidP="00230094">
            <w:pPr>
              <w:rPr>
                <w:sz w:val="24"/>
                <w:szCs w:val="24"/>
              </w:rPr>
            </w:pPr>
          </w:p>
        </w:tc>
      </w:tr>
      <w:tr w:rsidR="00230094" w14:paraId="01FA7133" w14:textId="77777777" w:rsidTr="00230094">
        <w:trPr>
          <w:trHeight w:val="429"/>
        </w:trPr>
        <w:tc>
          <w:tcPr>
            <w:tcW w:w="9776" w:type="dxa"/>
          </w:tcPr>
          <w:p w14:paraId="75AD88D2" w14:textId="77777777" w:rsidR="00230094" w:rsidRDefault="00230094" w:rsidP="00230094">
            <w:r w:rsidRPr="57C3FE37">
              <w:rPr>
                <w:rFonts w:ascii="Calibri" w:eastAsia="Calibri" w:hAnsi="Calibri" w:cs="Calibri"/>
                <w:sz w:val="24"/>
                <w:szCs w:val="24"/>
              </w:rPr>
              <w:t>Leaders routinely monitor which pupils are accessing and engaging in remote learning and intervene swiftly where pupils are not learning at home.</w:t>
            </w:r>
          </w:p>
          <w:p w14:paraId="1D66D46E" w14:textId="77777777" w:rsidR="00230094" w:rsidRDefault="00230094" w:rsidP="00230094">
            <w:pPr>
              <w:rPr>
                <w:sz w:val="24"/>
                <w:szCs w:val="24"/>
              </w:rPr>
            </w:pPr>
          </w:p>
        </w:tc>
        <w:tc>
          <w:tcPr>
            <w:tcW w:w="680" w:type="dxa"/>
          </w:tcPr>
          <w:p w14:paraId="7916FD25" w14:textId="77777777" w:rsidR="00230094" w:rsidRDefault="00230094" w:rsidP="00230094">
            <w:pPr>
              <w:rPr>
                <w:sz w:val="24"/>
                <w:szCs w:val="24"/>
              </w:rPr>
            </w:pPr>
          </w:p>
        </w:tc>
      </w:tr>
      <w:tr w:rsidR="00230094" w14:paraId="7E0155C1" w14:textId="77777777" w:rsidTr="00230094">
        <w:trPr>
          <w:trHeight w:val="429"/>
        </w:trPr>
        <w:tc>
          <w:tcPr>
            <w:tcW w:w="9776" w:type="dxa"/>
          </w:tcPr>
          <w:p w14:paraId="7FD575A2" w14:textId="77777777" w:rsidR="00230094" w:rsidRPr="00C01333" w:rsidRDefault="00230094" w:rsidP="00230094">
            <w:r w:rsidRPr="57C3FE37">
              <w:rPr>
                <w:rFonts w:ascii="Calibri" w:eastAsia="Calibri" w:hAnsi="Calibri" w:cs="Calibri"/>
                <w:sz w:val="24"/>
                <w:szCs w:val="24"/>
              </w:rPr>
              <w:t>Leaders have a process in place to monitor curriculum coverage.</w:t>
            </w:r>
          </w:p>
          <w:p w14:paraId="3B0ECC54" w14:textId="77777777" w:rsidR="00230094" w:rsidRPr="00C01333" w:rsidRDefault="00230094" w:rsidP="00230094">
            <w:pPr>
              <w:rPr>
                <w:sz w:val="24"/>
                <w:szCs w:val="24"/>
              </w:rPr>
            </w:pPr>
          </w:p>
        </w:tc>
        <w:tc>
          <w:tcPr>
            <w:tcW w:w="680" w:type="dxa"/>
          </w:tcPr>
          <w:p w14:paraId="37B6E1CD" w14:textId="77777777" w:rsidR="00230094" w:rsidRDefault="00230094" w:rsidP="00230094">
            <w:pPr>
              <w:rPr>
                <w:sz w:val="24"/>
                <w:szCs w:val="24"/>
              </w:rPr>
            </w:pPr>
          </w:p>
        </w:tc>
      </w:tr>
      <w:tr w:rsidR="00230094" w14:paraId="058B9C06" w14:textId="77777777" w:rsidTr="00230094">
        <w:trPr>
          <w:trHeight w:val="429"/>
        </w:trPr>
        <w:tc>
          <w:tcPr>
            <w:tcW w:w="9776" w:type="dxa"/>
          </w:tcPr>
          <w:p w14:paraId="1443B69E" w14:textId="77777777" w:rsidR="00230094" w:rsidRDefault="00230094" w:rsidP="00230094">
            <w:pPr>
              <w:rPr>
                <w:rFonts w:ascii="Calibri" w:eastAsia="Calibri" w:hAnsi="Calibri" w:cs="Calibri"/>
                <w:sz w:val="24"/>
                <w:szCs w:val="24"/>
              </w:rPr>
            </w:pPr>
            <w:r w:rsidRPr="57C3FE37">
              <w:rPr>
                <w:rFonts w:ascii="Calibri" w:eastAsia="Calibri" w:hAnsi="Calibri" w:cs="Calibri"/>
                <w:sz w:val="24"/>
                <w:szCs w:val="24"/>
              </w:rPr>
              <w:t>When pupils are learning at home, they are usually learning the same curriculum content that they would have been taught in school insofar as reasonably practicable</w:t>
            </w:r>
            <w:r w:rsidRPr="57C3FE37">
              <w:rPr>
                <w:rFonts w:ascii="Times New Roman" w:eastAsia="Times New Roman" w:hAnsi="Times New Roman" w:cs="Times New Roman"/>
                <w:sz w:val="24"/>
                <w:szCs w:val="24"/>
              </w:rPr>
              <w:t>.</w:t>
            </w:r>
          </w:p>
          <w:p w14:paraId="04C1754A" w14:textId="77777777" w:rsidR="00230094" w:rsidRDefault="00230094" w:rsidP="00230094">
            <w:pPr>
              <w:rPr>
                <w:rFonts w:ascii="Symbol" w:eastAsia="Symbol" w:hAnsi="Symbol" w:cs="Symbol"/>
                <w:sz w:val="20"/>
                <w:szCs w:val="20"/>
              </w:rPr>
            </w:pPr>
          </w:p>
        </w:tc>
        <w:tc>
          <w:tcPr>
            <w:tcW w:w="680" w:type="dxa"/>
          </w:tcPr>
          <w:p w14:paraId="525798BE" w14:textId="77777777" w:rsidR="00230094" w:rsidRDefault="00230094" w:rsidP="00230094">
            <w:pPr>
              <w:rPr>
                <w:sz w:val="24"/>
                <w:szCs w:val="24"/>
              </w:rPr>
            </w:pPr>
          </w:p>
        </w:tc>
      </w:tr>
      <w:tr w:rsidR="00230094" w14:paraId="3C35A92E" w14:textId="77777777" w:rsidTr="00230094">
        <w:trPr>
          <w:trHeight w:val="429"/>
        </w:trPr>
        <w:tc>
          <w:tcPr>
            <w:tcW w:w="9776" w:type="dxa"/>
          </w:tcPr>
          <w:p w14:paraId="57ED5457" w14:textId="77777777" w:rsidR="00230094" w:rsidRDefault="00230094" w:rsidP="00230094">
            <w:r w:rsidRPr="57C3FE37">
              <w:rPr>
                <w:rFonts w:ascii="Calibri" w:eastAsia="Calibri" w:hAnsi="Calibri" w:cs="Calibri"/>
                <w:sz w:val="24"/>
                <w:szCs w:val="24"/>
              </w:rPr>
              <w:t xml:space="preserve">Parents are provided with useful resources and materials to help them to understand the schools approach to remote learning.  </w:t>
            </w:r>
          </w:p>
          <w:p w14:paraId="46C9765B" w14:textId="77777777" w:rsidR="00230094" w:rsidRDefault="00230094" w:rsidP="00230094">
            <w:pPr>
              <w:rPr>
                <w:rFonts w:ascii="Symbol" w:eastAsia="Symbol" w:hAnsi="Symbol" w:cs="Symbol"/>
                <w:sz w:val="20"/>
                <w:szCs w:val="20"/>
              </w:rPr>
            </w:pPr>
          </w:p>
        </w:tc>
        <w:tc>
          <w:tcPr>
            <w:tcW w:w="680" w:type="dxa"/>
          </w:tcPr>
          <w:p w14:paraId="3C203FA0" w14:textId="3B9EFC94" w:rsidR="00230094" w:rsidRDefault="00230094" w:rsidP="00230094">
            <w:pPr>
              <w:rPr>
                <w:sz w:val="24"/>
                <w:szCs w:val="24"/>
              </w:rPr>
            </w:pPr>
          </w:p>
        </w:tc>
      </w:tr>
      <w:tr w:rsidR="00230094" w14:paraId="051C0EC8" w14:textId="77777777" w:rsidTr="00230094">
        <w:trPr>
          <w:trHeight w:val="429"/>
        </w:trPr>
        <w:tc>
          <w:tcPr>
            <w:tcW w:w="9776" w:type="dxa"/>
          </w:tcPr>
          <w:p w14:paraId="71A80B32" w14:textId="77777777" w:rsidR="00230094" w:rsidRDefault="00230094" w:rsidP="00230094">
            <w:r w:rsidRPr="57C3FE37">
              <w:rPr>
                <w:rFonts w:ascii="Calibri" w:eastAsia="Calibri" w:hAnsi="Calibri" w:cs="Calibri"/>
                <w:sz w:val="24"/>
                <w:szCs w:val="24"/>
              </w:rPr>
              <w:t>Leaders have contingency plans in place to ensure they know what to do if staff are absent.</w:t>
            </w:r>
          </w:p>
          <w:p w14:paraId="56C273ED" w14:textId="77777777" w:rsidR="00230094" w:rsidRDefault="00230094" w:rsidP="00230094">
            <w:pPr>
              <w:rPr>
                <w:rFonts w:ascii="Symbol" w:eastAsia="Symbol" w:hAnsi="Symbol" w:cs="Symbol"/>
                <w:sz w:val="20"/>
                <w:szCs w:val="20"/>
              </w:rPr>
            </w:pPr>
          </w:p>
        </w:tc>
        <w:tc>
          <w:tcPr>
            <w:tcW w:w="680" w:type="dxa"/>
          </w:tcPr>
          <w:p w14:paraId="23942354" w14:textId="77777777" w:rsidR="00230094" w:rsidRDefault="00230094" w:rsidP="00230094">
            <w:pPr>
              <w:rPr>
                <w:sz w:val="24"/>
                <w:szCs w:val="24"/>
              </w:rPr>
            </w:pPr>
          </w:p>
        </w:tc>
      </w:tr>
      <w:tr w:rsidR="00230094" w14:paraId="7BAAF62F" w14:textId="77777777" w:rsidTr="00230094">
        <w:trPr>
          <w:trHeight w:val="250"/>
        </w:trPr>
        <w:tc>
          <w:tcPr>
            <w:tcW w:w="10456" w:type="dxa"/>
            <w:gridSpan w:val="2"/>
            <w:shd w:val="clear" w:color="auto" w:fill="DEEAF6" w:themeFill="accent1" w:themeFillTint="33"/>
          </w:tcPr>
          <w:p w14:paraId="206FCA27" w14:textId="77777777" w:rsidR="00230094" w:rsidRPr="00077E91" w:rsidRDefault="00230094" w:rsidP="00230094">
            <w:pPr>
              <w:rPr>
                <w:b/>
                <w:bCs/>
                <w:sz w:val="24"/>
                <w:szCs w:val="24"/>
              </w:rPr>
            </w:pPr>
            <w:r w:rsidRPr="3B4F79C7">
              <w:rPr>
                <w:b/>
                <w:bCs/>
                <w:sz w:val="24"/>
                <w:szCs w:val="24"/>
              </w:rPr>
              <w:t>Pedagogy and Feedback</w:t>
            </w:r>
          </w:p>
        </w:tc>
      </w:tr>
      <w:tr w:rsidR="00230094" w14:paraId="09CEEE19" w14:textId="77777777" w:rsidTr="00230094">
        <w:trPr>
          <w:trHeight w:val="571"/>
        </w:trPr>
        <w:tc>
          <w:tcPr>
            <w:tcW w:w="9776" w:type="dxa"/>
          </w:tcPr>
          <w:p w14:paraId="68B355DE" w14:textId="77777777" w:rsidR="00230094" w:rsidRPr="00C01333" w:rsidRDefault="00230094" w:rsidP="00230094">
            <w:pPr>
              <w:rPr>
                <w:rFonts w:ascii="Calibri" w:eastAsia="Calibri" w:hAnsi="Calibri" w:cs="Calibri"/>
                <w:sz w:val="24"/>
                <w:szCs w:val="24"/>
              </w:rPr>
            </w:pPr>
            <w:r w:rsidRPr="57C3FE37">
              <w:rPr>
                <w:rFonts w:ascii="Calibri" w:eastAsia="Calibri" w:hAnsi="Calibri" w:cs="Calibri"/>
                <w:sz w:val="24"/>
                <w:szCs w:val="24"/>
              </w:rPr>
              <w:t>Teachers regularly model the use of remote learning materials, resources and approaches during lessons in school so that pupils will be confident about accessing and using them at home</w:t>
            </w:r>
            <w:r w:rsidRPr="57C3FE37">
              <w:rPr>
                <w:rFonts w:ascii="Times New Roman" w:eastAsia="Times New Roman" w:hAnsi="Times New Roman" w:cs="Times New Roman"/>
                <w:sz w:val="24"/>
                <w:szCs w:val="24"/>
              </w:rPr>
              <w:t>.</w:t>
            </w:r>
          </w:p>
          <w:p w14:paraId="42F21BF6" w14:textId="77777777" w:rsidR="00230094" w:rsidRPr="00C01333" w:rsidRDefault="00230094" w:rsidP="00230094">
            <w:pPr>
              <w:rPr>
                <w:sz w:val="24"/>
                <w:szCs w:val="24"/>
              </w:rPr>
            </w:pPr>
          </w:p>
        </w:tc>
        <w:tc>
          <w:tcPr>
            <w:tcW w:w="680" w:type="dxa"/>
          </w:tcPr>
          <w:p w14:paraId="4F3D9D78" w14:textId="5D4C939A" w:rsidR="00230094" w:rsidRDefault="00230094" w:rsidP="00230094">
            <w:pPr>
              <w:rPr>
                <w:sz w:val="24"/>
                <w:szCs w:val="24"/>
              </w:rPr>
            </w:pPr>
          </w:p>
        </w:tc>
      </w:tr>
      <w:tr w:rsidR="00230094" w14:paraId="23A33B42" w14:textId="77777777" w:rsidTr="00230094">
        <w:trPr>
          <w:trHeight w:val="545"/>
        </w:trPr>
        <w:tc>
          <w:tcPr>
            <w:tcW w:w="9776" w:type="dxa"/>
          </w:tcPr>
          <w:p w14:paraId="6290DEF7" w14:textId="77777777" w:rsidR="00230094" w:rsidRPr="00C01333" w:rsidRDefault="00230094" w:rsidP="00230094">
            <w:r w:rsidRPr="57C3FE37">
              <w:rPr>
                <w:rFonts w:ascii="Calibri" w:eastAsia="Calibri" w:hAnsi="Calibri" w:cs="Calibri"/>
                <w:sz w:val="24"/>
                <w:szCs w:val="24"/>
              </w:rPr>
              <w:t xml:space="preserve">Teachers provide clear explanations, scaffolds and well-matched activities to support pupils to learn from home.  </w:t>
            </w:r>
          </w:p>
          <w:p w14:paraId="6AC6982C" w14:textId="77777777" w:rsidR="00230094" w:rsidRPr="00C01333" w:rsidRDefault="00230094" w:rsidP="00230094">
            <w:pPr>
              <w:rPr>
                <w:sz w:val="24"/>
                <w:szCs w:val="24"/>
              </w:rPr>
            </w:pPr>
          </w:p>
        </w:tc>
        <w:tc>
          <w:tcPr>
            <w:tcW w:w="680" w:type="dxa"/>
          </w:tcPr>
          <w:p w14:paraId="572AE515" w14:textId="77777777" w:rsidR="00230094" w:rsidRDefault="00230094" w:rsidP="00230094">
            <w:pPr>
              <w:rPr>
                <w:sz w:val="24"/>
                <w:szCs w:val="24"/>
              </w:rPr>
            </w:pPr>
          </w:p>
        </w:tc>
      </w:tr>
      <w:tr w:rsidR="00230094" w14:paraId="482B3A14" w14:textId="77777777" w:rsidTr="00230094">
        <w:trPr>
          <w:trHeight w:val="545"/>
        </w:trPr>
        <w:tc>
          <w:tcPr>
            <w:tcW w:w="9776" w:type="dxa"/>
          </w:tcPr>
          <w:p w14:paraId="48252AA4" w14:textId="77777777" w:rsidR="00230094" w:rsidRPr="00C01333" w:rsidRDefault="00230094" w:rsidP="00230094">
            <w:r w:rsidRPr="57C3FE37">
              <w:rPr>
                <w:rFonts w:ascii="Calibri" w:eastAsia="Calibri" w:hAnsi="Calibri" w:cs="Calibri"/>
                <w:sz w:val="24"/>
                <w:szCs w:val="24"/>
              </w:rPr>
              <w:t xml:space="preserve">Teachers know how to communicate with pupils and provide both encouragement and feedback about their learning, including through the digital education platform.  </w:t>
            </w:r>
          </w:p>
          <w:p w14:paraId="54E1C359" w14:textId="77777777" w:rsidR="00230094" w:rsidRPr="00C01333" w:rsidRDefault="00230094" w:rsidP="00230094">
            <w:pPr>
              <w:rPr>
                <w:sz w:val="24"/>
                <w:szCs w:val="24"/>
              </w:rPr>
            </w:pPr>
          </w:p>
        </w:tc>
        <w:tc>
          <w:tcPr>
            <w:tcW w:w="680" w:type="dxa"/>
          </w:tcPr>
          <w:p w14:paraId="561D96B3" w14:textId="77777777" w:rsidR="00230094" w:rsidRDefault="00230094" w:rsidP="00230094">
            <w:pPr>
              <w:rPr>
                <w:sz w:val="24"/>
                <w:szCs w:val="24"/>
              </w:rPr>
            </w:pPr>
          </w:p>
        </w:tc>
      </w:tr>
      <w:tr w:rsidR="00230094" w14:paraId="11A8F748" w14:textId="77777777" w:rsidTr="00230094">
        <w:trPr>
          <w:trHeight w:val="545"/>
        </w:trPr>
        <w:tc>
          <w:tcPr>
            <w:tcW w:w="9776" w:type="dxa"/>
          </w:tcPr>
          <w:p w14:paraId="3D5FDE11" w14:textId="77777777" w:rsidR="00230094" w:rsidRDefault="00230094" w:rsidP="00230094">
            <w:r w:rsidRPr="57C3FE37">
              <w:rPr>
                <w:rFonts w:ascii="Calibri" w:eastAsia="Calibri" w:hAnsi="Calibri" w:cs="Calibri"/>
                <w:sz w:val="24"/>
                <w:szCs w:val="24"/>
              </w:rPr>
              <w:t xml:space="preserve">There are increasingly examples of strong practice within the school.  This provides a model for others.  All teachers are given the support and feedback they need to improve their own practice to match that of the best.  </w:t>
            </w:r>
          </w:p>
          <w:p w14:paraId="21D712FC" w14:textId="77777777" w:rsidR="00230094" w:rsidRDefault="00230094" w:rsidP="00230094">
            <w:pPr>
              <w:rPr>
                <w:rFonts w:ascii="Symbol" w:eastAsia="Symbol" w:hAnsi="Symbol" w:cs="Symbol"/>
                <w:sz w:val="20"/>
                <w:szCs w:val="20"/>
              </w:rPr>
            </w:pPr>
          </w:p>
        </w:tc>
        <w:tc>
          <w:tcPr>
            <w:tcW w:w="680" w:type="dxa"/>
          </w:tcPr>
          <w:p w14:paraId="4AC8BA89" w14:textId="5DC772FB" w:rsidR="00230094" w:rsidRDefault="00230094" w:rsidP="00230094">
            <w:pPr>
              <w:rPr>
                <w:sz w:val="24"/>
                <w:szCs w:val="24"/>
              </w:rPr>
            </w:pPr>
          </w:p>
        </w:tc>
      </w:tr>
      <w:tr w:rsidR="00230094" w14:paraId="58344300" w14:textId="77777777" w:rsidTr="00230094">
        <w:trPr>
          <w:trHeight w:val="245"/>
        </w:trPr>
        <w:tc>
          <w:tcPr>
            <w:tcW w:w="10456" w:type="dxa"/>
            <w:gridSpan w:val="2"/>
            <w:shd w:val="clear" w:color="auto" w:fill="DEEAF6" w:themeFill="accent1" w:themeFillTint="33"/>
          </w:tcPr>
          <w:p w14:paraId="1A235302" w14:textId="77777777" w:rsidR="00230094" w:rsidRPr="00077E91" w:rsidRDefault="00230094" w:rsidP="00230094">
            <w:pPr>
              <w:rPr>
                <w:b/>
                <w:bCs/>
                <w:sz w:val="24"/>
                <w:szCs w:val="24"/>
              </w:rPr>
            </w:pPr>
            <w:r w:rsidRPr="3B4F79C7">
              <w:rPr>
                <w:b/>
                <w:bCs/>
                <w:sz w:val="24"/>
                <w:szCs w:val="24"/>
              </w:rPr>
              <w:t>Curriculum and Resources</w:t>
            </w:r>
          </w:p>
        </w:tc>
      </w:tr>
      <w:tr w:rsidR="00230094" w14:paraId="17F96670" w14:textId="77777777" w:rsidTr="00230094">
        <w:trPr>
          <w:trHeight w:val="648"/>
        </w:trPr>
        <w:tc>
          <w:tcPr>
            <w:tcW w:w="9776" w:type="dxa"/>
          </w:tcPr>
          <w:p w14:paraId="67FB3795" w14:textId="77777777" w:rsidR="00230094" w:rsidRPr="00C01333" w:rsidRDefault="00230094" w:rsidP="00230094">
            <w:r w:rsidRPr="57C3FE37">
              <w:rPr>
                <w:rFonts w:ascii="Calibri" w:eastAsia="Calibri" w:hAnsi="Calibri" w:cs="Calibri"/>
                <w:sz w:val="24"/>
                <w:szCs w:val="24"/>
              </w:rPr>
              <w:t xml:space="preserve">Pupils in every cohort receive a broad and balanced curriculum, including at least 3 hours a day of learning.  </w:t>
            </w:r>
          </w:p>
          <w:p w14:paraId="2B902E24" w14:textId="77777777" w:rsidR="00230094" w:rsidRPr="00C01333" w:rsidRDefault="00230094" w:rsidP="00230094">
            <w:pPr>
              <w:rPr>
                <w:rFonts w:ascii="Calibri" w:eastAsia="Calibri" w:hAnsi="Calibri" w:cs="Calibri"/>
                <w:sz w:val="24"/>
                <w:szCs w:val="24"/>
              </w:rPr>
            </w:pPr>
          </w:p>
        </w:tc>
        <w:tc>
          <w:tcPr>
            <w:tcW w:w="680" w:type="dxa"/>
          </w:tcPr>
          <w:p w14:paraId="1A465A0D" w14:textId="77777777" w:rsidR="00230094" w:rsidRPr="00B91AD6" w:rsidRDefault="00230094" w:rsidP="00230094">
            <w:pPr>
              <w:rPr>
                <w:sz w:val="24"/>
                <w:szCs w:val="24"/>
              </w:rPr>
            </w:pPr>
          </w:p>
        </w:tc>
      </w:tr>
      <w:tr w:rsidR="00230094" w14:paraId="4D87B871" w14:textId="77777777" w:rsidTr="00230094">
        <w:trPr>
          <w:trHeight w:val="565"/>
        </w:trPr>
        <w:tc>
          <w:tcPr>
            <w:tcW w:w="9776" w:type="dxa"/>
          </w:tcPr>
          <w:p w14:paraId="55DB95A0" w14:textId="77777777" w:rsidR="00230094" w:rsidRPr="00C01333" w:rsidRDefault="00230094" w:rsidP="00230094">
            <w:r w:rsidRPr="57C3FE37">
              <w:rPr>
                <w:rFonts w:ascii="Calibri" w:eastAsia="Calibri" w:hAnsi="Calibri" w:cs="Calibri"/>
                <w:sz w:val="24"/>
                <w:szCs w:val="24"/>
              </w:rPr>
              <w:t>Within each subject, pupils receive a good balance of teaching alongside the provision of activities to support learning.</w:t>
            </w:r>
          </w:p>
          <w:p w14:paraId="64080B24" w14:textId="77777777" w:rsidR="00230094" w:rsidRPr="00C01333" w:rsidRDefault="00230094" w:rsidP="00230094">
            <w:pPr>
              <w:rPr>
                <w:rFonts w:ascii="Calibri" w:eastAsia="Calibri" w:hAnsi="Calibri" w:cs="Calibri"/>
                <w:sz w:val="24"/>
                <w:szCs w:val="24"/>
              </w:rPr>
            </w:pPr>
          </w:p>
        </w:tc>
        <w:tc>
          <w:tcPr>
            <w:tcW w:w="680" w:type="dxa"/>
          </w:tcPr>
          <w:p w14:paraId="58A1AD71" w14:textId="77777777" w:rsidR="00230094" w:rsidRDefault="00230094" w:rsidP="00230094">
            <w:pPr>
              <w:rPr>
                <w:sz w:val="24"/>
                <w:szCs w:val="24"/>
              </w:rPr>
            </w:pPr>
          </w:p>
        </w:tc>
      </w:tr>
      <w:tr w:rsidR="00230094" w14:paraId="4C04EFEC" w14:textId="77777777" w:rsidTr="00230094">
        <w:trPr>
          <w:trHeight w:val="565"/>
        </w:trPr>
        <w:tc>
          <w:tcPr>
            <w:tcW w:w="9776" w:type="dxa"/>
          </w:tcPr>
          <w:p w14:paraId="6ABBB292" w14:textId="77777777" w:rsidR="00230094" w:rsidRDefault="00230094" w:rsidP="00230094">
            <w:r w:rsidRPr="57C3FE37">
              <w:rPr>
                <w:rFonts w:ascii="Times New Roman" w:eastAsia="Times New Roman" w:hAnsi="Times New Roman" w:cs="Times New Roman"/>
                <w:sz w:val="14"/>
                <w:szCs w:val="14"/>
              </w:rPr>
              <w:t xml:space="preserve"> </w:t>
            </w:r>
            <w:r w:rsidRPr="57C3FE37">
              <w:rPr>
                <w:rFonts w:ascii="Calibri" w:eastAsia="Calibri" w:hAnsi="Calibri" w:cs="Calibri"/>
                <w:sz w:val="24"/>
                <w:szCs w:val="24"/>
              </w:rPr>
              <w:t>Sequences of work allow pupils to build upon what they know and can do. They match the expectations of the school’s plans in each subject.</w:t>
            </w:r>
          </w:p>
          <w:p w14:paraId="3DBE7DFB" w14:textId="77777777" w:rsidR="00230094" w:rsidRDefault="00230094" w:rsidP="00230094">
            <w:pPr>
              <w:rPr>
                <w:rFonts w:ascii="Calibri" w:eastAsia="Calibri" w:hAnsi="Calibri" w:cs="Calibri"/>
                <w:sz w:val="24"/>
                <w:szCs w:val="24"/>
              </w:rPr>
            </w:pPr>
          </w:p>
        </w:tc>
        <w:tc>
          <w:tcPr>
            <w:tcW w:w="680" w:type="dxa"/>
          </w:tcPr>
          <w:p w14:paraId="57CF6FE8" w14:textId="77777777" w:rsidR="00230094" w:rsidRDefault="00230094" w:rsidP="00230094">
            <w:pPr>
              <w:rPr>
                <w:sz w:val="24"/>
                <w:szCs w:val="24"/>
              </w:rPr>
            </w:pPr>
          </w:p>
        </w:tc>
      </w:tr>
      <w:tr w:rsidR="00230094" w14:paraId="67531201" w14:textId="77777777" w:rsidTr="00230094">
        <w:trPr>
          <w:trHeight w:val="565"/>
        </w:trPr>
        <w:tc>
          <w:tcPr>
            <w:tcW w:w="9776" w:type="dxa"/>
          </w:tcPr>
          <w:p w14:paraId="74750600" w14:textId="77777777" w:rsidR="00230094" w:rsidRDefault="00230094" w:rsidP="00230094">
            <w:r w:rsidRPr="57C3FE37">
              <w:rPr>
                <w:rFonts w:ascii="Calibri" w:eastAsia="Calibri" w:hAnsi="Calibri" w:cs="Calibri"/>
                <w:sz w:val="24"/>
                <w:szCs w:val="24"/>
              </w:rPr>
              <w:t xml:space="preserve">Teachers use resources selectively, based on their relevance and how well they support the intended learning from the curriculum.  </w:t>
            </w:r>
          </w:p>
          <w:p w14:paraId="487422F6" w14:textId="77777777" w:rsidR="00230094" w:rsidRDefault="00230094" w:rsidP="00230094">
            <w:pPr>
              <w:rPr>
                <w:rFonts w:ascii="Calibri" w:eastAsia="Calibri" w:hAnsi="Calibri" w:cs="Calibri"/>
                <w:sz w:val="24"/>
                <w:szCs w:val="24"/>
              </w:rPr>
            </w:pPr>
          </w:p>
        </w:tc>
        <w:tc>
          <w:tcPr>
            <w:tcW w:w="680" w:type="dxa"/>
          </w:tcPr>
          <w:p w14:paraId="08F62E18" w14:textId="77777777" w:rsidR="00230094" w:rsidRDefault="00230094" w:rsidP="00230094">
            <w:pPr>
              <w:rPr>
                <w:sz w:val="24"/>
                <w:szCs w:val="24"/>
              </w:rPr>
            </w:pPr>
          </w:p>
        </w:tc>
      </w:tr>
      <w:tr w:rsidR="00230094" w14:paraId="590CBD36" w14:textId="77777777" w:rsidTr="00230094">
        <w:trPr>
          <w:trHeight w:val="565"/>
        </w:trPr>
        <w:tc>
          <w:tcPr>
            <w:tcW w:w="9776" w:type="dxa"/>
          </w:tcPr>
          <w:p w14:paraId="78E68E8C" w14:textId="77777777" w:rsidR="00230094" w:rsidRDefault="00230094" w:rsidP="00230094">
            <w:r w:rsidRPr="57C3FE37">
              <w:rPr>
                <w:rFonts w:ascii="Calibri" w:eastAsia="Calibri" w:hAnsi="Calibri" w:cs="Calibri"/>
                <w:sz w:val="24"/>
                <w:szCs w:val="24"/>
              </w:rPr>
              <w:t>Leaders and Teachers are aware of the range of resources readily available to use to support online learning, including phonics videos and resources from Oaks National Academy. These are used selectively to supplement the learning offer.</w:t>
            </w:r>
          </w:p>
          <w:p w14:paraId="3FF77710" w14:textId="77777777" w:rsidR="00230094" w:rsidRDefault="00230094" w:rsidP="00230094">
            <w:pPr>
              <w:rPr>
                <w:rFonts w:ascii="Calibri" w:eastAsia="Calibri" w:hAnsi="Calibri" w:cs="Calibri"/>
                <w:sz w:val="24"/>
                <w:szCs w:val="24"/>
              </w:rPr>
            </w:pPr>
          </w:p>
        </w:tc>
        <w:tc>
          <w:tcPr>
            <w:tcW w:w="680" w:type="dxa"/>
          </w:tcPr>
          <w:p w14:paraId="6A585048" w14:textId="77777777" w:rsidR="00230094" w:rsidRDefault="00230094" w:rsidP="00230094">
            <w:pPr>
              <w:rPr>
                <w:sz w:val="24"/>
                <w:szCs w:val="24"/>
              </w:rPr>
            </w:pPr>
          </w:p>
        </w:tc>
      </w:tr>
      <w:tr w:rsidR="00230094" w14:paraId="64E38085" w14:textId="77777777" w:rsidTr="00230094">
        <w:trPr>
          <w:trHeight w:val="258"/>
        </w:trPr>
        <w:tc>
          <w:tcPr>
            <w:tcW w:w="10456" w:type="dxa"/>
            <w:gridSpan w:val="2"/>
            <w:shd w:val="clear" w:color="auto" w:fill="DEEAF6" w:themeFill="accent1" w:themeFillTint="33"/>
          </w:tcPr>
          <w:p w14:paraId="58C39F66" w14:textId="77777777" w:rsidR="00230094" w:rsidRPr="00077E91" w:rsidRDefault="00230094" w:rsidP="00230094">
            <w:pPr>
              <w:rPr>
                <w:b/>
                <w:bCs/>
                <w:sz w:val="24"/>
                <w:szCs w:val="24"/>
              </w:rPr>
            </w:pPr>
            <w:r w:rsidRPr="214AE8F5">
              <w:rPr>
                <w:b/>
                <w:bCs/>
                <w:sz w:val="24"/>
                <w:szCs w:val="24"/>
              </w:rPr>
              <w:t>Engagement</w:t>
            </w:r>
          </w:p>
          <w:p w14:paraId="63C703A3" w14:textId="77777777" w:rsidR="00230094" w:rsidRPr="00077E91" w:rsidRDefault="00230094" w:rsidP="00230094">
            <w:pPr>
              <w:rPr>
                <w:b/>
                <w:bCs/>
                <w:sz w:val="24"/>
                <w:szCs w:val="24"/>
              </w:rPr>
            </w:pPr>
          </w:p>
        </w:tc>
      </w:tr>
      <w:tr w:rsidR="00230094" w14:paraId="7A8EB7DD" w14:textId="77777777" w:rsidTr="00230094">
        <w:trPr>
          <w:trHeight w:val="608"/>
        </w:trPr>
        <w:tc>
          <w:tcPr>
            <w:tcW w:w="9776" w:type="dxa"/>
          </w:tcPr>
          <w:p w14:paraId="06C65546" w14:textId="77777777" w:rsidR="00230094" w:rsidRPr="00C01333" w:rsidRDefault="00230094" w:rsidP="00230094">
            <w:r w:rsidRPr="57C3FE37">
              <w:rPr>
                <w:rFonts w:ascii="Calibri" w:eastAsia="Calibri" w:hAnsi="Calibri" w:cs="Calibri"/>
                <w:sz w:val="24"/>
                <w:szCs w:val="24"/>
              </w:rPr>
              <w:t xml:space="preserve">Staff are competent in the use of a digital education platform.  </w:t>
            </w:r>
          </w:p>
          <w:p w14:paraId="01C20193" w14:textId="77777777" w:rsidR="00230094" w:rsidRPr="00C01333" w:rsidRDefault="00230094" w:rsidP="00230094">
            <w:pPr>
              <w:rPr>
                <w:sz w:val="24"/>
                <w:szCs w:val="24"/>
              </w:rPr>
            </w:pPr>
          </w:p>
        </w:tc>
        <w:tc>
          <w:tcPr>
            <w:tcW w:w="680" w:type="dxa"/>
          </w:tcPr>
          <w:p w14:paraId="0AC31F26" w14:textId="77777777" w:rsidR="00230094" w:rsidRDefault="00230094" w:rsidP="00230094">
            <w:pPr>
              <w:rPr>
                <w:sz w:val="24"/>
                <w:szCs w:val="24"/>
              </w:rPr>
            </w:pPr>
          </w:p>
        </w:tc>
      </w:tr>
      <w:tr w:rsidR="00230094" w14:paraId="4D364CA3" w14:textId="77777777" w:rsidTr="00230094">
        <w:trPr>
          <w:trHeight w:val="608"/>
        </w:trPr>
        <w:tc>
          <w:tcPr>
            <w:tcW w:w="9776" w:type="dxa"/>
          </w:tcPr>
          <w:p w14:paraId="50309FEC" w14:textId="77777777" w:rsidR="00230094" w:rsidRPr="00C01333" w:rsidRDefault="00230094" w:rsidP="00230094">
            <w:r w:rsidRPr="57C3FE37">
              <w:rPr>
                <w:rFonts w:ascii="Calibri" w:eastAsia="Calibri" w:hAnsi="Calibri" w:cs="Calibri"/>
                <w:sz w:val="24"/>
                <w:szCs w:val="24"/>
              </w:rPr>
              <w:t>Parents are fully aware of the school’s expectations regarding remote learning.</w:t>
            </w:r>
          </w:p>
          <w:p w14:paraId="7473FB05" w14:textId="77777777" w:rsidR="00230094" w:rsidRPr="00C01333" w:rsidRDefault="00230094" w:rsidP="00230094">
            <w:pPr>
              <w:rPr>
                <w:sz w:val="24"/>
                <w:szCs w:val="24"/>
              </w:rPr>
            </w:pPr>
          </w:p>
        </w:tc>
        <w:tc>
          <w:tcPr>
            <w:tcW w:w="680" w:type="dxa"/>
          </w:tcPr>
          <w:p w14:paraId="2071EA4D" w14:textId="77777777" w:rsidR="00230094" w:rsidRDefault="00230094" w:rsidP="00230094">
            <w:pPr>
              <w:rPr>
                <w:sz w:val="24"/>
                <w:szCs w:val="24"/>
              </w:rPr>
            </w:pPr>
          </w:p>
        </w:tc>
      </w:tr>
      <w:tr w:rsidR="00230094" w14:paraId="02AFC5D0" w14:textId="77777777" w:rsidTr="00230094">
        <w:trPr>
          <w:trHeight w:val="608"/>
        </w:trPr>
        <w:tc>
          <w:tcPr>
            <w:tcW w:w="9776" w:type="dxa"/>
          </w:tcPr>
          <w:p w14:paraId="3726D9B0" w14:textId="77777777" w:rsidR="00230094" w:rsidRDefault="00230094" w:rsidP="00230094">
            <w:r w:rsidRPr="57C3FE37">
              <w:rPr>
                <w:rFonts w:ascii="Calibri" w:eastAsia="Calibri" w:hAnsi="Calibri" w:cs="Calibri"/>
                <w:sz w:val="24"/>
                <w:szCs w:val="24"/>
              </w:rPr>
              <w:t>The school has a clear approach to timetabling learning for those pupils who are learning from home.</w:t>
            </w:r>
          </w:p>
          <w:p w14:paraId="687A11EC" w14:textId="77777777" w:rsidR="00230094" w:rsidRDefault="00230094" w:rsidP="00230094">
            <w:pPr>
              <w:rPr>
                <w:rFonts w:ascii="Symbol" w:eastAsia="Symbol" w:hAnsi="Symbol" w:cs="Symbol"/>
                <w:sz w:val="20"/>
                <w:szCs w:val="20"/>
              </w:rPr>
            </w:pPr>
          </w:p>
        </w:tc>
        <w:tc>
          <w:tcPr>
            <w:tcW w:w="680" w:type="dxa"/>
          </w:tcPr>
          <w:p w14:paraId="48A52601" w14:textId="77777777" w:rsidR="00230094" w:rsidRDefault="00230094" w:rsidP="00230094">
            <w:pPr>
              <w:rPr>
                <w:sz w:val="24"/>
                <w:szCs w:val="24"/>
              </w:rPr>
            </w:pPr>
          </w:p>
        </w:tc>
      </w:tr>
      <w:tr w:rsidR="00230094" w14:paraId="72FC8859" w14:textId="77777777" w:rsidTr="00230094">
        <w:trPr>
          <w:trHeight w:val="608"/>
        </w:trPr>
        <w:tc>
          <w:tcPr>
            <w:tcW w:w="9776" w:type="dxa"/>
          </w:tcPr>
          <w:p w14:paraId="2C44810C" w14:textId="77777777" w:rsidR="00230094" w:rsidRDefault="00230094" w:rsidP="00230094">
            <w:r w:rsidRPr="57C3FE37">
              <w:rPr>
                <w:rFonts w:ascii="Calibri" w:eastAsia="Calibri" w:hAnsi="Calibri" w:cs="Calibri"/>
                <w:sz w:val="24"/>
                <w:szCs w:val="24"/>
              </w:rPr>
              <w:t>The school has a well-considered approach to providing remote learning for younger pupils and for those without access to technology.   Consideration is given to SEND pupils.  It is recognised that there may be variabilities in the success of this approach.</w:t>
            </w:r>
          </w:p>
          <w:p w14:paraId="5B1783F3" w14:textId="77777777" w:rsidR="00230094" w:rsidRDefault="00230094" w:rsidP="00230094">
            <w:pPr>
              <w:rPr>
                <w:rFonts w:ascii="Symbol" w:eastAsia="Symbol" w:hAnsi="Symbol" w:cs="Symbol"/>
                <w:sz w:val="20"/>
                <w:szCs w:val="20"/>
              </w:rPr>
            </w:pPr>
          </w:p>
        </w:tc>
        <w:tc>
          <w:tcPr>
            <w:tcW w:w="680" w:type="dxa"/>
          </w:tcPr>
          <w:p w14:paraId="6297C20E" w14:textId="77777777" w:rsidR="00230094" w:rsidRDefault="00230094" w:rsidP="00230094">
            <w:pPr>
              <w:rPr>
                <w:sz w:val="24"/>
                <w:szCs w:val="24"/>
              </w:rPr>
            </w:pPr>
          </w:p>
        </w:tc>
      </w:tr>
      <w:tr w:rsidR="00230094" w14:paraId="64A62E71" w14:textId="77777777" w:rsidTr="00230094">
        <w:trPr>
          <w:trHeight w:val="314"/>
        </w:trPr>
        <w:tc>
          <w:tcPr>
            <w:tcW w:w="10456" w:type="dxa"/>
            <w:gridSpan w:val="2"/>
            <w:shd w:val="clear" w:color="auto" w:fill="DEEAF6" w:themeFill="accent1" w:themeFillTint="33"/>
          </w:tcPr>
          <w:p w14:paraId="5D07A26F" w14:textId="77777777" w:rsidR="00230094" w:rsidRPr="00077E91" w:rsidRDefault="00230094" w:rsidP="00230094">
            <w:pPr>
              <w:rPr>
                <w:b/>
                <w:bCs/>
                <w:sz w:val="24"/>
                <w:szCs w:val="24"/>
              </w:rPr>
            </w:pPr>
            <w:r w:rsidRPr="214AE8F5">
              <w:rPr>
                <w:b/>
                <w:bCs/>
                <w:sz w:val="24"/>
                <w:szCs w:val="24"/>
              </w:rPr>
              <w:t>Accessibility</w:t>
            </w:r>
          </w:p>
          <w:p w14:paraId="08EF6FF1" w14:textId="77777777" w:rsidR="00230094" w:rsidRPr="00077E91" w:rsidRDefault="00230094" w:rsidP="00230094">
            <w:pPr>
              <w:rPr>
                <w:b/>
                <w:bCs/>
                <w:sz w:val="24"/>
                <w:szCs w:val="24"/>
              </w:rPr>
            </w:pPr>
          </w:p>
        </w:tc>
      </w:tr>
      <w:tr w:rsidR="00230094" w14:paraId="02CD1ABB" w14:textId="77777777" w:rsidTr="00230094">
        <w:trPr>
          <w:trHeight w:val="168"/>
        </w:trPr>
        <w:tc>
          <w:tcPr>
            <w:tcW w:w="9776" w:type="dxa"/>
          </w:tcPr>
          <w:p w14:paraId="5650803D" w14:textId="77777777" w:rsidR="00230094" w:rsidRPr="00C01333" w:rsidRDefault="00230094" w:rsidP="00230094">
            <w:r w:rsidRPr="57C3FE37">
              <w:rPr>
                <w:rFonts w:ascii="Calibri" w:eastAsia="Calibri" w:hAnsi="Calibri" w:cs="Calibri"/>
                <w:sz w:val="24"/>
                <w:szCs w:val="24"/>
              </w:rPr>
              <w:lastRenderedPageBreak/>
              <w:t>Pupils are prepared well for remote learning and families have received information that helps them to access learning from home.</w:t>
            </w:r>
          </w:p>
          <w:p w14:paraId="6954802B" w14:textId="77777777" w:rsidR="00230094" w:rsidRPr="00C01333" w:rsidRDefault="00230094" w:rsidP="00230094">
            <w:pPr>
              <w:pStyle w:val="ListParagraph"/>
              <w:ind w:left="0"/>
              <w:rPr>
                <w:sz w:val="24"/>
                <w:szCs w:val="24"/>
              </w:rPr>
            </w:pPr>
          </w:p>
        </w:tc>
        <w:tc>
          <w:tcPr>
            <w:tcW w:w="680" w:type="dxa"/>
          </w:tcPr>
          <w:p w14:paraId="44B22F4B" w14:textId="4792E093" w:rsidR="00230094" w:rsidRDefault="00230094" w:rsidP="00230094">
            <w:pPr>
              <w:rPr>
                <w:rFonts w:ascii="Calibri" w:eastAsia="Calibri" w:hAnsi="Calibri" w:cs="Calibri"/>
                <w:color w:val="000000" w:themeColor="text1"/>
                <w:sz w:val="24"/>
                <w:szCs w:val="24"/>
              </w:rPr>
            </w:pPr>
          </w:p>
        </w:tc>
      </w:tr>
      <w:tr w:rsidR="00230094" w14:paraId="08288651" w14:textId="77777777" w:rsidTr="00230094">
        <w:trPr>
          <w:trHeight w:val="606"/>
        </w:trPr>
        <w:tc>
          <w:tcPr>
            <w:tcW w:w="9776" w:type="dxa"/>
          </w:tcPr>
          <w:p w14:paraId="11871A2E" w14:textId="77777777" w:rsidR="00230094" w:rsidRPr="00C01333" w:rsidRDefault="00230094" w:rsidP="00230094">
            <w:pPr>
              <w:rPr>
                <w:rFonts w:ascii="Calibri" w:eastAsia="Calibri" w:hAnsi="Calibri" w:cs="Calibri"/>
                <w:sz w:val="24"/>
                <w:szCs w:val="24"/>
              </w:rPr>
            </w:pPr>
            <w:r w:rsidRPr="57C3FE37">
              <w:rPr>
                <w:rFonts w:ascii="Calibri" w:eastAsia="Calibri" w:hAnsi="Calibri" w:cs="Calibri"/>
                <w:sz w:val="24"/>
                <w:szCs w:val="24"/>
              </w:rPr>
              <w:t>Pupils have log-in details for any educational programmes and platforms that they will need to access online learning</w:t>
            </w:r>
            <w:r w:rsidRPr="57C3FE37">
              <w:rPr>
                <w:rFonts w:ascii="Times New Roman" w:eastAsia="Times New Roman" w:hAnsi="Times New Roman" w:cs="Times New Roman"/>
                <w:sz w:val="24"/>
                <w:szCs w:val="24"/>
              </w:rPr>
              <w:t>.</w:t>
            </w:r>
          </w:p>
          <w:p w14:paraId="07040A91" w14:textId="77777777" w:rsidR="00230094" w:rsidRPr="00C01333" w:rsidRDefault="00230094" w:rsidP="00230094">
            <w:pPr>
              <w:rPr>
                <w:sz w:val="24"/>
                <w:szCs w:val="24"/>
              </w:rPr>
            </w:pPr>
          </w:p>
        </w:tc>
        <w:tc>
          <w:tcPr>
            <w:tcW w:w="680" w:type="dxa"/>
          </w:tcPr>
          <w:p w14:paraId="41161B77" w14:textId="77777777" w:rsidR="00230094" w:rsidRDefault="00230094" w:rsidP="00230094">
            <w:pPr>
              <w:rPr>
                <w:sz w:val="24"/>
                <w:szCs w:val="24"/>
              </w:rPr>
            </w:pPr>
          </w:p>
        </w:tc>
      </w:tr>
      <w:tr w:rsidR="00230094" w14:paraId="68790421" w14:textId="77777777" w:rsidTr="00230094">
        <w:trPr>
          <w:trHeight w:val="304"/>
        </w:trPr>
        <w:tc>
          <w:tcPr>
            <w:tcW w:w="9776" w:type="dxa"/>
          </w:tcPr>
          <w:p w14:paraId="15B57BFD" w14:textId="77777777" w:rsidR="00230094" w:rsidRPr="00C01333" w:rsidRDefault="00230094" w:rsidP="00230094">
            <w:r w:rsidRPr="57C3FE37">
              <w:rPr>
                <w:rFonts w:ascii="Calibri" w:eastAsia="Calibri" w:hAnsi="Calibri" w:cs="Calibri"/>
                <w:sz w:val="24"/>
                <w:szCs w:val="24"/>
              </w:rPr>
              <w:t>Leaders know wh</w:t>
            </w:r>
            <w:r w:rsidRPr="57C3FE37">
              <w:rPr>
                <w:rFonts w:ascii="Times New Roman" w:eastAsia="Times New Roman" w:hAnsi="Times New Roman" w:cs="Times New Roman"/>
                <w:sz w:val="24"/>
                <w:szCs w:val="24"/>
              </w:rPr>
              <w:t>ich pupils</w:t>
            </w:r>
            <w:r w:rsidRPr="57C3FE37">
              <w:rPr>
                <w:rFonts w:ascii="Calibri" w:eastAsia="Calibri" w:hAnsi="Calibri" w:cs="Calibri"/>
                <w:sz w:val="24"/>
                <w:szCs w:val="24"/>
              </w:rPr>
              <w:t xml:space="preserve"> ha</w:t>
            </w:r>
            <w:r w:rsidRPr="57C3FE37">
              <w:rPr>
                <w:rFonts w:ascii="Times New Roman" w:eastAsia="Times New Roman" w:hAnsi="Times New Roman" w:cs="Times New Roman"/>
                <w:sz w:val="24"/>
                <w:szCs w:val="24"/>
              </w:rPr>
              <w:t>ve</w:t>
            </w:r>
            <w:r w:rsidRPr="57C3FE37">
              <w:rPr>
                <w:rFonts w:ascii="Calibri" w:eastAsia="Calibri" w:hAnsi="Calibri" w:cs="Calibri"/>
                <w:sz w:val="24"/>
                <w:szCs w:val="24"/>
              </w:rPr>
              <w:t xml:space="preserve"> difficulty accessing learning and work with families to alleviate these problems.</w:t>
            </w:r>
          </w:p>
          <w:p w14:paraId="6E6252FA" w14:textId="77777777" w:rsidR="00230094" w:rsidRPr="00C01333" w:rsidRDefault="00230094" w:rsidP="00230094">
            <w:pPr>
              <w:rPr>
                <w:sz w:val="24"/>
                <w:szCs w:val="24"/>
              </w:rPr>
            </w:pPr>
          </w:p>
        </w:tc>
        <w:tc>
          <w:tcPr>
            <w:tcW w:w="680" w:type="dxa"/>
          </w:tcPr>
          <w:p w14:paraId="4D163841" w14:textId="77777777" w:rsidR="00230094" w:rsidRDefault="00230094" w:rsidP="00230094">
            <w:pPr>
              <w:rPr>
                <w:sz w:val="24"/>
                <w:szCs w:val="24"/>
              </w:rPr>
            </w:pPr>
          </w:p>
        </w:tc>
      </w:tr>
      <w:tr w:rsidR="00230094" w14:paraId="414FAA3E" w14:textId="77777777" w:rsidTr="00230094">
        <w:trPr>
          <w:trHeight w:val="70"/>
        </w:trPr>
        <w:tc>
          <w:tcPr>
            <w:tcW w:w="9776" w:type="dxa"/>
          </w:tcPr>
          <w:p w14:paraId="05A0631F" w14:textId="77777777" w:rsidR="00230094" w:rsidRPr="00C01333" w:rsidRDefault="00230094" w:rsidP="00230094">
            <w:r w:rsidRPr="57C3FE37">
              <w:rPr>
                <w:rFonts w:ascii="Calibri" w:eastAsia="Calibri" w:hAnsi="Calibri" w:cs="Calibri"/>
                <w:color w:val="000000" w:themeColor="text1"/>
                <w:sz w:val="24"/>
                <w:szCs w:val="24"/>
              </w:rPr>
              <w:t>Teachers have access to appropriate technology to provide remote learning</w:t>
            </w:r>
          </w:p>
          <w:p w14:paraId="75075CC6" w14:textId="77777777" w:rsidR="00230094" w:rsidRPr="00C01333" w:rsidRDefault="00230094" w:rsidP="00230094">
            <w:pPr>
              <w:rPr>
                <w:rFonts w:ascii="Calibri" w:eastAsia="Calibri" w:hAnsi="Calibri" w:cs="Calibri"/>
                <w:color w:val="000000" w:themeColor="text1"/>
                <w:sz w:val="24"/>
                <w:szCs w:val="24"/>
              </w:rPr>
            </w:pPr>
          </w:p>
        </w:tc>
        <w:tc>
          <w:tcPr>
            <w:tcW w:w="680" w:type="dxa"/>
          </w:tcPr>
          <w:p w14:paraId="367F00D5" w14:textId="77777777" w:rsidR="00230094" w:rsidRDefault="00230094" w:rsidP="00230094">
            <w:pPr>
              <w:rPr>
                <w:sz w:val="24"/>
                <w:szCs w:val="24"/>
              </w:rPr>
            </w:pPr>
          </w:p>
        </w:tc>
      </w:tr>
    </w:tbl>
    <w:p w14:paraId="2842F593" w14:textId="77777777" w:rsidR="00230094" w:rsidRDefault="00230094" w:rsidP="00230094">
      <w:pPr>
        <w:rPr>
          <w:sz w:val="24"/>
          <w:szCs w:val="24"/>
        </w:rPr>
      </w:pPr>
    </w:p>
    <w:p w14:paraId="3691E7B2" w14:textId="6B9C988E" w:rsidR="008647C4" w:rsidRDefault="008647C4" w:rsidP="00B211E0">
      <w:pPr>
        <w:rPr>
          <w:color w:val="0070C0"/>
          <w:sz w:val="30"/>
          <w:szCs w:val="30"/>
        </w:rPr>
      </w:pPr>
    </w:p>
    <w:p w14:paraId="719575AC" w14:textId="439F2464" w:rsidR="008F0019" w:rsidRPr="00EC114A" w:rsidRDefault="008F0019" w:rsidP="00EC114A">
      <w:pPr>
        <w:jc w:val="center"/>
        <w:rPr>
          <w:b/>
          <w:sz w:val="28"/>
          <w:szCs w:val="28"/>
        </w:rPr>
      </w:pPr>
      <w:r w:rsidRPr="005903F9">
        <w:rPr>
          <w:b/>
          <w:sz w:val="28"/>
          <w:szCs w:val="28"/>
        </w:rPr>
        <w:t xml:space="preserve">Phase </w:t>
      </w:r>
      <w:r w:rsidR="00D80C93">
        <w:rPr>
          <w:b/>
          <w:sz w:val="28"/>
          <w:szCs w:val="28"/>
        </w:rPr>
        <w:t>2</w:t>
      </w:r>
      <w:r w:rsidRPr="005903F9">
        <w:rPr>
          <w:b/>
          <w:sz w:val="28"/>
          <w:szCs w:val="28"/>
        </w:rPr>
        <w:t xml:space="preserve">: Building Confidence - </w:t>
      </w:r>
      <w:r w:rsidRPr="008F0019">
        <w:rPr>
          <w:b/>
          <w:color w:val="000000" w:themeColor="text1"/>
          <w:sz w:val="28"/>
          <w:szCs w:val="28"/>
        </w:rPr>
        <w:t>Developing pedagogy, including digital confidence</w:t>
      </w:r>
    </w:p>
    <w:tbl>
      <w:tblPr>
        <w:tblStyle w:val="TableGrid"/>
        <w:tblW w:w="0" w:type="auto"/>
        <w:tblLook w:val="04A0" w:firstRow="1" w:lastRow="0" w:firstColumn="1" w:lastColumn="0" w:noHBand="0" w:noVBand="1"/>
      </w:tblPr>
      <w:tblGrid>
        <w:gridCol w:w="9776"/>
        <w:gridCol w:w="680"/>
      </w:tblGrid>
      <w:tr w:rsidR="00D80C93" w14:paraId="1CA15EA5" w14:textId="77777777" w:rsidTr="00B41CA2">
        <w:trPr>
          <w:trHeight w:val="406"/>
        </w:trPr>
        <w:tc>
          <w:tcPr>
            <w:tcW w:w="9776" w:type="dxa"/>
            <w:shd w:val="clear" w:color="auto" w:fill="DEEAF6" w:themeFill="accent1" w:themeFillTint="33"/>
          </w:tcPr>
          <w:p w14:paraId="6924D78A" w14:textId="3CC6EE0A" w:rsidR="00D80C93" w:rsidRPr="00C01333" w:rsidRDefault="00D80C93" w:rsidP="00B41CA2">
            <w:pPr>
              <w:pStyle w:val="ListParagraph"/>
              <w:ind w:left="0"/>
              <w:rPr>
                <w:sz w:val="24"/>
                <w:szCs w:val="24"/>
              </w:rPr>
            </w:pPr>
            <w:r>
              <w:rPr>
                <w:b/>
                <w:sz w:val="28"/>
                <w:szCs w:val="28"/>
              </w:rPr>
              <w:t xml:space="preserve">Phase </w:t>
            </w:r>
            <w:r w:rsidR="00EC114A">
              <w:rPr>
                <w:b/>
                <w:sz w:val="28"/>
                <w:szCs w:val="28"/>
              </w:rPr>
              <w:t>2</w:t>
            </w:r>
            <w:r>
              <w:rPr>
                <w:b/>
                <w:sz w:val="28"/>
                <w:szCs w:val="28"/>
              </w:rPr>
              <w:t>: Indicators</w:t>
            </w:r>
          </w:p>
        </w:tc>
        <w:tc>
          <w:tcPr>
            <w:tcW w:w="680" w:type="dxa"/>
            <w:shd w:val="clear" w:color="auto" w:fill="DEEAF6" w:themeFill="accent1" w:themeFillTint="33"/>
          </w:tcPr>
          <w:p w14:paraId="456DB40E" w14:textId="77777777" w:rsidR="00D80C93" w:rsidRDefault="00D80C93" w:rsidP="00B41CA2">
            <w:pPr>
              <w:rPr>
                <w:sz w:val="24"/>
                <w:szCs w:val="24"/>
              </w:rPr>
            </w:pPr>
          </w:p>
        </w:tc>
      </w:tr>
      <w:tr w:rsidR="00D80C93" w:rsidRPr="00077E91" w14:paraId="47D660B2" w14:textId="77777777" w:rsidTr="00B41CA2">
        <w:trPr>
          <w:trHeight w:val="258"/>
        </w:trPr>
        <w:tc>
          <w:tcPr>
            <w:tcW w:w="10456" w:type="dxa"/>
            <w:gridSpan w:val="2"/>
            <w:shd w:val="clear" w:color="auto" w:fill="DEEAF6" w:themeFill="accent1" w:themeFillTint="33"/>
          </w:tcPr>
          <w:p w14:paraId="75B8A672" w14:textId="77777777" w:rsidR="00D80C93" w:rsidRPr="00077E91" w:rsidRDefault="00D80C93" w:rsidP="00B41CA2">
            <w:pPr>
              <w:rPr>
                <w:b/>
                <w:sz w:val="24"/>
                <w:szCs w:val="24"/>
              </w:rPr>
            </w:pPr>
            <w:r w:rsidRPr="00077E91">
              <w:rPr>
                <w:b/>
                <w:sz w:val="24"/>
                <w:szCs w:val="24"/>
              </w:rPr>
              <w:t>Leadership</w:t>
            </w:r>
          </w:p>
        </w:tc>
      </w:tr>
      <w:tr w:rsidR="00D80C93" w:rsidRPr="00FE29DF" w14:paraId="18AF654D" w14:textId="77777777" w:rsidTr="00B41CA2">
        <w:trPr>
          <w:trHeight w:val="565"/>
        </w:trPr>
        <w:tc>
          <w:tcPr>
            <w:tcW w:w="9776" w:type="dxa"/>
          </w:tcPr>
          <w:p w14:paraId="7965A796" w14:textId="77777777" w:rsidR="00EC114A" w:rsidRPr="00EC114A" w:rsidRDefault="00EC114A" w:rsidP="00EC114A">
            <w:pPr>
              <w:rPr>
                <w:sz w:val="24"/>
                <w:szCs w:val="24"/>
              </w:rPr>
            </w:pPr>
            <w:r w:rsidRPr="00EC114A">
              <w:rPr>
                <w:sz w:val="24"/>
                <w:szCs w:val="24"/>
              </w:rPr>
              <w:t xml:space="preserve">Secure leadership is in place for remote learning. Leaders know where best practice lies and use this to offer guidance and support for other staff. </w:t>
            </w:r>
          </w:p>
          <w:p w14:paraId="20DC4832" w14:textId="77777777" w:rsidR="00D80C93" w:rsidRPr="00C01333" w:rsidRDefault="00D80C93" w:rsidP="00B41CA2">
            <w:pPr>
              <w:pStyle w:val="ListParagraph"/>
              <w:ind w:left="0"/>
              <w:rPr>
                <w:sz w:val="24"/>
                <w:szCs w:val="24"/>
              </w:rPr>
            </w:pPr>
          </w:p>
        </w:tc>
        <w:tc>
          <w:tcPr>
            <w:tcW w:w="680" w:type="dxa"/>
          </w:tcPr>
          <w:p w14:paraId="3DCA65C7" w14:textId="77777777" w:rsidR="00D80C93" w:rsidRPr="00FE29DF" w:rsidRDefault="00D80C93" w:rsidP="00B41CA2">
            <w:pPr>
              <w:rPr>
                <w:sz w:val="24"/>
                <w:szCs w:val="24"/>
              </w:rPr>
            </w:pPr>
          </w:p>
        </w:tc>
      </w:tr>
      <w:tr w:rsidR="00D80C93" w14:paraId="0DB3B8AE" w14:textId="77777777" w:rsidTr="00B41CA2">
        <w:trPr>
          <w:trHeight w:val="565"/>
        </w:trPr>
        <w:tc>
          <w:tcPr>
            <w:tcW w:w="9776" w:type="dxa"/>
          </w:tcPr>
          <w:p w14:paraId="55EF6711" w14:textId="77777777" w:rsidR="00EC114A" w:rsidRPr="00EC114A" w:rsidRDefault="00EC114A" w:rsidP="00EC114A">
            <w:pPr>
              <w:rPr>
                <w:sz w:val="24"/>
                <w:szCs w:val="24"/>
              </w:rPr>
            </w:pPr>
            <w:r w:rsidRPr="00EC114A">
              <w:rPr>
                <w:sz w:val="24"/>
                <w:szCs w:val="24"/>
              </w:rPr>
              <w:t>School leaders have fully considered the implications for teacher workload and they are regularly reviewing practice to ensure expectations are manageable.  An effective programme of training and support is in place.</w:t>
            </w:r>
          </w:p>
          <w:p w14:paraId="499FDCA7" w14:textId="77777777" w:rsidR="00D80C93" w:rsidRPr="00C01333" w:rsidRDefault="00D80C93" w:rsidP="00B41CA2">
            <w:pPr>
              <w:pStyle w:val="ListParagraph"/>
              <w:ind w:left="0"/>
              <w:rPr>
                <w:sz w:val="24"/>
                <w:szCs w:val="24"/>
              </w:rPr>
            </w:pPr>
          </w:p>
        </w:tc>
        <w:tc>
          <w:tcPr>
            <w:tcW w:w="680" w:type="dxa"/>
          </w:tcPr>
          <w:p w14:paraId="14E0C35E" w14:textId="77777777" w:rsidR="00D80C93" w:rsidRDefault="00D80C93" w:rsidP="00B41CA2">
            <w:pPr>
              <w:rPr>
                <w:sz w:val="24"/>
                <w:szCs w:val="24"/>
              </w:rPr>
            </w:pPr>
          </w:p>
        </w:tc>
      </w:tr>
      <w:tr w:rsidR="00D80C93" w14:paraId="4948DED8" w14:textId="77777777" w:rsidTr="00B41CA2">
        <w:trPr>
          <w:trHeight w:val="550"/>
        </w:trPr>
        <w:tc>
          <w:tcPr>
            <w:tcW w:w="9776" w:type="dxa"/>
          </w:tcPr>
          <w:p w14:paraId="032C33DB" w14:textId="77777777" w:rsidR="00EC114A" w:rsidRPr="00EC114A" w:rsidRDefault="00EC114A" w:rsidP="00EC114A">
            <w:pPr>
              <w:rPr>
                <w:sz w:val="24"/>
                <w:szCs w:val="24"/>
              </w:rPr>
            </w:pPr>
            <w:r w:rsidRPr="00EC114A">
              <w:rPr>
                <w:sz w:val="24"/>
                <w:szCs w:val="24"/>
              </w:rPr>
              <w:t>Leaders and teachers are confident that current practice reflects the schools safeguarding policies, including any guidance pertaining to remote learning.</w:t>
            </w:r>
          </w:p>
          <w:p w14:paraId="731E9166" w14:textId="77777777" w:rsidR="00D80C93" w:rsidRPr="00C01333" w:rsidRDefault="00D80C93" w:rsidP="00B41CA2">
            <w:pPr>
              <w:rPr>
                <w:sz w:val="24"/>
                <w:szCs w:val="24"/>
              </w:rPr>
            </w:pPr>
          </w:p>
        </w:tc>
        <w:tc>
          <w:tcPr>
            <w:tcW w:w="680" w:type="dxa"/>
          </w:tcPr>
          <w:p w14:paraId="76BCEFCF" w14:textId="77777777" w:rsidR="00D80C93" w:rsidRDefault="00D80C93" w:rsidP="00B41CA2">
            <w:pPr>
              <w:rPr>
                <w:sz w:val="24"/>
                <w:szCs w:val="24"/>
              </w:rPr>
            </w:pPr>
          </w:p>
        </w:tc>
      </w:tr>
      <w:tr w:rsidR="00D80C93" w14:paraId="4AB541AF" w14:textId="77777777" w:rsidTr="00B41CA2">
        <w:trPr>
          <w:trHeight w:val="550"/>
        </w:trPr>
        <w:tc>
          <w:tcPr>
            <w:tcW w:w="9776" w:type="dxa"/>
          </w:tcPr>
          <w:p w14:paraId="35F02211" w14:textId="77777777" w:rsidR="00EC114A" w:rsidRPr="00EC114A" w:rsidRDefault="00EC114A" w:rsidP="00EC114A">
            <w:pPr>
              <w:rPr>
                <w:sz w:val="24"/>
                <w:szCs w:val="24"/>
              </w:rPr>
            </w:pPr>
            <w:r w:rsidRPr="00EC114A">
              <w:rPr>
                <w:sz w:val="24"/>
                <w:szCs w:val="24"/>
              </w:rPr>
              <w:t xml:space="preserve">School leaders have developed a systematic approach to checking the quality of remote learning and offering staff guidance, feedback and support to improve their confidence and practice. </w:t>
            </w:r>
          </w:p>
          <w:p w14:paraId="687848F0" w14:textId="77777777" w:rsidR="00D80C93" w:rsidRPr="00C01333" w:rsidRDefault="00D80C93" w:rsidP="00B41CA2">
            <w:pPr>
              <w:rPr>
                <w:sz w:val="24"/>
                <w:szCs w:val="24"/>
              </w:rPr>
            </w:pPr>
          </w:p>
        </w:tc>
        <w:tc>
          <w:tcPr>
            <w:tcW w:w="680" w:type="dxa"/>
          </w:tcPr>
          <w:p w14:paraId="699315B9" w14:textId="77777777" w:rsidR="00D80C93" w:rsidRDefault="00D80C93" w:rsidP="00B41CA2">
            <w:pPr>
              <w:rPr>
                <w:sz w:val="24"/>
                <w:szCs w:val="24"/>
              </w:rPr>
            </w:pPr>
          </w:p>
        </w:tc>
      </w:tr>
      <w:tr w:rsidR="00D80C93" w14:paraId="5E4A9F14" w14:textId="77777777" w:rsidTr="00B41CA2">
        <w:trPr>
          <w:trHeight w:val="983"/>
        </w:trPr>
        <w:tc>
          <w:tcPr>
            <w:tcW w:w="9776" w:type="dxa"/>
          </w:tcPr>
          <w:p w14:paraId="119A59B1" w14:textId="77777777" w:rsidR="00EC114A" w:rsidRPr="00EC114A" w:rsidRDefault="00EC114A" w:rsidP="00EC114A">
            <w:pPr>
              <w:rPr>
                <w:sz w:val="24"/>
                <w:szCs w:val="24"/>
              </w:rPr>
            </w:pPr>
            <w:r w:rsidRPr="00EC114A">
              <w:rPr>
                <w:sz w:val="24"/>
                <w:szCs w:val="24"/>
              </w:rPr>
              <w:t>The school uses its information about families’ access to technology and other resources to deliver remote learning in a form that is accessible to all pupils (insofar as practicably possible).</w:t>
            </w:r>
          </w:p>
          <w:p w14:paraId="2C24DF0C" w14:textId="77777777" w:rsidR="00D80C93" w:rsidRPr="00C01333" w:rsidRDefault="00D80C93" w:rsidP="00B41CA2">
            <w:pPr>
              <w:rPr>
                <w:sz w:val="24"/>
                <w:szCs w:val="24"/>
              </w:rPr>
            </w:pPr>
          </w:p>
        </w:tc>
        <w:tc>
          <w:tcPr>
            <w:tcW w:w="680" w:type="dxa"/>
          </w:tcPr>
          <w:p w14:paraId="1D8DA6F4" w14:textId="77777777" w:rsidR="00D80C93" w:rsidRDefault="00D80C93" w:rsidP="00B41CA2">
            <w:pPr>
              <w:rPr>
                <w:sz w:val="24"/>
                <w:szCs w:val="24"/>
              </w:rPr>
            </w:pPr>
          </w:p>
        </w:tc>
      </w:tr>
      <w:tr w:rsidR="00D80C93" w14:paraId="3976F5C5" w14:textId="77777777" w:rsidTr="00B41CA2">
        <w:trPr>
          <w:trHeight w:val="429"/>
        </w:trPr>
        <w:tc>
          <w:tcPr>
            <w:tcW w:w="9776" w:type="dxa"/>
          </w:tcPr>
          <w:p w14:paraId="2FF10BCB" w14:textId="77777777" w:rsidR="00EC114A" w:rsidRPr="00EC114A" w:rsidRDefault="00EC114A" w:rsidP="00EC114A">
            <w:pPr>
              <w:rPr>
                <w:sz w:val="24"/>
                <w:szCs w:val="24"/>
              </w:rPr>
            </w:pPr>
            <w:r w:rsidRPr="00EC114A">
              <w:rPr>
                <w:sz w:val="24"/>
                <w:szCs w:val="24"/>
              </w:rPr>
              <w:t xml:space="preserve">The school has a clear, pro-active and successful approach to engaging parents so that they can support their children to learn at home. Leaders use a range of strategies to sustain engagement where necessary. </w:t>
            </w:r>
          </w:p>
          <w:p w14:paraId="0C38FB84" w14:textId="77777777" w:rsidR="00D80C93" w:rsidRDefault="00D80C93" w:rsidP="00B41CA2">
            <w:pPr>
              <w:rPr>
                <w:sz w:val="24"/>
                <w:szCs w:val="24"/>
              </w:rPr>
            </w:pPr>
          </w:p>
        </w:tc>
        <w:tc>
          <w:tcPr>
            <w:tcW w:w="680" w:type="dxa"/>
          </w:tcPr>
          <w:p w14:paraId="0115B96B" w14:textId="77777777" w:rsidR="00D80C93" w:rsidRDefault="00D80C93" w:rsidP="00B41CA2">
            <w:pPr>
              <w:rPr>
                <w:sz w:val="24"/>
                <w:szCs w:val="24"/>
              </w:rPr>
            </w:pPr>
          </w:p>
        </w:tc>
      </w:tr>
      <w:tr w:rsidR="00D80C93" w:rsidRPr="00077E91" w14:paraId="47DBB09B" w14:textId="77777777" w:rsidTr="00B41CA2">
        <w:trPr>
          <w:trHeight w:val="250"/>
        </w:trPr>
        <w:tc>
          <w:tcPr>
            <w:tcW w:w="10456" w:type="dxa"/>
            <w:gridSpan w:val="2"/>
            <w:shd w:val="clear" w:color="auto" w:fill="DEEAF6" w:themeFill="accent1" w:themeFillTint="33"/>
          </w:tcPr>
          <w:p w14:paraId="3451F974" w14:textId="77777777" w:rsidR="00D80C93" w:rsidRPr="00077E91" w:rsidRDefault="00D80C93" w:rsidP="00B41CA2">
            <w:pPr>
              <w:rPr>
                <w:b/>
                <w:bCs/>
                <w:sz w:val="24"/>
                <w:szCs w:val="24"/>
              </w:rPr>
            </w:pPr>
            <w:r w:rsidRPr="3B4F79C7">
              <w:rPr>
                <w:b/>
                <w:bCs/>
                <w:sz w:val="24"/>
                <w:szCs w:val="24"/>
              </w:rPr>
              <w:t>Pedagogy and Feedback</w:t>
            </w:r>
          </w:p>
        </w:tc>
      </w:tr>
      <w:tr w:rsidR="00D80C93" w14:paraId="32A093C6" w14:textId="77777777" w:rsidTr="00B41CA2">
        <w:trPr>
          <w:trHeight w:val="571"/>
        </w:trPr>
        <w:tc>
          <w:tcPr>
            <w:tcW w:w="9776" w:type="dxa"/>
          </w:tcPr>
          <w:p w14:paraId="3DE0BF7F" w14:textId="697553C1" w:rsidR="00D80C93" w:rsidRPr="00C01333" w:rsidRDefault="00EC114A" w:rsidP="00B41CA2">
            <w:pPr>
              <w:rPr>
                <w:sz w:val="24"/>
                <w:szCs w:val="24"/>
              </w:rPr>
            </w:pPr>
            <w:r w:rsidRPr="45D2B406">
              <w:rPr>
                <w:sz w:val="24"/>
                <w:szCs w:val="24"/>
              </w:rPr>
              <w:t>Teachers skilfully model the use of remote learning materials, resources and approaches during lessons in school so that pupils will be confident about accessing and using them at home.  This is integrated seamlessly into regular classroom practice.</w:t>
            </w:r>
          </w:p>
        </w:tc>
        <w:tc>
          <w:tcPr>
            <w:tcW w:w="680" w:type="dxa"/>
          </w:tcPr>
          <w:p w14:paraId="721F377C" w14:textId="77777777" w:rsidR="00D80C93" w:rsidRDefault="00D80C93" w:rsidP="00B41CA2">
            <w:pPr>
              <w:rPr>
                <w:sz w:val="24"/>
                <w:szCs w:val="24"/>
              </w:rPr>
            </w:pPr>
          </w:p>
        </w:tc>
      </w:tr>
      <w:tr w:rsidR="00D80C93" w14:paraId="7593FDB1" w14:textId="77777777" w:rsidTr="00B41CA2">
        <w:trPr>
          <w:trHeight w:val="545"/>
        </w:trPr>
        <w:tc>
          <w:tcPr>
            <w:tcW w:w="9776" w:type="dxa"/>
          </w:tcPr>
          <w:p w14:paraId="33F656A5" w14:textId="77777777" w:rsidR="00EC114A" w:rsidRPr="00EC114A" w:rsidRDefault="00EC114A" w:rsidP="00EC114A">
            <w:pPr>
              <w:rPr>
                <w:rFonts w:eastAsiaTheme="minorEastAsia"/>
                <w:sz w:val="24"/>
                <w:szCs w:val="24"/>
              </w:rPr>
            </w:pPr>
            <w:r w:rsidRPr="00EC114A">
              <w:rPr>
                <w:sz w:val="24"/>
                <w:szCs w:val="24"/>
              </w:rPr>
              <w:t xml:space="preserve">Teachers regularly communicate with pupils and provide both encouragement and feedback about their learning, some of which may be in real time. </w:t>
            </w:r>
          </w:p>
          <w:p w14:paraId="3F183FBA" w14:textId="77777777" w:rsidR="00D80C93" w:rsidRPr="00C01333" w:rsidRDefault="00D80C93" w:rsidP="00B41CA2">
            <w:pPr>
              <w:rPr>
                <w:sz w:val="24"/>
                <w:szCs w:val="24"/>
              </w:rPr>
            </w:pPr>
          </w:p>
        </w:tc>
        <w:tc>
          <w:tcPr>
            <w:tcW w:w="680" w:type="dxa"/>
          </w:tcPr>
          <w:p w14:paraId="20519A2A" w14:textId="77777777" w:rsidR="00D80C93" w:rsidRDefault="00D80C93" w:rsidP="00B41CA2">
            <w:pPr>
              <w:rPr>
                <w:sz w:val="24"/>
                <w:szCs w:val="24"/>
              </w:rPr>
            </w:pPr>
          </w:p>
        </w:tc>
      </w:tr>
      <w:tr w:rsidR="00D80C93" w14:paraId="226F70E9" w14:textId="77777777" w:rsidTr="00B41CA2">
        <w:trPr>
          <w:trHeight w:val="545"/>
        </w:trPr>
        <w:tc>
          <w:tcPr>
            <w:tcW w:w="9776" w:type="dxa"/>
          </w:tcPr>
          <w:p w14:paraId="38DB1168" w14:textId="77777777" w:rsidR="00EC114A" w:rsidRPr="00EC114A" w:rsidRDefault="00EC114A" w:rsidP="00EC114A">
            <w:pPr>
              <w:rPr>
                <w:rFonts w:eastAsiaTheme="minorEastAsia"/>
                <w:sz w:val="24"/>
                <w:szCs w:val="24"/>
              </w:rPr>
            </w:pPr>
            <w:r w:rsidRPr="00EC114A">
              <w:rPr>
                <w:sz w:val="24"/>
                <w:szCs w:val="24"/>
              </w:rPr>
              <w:t>There is a consistent approach across the school to providing pupils with feedback to help them with their learning.  Teachers check pupils work to ensure that they respond and act on feedback.</w:t>
            </w:r>
          </w:p>
          <w:p w14:paraId="2D90EBA5" w14:textId="77777777" w:rsidR="00D80C93" w:rsidRPr="00C01333" w:rsidRDefault="00D80C93" w:rsidP="00B41CA2">
            <w:pPr>
              <w:rPr>
                <w:sz w:val="24"/>
                <w:szCs w:val="24"/>
              </w:rPr>
            </w:pPr>
          </w:p>
        </w:tc>
        <w:tc>
          <w:tcPr>
            <w:tcW w:w="680" w:type="dxa"/>
          </w:tcPr>
          <w:p w14:paraId="2BACE239" w14:textId="77777777" w:rsidR="00D80C93" w:rsidRDefault="00D80C93" w:rsidP="00B41CA2">
            <w:pPr>
              <w:rPr>
                <w:sz w:val="24"/>
                <w:szCs w:val="24"/>
              </w:rPr>
            </w:pPr>
          </w:p>
        </w:tc>
      </w:tr>
      <w:tr w:rsidR="00D80C93" w14:paraId="1A6BD5FD" w14:textId="77777777" w:rsidTr="00B41CA2">
        <w:trPr>
          <w:trHeight w:val="545"/>
        </w:trPr>
        <w:tc>
          <w:tcPr>
            <w:tcW w:w="9776" w:type="dxa"/>
          </w:tcPr>
          <w:p w14:paraId="0BB0E52F" w14:textId="77777777" w:rsidR="00EC114A" w:rsidRPr="00EC114A" w:rsidRDefault="00EC114A" w:rsidP="00EC114A">
            <w:pPr>
              <w:rPr>
                <w:rFonts w:eastAsiaTheme="minorEastAsia"/>
                <w:sz w:val="24"/>
                <w:szCs w:val="24"/>
              </w:rPr>
            </w:pPr>
            <w:r w:rsidRPr="00EC114A">
              <w:rPr>
                <w:sz w:val="24"/>
                <w:szCs w:val="24"/>
              </w:rPr>
              <w:lastRenderedPageBreak/>
              <w:t>Teachers understand the strengths and weaknesses of different types of remote learning, including live or recorded lessons, interactive activities, and whether online or other types of learning might be the best approach.  They make considered decisions about their approach in this regard.</w:t>
            </w:r>
          </w:p>
          <w:p w14:paraId="7030FCB1" w14:textId="77777777" w:rsidR="00D80C93" w:rsidRDefault="00D80C93" w:rsidP="00B41CA2">
            <w:pPr>
              <w:rPr>
                <w:rFonts w:ascii="Symbol" w:eastAsia="Symbol" w:hAnsi="Symbol" w:cs="Symbol"/>
                <w:sz w:val="20"/>
                <w:szCs w:val="20"/>
              </w:rPr>
            </w:pPr>
          </w:p>
        </w:tc>
        <w:tc>
          <w:tcPr>
            <w:tcW w:w="680" w:type="dxa"/>
          </w:tcPr>
          <w:p w14:paraId="225B0F6F" w14:textId="77777777" w:rsidR="00D80C93" w:rsidRDefault="00D80C93" w:rsidP="00B41CA2">
            <w:pPr>
              <w:rPr>
                <w:sz w:val="24"/>
                <w:szCs w:val="24"/>
              </w:rPr>
            </w:pPr>
          </w:p>
        </w:tc>
      </w:tr>
      <w:tr w:rsidR="00EC114A" w14:paraId="27D75E87" w14:textId="77777777" w:rsidTr="00B41CA2">
        <w:trPr>
          <w:trHeight w:val="545"/>
        </w:trPr>
        <w:tc>
          <w:tcPr>
            <w:tcW w:w="9776" w:type="dxa"/>
          </w:tcPr>
          <w:p w14:paraId="7C780FA6" w14:textId="77777777" w:rsidR="00EC114A" w:rsidRPr="00EC114A" w:rsidRDefault="00EC114A" w:rsidP="00EC114A">
            <w:pPr>
              <w:rPr>
                <w:sz w:val="24"/>
                <w:szCs w:val="24"/>
              </w:rPr>
            </w:pPr>
            <w:r w:rsidRPr="00EC114A">
              <w:rPr>
                <w:sz w:val="24"/>
                <w:szCs w:val="24"/>
              </w:rPr>
              <w:t>Leaders ensure that teachers have opportunity to access resources and opportunities to further their practice.</w:t>
            </w:r>
          </w:p>
          <w:p w14:paraId="5E83737B" w14:textId="77777777" w:rsidR="00EC114A" w:rsidRPr="45D2B406" w:rsidRDefault="00EC114A" w:rsidP="00EC114A">
            <w:pPr>
              <w:pStyle w:val="ListParagraph"/>
              <w:rPr>
                <w:sz w:val="24"/>
                <w:szCs w:val="24"/>
              </w:rPr>
            </w:pPr>
          </w:p>
        </w:tc>
        <w:tc>
          <w:tcPr>
            <w:tcW w:w="680" w:type="dxa"/>
          </w:tcPr>
          <w:p w14:paraId="73F20C86" w14:textId="77777777" w:rsidR="00EC114A" w:rsidRDefault="00EC114A" w:rsidP="00B41CA2">
            <w:pPr>
              <w:rPr>
                <w:sz w:val="24"/>
                <w:szCs w:val="24"/>
              </w:rPr>
            </w:pPr>
          </w:p>
        </w:tc>
      </w:tr>
      <w:tr w:rsidR="00EC114A" w14:paraId="4A0E0149" w14:textId="77777777" w:rsidTr="00B41CA2">
        <w:trPr>
          <w:trHeight w:val="545"/>
        </w:trPr>
        <w:tc>
          <w:tcPr>
            <w:tcW w:w="9776" w:type="dxa"/>
          </w:tcPr>
          <w:p w14:paraId="03984B4C" w14:textId="77777777" w:rsidR="00EC114A" w:rsidRPr="00EC114A" w:rsidRDefault="00EC114A" w:rsidP="00EC114A">
            <w:pPr>
              <w:rPr>
                <w:rFonts w:eastAsiaTheme="minorEastAsia"/>
                <w:sz w:val="24"/>
                <w:szCs w:val="24"/>
              </w:rPr>
            </w:pPr>
            <w:r w:rsidRPr="00EC114A">
              <w:rPr>
                <w:sz w:val="24"/>
                <w:szCs w:val="24"/>
              </w:rPr>
              <w:t>Teachers have given careful consideration about ways in which they might sustain positive and nurturing relationships with pupils whilst they learn at home.  They are pro-active in developing their approaches to this, particularly for vulnerable pupils.</w:t>
            </w:r>
          </w:p>
          <w:p w14:paraId="5AA1E21D" w14:textId="77777777" w:rsidR="00EC114A" w:rsidRPr="45D2B406" w:rsidRDefault="00EC114A" w:rsidP="00EC114A">
            <w:pPr>
              <w:pStyle w:val="ListParagraph"/>
              <w:rPr>
                <w:sz w:val="24"/>
                <w:szCs w:val="24"/>
              </w:rPr>
            </w:pPr>
          </w:p>
        </w:tc>
        <w:tc>
          <w:tcPr>
            <w:tcW w:w="680" w:type="dxa"/>
          </w:tcPr>
          <w:p w14:paraId="0F6C5538" w14:textId="77777777" w:rsidR="00EC114A" w:rsidRDefault="00EC114A" w:rsidP="00B41CA2">
            <w:pPr>
              <w:rPr>
                <w:sz w:val="24"/>
                <w:szCs w:val="24"/>
              </w:rPr>
            </w:pPr>
          </w:p>
        </w:tc>
      </w:tr>
      <w:tr w:rsidR="00EC114A" w14:paraId="5AD54488" w14:textId="77777777" w:rsidTr="00B41CA2">
        <w:trPr>
          <w:trHeight w:val="545"/>
        </w:trPr>
        <w:tc>
          <w:tcPr>
            <w:tcW w:w="9776" w:type="dxa"/>
          </w:tcPr>
          <w:p w14:paraId="4DEDC62F" w14:textId="4363FC88" w:rsidR="00EC114A" w:rsidRPr="00EC114A" w:rsidRDefault="00EC114A" w:rsidP="00EC114A">
            <w:pPr>
              <w:rPr>
                <w:sz w:val="24"/>
                <w:szCs w:val="24"/>
              </w:rPr>
            </w:pPr>
            <w:r w:rsidRPr="00EC114A">
              <w:rPr>
                <w:sz w:val="24"/>
                <w:szCs w:val="24"/>
              </w:rPr>
              <w:t xml:space="preserve">Teachers consider different ways to enable pupils to feel connected with their peers. </w:t>
            </w:r>
          </w:p>
        </w:tc>
        <w:tc>
          <w:tcPr>
            <w:tcW w:w="680" w:type="dxa"/>
          </w:tcPr>
          <w:p w14:paraId="35D8D7A2" w14:textId="77777777" w:rsidR="00EC114A" w:rsidRDefault="00EC114A" w:rsidP="00B41CA2">
            <w:pPr>
              <w:rPr>
                <w:sz w:val="24"/>
                <w:szCs w:val="24"/>
              </w:rPr>
            </w:pPr>
          </w:p>
        </w:tc>
      </w:tr>
      <w:tr w:rsidR="00D80C93" w:rsidRPr="00077E91" w14:paraId="4A105B96" w14:textId="77777777" w:rsidTr="00B41CA2">
        <w:trPr>
          <w:trHeight w:val="245"/>
        </w:trPr>
        <w:tc>
          <w:tcPr>
            <w:tcW w:w="10456" w:type="dxa"/>
            <w:gridSpan w:val="2"/>
            <w:shd w:val="clear" w:color="auto" w:fill="DEEAF6" w:themeFill="accent1" w:themeFillTint="33"/>
          </w:tcPr>
          <w:p w14:paraId="35FD1B62" w14:textId="77777777" w:rsidR="00D80C93" w:rsidRPr="00077E91" w:rsidRDefault="00D80C93" w:rsidP="00B41CA2">
            <w:pPr>
              <w:rPr>
                <w:b/>
                <w:bCs/>
                <w:sz w:val="24"/>
                <w:szCs w:val="24"/>
              </w:rPr>
            </w:pPr>
            <w:r w:rsidRPr="3B4F79C7">
              <w:rPr>
                <w:b/>
                <w:bCs/>
                <w:sz w:val="24"/>
                <w:szCs w:val="24"/>
              </w:rPr>
              <w:t>Curriculum and Resources</w:t>
            </w:r>
          </w:p>
        </w:tc>
      </w:tr>
      <w:tr w:rsidR="00D80C93" w:rsidRPr="00B91AD6" w14:paraId="20482F53" w14:textId="77777777" w:rsidTr="00B41CA2">
        <w:trPr>
          <w:trHeight w:val="648"/>
        </w:trPr>
        <w:tc>
          <w:tcPr>
            <w:tcW w:w="9776" w:type="dxa"/>
          </w:tcPr>
          <w:p w14:paraId="26692E5D" w14:textId="77777777" w:rsidR="00EC114A" w:rsidRPr="00EC114A" w:rsidRDefault="00EC114A" w:rsidP="00EC114A">
            <w:pPr>
              <w:rPr>
                <w:sz w:val="24"/>
                <w:szCs w:val="24"/>
              </w:rPr>
            </w:pPr>
            <w:r w:rsidRPr="00EC114A">
              <w:rPr>
                <w:sz w:val="24"/>
                <w:szCs w:val="24"/>
              </w:rPr>
              <w:t xml:space="preserve">Teachers use an increasing range of resources effectively, based on their relevance and how well they support the intended learning from the school’s curriculum. </w:t>
            </w:r>
          </w:p>
          <w:p w14:paraId="56D1CA01" w14:textId="77777777" w:rsidR="00D80C93" w:rsidRPr="00C01333" w:rsidRDefault="00D80C93" w:rsidP="00B41CA2">
            <w:pPr>
              <w:rPr>
                <w:rFonts w:ascii="Calibri" w:eastAsia="Calibri" w:hAnsi="Calibri" w:cs="Calibri"/>
                <w:sz w:val="24"/>
                <w:szCs w:val="24"/>
              </w:rPr>
            </w:pPr>
          </w:p>
        </w:tc>
        <w:tc>
          <w:tcPr>
            <w:tcW w:w="680" w:type="dxa"/>
          </w:tcPr>
          <w:p w14:paraId="493F6666" w14:textId="77777777" w:rsidR="00D80C93" w:rsidRPr="00B91AD6" w:rsidRDefault="00D80C93" w:rsidP="00B41CA2">
            <w:pPr>
              <w:rPr>
                <w:sz w:val="24"/>
                <w:szCs w:val="24"/>
              </w:rPr>
            </w:pPr>
          </w:p>
        </w:tc>
      </w:tr>
      <w:tr w:rsidR="00D80C93" w14:paraId="02DEB1E9" w14:textId="77777777" w:rsidTr="00B41CA2">
        <w:trPr>
          <w:trHeight w:val="565"/>
        </w:trPr>
        <w:tc>
          <w:tcPr>
            <w:tcW w:w="9776" w:type="dxa"/>
          </w:tcPr>
          <w:p w14:paraId="3A299E09" w14:textId="77777777" w:rsidR="00EC114A" w:rsidRPr="00EC114A" w:rsidRDefault="00EC114A" w:rsidP="00EC114A">
            <w:pPr>
              <w:rPr>
                <w:sz w:val="24"/>
                <w:szCs w:val="24"/>
              </w:rPr>
            </w:pPr>
            <w:r w:rsidRPr="00EC114A">
              <w:rPr>
                <w:sz w:val="24"/>
                <w:szCs w:val="24"/>
              </w:rPr>
              <w:t xml:space="preserve">Teachers’ plans allow pupils to acquire new knowledge whilst making connections to prior learning. </w:t>
            </w:r>
          </w:p>
          <w:p w14:paraId="62B051F8" w14:textId="77777777" w:rsidR="00D80C93" w:rsidRPr="00C01333" w:rsidRDefault="00D80C93" w:rsidP="00B41CA2">
            <w:pPr>
              <w:rPr>
                <w:rFonts w:ascii="Calibri" w:eastAsia="Calibri" w:hAnsi="Calibri" w:cs="Calibri"/>
                <w:sz w:val="24"/>
                <w:szCs w:val="24"/>
              </w:rPr>
            </w:pPr>
          </w:p>
        </w:tc>
        <w:tc>
          <w:tcPr>
            <w:tcW w:w="680" w:type="dxa"/>
          </w:tcPr>
          <w:p w14:paraId="214583D1" w14:textId="77777777" w:rsidR="00D80C93" w:rsidRDefault="00D80C93" w:rsidP="00B41CA2">
            <w:pPr>
              <w:rPr>
                <w:sz w:val="24"/>
                <w:szCs w:val="24"/>
              </w:rPr>
            </w:pPr>
          </w:p>
        </w:tc>
      </w:tr>
      <w:tr w:rsidR="00D80C93" w14:paraId="63235AFC" w14:textId="77777777" w:rsidTr="00B41CA2">
        <w:trPr>
          <w:trHeight w:val="565"/>
        </w:trPr>
        <w:tc>
          <w:tcPr>
            <w:tcW w:w="9776" w:type="dxa"/>
          </w:tcPr>
          <w:p w14:paraId="3BDC97FC" w14:textId="77777777" w:rsidR="00EC114A" w:rsidRPr="00EC114A" w:rsidRDefault="00EC114A" w:rsidP="00EC114A">
            <w:pPr>
              <w:rPr>
                <w:sz w:val="24"/>
                <w:szCs w:val="24"/>
              </w:rPr>
            </w:pPr>
            <w:r w:rsidRPr="00EC114A">
              <w:rPr>
                <w:sz w:val="24"/>
                <w:szCs w:val="24"/>
              </w:rPr>
              <w:t xml:space="preserve">Materials are carefully chosen to meet the needs of SEND and EAL pupils, so they are able to access the same remote curriculum as other pupils. </w:t>
            </w:r>
          </w:p>
          <w:p w14:paraId="44DF1B5E" w14:textId="77777777" w:rsidR="00D80C93" w:rsidRDefault="00D80C93" w:rsidP="00B41CA2">
            <w:pPr>
              <w:rPr>
                <w:rFonts w:ascii="Calibri" w:eastAsia="Calibri" w:hAnsi="Calibri" w:cs="Calibri"/>
                <w:sz w:val="24"/>
                <w:szCs w:val="24"/>
              </w:rPr>
            </w:pPr>
          </w:p>
        </w:tc>
        <w:tc>
          <w:tcPr>
            <w:tcW w:w="680" w:type="dxa"/>
          </w:tcPr>
          <w:p w14:paraId="3E29C2CF" w14:textId="77777777" w:rsidR="00D80C93" w:rsidRDefault="00D80C93" w:rsidP="00B41CA2">
            <w:pPr>
              <w:rPr>
                <w:sz w:val="24"/>
                <w:szCs w:val="24"/>
              </w:rPr>
            </w:pPr>
          </w:p>
        </w:tc>
      </w:tr>
      <w:tr w:rsidR="00D80C93" w14:paraId="0B98E576" w14:textId="77777777" w:rsidTr="00B41CA2">
        <w:trPr>
          <w:trHeight w:val="565"/>
        </w:trPr>
        <w:tc>
          <w:tcPr>
            <w:tcW w:w="9776" w:type="dxa"/>
          </w:tcPr>
          <w:p w14:paraId="482F8B0B" w14:textId="77777777" w:rsidR="00EC114A" w:rsidRPr="00EC114A" w:rsidRDefault="00EC114A" w:rsidP="00EC114A">
            <w:pPr>
              <w:rPr>
                <w:sz w:val="24"/>
                <w:szCs w:val="24"/>
              </w:rPr>
            </w:pPr>
            <w:r w:rsidRPr="00EC114A">
              <w:rPr>
                <w:sz w:val="24"/>
                <w:szCs w:val="24"/>
              </w:rPr>
              <w:t>Teachers are increasing their confidence in producing learning resources, through means that do not create excessive workload, that help to enhance and personalise pupils’ learning experiences (for example, through use of Microsoft Sway).</w:t>
            </w:r>
          </w:p>
          <w:p w14:paraId="18EE98E3" w14:textId="77777777" w:rsidR="00D80C93" w:rsidRDefault="00D80C93" w:rsidP="00B41CA2">
            <w:pPr>
              <w:rPr>
                <w:rFonts w:ascii="Calibri" w:eastAsia="Calibri" w:hAnsi="Calibri" w:cs="Calibri"/>
                <w:sz w:val="24"/>
                <w:szCs w:val="24"/>
              </w:rPr>
            </w:pPr>
          </w:p>
        </w:tc>
        <w:tc>
          <w:tcPr>
            <w:tcW w:w="680" w:type="dxa"/>
          </w:tcPr>
          <w:p w14:paraId="146BEE12" w14:textId="77777777" w:rsidR="00D80C93" w:rsidRDefault="00D80C93" w:rsidP="00B41CA2">
            <w:pPr>
              <w:rPr>
                <w:sz w:val="24"/>
                <w:szCs w:val="24"/>
              </w:rPr>
            </w:pPr>
          </w:p>
        </w:tc>
      </w:tr>
      <w:tr w:rsidR="00D80C93" w14:paraId="3E4F8A75" w14:textId="77777777" w:rsidTr="00B41CA2">
        <w:trPr>
          <w:trHeight w:val="565"/>
        </w:trPr>
        <w:tc>
          <w:tcPr>
            <w:tcW w:w="9776" w:type="dxa"/>
          </w:tcPr>
          <w:p w14:paraId="4AED08FE" w14:textId="77777777" w:rsidR="00EC114A" w:rsidRPr="00EC114A" w:rsidRDefault="00EC114A" w:rsidP="00EC114A">
            <w:pPr>
              <w:rPr>
                <w:sz w:val="24"/>
                <w:szCs w:val="24"/>
              </w:rPr>
            </w:pPr>
            <w:r w:rsidRPr="00EC114A">
              <w:rPr>
                <w:sz w:val="24"/>
                <w:szCs w:val="24"/>
              </w:rPr>
              <w:t xml:space="preserve">Subject leaders have an efficient and effective strategy for the monitoring of teaching and learning in their subject. </w:t>
            </w:r>
          </w:p>
          <w:p w14:paraId="4CEC5E3D" w14:textId="77777777" w:rsidR="00D80C93" w:rsidRDefault="00D80C93" w:rsidP="00B41CA2">
            <w:pPr>
              <w:rPr>
                <w:rFonts w:ascii="Calibri" w:eastAsia="Calibri" w:hAnsi="Calibri" w:cs="Calibri"/>
                <w:sz w:val="24"/>
                <w:szCs w:val="24"/>
              </w:rPr>
            </w:pPr>
          </w:p>
        </w:tc>
        <w:tc>
          <w:tcPr>
            <w:tcW w:w="680" w:type="dxa"/>
          </w:tcPr>
          <w:p w14:paraId="22E8213B" w14:textId="77777777" w:rsidR="00D80C93" w:rsidRDefault="00D80C93" w:rsidP="00B41CA2">
            <w:pPr>
              <w:rPr>
                <w:sz w:val="24"/>
                <w:szCs w:val="24"/>
              </w:rPr>
            </w:pPr>
          </w:p>
        </w:tc>
      </w:tr>
      <w:tr w:rsidR="00D80C93" w:rsidRPr="00077E91" w14:paraId="1116920C" w14:textId="77777777" w:rsidTr="00B41CA2">
        <w:trPr>
          <w:trHeight w:val="258"/>
        </w:trPr>
        <w:tc>
          <w:tcPr>
            <w:tcW w:w="10456" w:type="dxa"/>
            <w:gridSpan w:val="2"/>
            <w:shd w:val="clear" w:color="auto" w:fill="DEEAF6" w:themeFill="accent1" w:themeFillTint="33"/>
          </w:tcPr>
          <w:p w14:paraId="0C7F82EC" w14:textId="77777777" w:rsidR="00D80C93" w:rsidRPr="00077E91" w:rsidRDefault="00D80C93" w:rsidP="00B41CA2">
            <w:pPr>
              <w:rPr>
                <w:b/>
                <w:bCs/>
                <w:sz w:val="24"/>
                <w:szCs w:val="24"/>
              </w:rPr>
            </w:pPr>
            <w:r w:rsidRPr="214AE8F5">
              <w:rPr>
                <w:b/>
                <w:bCs/>
                <w:sz w:val="24"/>
                <w:szCs w:val="24"/>
              </w:rPr>
              <w:t>Engagement</w:t>
            </w:r>
          </w:p>
          <w:p w14:paraId="12CE581A" w14:textId="77777777" w:rsidR="00D80C93" w:rsidRPr="00077E91" w:rsidRDefault="00D80C93" w:rsidP="00B41CA2">
            <w:pPr>
              <w:rPr>
                <w:b/>
                <w:bCs/>
                <w:sz w:val="24"/>
                <w:szCs w:val="24"/>
              </w:rPr>
            </w:pPr>
          </w:p>
        </w:tc>
      </w:tr>
      <w:tr w:rsidR="00D80C93" w14:paraId="3EFC31E8" w14:textId="77777777" w:rsidTr="00B41CA2">
        <w:trPr>
          <w:trHeight w:val="608"/>
        </w:trPr>
        <w:tc>
          <w:tcPr>
            <w:tcW w:w="9776" w:type="dxa"/>
          </w:tcPr>
          <w:p w14:paraId="338A7CB6" w14:textId="77777777" w:rsidR="00EC114A" w:rsidRPr="00EC114A" w:rsidRDefault="00EC114A" w:rsidP="00EC114A">
            <w:pPr>
              <w:rPr>
                <w:sz w:val="24"/>
                <w:szCs w:val="24"/>
              </w:rPr>
            </w:pPr>
            <w:r w:rsidRPr="00EC114A">
              <w:rPr>
                <w:sz w:val="24"/>
                <w:szCs w:val="24"/>
              </w:rPr>
              <w:t>Staff are confident in the use of a digital education platform. They use a range of programmes and resources to supplement this effectively.</w:t>
            </w:r>
          </w:p>
          <w:p w14:paraId="1BBEC688" w14:textId="77777777" w:rsidR="00D80C93" w:rsidRPr="00C01333" w:rsidRDefault="00D80C93" w:rsidP="00B41CA2">
            <w:pPr>
              <w:rPr>
                <w:sz w:val="24"/>
                <w:szCs w:val="24"/>
              </w:rPr>
            </w:pPr>
          </w:p>
        </w:tc>
        <w:tc>
          <w:tcPr>
            <w:tcW w:w="680" w:type="dxa"/>
          </w:tcPr>
          <w:p w14:paraId="00D32341" w14:textId="77777777" w:rsidR="00D80C93" w:rsidRDefault="00D80C93" w:rsidP="00B41CA2">
            <w:pPr>
              <w:rPr>
                <w:sz w:val="24"/>
                <w:szCs w:val="24"/>
              </w:rPr>
            </w:pPr>
          </w:p>
        </w:tc>
      </w:tr>
      <w:tr w:rsidR="00D80C93" w14:paraId="0318A8F6" w14:textId="77777777" w:rsidTr="00B41CA2">
        <w:trPr>
          <w:trHeight w:val="608"/>
        </w:trPr>
        <w:tc>
          <w:tcPr>
            <w:tcW w:w="9776" w:type="dxa"/>
          </w:tcPr>
          <w:p w14:paraId="20C910E3" w14:textId="77777777" w:rsidR="00EC114A" w:rsidRPr="00EC114A" w:rsidRDefault="00EC114A" w:rsidP="00EC114A">
            <w:pPr>
              <w:rPr>
                <w:b/>
                <w:bCs/>
                <w:sz w:val="24"/>
                <w:szCs w:val="24"/>
              </w:rPr>
            </w:pPr>
            <w:r w:rsidRPr="00EC114A">
              <w:rPr>
                <w:sz w:val="24"/>
                <w:szCs w:val="24"/>
              </w:rPr>
              <w:t xml:space="preserve">The school timetable ensures that pupils receive high quality learning whilst providing opportunity for them to connect with their peers. </w:t>
            </w:r>
          </w:p>
          <w:p w14:paraId="3D9A3D13" w14:textId="77777777" w:rsidR="00D80C93" w:rsidRPr="00C01333" w:rsidRDefault="00D80C93" w:rsidP="00B41CA2">
            <w:pPr>
              <w:rPr>
                <w:sz w:val="24"/>
                <w:szCs w:val="24"/>
              </w:rPr>
            </w:pPr>
          </w:p>
        </w:tc>
        <w:tc>
          <w:tcPr>
            <w:tcW w:w="680" w:type="dxa"/>
          </w:tcPr>
          <w:p w14:paraId="6125D2E6" w14:textId="77777777" w:rsidR="00D80C93" w:rsidRDefault="00D80C93" w:rsidP="00B41CA2">
            <w:pPr>
              <w:rPr>
                <w:sz w:val="24"/>
                <w:szCs w:val="24"/>
              </w:rPr>
            </w:pPr>
          </w:p>
        </w:tc>
      </w:tr>
      <w:tr w:rsidR="00D80C93" w14:paraId="583B8D3D" w14:textId="77777777" w:rsidTr="00B41CA2">
        <w:trPr>
          <w:trHeight w:val="608"/>
        </w:trPr>
        <w:tc>
          <w:tcPr>
            <w:tcW w:w="9776" w:type="dxa"/>
          </w:tcPr>
          <w:p w14:paraId="26F83C6A" w14:textId="77777777" w:rsidR="00EC114A" w:rsidRPr="00EC114A" w:rsidRDefault="00EC114A" w:rsidP="00EC114A">
            <w:pPr>
              <w:rPr>
                <w:b/>
                <w:bCs/>
                <w:sz w:val="24"/>
                <w:szCs w:val="24"/>
              </w:rPr>
            </w:pPr>
            <w:r w:rsidRPr="00EC114A">
              <w:rPr>
                <w:sz w:val="24"/>
                <w:szCs w:val="24"/>
              </w:rPr>
              <w:t>The school has given careful consideration about how to best meet the needs of younger pupils and those with limited access to technology when they are learning remotely.  Leaders are pro-active in exploring approaches and continually developing their practice in this regard.</w:t>
            </w:r>
          </w:p>
          <w:p w14:paraId="5003FE63" w14:textId="77777777" w:rsidR="00D80C93" w:rsidRDefault="00D80C93" w:rsidP="00B41CA2">
            <w:pPr>
              <w:rPr>
                <w:rFonts w:ascii="Symbol" w:eastAsia="Symbol" w:hAnsi="Symbol" w:cs="Symbol"/>
                <w:sz w:val="20"/>
                <w:szCs w:val="20"/>
              </w:rPr>
            </w:pPr>
          </w:p>
        </w:tc>
        <w:tc>
          <w:tcPr>
            <w:tcW w:w="680" w:type="dxa"/>
          </w:tcPr>
          <w:p w14:paraId="4442F847" w14:textId="77777777" w:rsidR="00D80C93" w:rsidRDefault="00D80C93" w:rsidP="00B41CA2">
            <w:pPr>
              <w:rPr>
                <w:sz w:val="24"/>
                <w:szCs w:val="24"/>
              </w:rPr>
            </w:pPr>
          </w:p>
        </w:tc>
      </w:tr>
      <w:tr w:rsidR="00D80C93" w:rsidRPr="00077E91" w14:paraId="6CC8818B" w14:textId="77777777" w:rsidTr="00B41CA2">
        <w:trPr>
          <w:trHeight w:val="314"/>
        </w:trPr>
        <w:tc>
          <w:tcPr>
            <w:tcW w:w="10456" w:type="dxa"/>
            <w:gridSpan w:val="2"/>
            <w:shd w:val="clear" w:color="auto" w:fill="DEEAF6" w:themeFill="accent1" w:themeFillTint="33"/>
          </w:tcPr>
          <w:p w14:paraId="660D9859" w14:textId="77777777" w:rsidR="00D80C93" w:rsidRPr="00077E91" w:rsidRDefault="00D80C93" w:rsidP="00B41CA2">
            <w:pPr>
              <w:rPr>
                <w:b/>
                <w:bCs/>
                <w:sz w:val="24"/>
                <w:szCs w:val="24"/>
              </w:rPr>
            </w:pPr>
            <w:r w:rsidRPr="214AE8F5">
              <w:rPr>
                <w:b/>
                <w:bCs/>
                <w:sz w:val="24"/>
                <w:szCs w:val="24"/>
              </w:rPr>
              <w:t>Accessibility</w:t>
            </w:r>
          </w:p>
          <w:p w14:paraId="329A840C" w14:textId="77777777" w:rsidR="00D80C93" w:rsidRPr="00077E91" w:rsidRDefault="00D80C93" w:rsidP="00B41CA2">
            <w:pPr>
              <w:rPr>
                <w:b/>
                <w:bCs/>
                <w:sz w:val="24"/>
                <w:szCs w:val="24"/>
              </w:rPr>
            </w:pPr>
          </w:p>
        </w:tc>
      </w:tr>
      <w:tr w:rsidR="00D80C93" w14:paraId="379658D4" w14:textId="77777777" w:rsidTr="00B41CA2">
        <w:trPr>
          <w:trHeight w:val="168"/>
        </w:trPr>
        <w:tc>
          <w:tcPr>
            <w:tcW w:w="9776" w:type="dxa"/>
          </w:tcPr>
          <w:p w14:paraId="1338526E" w14:textId="77777777" w:rsidR="00EC114A" w:rsidRPr="00EC114A" w:rsidRDefault="00EC114A" w:rsidP="00EC114A">
            <w:pPr>
              <w:rPr>
                <w:rFonts w:eastAsiaTheme="minorEastAsia"/>
                <w:sz w:val="24"/>
                <w:szCs w:val="24"/>
              </w:rPr>
            </w:pPr>
            <w:r w:rsidRPr="00EC114A">
              <w:rPr>
                <w:sz w:val="24"/>
                <w:szCs w:val="24"/>
              </w:rPr>
              <w:t xml:space="preserve">Leaders provide relevant information for parents so they keep pace with the developing knowledge of pupils re how to use aspects of the online platform. </w:t>
            </w:r>
          </w:p>
          <w:p w14:paraId="14C2C790" w14:textId="77777777" w:rsidR="00D80C93" w:rsidRDefault="00D80C93" w:rsidP="00B41CA2">
            <w:pPr>
              <w:pStyle w:val="ListParagraph"/>
              <w:ind w:left="0"/>
              <w:rPr>
                <w:sz w:val="24"/>
                <w:szCs w:val="24"/>
              </w:rPr>
            </w:pPr>
          </w:p>
          <w:p w14:paraId="2BBC2FF7" w14:textId="4B3BD977" w:rsidR="00EC114A" w:rsidRPr="00D511A3" w:rsidRDefault="00EC114A" w:rsidP="00D511A3">
            <w:pPr>
              <w:rPr>
                <w:rFonts w:eastAsiaTheme="minorEastAsia"/>
                <w:sz w:val="24"/>
                <w:szCs w:val="24"/>
              </w:rPr>
            </w:pPr>
            <w:r w:rsidRPr="00EC114A">
              <w:rPr>
                <w:sz w:val="24"/>
                <w:szCs w:val="24"/>
              </w:rPr>
              <w:t>Leaders continue to identify which families have difficulty accessing learning and work with them to alleviate these problems.</w:t>
            </w:r>
          </w:p>
        </w:tc>
        <w:tc>
          <w:tcPr>
            <w:tcW w:w="680" w:type="dxa"/>
          </w:tcPr>
          <w:p w14:paraId="6D88E3C1" w14:textId="77777777" w:rsidR="00D80C93" w:rsidRDefault="00D80C93" w:rsidP="00B41CA2">
            <w:pPr>
              <w:rPr>
                <w:rFonts w:ascii="Calibri" w:eastAsia="Calibri" w:hAnsi="Calibri" w:cs="Calibri"/>
                <w:color w:val="000000" w:themeColor="text1"/>
                <w:sz w:val="24"/>
                <w:szCs w:val="24"/>
              </w:rPr>
            </w:pPr>
          </w:p>
        </w:tc>
      </w:tr>
    </w:tbl>
    <w:p w14:paraId="526770CE" w14:textId="77777777" w:rsidR="00C7040C" w:rsidRDefault="00C7040C" w:rsidP="00B211E0">
      <w:pPr>
        <w:rPr>
          <w:color w:val="0070C0"/>
          <w:sz w:val="30"/>
          <w:szCs w:val="30"/>
        </w:rPr>
      </w:pPr>
    </w:p>
    <w:p w14:paraId="68C8672A" w14:textId="2D67872E" w:rsidR="00C7040C" w:rsidRPr="00C7040C" w:rsidRDefault="00C7040C" w:rsidP="214AE8F5">
      <w:pPr>
        <w:rPr>
          <w:b/>
          <w:bCs/>
          <w:color w:val="0070C0"/>
          <w:sz w:val="30"/>
          <w:szCs w:val="30"/>
        </w:rPr>
      </w:pPr>
    </w:p>
    <w:sectPr w:rsidR="00C7040C" w:rsidRPr="00C7040C" w:rsidSect="002F55E0">
      <w:pgSz w:w="11906" w:h="16838"/>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B83F9" w14:textId="77777777" w:rsidR="001442CC" w:rsidRDefault="001442CC" w:rsidP="00703D74">
      <w:pPr>
        <w:spacing w:after="0" w:line="240" w:lineRule="auto"/>
      </w:pPr>
      <w:r>
        <w:separator/>
      </w:r>
    </w:p>
  </w:endnote>
  <w:endnote w:type="continuationSeparator" w:id="0">
    <w:p w14:paraId="2645B8D2" w14:textId="77777777" w:rsidR="001442CC" w:rsidRDefault="001442CC" w:rsidP="00703D74">
      <w:pPr>
        <w:spacing w:after="0" w:line="240" w:lineRule="auto"/>
      </w:pPr>
      <w:r>
        <w:continuationSeparator/>
      </w:r>
    </w:p>
  </w:endnote>
  <w:endnote w:type="continuationNotice" w:id="1">
    <w:p w14:paraId="5BED05A9" w14:textId="77777777" w:rsidR="001442CC" w:rsidRDefault="00144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944274"/>
      <w:docPartObj>
        <w:docPartGallery w:val="Page Numbers (Bottom of Page)"/>
        <w:docPartUnique/>
      </w:docPartObj>
    </w:sdtPr>
    <w:sdtEndPr>
      <w:rPr>
        <w:noProof/>
      </w:rPr>
    </w:sdtEndPr>
    <w:sdtContent>
      <w:p w14:paraId="3D3D22A9" w14:textId="39B07913" w:rsidR="00230094" w:rsidRDefault="00230094">
        <w:pPr>
          <w:pStyle w:val="Footer"/>
          <w:jc w:val="right"/>
        </w:pPr>
        <w:r>
          <w:fldChar w:fldCharType="begin"/>
        </w:r>
        <w:r>
          <w:instrText xml:space="preserve"> PAGE   \* MERGEFORMAT </w:instrText>
        </w:r>
        <w:r>
          <w:fldChar w:fldCharType="separate"/>
        </w:r>
        <w:r w:rsidR="001115A5">
          <w:rPr>
            <w:noProof/>
          </w:rPr>
          <w:t>1</w:t>
        </w:r>
        <w:r>
          <w:rPr>
            <w:noProof/>
          </w:rPr>
          <w:fldChar w:fldCharType="end"/>
        </w:r>
      </w:p>
    </w:sdtContent>
  </w:sdt>
  <w:p w14:paraId="0C6C2CD5" w14:textId="77777777" w:rsidR="00230094" w:rsidRDefault="0023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B138" w14:textId="77777777" w:rsidR="001442CC" w:rsidRDefault="001442CC" w:rsidP="00703D74">
      <w:pPr>
        <w:spacing w:after="0" w:line="240" w:lineRule="auto"/>
      </w:pPr>
      <w:r>
        <w:separator/>
      </w:r>
    </w:p>
  </w:footnote>
  <w:footnote w:type="continuationSeparator" w:id="0">
    <w:p w14:paraId="761DADA6" w14:textId="77777777" w:rsidR="001442CC" w:rsidRDefault="001442CC" w:rsidP="00703D74">
      <w:pPr>
        <w:spacing w:after="0" w:line="240" w:lineRule="auto"/>
      </w:pPr>
      <w:r>
        <w:continuationSeparator/>
      </w:r>
    </w:p>
  </w:footnote>
  <w:footnote w:type="continuationNotice" w:id="1">
    <w:p w14:paraId="4C03D1C5" w14:textId="77777777" w:rsidR="001442CC" w:rsidRDefault="001442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CC5"/>
    <w:multiLevelType w:val="hybridMultilevel"/>
    <w:tmpl w:val="3ADE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E7FF1"/>
    <w:multiLevelType w:val="hybridMultilevel"/>
    <w:tmpl w:val="474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801A6"/>
    <w:multiLevelType w:val="hybridMultilevel"/>
    <w:tmpl w:val="EDA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E6304"/>
    <w:multiLevelType w:val="hybridMultilevel"/>
    <w:tmpl w:val="504A9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2602FE"/>
    <w:multiLevelType w:val="hybridMultilevel"/>
    <w:tmpl w:val="02560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F015AF"/>
    <w:multiLevelType w:val="hybridMultilevel"/>
    <w:tmpl w:val="20DA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64DC7"/>
    <w:multiLevelType w:val="hybridMultilevel"/>
    <w:tmpl w:val="293EA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327612E7"/>
    <w:multiLevelType w:val="hybridMultilevel"/>
    <w:tmpl w:val="AEC6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918AE"/>
    <w:multiLevelType w:val="hybridMultilevel"/>
    <w:tmpl w:val="DE22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B4023"/>
    <w:multiLevelType w:val="hybridMultilevel"/>
    <w:tmpl w:val="8292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53A45"/>
    <w:multiLevelType w:val="hybridMultilevel"/>
    <w:tmpl w:val="6B86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27751C"/>
    <w:multiLevelType w:val="hybridMultilevel"/>
    <w:tmpl w:val="FFFFFFFF"/>
    <w:lvl w:ilvl="0" w:tplc="F8F8C460">
      <w:start w:val="1"/>
      <w:numFmt w:val="bullet"/>
      <w:lvlText w:val=""/>
      <w:lvlJc w:val="left"/>
      <w:pPr>
        <w:ind w:left="720" w:hanging="360"/>
      </w:pPr>
      <w:rPr>
        <w:rFonts w:ascii="Symbol" w:hAnsi="Symbol" w:hint="default"/>
      </w:rPr>
    </w:lvl>
    <w:lvl w:ilvl="1" w:tplc="3B34B91C">
      <w:start w:val="1"/>
      <w:numFmt w:val="bullet"/>
      <w:lvlText w:val="o"/>
      <w:lvlJc w:val="left"/>
      <w:pPr>
        <w:ind w:left="1440" w:hanging="360"/>
      </w:pPr>
      <w:rPr>
        <w:rFonts w:ascii="Courier New" w:hAnsi="Courier New" w:hint="default"/>
      </w:rPr>
    </w:lvl>
    <w:lvl w:ilvl="2" w:tplc="08AE696E">
      <w:start w:val="1"/>
      <w:numFmt w:val="bullet"/>
      <w:lvlText w:val=""/>
      <w:lvlJc w:val="left"/>
      <w:pPr>
        <w:ind w:left="2160" w:hanging="360"/>
      </w:pPr>
      <w:rPr>
        <w:rFonts w:ascii="Wingdings" w:hAnsi="Wingdings" w:hint="default"/>
      </w:rPr>
    </w:lvl>
    <w:lvl w:ilvl="3" w:tplc="066241A6">
      <w:start w:val="1"/>
      <w:numFmt w:val="bullet"/>
      <w:lvlText w:val=""/>
      <w:lvlJc w:val="left"/>
      <w:pPr>
        <w:ind w:left="2880" w:hanging="360"/>
      </w:pPr>
      <w:rPr>
        <w:rFonts w:ascii="Symbol" w:hAnsi="Symbol" w:hint="default"/>
      </w:rPr>
    </w:lvl>
    <w:lvl w:ilvl="4" w:tplc="116E08D2">
      <w:start w:val="1"/>
      <w:numFmt w:val="bullet"/>
      <w:lvlText w:val="o"/>
      <w:lvlJc w:val="left"/>
      <w:pPr>
        <w:ind w:left="3600" w:hanging="360"/>
      </w:pPr>
      <w:rPr>
        <w:rFonts w:ascii="Courier New" w:hAnsi="Courier New" w:hint="default"/>
      </w:rPr>
    </w:lvl>
    <w:lvl w:ilvl="5" w:tplc="A2A4E820">
      <w:start w:val="1"/>
      <w:numFmt w:val="bullet"/>
      <w:lvlText w:val=""/>
      <w:lvlJc w:val="left"/>
      <w:pPr>
        <w:ind w:left="4320" w:hanging="360"/>
      </w:pPr>
      <w:rPr>
        <w:rFonts w:ascii="Wingdings" w:hAnsi="Wingdings" w:hint="default"/>
      </w:rPr>
    </w:lvl>
    <w:lvl w:ilvl="6" w:tplc="B052EB64">
      <w:start w:val="1"/>
      <w:numFmt w:val="bullet"/>
      <w:lvlText w:val=""/>
      <w:lvlJc w:val="left"/>
      <w:pPr>
        <w:ind w:left="5040" w:hanging="360"/>
      </w:pPr>
      <w:rPr>
        <w:rFonts w:ascii="Symbol" w:hAnsi="Symbol" w:hint="default"/>
      </w:rPr>
    </w:lvl>
    <w:lvl w:ilvl="7" w:tplc="FFD4F224">
      <w:start w:val="1"/>
      <w:numFmt w:val="bullet"/>
      <w:lvlText w:val="o"/>
      <w:lvlJc w:val="left"/>
      <w:pPr>
        <w:ind w:left="5760" w:hanging="360"/>
      </w:pPr>
      <w:rPr>
        <w:rFonts w:ascii="Courier New" w:hAnsi="Courier New" w:hint="default"/>
      </w:rPr>
    </w:lvl>
    <w:lvl w:ilvl="8" w:tplc="0FEAD9C2">
      <w:start w:val="1"/>
      <w:numFmt w:val="bullet"/>
      <w:lvlText w:val=""/>
      <w:lvlJc w:val="left"/>
      <w:pPr>
        <w:ind w:left="6480" w:hanging="360"/>
      </w:pPr>
      <w:rPr>
        <w:rFonts w:ascii="Wingdings" w:hAnsi="Wingdings" w:hint="default"/>
      </w:rPr>
    </w:lvl>
  </w:abstractNum>
  <w:abstractNum w:abstractNumId="12" w15:restartNumberingAfterBreak="0">
    <w:nsid w:val="3F8760DE"/>
    <w:multiLevelType w:val="hybridMultilevel"/>
    <w:tmpl w:val="D9227CD2"/>
    <w:lvl w:ilvl="0" w:tplc="664AC39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F36BA"/>
    <w:multiLevelType w:val="hybridMultilevel"/>
    <w:tmpl w:val="229AD618"/>
    <w:lvl w:ilvl="0" w:tplc="08090001">
      <w:start w:val="1"/>
      <w:numFmt w:val="bullet"/>
      <w:lvlText w:val=""/>
      <w:lvlJc w:val="left"/>
      <w:pPr>
        <w:ind w:left="720" w:hanging="360"/>
      </w:pPr>
      <w:rPr>
        <w:rFonts w:ascii="Symbol" w:hAnsi="Symbol" w:hint="default"/>
      </w:rPr>
    </w:lvl>
    <w:lvl w:ilvl="1" w:tplc="F37467E0">
      <w:numFmt w:val="bullet"/>
      <w:lvlText w:val="-"/>
      <w:lvlJc w:val="left"/>
      <w:pPr>
        <w:ind w:left="1440" w:hanging="360"/>
      </w:pPr>
      <w:rPr>
        <w:rFonts w:ascii="Calibri" w:eastAsia="Calibri" w:hAnsi="Calibri" w:cs="Calibr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0513A"/>
    <w:multiLevelType w:val="hybridMultilevel"/>
    <w:tmpl w:val="E7F6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E737D"/>
    <w:multiLevelType w:val="hybridMultilevel"/>
    <w:tmpl w:val="3F72641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06AEC"/>
    <w:multiLevelType w:val="hybridMultilevel"/>
    <w:tmpl w:val="7042F46A"/>
    <w:lvl w:ilvl="0" w:tplc="156C235A">
      <w:start w:val="1"/>
      <w:numFmt w:val="bullet"/>
      <w:lvlText w:val=""/>
      <w:lvlJc w:val="left"/>
      <w:pPr>
        <w:tabs>
          <w:tab w:val="num" w:pos="900"/>
        </w:tabs>
        <w:ind w:left="900" w:hanging="360"/>
      </w:pPr>
      <w:rPr>
        <w:rFonts w:ascii="Symbol" w:hAnsi="Symbol" w:hint="default"/>
        <w:sz w:val="20"/>
      </w:rPr>
    </w:lvl>
    <w:lvl w:ilvl="1" w:tplc="8E42023E" w:tentative="1">
      <w:start w:val="1"/>
      <w:numFmt w:val="bullet"/>
      <w:lvlText w:val=""/>
      <w:lvlJc w:val="left"/>
      <w:pPr>
        <w:tabs>
          <w:tab w:val="num" w:pos="1620"/>
        </w:tabs>
        <w:ind w:left="1620" w:hanging="360"/>
      </w:pPr>
      <w:rPr>
        <w:rFonts w:ascii="Symbol" w:hAnsi="Symbol" w:hint="default"/>
        <w:sz w:val="20"/>
      </w:rPr>
    </w:lvl>
    <w:lvl w:ilvl="2" w:tplc="5134C910" w:tentative="1">
      <w:start w:val="1"/>
      <w:numFmt w:val="bullet"/>
      <w:lvlText w:val=""/>
      <w:lvlJc w:val="left"/>
      <w:pPr>
        <w:tabs>
          <w:tab w:val="num" w:pos="2340"/>
        </w:tabs>
        <w:ind w:left="2340" w:hanging="360"/>
      </w:pPr>
      <w:rPr>
        <w:rFonts w:ascii="Symbol" w:hAnsi="Symbol" w:hint="default"/>
        <w:sz w:val="20"/>
      </w:rPr>
    </w:lvl>
    <w:lvl w:ilvl="3" w:tplc="E8D83B7C" w:tentative="1">
      <w:start w:val="1"/>
      <w:numFmt w:val="bullet"/>
      <w:lvlText w:val=""/>
      <w:lvlJc w:val="left"/>
      <w:pPr>
        <w:tabs>
          <w:tab w:val="num" w:pos="3060"/>
        </w:tabs>
        <w:ind w:left="3060" w:hanging="360"/>
      </w:pPr>
      <w:rPr>
        <w:rFonts w:ascii="Symbol" w:hAnsi="Symbol" w:hint="default"/>
        <w:sz w:val="20"/>
      </w:rPr>
    </w:lvl>
    <w:lvl w:ilvl="4" w:tplc="77A2DD5A" w:tentative="1">
      <w:start w:val="1"/>
      <w:numFmt w:val="bullet"/>
      <w:lvlText w:val=""/>
      <w:lvlJc w:val="left"/>
      <w:pPr>
        <w:tabs>
          <w:tab w:val="num" w:pos="3780"/>
        </w:tabs>
        <w:ind w:left="3780" w:hanging="360"/>
      </w:pPr>
      <w:rPr>
        <w:rFonts w:ascii="Symbol" w:hAnsi="Symbol" w:hint="default"/>
        <w:sz w:val="20"/>
      </w:rPr>
    </w:lvl>
    <w:lvl w:ilvl="5" w:tplc="7D500E10" w:tentative="1">
      <w:start w:val="1"/>
      <w:numFmt w:val="bullet"/>
      <w:lvlText w:val=""/>
      <w:lvlJc w:val="left"/>
      <w:pPr>
        <w:tabs>
          <w:tab w:val="num" w:pos="4500"/>
        </w:tabs>
        <w:ind w:left="4500" w:hanging="360"/>
      </w:pPr>
      <w:rPr>
        <w:rFonts w:ascii="Symbol" w:hAnsi="Symbol" w:hint="default"/>
        <w:sz w:val="20"/>
      </w:rPr>
    </w:lvl>
    <w:lvl w:ilvl="6" w:tplc="EB7CB2DA" w:tentative="1">
      <w:start w:val="1"/>
      <w:numFmt w:val="bullet"/>
      <w:lvlText w:val=""/>
      <w:lvlJc w:val="left"/>
      <w:pPr>
        <w:tabs>
          <w:tab w:val="num" w:pos="5220"/>
        </w:tabs>
        <w:ind w:left="5220" w:hanging="360"/>
      </w:pPr>
      <w:rPr>
        <w:rFonts w:ascii="Symbol" w:hAnsi="Symbol" w:hint="default"/>
        <w:sz w:val="20"/>
      </w:rPr>
    </w:lvl>
    <w:lvl w:ilvl="7" w:tplc="DC14ADBC" w:tentative="1">
      <w:start w:val="1"/>
      <w:numFmt w:val="bullet"/>
      <w:lvlText w:val=""/>
      <w:lvlJc w:val="left"/>
      <w:pPr>
        <w:tabs>
          <w:tab w:val="num" w:pos="5940"/>
        </w:tabs>
        <w:ind w:left="5940" w:hanging="360"/>
      </w:pPr>
      <w:rPr>
        <w:rFonts w:ascii="Symbol" w:hAnsi="Symbol" w:hint="default"/>
        <w:sz w:val="20"/>
      </w:rPr>
    </w:lvl>
    <w:lvl w:ilvl="8" w:tplc="BB042AB4"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57801EF0"/>
    <w:multiLevelType w:val="hybridMultilevel"/>
    <w:tmpl w:val="351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021F6"/>
    <w:multiLevelType w:val="hybridMultilevel"/>
    <w:tmpl w:val="17B8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A7E9D"/>
    <w:multiLevelType w:val="hybridMultilevel"/>
    <w:tmpl w:val="FFFFFFFF"/>
    <w:lvl w:ilvl="0" w:tplc="3FD647C8">
      <w:start w:val="1"/>
      <w:numFmt w:val="bullet"/>
      <w:lvlText w:val=""/>
      <w:lvlJc w:val="left"/>
      <w:pPr>
        <w:ind w:left="720" w:hanging="360"/>
      </w:pPr>
      <w:rPr>
        <w:rFonts w:ascii="Symbol" w:hAnsi="Symbol" w:hint="default"/>
      </w:rPr>
    </w:lvl>
    <w:lvl w:ilvl="1" w:tplc="4198B9C8">
      <w:start w:val="1"/>
      <w:numFmt w:val="bullet"/>
      <w:lvlText w:val="o"/>
      <w:lvlJc w:val="left"/>
      <w:pPr>
        <w:ind w:left="1440" w:hanging="360"/>
      </w:pPr>
      <w:rPr>
        <w:rFonts w:ascii="Courier New" w:hAnsi="Courier New" w:hint="default"/>
      </w:rPr>
    </w:lvl>
    <w:lvl w:ilvl="2" w:tplc="D710383E">
      <w:start w:val="1"/>
      <w:numFmt w:val="bullet"/>
      <w:lvlText w:val=""/>
      <w:lvlJc w:val="left"/>
      <w:pPr>
        <w:ind w:left="2160" w:hanging="360"/>
      </w:pPr>
      <w:rPr>
        <w:rFonts w:ascii="Wingdings" w:hAnsi="Wingdings" w:hint="default"/>
      </w:rPr>
    </w:lvl>
    <w:lvl w:ilvl="3" w:tplc="07B4DB4A">
      <w:start w:val="1"/>
      <w:numFmt w:val="bullet"/>
      <w:lvlText w:val=""/>
      <w:lvlJc w:val="left"/>
      <w:pPr>
        <w:ind w:left="2880" w:hanging="360"/>
      </w:pPr>
      <w:rPr>
        <w:rFonts w:ascii="Symbol" w:hAnsi="Symbol" w:hint="default"/>
      </w:rPr>
    </w:lvl>
    <w:lvl w:ilvl="4" w:tplc="51267196">
      <w:start w:val="1"/>
      <w:numFmt w:val="bullet"/>
      <w:lvlText w:val="o"/>
      <w:lvlJc w:val="left"/>
      <w:pPr>
        <w:ind w:left="3600" w:hanging="360"/>
      </w:pPr>
      <w:rPr>
        <w:rFonts w:ascii="Courier New" w:hAnsi="Courier New" w:hint="default"/>
      </w:rPr>
    </w:lvl>
    <w:lvl w:ilvl="5" w:tplc="E15ADD76">
      <w:start w:val="1"/>
      <w:numFmt w:val="bullet"/>
      <w:lvlText w:val=""/>
      <w:lvlJc w:val="left"/>
      <w:pPr>
        <w:ind w:left="4320" w:hanging="360"/>
      </w:pPr>
      <w:rPr>
        <w:rFonts w:ascii="Wingdings" w:hAnsi="Wingdings" w:hint="default"/>
      </w:rPr>
    </w:lvl>
    <w:lvl w:ilvl="6" w:tplc="ABCC593A">
      <w:start w:val="1"/>
      <w:numFmt w:val="bullet"/>
      <w:lvlText w:val=""/>
      <w:lvlJc w:val="left"/>
      <w:pPr>
        <w:ind w:left="5040" w:hanging="360"/>
      </w:pPr>
      <w:rPr>
        <w:rFonts w:ascii="Symbol" w:hAnsi="Symbol" w:hint="default"/>
      </w:rPr>
    </w:lvl>
    <w:lvl w:ilvl="7" w:tplc="95C06396">
      <w:start w:val="1"/>
      <w:numFmt w:val="bullet"/>
      <w:lvlText w:val="o"/>
      <w:lvlJc w:val="left"/>
      <w:pPr>
        <w:ind w:left="5760" w:hanging="360"/>
      </w:pPr>
      <w:rPr>
        <w:rFonts w:ascii="Courier New" w:hAnsi="Courier New" w:hint="default"/>
      </w:rPr>
    </w:lvl>
    <w:lvl w:ilvl="8" w:tplc="EB6E6B38">
      <w:start w:val="1"/>
      <w:numFmt w:val="bullet"/>
      <w:lvlText w:val=""/>
      <w:lvlJc w:val="left"/>
      <w:pPr>
        <w:ind w:left="6480" w:hanging="360"/>
      </w:pPr>
      <w:rPr>
        <w:rFonts w:ascii="Wingdings" w:hAnsi="Wingdings" w:hint="default"/>
      </w:rPr>
    </w:lvl>
  </w:abstractNum>
  <w:abstractNum w:abstractNumId="20" w15:restartNumberingAfterBreak="0">
    <w:nsid w:val="64EF0283"/>
    <w:multiLevelType w:val="hybridMultilevel"/>
    <w:tmpl w:val="008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319D8"/>
    <w:multiLevelType w:val="hybridMultilevel"/>
    <w:tmpl w:val="6C76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C43EA"/>
    <w:multiLevelType w:val="hybridMultilevel"/>
    <w:tmpl w:val="55642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902A2"/>
    <w:multiLevelType w:val="hybridMultilevel"/>
    <w:tmpl w:val="3ABA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3012D"/>
    <w:multiLevelType w:val="hybridMultilevel"/>
    <w:tmpl w:val="B734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477FC"/>
    <w:multiLevelType w:val="hybridMultilevel"/>
    <w:tmpl w:val="34449C4A"/>
    <w:lvl w:ilvl="0" w:tplc="4D88C564">
      <w:start w:val="5"/>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EE67E5"/>
    <w:multiLevelType w:val="hybridMultilevel"/>
    <w:tmpl w:val="04A44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4D88C564">
      <w:start w:val="5"/>
      <w:numFmt w:val="bullet"/>
      <w:lvlText w:val="-"/>
      <w:lvlJc w:val="left"/>
      <w:pPr>
        <w:ind w:left="1440" w:hanging="360"/>
      </w:pPr>
      <w:rPr>
        <w:rFonts w:ascii="Calibri" w:eastAsiaTheme="minorHAnsi" w:hAnsi="Calibri" w:cstheme="minorBidi"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num w:numId="1">
    <w:abstractNumId w:val="19"/>
  </w:num>
  <w:num w:numId="2">
    <w:abstractNumId w:val="11"/>
  </w:num>
  <w:num w:numId="3">
    <w:abstractNumId w:val="5"/>
  </w:num>
  <w:num w:numId="4">
    <w:abstractNumId w:val="13"/>
  </w:num>
  <w:num w:numId="5">
    <w:abstractNumId w:val="24"/>
  </w:num>
  <w:num w:numId="6">
    <w:abstractNumId w:val="21"/>
  </w:num>
  <w:num w:numId="7">
    <w:abstractNumId w:val="18"/>
  </w:num>
  <w:num w:numId="8">
    <w:abstractNumId w:val="23"/>
  </w:num>
  <w:num w:numId="9">
    <w:abstractNumId w:val="15"/>
  </w:num>
  <w:num w:numId="10">
    <w:abstractNumId w:val="2"/>
  </w:num>
  <w:num w:numId="11">
    <w:abstractNumId w:val="0"/>
  </w:num>
  <w:num w:numId="12">
    <w:abstractNumId w:val="7"/>
  </w:num>
  <w:num w:numId="13">
    <w:abstractNumId w:val="22"/>
  </w:num>
  <w:num w:numId="14">
    <w:abstractNumId w:val="25"/>
  </w:num>
  <w:num w:numId="15">
    <w:abstractNumId w:val="6"/>
  </w:num>
  <w:num w:numId="16">
    <w:abstractNumId w:val="16"/>
  </w:num>
  <w:num w:numId="17">
    <w:abstractNumId w:val="8"/>
  </w:num>
  <w:num w:numId="18">
    <w:abstractNumId w:val="20"/>
  </w:num>
  <w:num w:numId="19">
    <w:abstractNumId w:val="14"/>
  </w:num>
  <w:num w:numId="20">
    <w:abstractNumId w:val="9"/>
  </w:num>
  <w:num w:numId="21">
    <w:abstractNumId w:val="3"/>
  </w:num>
  <w:num w:numId="22">
    <w:abstractNumId w:val="17"/>
  </w:num>
  <w:num w:numId="23">
    <w:abstractNumId w:val="26"/>
  </w:num>
  <w:num w:numId="24">
    <w:abstractNumId w:val="10"/>
  </w:num>
  <w:num w:numId="25">
    <w:abstractNumId w:val="1"/>
  </w:num>
  <w:num w:numId="26">
    <w:abstractNumId w:val="4"/>
  </w:num>
  <w:num w:numId="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15"/>
    <w:rsid w:val="00001FBE"/>
    <w:rsid w:val="000215D1"/>
    <w:rsid w:val="00026FA3"/>
    <w:rsid w:val="0002901E"/>
    <w:rsid w:val="00031A82"/>
    <w:rsid w:val="00036507"/>
    <w:rsid w:val="00046D82"/>
    <w:rsid w:val="00062A73"/>
    <w:rsid w:val="00077E91"/>
    <w:rsid w:val="00077FDE"/>
    <w:rsid w:val="00083A17"/>
    <w:rsid w:val="00084751"/>
    <w:rsid w:val="00084EEE"/>
    <w:rsid w:val="00085B1C"/>
    <w:rsid w:val="00091876"/>
    <w:rsid w:val="00097E40"/>
    <w:rsid w:val="000A5F88"/>
    <w:rsid w:val="000B456D"/>
    <w:rsid w:val="000C0A06"/>
    <w:rsid w:val="000F516E"/>
    <w:rsid w:val="00106BBD"/>
    <w:rsid w:val="001115A5"/>
    <w:rsid w:val="00112E7D"/>
    <w:rsid w:val="0011441E"/>
    <w:rsid w:val="00115FE4"/>
    <w:rsid w:val="00126290"/>
    <w:rsid w:val="001442CC"/>
    <w:rsid w:val="00146E74"/>
    <w:rsid w:val="00152A1D"/>
    <w:rsid w:val="00155EB3"/>
    <w:rsid w:val="00161CB0"/>
    <w:rsid w:val="00166BB5"/>
    <w:rsid w:val="0017338E"/>
    <w:rsid w:val="0019032B"/>
    <w:rsid w:val="001A4E54"/>
    <w:rsid w:val="001C2C59"/>
    <w:rsid w:val="001E32F5"/>
    <w:rsid w:val="001E439A"/>
    <w:rsid w:val="001E501E"/>
    <w:rsid w:val="001E6048"/>
    <w:rsid w:val="001E60EE"/>
    <w:rsid w:val="00205ACA"/>
    <w:rsid w:val="00224D63"/>
    <w:rsid w:val="00230094"/>
    <w:rsid w:val="002521EF"/>
    <w:rsid w:val="00256E70"/>
    <w:rsid w:val="00262CD1"/>
    <w:rsid w:val="0026359F"/>
    <w:rsid w:val="00274170"/>
    <w:rsid w:val="0028293C"/>
    <w:rsid w:val="002A15A9"/>
    <w:rsid w:val="002A6FDE"/>
    <w:rsid w:val="002C3FC0"/>
    <w:rsid w:val="002C5E69"/>
    <w:rsid w:val="002D50C7"/>
    <w:rsid w:val="002E5E93"/>
    <w:rsid w:val="002F55E0"/>
    <w:rsid w:val="00333198"/>
    <w:rsid w:val="003369AF"/>
    <w:rsid w:val="00382EE6"/>
    <w:rsid w:val="00384386"/>
    <w:rsid w:val="00390044"/>
    <w:rsid w:val="0039017D"/>
    <w:rsid w:val="00393D18"/>
    <w:rsid w:val="003B7891"/>
    <w:rsid w:val="003B7B5C"/>
    <w:rsid w:val="003D146C"/>
    <w:rsid w:val="003D2406"/>
    <w:rsid w:val="003D77BA"/>
    <w:rsid w:val="003DD44A"/>
    <w:rsid w:val="003F53AD"/>
    <w:rsid w:val="00400D88"/>
    <w:rsid w:val="00405415"/>
    <w:rsid w:val="00414FDA"/>
    <w:rsid w:val="00424F78"/>
    <w:rsid w:val="00432DC8"/>
    <w:rsid w:val="00433C29"/>
    <w:rsid w:val="004374AE"/>
    <w:rsid w:val="00445870"/>
    <w:rsid w:val="00455615"/>
    <w:rsid w:val="00462927"/>
    <w:rsid w:val="00471417"/>
    <w:rsid w:val="004802C2"/>
    <w:rsid w:val="00492B85"/>
    <w:rsid w:val="0049333B"/>
    <w:rsid w:val="004A0198"/>
    <w:rsid w:val="004A4682"/>
    <w:rsid w:val="004C0D43"/>
    <w:rsid w:val="004C27FE"/>
    <w:rsid w:val="004D046B"/>
    <w:rsid w:val="004D72D3"/>
    <w:rsid w:val="004E0812"/>
    <w:rsid w:val="004F08E2"/>
    <w:rsid w:val="00500B94"/>
    <w:rsid w:val="00534069"/>
    <w:rsid w:val="00541937"/>
    <w:rsid w:val="00544ABF"/>
    <w:rsid w:val="005500F2"/>
    <w:rsid w:val="0055445C"/>
    <w:rsid w:val="00562DE1"/>
    <w:rsid w:val="00574DEC"/>
    <w:rsid w:val="00574FDE"/>
    <w:rsid w:val="00575ED8"/>
    <w:rsid w:val="00582C9B"/>
    <w:rsid w:val="005958EE"/>
    <w:rsid w:val="005A003A"/>
    <w:rsid w:val="005A234F"/>
    <w:rsid w:val="005A42E5"/>
    <w:rsid w:val="005A4A19"/>
    <w:rsid w:val="005B0CC8"/>
    <w:rsid w:val="005B2990"/>
    <w:rsid w:val="005B332C"/>
    <w:rsid w:val="005B72F2"/>
    <w:rsid w:val="005C0F64"/>
    <w:rsid w:val="005F3860"/>
    <w:rsid w:val="006145DC"/>
    <w:rsid w:val="00616DAC"/>
    <w:rsid w:val="006350BD"/>
    <w:rsid w:val="006438B9"/>
    <w:rsid w:val="0064492E"/>
    <w:rsid w:val="006464E1"/>
    <w:rsid w:val="006628F7"/>
    <w:rsid w:val="00672A2F"/>
    <w:rsid w:val="00676B95"/>
    <w:rsid w:val="00681A55"/>
    <w:rsid w:val="00687C1E"/>
    <w:rsid w:val="00690730"/>
    <w:rsid w:val="00694766"/>
    <w:rsid w:val="006A1085"/>
    <w:rsid w:val="006B73C0"/>
    <w:rsid w:val="006C01E2"/>
    <w:rsid w:val="006C0922"/>
    <w:rsid w:val="006C1085"/>
    <w:rsid w:val="006D6120"/>
    <w:rsid w:val="006E5AE9"/>
    <w:rsid w:val="0070392A"/>
    <w:rsid w:val="00703D74"/>
    <w:rsid w:val="00726263"/>
    <w:rsid w:val="00735AFE"/>
    <w:rsid w:val="007478B7"/>
    <w:rsid w:val="00765A72"/>
    <w:rsid w:val="007668BD"/>
    <w:rsid w:val="00771023"/>
    <w:rsid w:val="00777D8F"/>
    <w:rsid w:val="007970E2"/>
    <w:rsid w:val="00801944"/>
    <w:rsid w:val="00807F8A"/>
    <w:rsid w:val="008176D4"/>
    <w:rsid w:val="00826C36"/>
    <w:rsid w:val="00841561"/>
    <w:rsid w:val="0084737F"/>
    <w:rsid w:val="00854973"/>
    <w:rsid w:val="008647C4"/>
    <w:rsid w:val="0087245D"/>
    <w:rsid w:val="008A49D6"/>
    <w:rsid w:val="008B7900"/>
    <w:rsid w:val="008C5E9F"/>
    <w:rsid w:val="008E5B82"/>
    <w:rsid w:val="008F0019"/>
    <w:rsid w:val="008F4CE1"/>
    <w:rsid w:val="0090042C"/>
    <w:rsid w:val="009030A2"/>
    <w:rsid w:val="0092447D"/>
    <w:rsid w:val="0093E93A"/>
    <w:rsid w:val="00944A7F"/>
    <w:rsid w:val="00980390"/>
    <w:rsid w:val="0098661E"/>
    <w:rsid w:val="009967D5"/>
    <w:rsid w:val="00997966"/>
    <w:rsid w:val="009B3DF5"/>
    <w:rsid w:val="009B7EE9"/>
    <w:rsid w:val="009C3D5F"/>
    <w:rsid w:val="009D0D6D"/>
    <w:rsid w:val="009D374D"/>
    <w:rsid w:val="009D50EF"/>
    <w:rsid w:val="00A008B6"/>
    <w:rsid w:val="00A02B6E"/>
    <w:rsid w:val="00A12A20"/>
    <w:rsid w:val="00A1423D"/>
    <w:rsid w:val="00A215E6"/>
    <w:rsid w:val="00A2207C"/>
    <w:rsid w:val="00A2213D"/>
    <w:rsid w:val="00A30F93"/>
    <w:rsid w:val="00A4683B"/>
    <w:rsid w:val="00A62EF6"/>
    <w:rsid w:val="00A71CBF"/>
    <w:rsid w:val="00A80E0C"/>
    <w:rsid w:val="00AA5AAD"/>
    <w:rsid w:val="00AA6FAE"/>
    <w:rsid w:val="00AC614E"/>
    <w:rsid w:val="00AE3A1C"/>
    <w:rsid w:val="00B16AB4"/>
    <w:rsid w:val="00B211E0"/>
    <w:rsid w:val="00B21F24"/>
    <w:rsid w:val="00B47194"/>
    <w:rsid w:val="00B61613"/>
    <w:rsid w:val="00B86D7F"/>
    <w:rsid w:val="00B91AD6"/>
    <w:rsid w:val="00BA6D3E"/>
    <w:rsid w:val="00BC27C0"/>
    <w:rsid w:val="00BC6D84"/>
    <w:rsid w:val="00BF0373"/>
    <w:rsid w:val="00C02E28"/>
    <w:rsid w:val="00C04374"/>
    <w:rsid w:val="00C14627"/>
    <w:rsid w:val="00C226B9"/>
    <w:rsid w:val="00C23767"/>
    <w:rsid w:val="00C36656"/>
    <w:rsid w:val="00C37A0B"/>
    <w:rsid w:val="00C64239"/>
    <w:rsid w:val="00C67866"/>
    <w:rsid w:val="00C7040C"/>
    <w:rsid w:val="00C83A18"/>
    <w:rsid w:val="00C917BA"/>
    <w:rsid w:val="00CA22F3"/>
    <w:rsid w:val="00CA40DA"/>
    <w:rsid w:val="00CCE164"/>
    <w:rsid w:val="00D031D9"/>
    <w:rsid w:val="00D20D8B"/>
    <w:rsid w:val="00D231E3"/>
    <w:rsid w:val="00D270D5"/>
    <w:rsid w:val="00D409E5"/>
    <w:rsid w:val="00D511A3"/>
    <w:rsid w:val="00D5701B"/>
    <w:rsid w:val="00D572C5"/>
    <w:rsid w:val="00D64E57"/>
    <w:rsid w:val="00D72BFD"/>
    <w:rsid w:val="00D72F4A"/>
    <w:rsid w:val="00D74898"/>
    <w:rsid w:val="00D80C93"/>
    <w:rsid w:val="00DA36C2"/>
    <w:rsid w:val="00DA483C"/>
    <w:rsid w:val="00DA765E"/>
    <w:rsid w:val="00DB24FA"/>
    <w:rsid w:val="00DB6EBA"/>
    <w:rsid w:val="00DB6EF6"/>
    <w:rsid w:val="00DD4144"/>
    <w:rsid w:val="00DD626A"/>
    <w:rsid w:val="00DE2859"/>
    <w:rsid w:val="00DF0B96"/>
    <w:rsid w:val="00DF3B1E"/>
    <w:rsid w:val="00DF6B67"/>
    <w:rsid w:val="00DF7158"/>
    <w:rsid w:val="00E013EF"/>
    <w:rsid w:val="00E03F2E"/>
    <w:rsid w:val="00E369A9"/>
    <w:rsid w:val="00E43C6E"/>
    <w:rsid w:val="00E45904"/>
    <w:rsid w:val="00E51644"/>
    <w:rsid w:val="00E5668E"/>
    <w:rsid w:val="00E6374C"/>
    <w:rsid w:val="00EA4029"/>
    <w:rsid w:val="00EC051F"/>
    <w:rsid w:val="00EC114A"/>
    <w:rsid w:val="00ED1148"/>
    <w:rsid w:val="00ED1912"/>
    <w:rsid w:val="00EE13CA"/>
    <w:rsid w:val="00EE1567"/>
    <w:rsid w:val="00EE1867"/>
    <w:rsid w:val="00EF74AE"/>
    <w:rsid w:val="00F01439"/>
    <w:rsid w:val="00F114F1"/>
    <w:rsid w:val="00F130B4"/>
    <w:rsid w:val="00F1ED03"/>
    <w:rsid w:val="00F34B98"/>
    <w:rsid w:val="00F543BF"/>
    <w:rsid w:val="00F753BA"/>
    <w:rsid w:val="00F934E1"/>
    <w:rsid w:val="00F95064"/>
    <w:rsid w:val="00FA0A14"/>
    <w:rsid w:val="00FB0AC4"/>
    <w:rsid w:val="00FB1B9C"/>
    <w:rsid w:val="00FCAD30"/>
    <w:rsid w:val="00FD5255"/>
    <w:rsid w:val="00FE754E"/>
    <w:rsid w:val="00FF64ED"/>
    <w:rsid w:val="012704D1"/>
    <w:rsid w:val="0158C7B0"/>
    <w:rsid w:val="01BEEB17"/>
    <w:rsid w:val="0221EB01"/>
    <w:rsid w:val="02B1CC31"/>
    <w:rsid w:val="02BF627A"/>
    <w:rsid w:val="02CE5427"/>
    <w:rsid w:val="033C26E2"/>
    <w:rsid w:val="034B6BB7"/>
    <w:rsid w:val="0369AD05"/>
    <w:rsid w:val="036E976B"/>
    <w:rsid w:val="0371C908"/>
    <w:rsid w:val="03802B94"/>
    <w:rsid w:val="038A21D4"/>
    <w:rsid w:val="03B4872E"/>
    <w:rsid w:val="03CD0F0E"/>
    <w:rsid w:val="03EC4A03"/>
    <w:rsid w:val="0411C219"/>
    <w:rsid w:val="0417FA4A"/>
    <w:rsid w:val="048F539A"/>
    <w:rsid w:val="04906872"/>
    <w:rsid w:val="04B0C51F"/>
    <w:rsid w:val="04B8E47B"/>
    <w:rsid w:val="04C8F15D"/>
    <w:rsid w:val="05428ADB"/>
    <w:rsid w:val="054C4BD0"/>
    <w:rsid w:val="05B930F6"/>
    <w:rsid w:val="05D1B669"/>
    <w:rsid w:val="05FFB206"/>
    <w:rsid w:val="061DCAEB"/>
    <w:rsid w:val="063EB470"/>
    <w:rsid w:val="064B519E"/>
    <w:rsid w:val="0677240F"/>
    <w:rsid w:val="069EDED4"/>
    <w:rsid w:val="06CC4873"/>
    <w:rsid w:val="0731369D"/>
    <w:rsid w:val="074DB1F3"/>
    <w:rsid w:val="0765094A"/>
    <w:rsid w:val="07E13191"/>
    <w:rsid w:val="0810160E"/>
    <w:rsid w:val="08C2D6AB"/>
    <w:rsid w:val="08C4FF32"/>
    <w:rsid w:val="08DA9D47"/>
    <w:rsid w:val="08FBEB7B"/>
    <w:rsid w:val="09537F9C"/>
    <w:rsid w:val="095AA561"/>
    <w:rsid w:val="096B3DB3"/>
    <w:rsid w:val="0997479B"/>
    <w:rsid w:val="09AEC4D1"/>
    <w:rsid w:val="0A12BFB1"/>
    <w:rsid w:val="0A2C79A0"/>
    <w:rsid w:val="0A58E20D"/>
    <w:rsid w:val="0A5D877D"/>
    <w:rsid w:val="0A78E441"/>
    <w:rsid w:val="0AD7DD87"/>
    <w:rsid w:val="0AFF013B"/>
    <w:rsid w:val="0B7A6F53"/>
    <w:rsid w:val="0BB886E9"/>
    <w:rsid w:val="0BC8CD47"/>
    <w:rsid w:val="0BE88413"/>
    <w:rsid w:val="0C0F96D7"/>
    <w:rsid w:val="0C24D707"/>
    <w:rsid w:val="0C8B8F03"/>
    <w:rsid w:val="0CAA8EDC"/>
    <w:rsid w:val="0CEA0BA6"/>
    <w:rsid w:val="0CFB37A2"/>
    <w:rsid w:val="0D4DE85B"/>
    <w:rsid w:val="0D5FB101"/>
    <w:rsid w:val="0DA817B8"/>
    <w:rsid w:val="0E018BCD"/>
    <w:rsid w:val="0E3A17A7"/>
    <w:rsid w:val="0E7A69FC"/>
    <w:rsid w:val="0EBABEDF"/>
    <w:rsid w:val="0EBE31FB"/>
    <w:rsid w:val="0EC24816"/>
    <w:rsid w:val="0F06E115"/>
    <w:rsid w:val="0FB00EF2"/>
    <w:rsid w:val="0FBF422A"/>
    <w:rsid w:val="10D1CA57"/>
    <w:rsid w:val="110D9A38"/>
    <w:rsid w:val="1166CC1E"/>
    <w:rsid w:val="11DCD299"/>
    <w:rsid w:val="11DE8D9E"/>
    <w:rsid w:val="120CDED7"/>
    <w:rsid w:val="122FEF6F"/>
    <w:rsid w:val="124DCAEB"/>
    <w:rsid w:val="12F9FC1E"/>
    <w:rsid w:val="1301A060"/>
    <w:rsid w:val="134945A1"/>
    <w:rsid w:val="135B1D15"/>
    <w:rsid w:val="13F1252A"/>
    <w:rsid w:val="13F5E88D"/>
    <w:rsid w:val="14318A30"/>
    <w:rsid w:val="14470F25"/>
    <w:rsid w:val="144CB48A"/>
    <w:rsid w:val="1478805D"/>
    <w:rsid w:val="14E9CC37"/>
    <w:rsid w:val="1599F653"/>
    <w:rsid w:val="159B94B4"/>
    <w:rsid w:val="15AE56F5"/>
    <w:rsid w:val="161450BE"/>
    <w:rsid w:val="161B2C2A"/>
    <w:rsid w:val="1649354B"/>
    <w:rsid w:val="1672C62C"/>
    <w:rsid w:val="16BDB168"/>
    <w:rsid w:val="16EA3835"/>
    <w:rsid w:val="16EEF02B"/>
    <w:rsid w:val="16FE3FFB"/>
    <w:rsid w:val="17151404"/>
    <w:rsid w:val="174A2756"/>
    <w:rsid w:val="17739903"/>
    <w:rsid w:val="179A5593"/>
    <w:rsid w:val="17A9F7A0"/>
    <w:rsid w:val="17E2B776"/>
    <w:rsid w:val="17F6ADC4"/>
    <w:rsid w:val="18382146"/>
    <w:rsid w:val="186E6E77"/>
    <w:rsid w:val="187324D1"/>
    <w:rsid w:val="18C195F8"/>
    <w:rsid w:val="1900CDF3"/>
    <w:rsid w:val="191CDB2D"/>
    <w:rsid w:val="1952CCEC"/>
    <w:rsid w:val="19A0D4BE"/>
    <w:rsid w:val="19A96ACF"/>
    <w:rsid w:val="19BFE9C1"/>
    <w:rsid w:val="19C05022"/>
    <w:rsid w:val="19CCBD68"/>
    <w:rsid w:val="19F27D76"/>
    <w:rsid w:val="1A312CA3"/>
    <w:rsid w:val="1A6CC433"/>
    <w:rsid w:val="1A6DC052"/>
    <w:rsid w:val="1A75DFAE"/>
    <w:rsid w:val="1AA5B5E2"/>
    <w:rsid w:val="1AD3074E"/>
    <w:rsid w:val="1B635415"/>
    <w:rsid w:val="1C08E7F8"/>
    <w:rsid w:val="1C6DA44C"/>
    <w:rsid w:val="1C8E00F9"/>
    <w:rsid w:val="1CA99655"/>
    <w:rsid w:val="1CC04473"/>
    <w:rsid w:val="1CD85D29"/>
    <w:rsid w:val="1D74DE02"/>
    <w:rsid w:val="1D9536C6"/>
    <w:rsid w:val="1DFADEBC"/>
    <w:rsid w:val="1E17CC3A"/>
    <w:rsid w:val="1E29D15A"/>
    <w:rsid w:val="1EDEBCD6"/>
    <w:rsid w:val="1FA2CE75"/>
    <w:rsid w:val="1FAE6089"/>
    <w:rsid w:val="1FE3EC76"/>
    <w:rsid w:val="20444814"/>
    <w:rsid w:val="20742998"/>
    <w:rsid w:val="2081B534"/>
    <w:rsid w:val="2087FF00"/>
    <w:rsid w:val="20B37F80"/>
    <w:rsid w:val="20CFB74B"/>
    <w:rsid w:val="20D20751"/>
    <w:rsid w:val="21061DD8"/>
    <w:rsid w:val="214AE8F5"/>
    <w:rsid w:val="214BA7DB"/>
    <w:rsid w:val="217D0778"/>
    <w:rsid w:val="21DC716F"/>
    <w:rsid w:val="22005CBF"/>
    <w:rsid w:val="22488FE0"/>
    <w:rsid w:val="232A12B0"/>
    <w:rsid w:val="235B99B9"/>
    <w:rsid w:val="23830C13"/>
    <w:rsid w:val="2384B890"/>
    <w:rsid w:val="238E994A"/>
    <w:rsid w:val="23BFBCCE"/>
    <w:rsid w:val="23C212D2"/>
    <w:rsid w:val="23CEF36E"/>
    <w:rsid w:val="23FB1204"/>
    <w:rsid w:val="2413A679"/>
    <w:rsid w:val="242238E1"/>
    <w:rsid w:val="244F5AAF"/>
    <w:rsid w:val="245B3786"/>
    <w:rsid w:val="25298946"/>
    <w:rsid w:val="2547F361"/>
    <w:rsid w:val="254D5579"/>
    <w:rsid w:val="255F3931"/>
    <w:rsid w:val="25B33FE8"/>
    <w:rsid w:val="25CED768"/>
    <w:rsid w:val="25D7D92E"/>
    <w:rsid w:val="262B0E6F"/>
    <w:rsid w:val="26606DED"/>
    <w:rsid w:val="2667A23D"/>
    <w:rsid w:val="26B83DB2"/>
    <w:rsid w:val="270DF248"/>
    <w:rsid w:val="2729A640"/>
    <w:rsid w:val="2846A62D"/>
    <w:rsid w:val="286C107F"/>
    <w:rsid w:val="289583F5"/>
    <w:rsid w:val="291A4F13"/>
    <w:rsid w:val="2928882D"/>
    <w:rsid w:val="295AC172"/>
    <w:rsid w:val="2981D93B"/>
    <w:rsid w:val="298801CD"/>
    <w:rsid w:val="29CD68C6"/>
    <w:rsid w:val="2A315456"/>
    <w:rsid w:val="2A3F5983"/>
    <w:rsid w:val="2A895B09"/>
    <w:rsid w:val="2A8A1C4D"/>
    <w:rsid w:val="2AE0D478"/>
    <w:rsid w:val="2B29767A"/>
    <w:rsid w:val="2B5D8293"/>
    <w:rsid w:val="2B669E0E"/>
    <w:rsid w:val="2B914943"/>
    <w:rsid w:val="2BBC307A"/>
    <w:rsid w:val="2BCE7AB5"/>
    <w:rsid w:val="2BE1636B"/>
    <w:rsid w:val="2C2D4AC6"/>
    <w:rsid w:val="2D37C886"/>
    <w:rsid w:val="2D57BACF"/>
    <w:rsid w:val="2DC37264"/>
    <w:rsid w:val="2DCB91C0"/>
    <w:rsid w:val="2EB09DD4"/>
    <w:rsid w:val="2ECEA85F"/>
    <w:rsid w:val="2EECF31A"/>
    <w:rsid w:val="2EF574D3"/>
    <w:rsid w:val="2EF582F7"/>
    <w:rsid w:val="2F333673"/>
    <w:rsid w:val="2FA577A3"/>
    <w:rsid w:val="2FE01FC0"/>
    <w:rsid w:val="3058AE7B"/>
    <w:rsid w:val="30CA5240"/>
    <w:rsid w:val="3191E5BD"/>
    <w:rsid w:val="3195E0A1"/>
    <w:rsid w:val="31A07825"/>
    <w:rsid w:val="31A5929E"/>
    <w:rsid w:val="31BAA565"/>
    <w:rsid w:val="323C663B"/>
    <w:rsid w:val="3260FA24"/>
    <w:rsid w:val="3286D6A5"/>
    <w:rsid w:val="32C8A666"/>
    <w:rsid w:val="32E93C3A"/>
    <w:rsid w:val="332328A1"/>
    <w:rsid w:val="3331B102"/>
    <w:rsid w:val="3369AF87"/>
    <w:rsid w:val="336C5D86"/>
    <w:rsid w:val="33C74B00"/>
    <w:rsid w:val="33FF171E"/>
    <w:rsid w:val="34B9799D"/>
    <w:rsid w:val="352BE4C3"/>
    <w:rsid w:val="353ABB0F"/>
    <w:rsid w:val="35541542"/>
    <w:rsid w:val="357765B3"/>
    <w:rsid w:val="3586A26A"/>
    <w:rsid w:val="35A037BA"/>
    <w:rsid w:val="35B24B96"/>
    <w:rsid w:val="35DC1A92"/>
    <w:rsid w:val="35DCDBD6"/>
    <w:rsid w:val="366A0CDC"/>
    <w:rsid w:val="36D70DC6"/>
    <w:rsid w:val="378705F6"/>
    <w:rsid w:val="37953F10"/>
    <w:rsid w:val="37D20948"/>
    <w:rsid w:val="390C5D3C"/>
    <w:rsid w:val="392BF7C4"/>
    <w:rsid w:val="3A4F65A6"/>
    <w:rsid w:val="3A65E9E9"/>
    <w:rsid w:val="3A8A1294"/>
    <w:rsid w:val="3AA6C10F"/>
    <w:rsid w:val="3AB4A734"/>
    <w:rsid w:val="3ACB98EF"/>
    <w:rsid w:val="3B4F79C7"/>
    <w:rsid w:val="3B73F9C1"/>
    <w:rsid w:val="3B839A86"/>
    <w:rsid w:val="3BA40FEC"/>
    <w:rsid w:val="3BEB3607"/>
    <w:rsid w:val="3C29E7FC"/>
    <w:rsid w:val="3C7F7CD5"/>
    <w:rsid w:val="3CECF0A3"/>
    <w:rsid w:val="3D173D63"/>
    <w:rsid w:val="3D6B6AFB"/>
    <w:rsid w:val="3DB013D8"/>
    <w:rsid w:val="3DDF0D1B"/>
    <w:rsid w:val="3E08D4D8"/>
    <w:rsid w:val="3E170DF2"/>
    <w:rsid w:val="3E2BB5BA"/>
    <w:rsid w:val="3E5D2DFF"/>
    <w:rsid w:val="3E93BCF5"/>
    <w:rsid w:val="3EAB9A83"/>
    <w:rsid w:val="3EB57649"/>
    <w:rsid w:val="3EE6FB55"/>
    <w:rsid w:val="3F5EB142"/>
    <w:rsid w:val="3FB71D97"/>
    <w:rsid w:val="40122FB6"/>
    <w:rsid w:val="4055A9E8"/>
    <w:rsid w:val="40B7B5C3"/>
    <w:rsid w:val="40EFCCB1"/>
    <w:rsid w:val="4163567C"/>
    <w:rsid w:val="416EBE80"/>
    <w:rsid w:val="41A905A6"/>
    <w:rsid w:val="41A98C80"/>
    <w:rsid w:val="41AF3DD7"/>
    <w:rsid w:val="4203F61E"/>
    <w:rsid w:val="4274C3A2"/>
    <w:rsid w:val="427D51B0"/>
    <w:rsid w:val="429851EC"/>
    <w:rsid w:val="42B22138"/>
    <w:rsid w:val="42BDD5DB"/>
    <w:rsid w:val="42ED5C98"/>
    <w:rsid w:val="4321D02C"/>
    <w:rsid w:val="432BADAA"/>
    <w:rsid w:val="4333E496"/>
    <w:rsid w:val="434B0E38"/>
    <w:rsid w:val="4414BF20"/>
    <w:rsid w:val="4531C9D5"/>
    <w:rsid w:val="4573B0E3"/>
    <w:rsid w:val="4592184D"/>
    <w:rsid w:val="45D2B406"/>
    <w:rsid w:val="45F5769D"/>
    <w:rsid w:val="4690B261"/>
    <w:rsid w:val="46939FAF"/>
    <w:rsid w:val="46FCBC1C"/>
    <w:rsid w:val="4787A166"/>
    <w:rsid w:val="47AA6F5B"/>
    <w:rsid w:val="47B33ACD"/>
    <w:rsid w:val="48134CA4"/>
    <w:rsid w:val="4851F78F"/>
    <w:rsid w:val="48760F3A"/>
    <w:rsid w:val="48FA04FD"/>
    <w:rsid w:val="4919658B"/>
    <w:rsid w:val="491A61AA"/>
    <w:rsid w:val="4944D780"/>
    <w:rsid w:val="4981A08E"/>
    <w:rsid w:val="49A1E095"/>
    <w:rsid w:val="49A78030"/>
    <w:rsid w:val="49E68972"/>
    <w:rsid w:val="49F46CD2"/>
    <w:rsid w:val="4AC5A77F"/>
    <w:rsid w:val="4AF11065"/>
    <w:rsid w:val="4B499960"/>
    <w:rsid w:val="4B664580"/>
    <w:rsid w:val="4B7C2688"/>
    <w:rsid w:val="4B7F7BC7"/>
    <w:rsid w:val="4BD703E1"/>
    <w:rsid w:val="4C1D9E04"/>
    <w:rsid w:val="4C267506"/>
    <w:rsid w:val="4C298663"/>
    <w:rsid w:val="4C7D3727"/>
    <w:rsid w:val="4CE9483F"/>
    <w:rsid w:val="4D1D7B2C"/>
    <w:rsid w:val="4D796F69"/>
    <w:rsid w:val="4DA053CB"/>
    <w:rsid w:val="4DC441EC"/>
    <w:rsid w:val="4DC69C49"/>
    <w:rsid w:val="4E06C0B3"/>
    <w:rsid w:val="4E238CA5"/>
    <w:rsid w:val="4E38BE09"/>
    <w:rsid w:val="4E493E17"/>
    <w:rsid w:val="4ECD217D"/>
    <w:rsid w:val="4ED97906"/>
    <w:rsid w:val="4EEDC90E"/>
    <w:rsid w:val="4FB52DDC"/>
    <w:rsid w:val="4FB89553"/>
    <w:rsid w:val="4FCE5639"/>
    <w:rsid w:val="4FD58A89"/>
    <w:rsid w:val="4FDFD4BE"/>
    <w:rsid w:val="4FF0E212"/>
    <w:rsid w:val="500A3C45"/>
    <w:rsid w:val="500BA7A3"/>
    <w:rsid w:val="504E4217"/>
    <w:rsid w:val="50EFB793"/>
    <w:rsid w:val="510C4B32"/>
    <w:rsid w:val="515F90A5"/>
    <w:rsid w:val="51D8D7A1"/>
    <w:rsid w:val="51F8D9D5"/>
    <w:rsid w:val="5204C23F"/>
    <w:rsid w:val="523CD3AA"/>
    <w:rsid w:val="523D8289"/>
    <w:rsid w:val="5266EB3F"/>
    <w:rsid w:val="526D3D39"/>
    <w:rsid w:val="52B47476"/>
    <w:rsid w:val="52C66779"/>
    <w:rsid w:val="53050BEF"/>
    <w:rsid w:val="530D2B4B"/>
    <w:rsid w:val="5351DE56"/>
    <w:rsid w:val="5375CBDD"/>
    <w:rsid w:val="538DD05F"/>
    <w:rsid w:val="539CC992"/>
    <w:rsid w:val="54469514"/>
    <w:rsid w:val="548FD34F"/>
    <w:rsid w:val="559313B6"/>
    <w:rsid w:val="5593D55C"/>
    <w:rsid w:val="55D4271F"/>
    <w:rsid w:val="563057CA"/>
    <w:rsid w:val="56593E2C"/>
    <w:rsid w:val="56950DA3"/>
    <w:rsid w:val="56AA08A8"/>
    <w:rsid w:val="56EF3D94"/>
    <w:rsid w:val="5716B3F9"/>
    <w:rsid w:val="571DDB16"/>
    <w:rsid w:val="57450897"/>
    <w:rsid w:val="57C3FE37"/>
    <w:rsid w:val="57FE21E1"/>
    <w:rsid w:val="5822BD6A"/>
    <w:rsid w:val="583546C6"/>
    <w:rsid w:val="5899C429"/>
    <w:rsid w:val="58BC49DD"/>
    <w:rsid w:val="58D9CDCB"/>
    <w:rsid w:val="58DB2E5B"/>
    <w:rsid w:val="58E73747"/>
    <w:rsid w:val="59663F4C"/>
    <w:rsid w:val="59E2A401"/>
    <w:rsid w:val="5A575C26"/>
    <w:rsid w:val="5A9AA598"/>
    <w:rsid w:val="5AAFD107"/>
    <w:rsid w:val="5AB26C34"/>
    <w:rsid w:val="5ADE6D97"/>
    <w:rsid w:val="5BA09BFD"/>
    <w:rsid w:val="5BAB60A1"/>
    <w:rsid w:val="5BAE13A8"/>
    <w:rsid w:val="5BDB9694"/>
    <w:rsid w:val="5BF4BEF1"/>
    <w:rsid w:val="5C8B14BF"/>
    <w:rsid w:val="5C9F994E"/>
    <w:rsid w:val="5CA75ECB"/>
    <w:rsid w:val="5CF0A140"/>
    <w:rsid w:val="5D1AFDE2"/>
    <w:rsid w:val="5D214F47"/>
    <w:rsid w:val="5D2AD6DF"/>
    <w:rsid w:val="5D3CFA4E"/>
    <w:rsid w:val="5D7CDDE2"/>
    <w:rsid w:val="5DFA2836"/>
    <w:rsid w:val="5EC36DEF"/>
    <w:rsid w:val="5F190EC9"/>
    <w:rsid w:val="5F691008"/>
    <w:rsid w:val="5F9171BB"/>
    <w:rsid w:val="5F9807F6"/>
    <w:rsid w:val="5FF32FEB"/>
    <w:rsid w:val="600B3475"/>
    <w:rsid w:val="601CAFEE"/>
    <w:rsid w:val="6022E66E"/>
    <w:rsid w:val="60284202"/>
    <w:rsid w:val="606277A1"/>
    <w:rsid w:val="609DE2D0"/>
    <w:rsid w:val="60C1E188"/>
    <w:rsid w:val="60D30308"/>
    <w:rsid w:val="60EBEADD"/>
    <w:rsid w:val="6185C7CC"/>
    <w:rsid w:val="619D5A18"/>
    <w:rsid w:val="619D6DD5"/>
    <w:rsid w:val="61C58954"/>
    <w:rsid w:val="61D78D79"/>
    <w:rsid w:val="620C16EA"/>
    <w:rsid w:val="620FF9BE"/>
    <w:rsid w:val="6242B8BC"/>
    <w:rsid w:val="62BA8A79"/>
    <w:rsid w:val="635450B0"/>
    <w:rsid w:val="636CB53F"/>
    <w:rsid w:val="637250DD"/>
    <w:rsid w:val="6388716F"/>
    <w:rsid w:val="639AA0E3"/>
    <w:rsid w:val="63F23AAA"/>
    <w:rsid w:val="641989BA"/>
    <w:rsid w:val="647E8EBF"/>
    <w:rsid w:val="64B507DC"/>
    <w:rsid w:val="64D1A355"/>
    <w:rsid w:val="64D96F4D"/>
    <w:rsid w:val="64FBB325"/>
    <w:rsid w:val="651AD79C"/>
    <w:rsid w:val="652E89B3"/>
    <w:rsid w:val="65784887"/>
    <w:rsid w:val="658A6660"/>
    <w:rsid w:val="65B1E64A"/>
    <w:rsid w:val="65D749DA"/>
    <w:rsid w:val="6613C72E"/>
    <w:rsid w:val="662444E4"/>
    <w:rsid w:val="6628437B"/>
    <w:rsid w:val="662B99F7"/>
    <w:rsid w:val="66630A0E"/>
    <w:rsid w:val="67081AFA"/>
    <w:rsid w:val="670E2213"/>
    <w:rsid w:val="67889505"/>
    <w:rsid w:val="681CF879"/>
    <w:rsid w:val="6870BB4C"/>
    <w:rsid w:val="6879D50B"/>
    <w:rsid w:val="688A278D"/>
    <w:rsid w:val="6947D0B8"/>
    <w:rsid w:val="69BCD499"/>
    <w:rsid w:val="6A094A8C"/>
    <w:rsid w:val="6A2143D4"/>
    <w:rsid w:val="6A93566F"/>
    <w:rsid w:val="6AA1DCEB"/>
    <w:rsid w:val="6AEB3B47"/>
    <w:rsid w:val="6AF63322"/>
    <w:rsid w:val="6B129F01"/>
    <w:rsid w:val="6B1C92C8"/>
    <w:rsid w:val="6B35E233"/>
    <w:rsid w:val="6B3AF6AB"/>
    <w:rsid w:val="6B409175"/>
    <w:rsid w:val="6B595B4B"/>
    <w:rsid w:val="6B81844F"/>
    <w:rsid w:val="6C7013A0"/>
    <w:rsid w:val="6C80C1A9"/>
    <w:rsid w:val="6CD98F8E"/>
    <w:rsid w:val="6D09381A"/>
    <w:rsid w:val="6D4AF164"/>
    <w:rsid w:val="6D572733"/>
    <w:rsid w:val="6D925A02"/>
    <w:rsid w:val="6DB14588"/>
    <w:rsid w:val="6E08DF8A"/>
    <w:rsid w:val="6E54C6E5"/>
    <w:rsid w:val="6E8AE3FF"/>
    <w:rsid w:val="6E9979F0"/>
    <w:rsid w:val="6EA5625A"/>
    <w:rsid w:val="6F015C6A"/>
    <w:rsid w:val="6F091AA0"/>
    <w:rsid w:val="6F46D821"/>
    <w:rsid w:val="6F881C4C"/>
    <w:rsid w:val="6FCBE44B"/>
    <w:rsid w:val="70093003"/>
    <w:rsid w:val="7033CBEA"/>
    <w:rsid w:val="7068094F"/>
    <w:rsid w:val="70A6A61F"/>
    <w:rsid w:val="70CFE5F6"/>
    <w:rsid w:val="70EC7995"/>
    <w:rsid w:val="716924E6"/>
    <w:rsid w:val="71B27AB9"/>
    <w:rsid w:val="71F56BC8"/>
    <w:rsid w:val="72051F35"/>
    <w:rsid w:val="720864B4"/>
    <w:rsid w:val="720D0CBB"/>
    <w:rsid w:val="72178617"/>
    <w:rsid w:val="723747B6"/>
    <w:rsid w:val="72408263"/>
    <w:rsid w:val="726BB657"/>
    <w:rsid w:val="72EB1C05"/>
    <w:rsid w:val="73B8D26E"/>
    <w:rsid w:val="747420B4"/>
    <w:rsid w:val="747D4497"/>
    <w:rsid w:val="74BA63FB"/>
    <w:rsid w:val="750C8482"/>
    <w:rsid w:val="753C74B9"/>
    <w:rsid w:val="753FD175"/>
    <w:rsid w:val="754A727C"/>
    <w:rsid w:val="75881F3F"/>
    <w:rsid w:val="75B73801"/>
    <w:rsid w:val="75E71F18"/>
    <w:rsid w:val="7617A219"/>
    <w:rsid w:val="76214051"/>
    <w:rsid w:val="762F6F85"/>
    <w:rsid w:val="7648F124"/>
    <w:rsid w:val="7656345C"/>
    <w:rsid w:val="76A10167"/>
    <w:rsid w:val="770A3CA4"/>
    <w:rsid w:val="7725FF1D"/>
    <w:rsid w:val="773C5A8B"/>
    <w:rsid w:val="77A29E88"/>
    <w:rsid w:val="77A94F28"/>
    <w:rsid w:val="77BE3E3D"/>
    <w:rsid w:val="782E6829"/>
    <w:rsid w:val="784998DE"/>
    <w:rsid w:val="7891E867"/>
    <w:rsid w:val="78964A28"/>
    <w:rsid w:val="78E220C4"/>
    <w:rsid w:val="79298934"/>
    <w:rsid w:val="792A4A78"/>
    <w:rsid w:val="795E52E4"/>
    <w:rsid w:val="79610555"/>
    <w:rsid w:val="79B2C582"/>
    <w:rsid w:val="79E38BF1"/>
    <w:rsid w:val="79EBFB9A"/>
    <w:rsid w:val="7A099928"/>
    <w:rsid w:val="7A1523C6"/>
    <w:rsid w:val="7A181EA0"/>
    <w:rsid w:val="7A686939"/>
    <w:rsid w:val="7A7C3B3C"/>
    <w:rsid w:val="7AA9873A"/>
    <w:rsid w:val="7AB45094"/>
    <w:rsid w:val="7AB7C34C"/>
    <w:rsid w:val="7AD686BD"/>
    <w:rsid w:val="7ADDB71B"/>
    <w:rsid w:val="7AE0EFEA"/>
    <w:rsid w:val="7B0199B0"/>
    <w:rsid w:val="7B4E95E3"/>
    <w:rsid w:val="7B8B840B"/>
    <w:rsid w:val="7B9AC6A4"/>
    <w:rsid w:val="7C1A5E1A"/>
    <w:rsid w:val="7C396F31"/>
    <w:rsid w:val="7C95E8A8"/>
    <w:rsid w:val="7C98BAA3"/>
    <w:rsid w:val="7D01D94C"/>
    <w:rsid w:val="7D05F2F7"/>
    <w:rsid w:val="7D063387"/>
    <w:rsid w:val="7DB14847"/>
    <w:rsid w:val="7DEA87B5"/>
    <w:rsid w:val="7E2E7CF1"/>
    <w:rsid w:val="7E34EACF"/>
    <w:rsid w:val="7EA203E8"/>
    <w:rsid w:val="7ED9413D"/>
    <w:rsid w:val="7F311102"/>
    <w:rsid w:val="7F476C70"/>
    <w:rsid w:val="7F537B89"/>
    <w:rsid w:val="7F672143"/>
    <w:rsid w:val="7F8B346F"/>
    <w:rsid w:val="7FBCF74E"/>
    <w:rsid w:val="7FC4E948"/>
    <w:rsid w:val="7FC8D520"/>
    <w:rsid w:val="7FD7B2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524F9"/>
  <w15:chartTrackingRefBased/>
  <w15:docId w15:val="{A186A3A4-C8F9-4CDF-BD88-1D434FB8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415"/>
    <w:pPr>
      <w:ind w:left="720"/>
      <w:contextualSpacing/>
    </w:pPr>
  </w:style>
  <w:style w:type="table" w:styleId="TableGrid">
    <w:name w:val="Table Grid"/>
    <w:basedOn w:val="TableNormal"/>
    <w:uiPriority w:val="39"/>
    <w:rsid w:val="006C0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0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E501E"/>
    <w:pPr>
      <w:spacing w:after="0" w:line="240" w:lineRule="auto"/>
    </w:pPr>
  </w:style>
  <w:style w:type="paragraph" w:styleId="BalloonText">
    <w:name w:val="Balloon Text"/>
    <w:basedOn w:val="Normal"/>
    <w:link w:val="BalloonTextChar"/>
    <w:uiPriority w:val="99"/>
    <w:semiHidden/>
    <w:unhideWhenUsed/>
    <w:rsid w:val="00DD4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144"/>
    <w:rPr>
      <w:rFonts w:ascii="Segoe UI" w:hAnsi="Segoe UI" w:cs="Segoe UI"/>
      <w:sz w:val="18"/>
      <w:szCs w:val="18"/>
    </w:rPr>
  </w:style>
  <w:style w:type="character" w:styleId="Hyperlink">
    <w:name w:val="Hyperlink"/>
    <w:basedOn w:val="DefaultParagraphFont"/>
    <w:uiPriority w:val="99"/>
    <w:unhideWhenUsed/>
    <w:rsid w:val="001E439A"/>
    <w:rPr>
      <w:color w:val="0000FF"/>
      <w:u w:val="single"/>
    </w:rPr>
  </w:style>
  <w:style w:type="character" w:customStyle="1" w:styleId="UnresolvedMention1">
    <w:name w:val="Unresolved Mention1"/>
    <w:basedOn w:val="DefaultParagraphFont"/>
    <w:uiPriority w:val="99"/>
    <w:semiHidden/>
    <w:unhideWhenUsed/>
    <w:rsid w:val="0092447D"/>
    <w:rPr>
      <w:color w:val="605E5C"/>
      <w:shd w:val="clear" w:color="auto" w:fill="E1DFDD"/>
    </w:rPr>
  </w:style>
  <w:style w:type="paragraph" w:styleId="Header">
    <w:name w:val="header"/>
    <w:basedOn w:val="Normal"/>
    <w:link w:val="HeaderChar"/>
    <w:uiPriority w:val="99"/>
    <w:unhideWhenUsed/>
    <w:rsid w:val="00703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D74"/>
  </w:style>
  <w:style w:type="paragraph" w:styleId="Footer">
    <w:name w:val="footer"/>
    <w:basedOn w:val="Normal"/>
    <w:link w:val="FooterChar"/>
    <w:uiPriority w:val="99"/>
    <w:unhideWhenUsed/>
    <w:rsid w:val="00703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94512">
      <w:bodyDiv w:val="1"/>
      <w:marLeft w:val="0"/>
      <w:marRight w:val="0"/>
      <w:marTop w:val="0"/>
      <w:marBottom w:val="0"/>
      <w:divBdr>
        <w:top w:val="none" w:sz="0" w:space="0" w:color="auto"/>
        <w:left w:val="none" w:sz="0" w:space="0" w:color="auto"/>
        <w:bottom w:val="none" w:sz="0" w:space="0" w:color="auto"/>
        <w:right w:val="none" w:sz="0" w:space="0" w:color="auto"/>
      </w:divBdr>
    </w:div>
    <w:div w:id="1673608956">
      <w:bodyDiv w:val="1"/>
      <w:marLeft w:val="0"/>
      <w:marRight w:val="0"/>
      <w:marTop w:val="0"/>
      <w:marBottom w:val="0"/>
      <w:divBdr>
        <w:top w:val="none" w:sz="0" w:space="0" w:color="auto"/>
        <w:left w:val="none" w:sz="0" w:space="0" w:color="auto"/>
        <w:bottom w:val="none" w:sz="0" w:space="0" w:color="auto"/>
        <w:right w:val="none" w:sz="0" w:space="0" w:color="auto"/>
      </w:divBdr>
    </w:div>
    <w:div w:id="1676571506">
      <w:bodyDiv w:val="1"/>
      <w:marLeft w:val="0"/>
      <w:marRight w:val="0"/>
      <w:marTop w:val="0"/>
      <w:marBottom w:val="0"/>
      <w:divBdr>
        <w:top w:val="none" w:sz="0" w:space="0" w:color="auto"/>
        <w:left w:val="none" w:sz="0" w:space="0" w:color="auto"/>
        <w:bottom w:val="none" w:sz="0" w:space="0" w:color="auto"/>
        <w:right w:val="none" w:sz="0" w:space="0" w:color="auto"/>
      </w:divBdr>
    </w:div>
    <w:div w:id="1751266767">
      <w:bodyDiv w:val="1"/>
      <w:marLeft w:val="0"/>
      <w:marRight w:val="0"/>
      <w:marTop w:val="0"/>
      <w:marBottom w:val="0"/>
      <w:divBdr>
        <w:top w:val="none" w:sz="0" w:space="0" w:color="auto"/>
        <w:left w:val="none" w:sz="0" w:space="0" w:color="auto"/>
        <w:bottom w:val="none" w:sz="0" w:space="0" w:color="auto"/>
        <w:right w:val="none" w:sz="0" w:space="0" w:color="auto"/>
      </w:divBdr>
    </w:div>
    <w:div w:id="1928072509">
      <w:bodyDiv w:val="1"/>
      <w:marLeft w:val="0"/>
      <w:marRight w:val="0"/>
      <w:marTop w:val="0"/>
      <w:marBottom w:val="0"/>
      <w:divBdr>
        <w:top w:val="none" w:sz="0" w:space="0" w:color="auto"/>
        <w:left w:val="none" w:sz="0" w:space="0" w:color="auto"/>
        <w:bottom w:val="none" w:sz="0" w:space="0" w:color="auto"/>
        <w:right w:val="none" w:sz="0" w:space="0" w:color="auto"/>
      </w:divBdr>
    </w:div>
    <w:div w:id="2082174749">
      <w:bodyDiv w:val="1"/>
      <w:marLeft w:val="0"/>
      <w:marRight w:val="0"/>
      <w:marTop w:val="0"/>
      <w:marBottom w:val="0"/>
      <w:divBdr>
        <w:top w:val="none" w:sz="0" w:space="0" w:color="auto"/>
        <w:left w:val="none" w:sz="0" w:space="0" w:color="auto"/>
        <w:bottom w:val="none" w:sz="0" w:space="0" w:color="auto"/>
        <w:right w:val="none" w:sz="0" w:space="0" w:color="auto"/>
      </w:divBdr>
    </w:div>
    <w:div w:id="21442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4076-2EA2-49B7-B065-18CC9099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7524</Words>
  <Characters>42890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Rigby</dc:creator>
  <cp:keywords/>
  <dc:description/>
  <cp:lastModifiedBy>Delyth Linacre</cp:lastModifiedBy>
  <cp:revision>2</cp:revision>
  <cp:lastPrinted>2020-11-13T19:39:00Z</cp:lastPrinted>
  <dcterms:created xsi:type="dcterms:W3CDTF">2021-01-21T12:10:00Z</dcterms:created>
  <dcterms:modified xsi:type="dcterms:W3CDTF">2021-01-21T12:10:00Z</dcterms:modified>
</cp:coreProperties>
</file>