
<file path=[Content_Types].xml><?xml version="1.0" encoding="utf-8"?>
<Types xmlns="http://schemas.openxmlformats.org/package/2006/content-types">
  <Default Extension="jpeg" ContentType="image/jpeg"/>
  <Default Extension="pd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73DE8" w14:textId="7CCB3654" w:rsidR="00BC03A6" w:rsidRDefault="00BC03A6" w:rsidP="005C61BB">
      <w:pPr>
        <w:pStyle w:val="BrownePageSubtitle"/>
        <w:jc w:val="both"/>
      </w:pPr>
      <w:r>
        <w:rPr>
          <w:b w:val="0"/>
          <w:bCs/>
          <w:noProof/>
          <w:color w:val="FF4543" w:themeColor="accent2"/>
        </w:rPr>
        <w:drawing>
          <wp:anchor distT="0" distB="0" distL="114300" distR="114300" simplePos="0" relativeHeight="251659264" behindDoc="0" locked="0" layoutInCell="1" allowOverlap="1" wp14:anchorId="1AF031F3" wp14:editId="58ED98D3">
            <wp:simplePos x="0" y="0"/>
            <wp:positionH relativeFrom="page">
              <wp:posOffset>-8238</wp:posOffset>
            </wp:positionH>
            <wp:positionV relativeFrom="paragraph">
              <wp:posOffset>-535459</wp:posOffset>
            </wp:positionV>
            <wp:extent cx="7556500" cy="10687050"/>
            <wp:effectExtent l="0" t="0" r="0" b="6350"/>
            <wp:wrapNone/>
            <wp:docPr id="1159571485" name="Picture 2"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1485" name="Picture 2" descr="A cover of a book&#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56500" cy="10687050"/>
                    </a:xfrm>
                    <a:prstGeom prst="rect">
                      <a:avLst/>
                    </a:prstGeom>
                  </pic:spPr>
                </pic:pic>
              </a:graphicData>
            </a:graphic>
            <wp14:sizeRelH relativeFrom="page">
              <wp14:pctWidth>0</wp14:pctWidth>
            </wp14:sizeRelH>
            <wp14:sizeRelV relativeFrom="page">
              <wp14:pctHeight>0</wp14:pctHeight>
            </wp14:sizeRelV>
          </wp:anchor>
        </w:drawing>
      </w:r>
    </w:p>
    <w:p w14:paraId="079A170F" w14:textId="77777777" w:rsidR="00BC03A6" w:rsidRDefault="00BC03A6" w:rsidP="005C61BB">
      <w:pPr>
        <w:pStyle w:val="BrownePageSubtitle"/>
        <w:jc w:val="both"/>
      </w:pPr>
    </w:p>
    <w:p w14:paraId="0A4DBC9C" w14:textId="77777777" w:rsidR="00BC03A6" w:rsidRDefault="00BC03A6" w:rsidP="005C61BB">
      <w:pPr>
        <w:pStyle w:val="BrownePageSubtitle"/>
        <w:jc w:val="both"/>
      </w:pPr>
    </w:p>
    <w:p w14:paraId="13C06389" w14:textId="77777777" w:rsidR="00BC03A6" w:rsidRDefault="00BC03A6" w:rsidP="005C61BB">
      <w:pPr>
        <w:pStyle w:val="BrownePageSubtitle"/>
        <w:jc w:val="both"/>
      </w:pPr>
    </w:p>
    <w:p w14:paraId="4FAD2E6D" w14:textId="77777777" w:rsidR="00BC03A6" w:rsidRDefault="00BC03A6" w:rsidP="005C61BB">
      <w:pPr>
        <w:pStyle w:val="BrownePageSubtitle"/>
        <w:jc w:val="both"/>
      </w:pPr>
    </w:p>
    <w:p w14:paraId="05646E14" w14:textId="77777777" w:rsidR="00BC03A6" w:rsidRDefault="00BC03A6" w:rsidP="005C61BB">
      <w:pPr>
        <w:pStyle w:val="BrownePageSubtitle"/>
        <w:jc w:val="both"/>
      </w:pPr>
    </w:p>
    <w:p w14:paraId="38C0A288" w14:textId="5D078FC4" w:rsidR="00BC03A6" w:rsidRDefault="00BC03A6" w:rsidP="005C61BB">
      <w:pPr>
        <w:pStyle w:val="BrownePageSubtitle"/>
        <w:jc w:val="both"/>
      </w:pPr>
      <w:r>
        <w:rPr>
          <w:noProof/>
        </w:rPr>
        <mc:AlternateContent>
          <mc:Choice Requires="wps">
            <w:drawing>
              <wp:anchor distT="0" distB="0" distL="114300" distR="114300" simplePos="0" relativeHeight="251660288" behindDoc="0" locked="0" layoutInCell="1" allowOverlap="1" wp14:anchorId="06232EF8" wp14:editId="372F2DF6">
                <wp:simplePos x="0" y="0"/>
                <wp:positionH relativeFrom="column">
                  <wp:posOffset>724930</wp:posOffset>
                </wp:positionH>
                <wp:positionV relativeFrom="paragraph">
                  <wp:posOffset>761193</wp:posOffset>
                </wp:positionV>
                <wp:extent cx="4415481" cy="1532238"/>
                <wp:effectExtent l="0" t="0" r="4445" b="5080"/>
                <wp:wrapNone/>
                <wp:docPr id="2136098735" name="Text Box 1"/>
                <wp:cNvGraphicFramePr/>
                <a:graphic xmlns:a="http://schemas.openxmlformats.org/drawingml/2006/main">
                  <a:graphicData uri="http://schemas.microsoft.com/office/word/2010/wordprocessingShape">
                    <wps:wsp>
                      <wps:cNvSpPr txBox="1"/>
                      <wps:spPr>
                        <a:xfrm>
                          <a:off x="0" y="0"/>
                          <a:ext cx="4415481" cy="1532238"/>
                        </a:xfrm>
                        <a:prstGeom prst="rect">
                          <a:avLst/>
                        </a:prstGeom>
                        <a:solidFill>
                          <a:schemeClr val="lt1"/>
                        </a:solidFill>
                        <a:ln w="6350">
                          <a:noFill/>
                        </a:ln>
                      </wps:spPr>
                      <wps:txbx>
                        <w:txbxContent>
                          <w:p w14:paraId="3BFC7813" w14:textId="233E4254" w:rsidR="00D27DBD" w:rsidRPr="00D27DBD" w:rsidRDefault="00D27DBD" w:rsidP="00D27DBD">
                            <w:pPr>
                              <w:spacing w:line="240" w:lineRule="auto"/>
                              <w:jc w:val="center"/>
                              <w:rPr>
                                <w:b/>
                                <w:bCs/>
                                <w:sz w:val="96"/>
                                <w:szCs w:val="96"/>
                              </w:rPr>
                            </w:pPr>
                            <w:r w:rsidRPr="00D27DBD">
                              <w:rPr>
                                <w:b/>
                                <w:bCs/>
                                <w:sz w:val="96"/>
                                <w:szCs w:val="96"/>
                              </w:rPr>
                              <w:t>Exclusions</w:t>
                            </w:r>
                          </w:p>
                          <w:p w14:paraId="5B248025" w14:textId="054ED2DF" w:rsidR="00BC03A6" w:rsidRPr="00D27DBD" w:rsidRDefault="00D27DBD" w:rsidP="00D27DBD">
                            <w:pPr>
                              <w:spacing w:line="240" w:lineRule="auto"/>
                              <w:jc w:val="center"/>
                              <w:rPr>
                                <w:b/>
                                <w:bCs/>
                                <w:sz w:val="96"/>
                                <w:szCs w:val="96"/>
                              </w:rPr>
                            </w:pPr>
                            <w:r w:rsidRPr="00D27DBD">
                              <w:rPr>
                                <w:b/>
                                <w:bCs/>
                                <w:sz w:val="96"/>
                                <w:szCs w:val="96"/>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06232EF8" id="_x0000_t202" coordsize="21600,21600" o:spt="202" path="m,l,21600r21600,l21600,xe">
                <v:stroke joinstyle="miter"/>
                <v:path gradientshapeok="t" o:connecttype="rect"/>
              </v:shapetype>
              <v:shape id="Text Box 1" o:spid="_x0000_s1026" type="#_x0000_t202" style="position:absolute;left:0;text-align:left;margin-left:57.1pt;margin-top:59.95pt;width:347.7pt;height:120.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" fillcolor="white [3201]" stroked="f" strokeweight=".5pt">
                <v:textbox>
                  <w:txbxContent>
                    <w:p w14:paraId="3BFC7813" w14:textId="233E4254" w:rsidR="00D27DBD" w:rsidRPr="00D27DBD" w:rsidRDefault="00D27DBD" w:rsidP="00D27DBD">
                      <w:pPr>
                        <w:spacing w:line="240" w:lineRule="auto"/>
                        <w:jc w:val="center"/>
                        <w:rPr>
                          <w:b/>
                          <w:bCs/>
                          <w:sz w:val="96"/>
                          <w:szCs w:val="96"/>
                        </w:rPr>
                      </w:pPr>
                      <w:r w:rsidRPr="00D27DBD">
                        <w:rPr>
                          <w:b/>
                          <w:bCs/>
                          <w:sz w:val="96"/>
                          <w:szCs w:val="96"/>
                        </w:rPr>
                        <w:t>Exclusions</w:t>
                      </w:r>
                    </w:p>
                    <w:p w14:paraId="5B248025" w14:textId="054ED2DF" w:rsidR="00BC03A6" w:rsidRPr="00D27DBD" w:rsidRDefault="00D27DBD" w:rsidP="00D27DBD">
                      <w:pPr>
                        <w:spacing w:line="240" w:lineRule="auto"/>
                        <w:jc w:val="center"/>
                        <w:rPr>
                          <w:b/>
                          <w:bCs/>
                          <w:sz w:val="96"/>
                          <w:szCs w:val="96"/>
                        </w:rPr>
                      </w:pPr>
                      <w:r w:rsidRPr="00D27DBD">
                        <w:rPr>
                          <w:b/>
                          <w:bCs/>
                          <w:sz w:val="96"/>
                          <w:szCs w:val="96"/>
                        </w:rPr>
                        <w:t>Policy</w:t>
                      </w:r>
                    </w:p>
                  </w:txbxContent>
                </v:textbox>
              </v:shape>
            </w:pict>
          </mc:Fallback>
        </mc:AlternateContent>
      </w:r>
    </w:p>
    <w:p w14:paraId="07400088" w14:textId="77777777" w:rsidR="00BC03A6" w:rsidRDefault="00BC03A6" w:rsidP="005C61BB">
      <w:pPr>
        <w:pStyle w:val="BrownePageSubtitle"/>
        <w:jc w:val="both"/>
      </w:pPr>
    </w:p>
    <w:p w14:paraId="50B5B069" w14:textId="77777777" w:rsidR="00BC03A6" w:rsidRDefault="00BC03A6" w:rsidP="005C61BB">
      <w:pPr>
        <w:pStyle w:val="BrownePageSubtitle"/>
        <w:jc w:val="both"/>
      </w:pPr>
    </w:p>
    <w:p w14:paraId="0569594A" w14:textId="77777777" w:rsidR="00BC03A6" w:rsidRDefault="00BC03A6" w:rsidP="005C61BB">
      <w:pPr>
        <w:pStyle w:val="BrownePageSubtitle"/>
        <w:jc w:val="both"/>
      </w:pPr>
    </w:p>
    <w:p w14:paraId="69910DCC" w14:textId="77777777" w:rsidR="00BC03A6" w:rsidRDefault="00BC03A6" w:rsidP="005C61BB">
      <w:pPr>
        <w:pStyle w:val="BrownePageSubtitle"/>
        <w:jc w:val="both"/>
      </w:pPr>
    </w:p>
    <w:p w14:paraId="258AFDCB" w14:textId="77777777" w:rsidR="00F54DD6" w:rsidRPr="00CF47CC" w:rsidRDefault="00F54DD6" w:rsidP="005C61BB">
      <w:pPr>
        <w:pStyle w:val="BrowneBodyText"/>
        <w:jc w:val="both"/>
        <w:sectPr w:rsidR="00F54DD6" w:rsidRPr="00CF47CC" w:rsidSect="00C209AF">
          <w:headerReference w:type="even" r:id="rId13"/>
          <w:headerReference w:type="default" r:id="rId14"/>
          <w:footerReference w:type="even" r:id="rId15"/>
          <w:footerReference w:type="default" r:id="rId16"/>
          <w:headerReference w:type="first" r:id="rId17"/>
          <w:footerReference w:type="first" r:id="rId18"/>
          <w:pgSz w:w="11906" w:h="16838" w:code="9"/>
          <w:pgMar w:top="851" w:right="1440" w:bottom="1440" w:left="1440" w:header="567" w:footer="567" w:gutter="0"/>
          <w:paperSrc w:first="1" w:other="1"/>
          <w:cols w:space="708"/>
          <w:titlePg/>
          <w:docGrid w:linePitch="360"/>
        </w:sectPr>
      </w:pPr>
    </w:p>
    <w:p w14:paraId="60371DA6" w14:textId="77777777" w:rsidR="00F54DD6" w:rsidRPr="006510AE" w:rsidRDefault="00D04337" w:rsidP="005C61BB">
      <w:pPr>
        <w:pStyle w:val="BrowneBodyText"/>
        <w:jc w:val="both"/>
        <w:rPr>
          <w:b/>
          <w:bCs/>
        </w:rPr>
      </w:pPr>
      <w:r w:rsidRPr="006510AE">
        <w:rPr>
          <w:b/>
          <w:bCs/>
        </w:rPr>
        <w:lastRenderedPageBreak/>
        <w:t>Contents</w:t>
      </w:r>
    </w:p>
    <w:p w14:paraId="0E7FAC83" w14:textId="09C9B3AE" w:rsidR="00E2360F" w:rsidRDefault="00D04337"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r>
        <w:rPr>
          <w:b/>
          <w:bCs/>
          <w:caps/>
          <w:noProof/>
        </w:rPr>
        <w:fldChar w:fldCharType="begin"/>
      </w:r>
      <w:r>
        <w:rPr>
          <w:b/>
          <w:bCs/>
          <w:caps/>
          <w:noProof/>
        </w:rPr>
        <w:instrText xml:space="preserve"> TOC \h \z \t "Browne_Heading Level 1,3" </w:instrText>
      </w:r>
      <w:r>
        <w:rPr>
          <w:b/>
          <w:bCs/>
          <w:caps/>
          <w:noProof/>
        </w:rPr>
        <w:fldChar w:fldCharType="separate"/>
      </w:r>
      <w:hyperlink w:anchor="_Toc202346163" w:history="1">
        <w:r w:rsidR="00E2360F" w:rsidRPr="007E0AF3">
          <w:rPr>
            <w:rStyle w:val="Hyperlink"/>
            <w:noProof/>
          </w:rPr>
          <w:t>1</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Introduction</w:t>
        </w:r>
        <w:r w:rsidR="00E2360F">
          <w:rPr>
            <w:noProof/>
            <w:webHidden/>
          </w:rPr>
          <w:tab/>
        </w:r>
        <w:r w:rsidR="00E2360F">
          <w:rPr>
            <w:noProof/>
            <w:webHidden/>
          </w:rPr>
          <w:fldChar w:fldCharType="begin"/>
        </w:r>
        <w:r w:rsidR="00E2360F">
          <w:rPr>
            <w:noProof/>
            <w:webHidden/>
          </w:rPr>
          <w:instrText xml:space="preserve"> PAGEREF _Toc202346163 \h </w:instrText>
        </w:r>
        <w:r w:rsidR="00E2360F">
          <w:rPr>
            <w:noProof/>
            <w:webHidden/>
          </w:rPr>
        </w:r>
        <w:r w:rsidR="00E2360F">
          <w:rPr>
            <w:noProof/>
            <w:webHidden/>
          </w:rPr>
          <w:fldChar w:fldCharType="separate"/>
        </w:r>
        <w:r w:rsidR="00522907">
          <w:rPr>
            <w:noProof/>
            <w:webHidden/>
          </w:rPr>
          <w:t>1</w:t>
        </w:r>
        <w:r w:rsidR="00E2360F">
          <w:rPr>
            <w:noProof/>
            <w:webHidden/>
          </w:rPr>
          <w:fldChar w:fldCharType="end"/>
        </w:r>
      </w:hyperlink>
    </w:p>
    <w:p w14:paraId="5309DEED" w14:textId="1C628D26"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4" w:history="1">
        <w:r w:rsidRPr="007E0AF3">
          <w:rPr>
            <w:rStyle w:val="Hyperlink"/>
            <w:noProof/>
          </w:rPr>
          <w:t>2</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Application of policy</w:t>
        </w:r>
        <w:r>
          <w:rPr>
            <w:noProof/>
            <w:webHidden/>
          </w:rPr>
          <w:tab/>
        </w:r>
        <w:r>
          <w:rPr>
            <w:noProof/>
            <w:webHidden/>
          </w:rPr>
          <w:fldChar w:fldCharType="begin"/>
        </w:r>
        <w:r>
          <w:rPr>
            <w:noProof/>
            <w:webHidden/>
          </w:rPr>
          <w:instrText xml:space="preserve"> PAGEREF _Toc202346164 \h </w:instrText>
        </w:r>
        <w:r>
          <w:rPr>
            <w:noProof/>
            <w:webHidden/>
          </w:rPr>
        </w:r>
        <w:r>
          <w:rPr>
            <w:noProof/>
            <w:webHidden/>
          </w:rPr>
          <w:fldChar w:fldCharType="separate"/>
        </w:r>
        <w:r w:rsidR="00522907">
          <w:rPr>
            <w:noProof/>
            <w:webHidden/>
          </w:rPr>
          <w:t>1</w:t>
        </w:r>
        <w:r>
          <w:rPr>
            <w:noProof/>
            <w:webHidden/>
          </w:rPr>
          <w:fldChar w:fldCharType="end"/>
        </w:r>
      </w:hyperlink>
    </w:p>
    <w:p w14:paraId="3CBA12EC" w14:textId="6B9CB20C"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5" w:history="1">
        <w:r w:rsidRPr="007E0AF3">
          <w:rPr>
            <w:rStyle w:val="Hyperlink"/>
            <w:noProof/>
          </w:rPr>
          <w:t>3</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Types of exclusion</w:t>
        </w:r>
        <w:r>
          <w:rPr>
            <w:noProof/>
            <w:webHidden/>
          </w:rPr>
          <w:tab/>
        </w:r>
        <w:r>
          <w:rPr>
            <w:noProof/>
            <w:webHidden/>
          </w:rPr>
          <w:fldChar w:fldCharType="begin"/>
        </w:r>
        <w:r>
          <w:rPr>
            <w:noProof/>
            <w:webHidden/>
          </w:rPr>
          <w:instrText xml:space="preserve"> PAGEREF _Toc202346165 \h </w:instrText>
        </w:r>
        <w:r>
          <w:rPr>
            <w:noProof/>
            <w:webHidden/>
          </w:rPr>
        </w:r>
        <w:r>
          <w:rPr>
            <w:noProof/>
            <w:webHidden/>
          </w:rPr>
          <w:fldChar w:fldCharType="separate"/>
        </w:r>
        <w:r w:rsidR="00522907">
          <w:rPr>
            <w:noProof/>
            <w:webHidden/>
          </w:rPr>
          <w:t>1</w:t>
        </w:r>
        <w:r>
          <w:rPr>
            <w:noProof/>
            <w:webHidden/>
          </w:rPr>
          <w:fldChar w:fldCharType="end"/>
        </w:r>
      </w:hyperlink>
    </w:p>
    <w:p w14:paraId="4974C5FE" w14:textId="1C8FCBD2"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6" w:history="1">
        <w:r w:rsidRPr="007E0AF3">
          <w:rPr>
            <w:rStyle w:val="Hyperlink"/>
            <w:noProof/>
          </w:rPr>
          <w:t>4</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Roles and responsibilities</w:t>
        </w:r>
        <w:r>
          <w:rPr>
            <w:noProof/>
            <w:webHidden/>
          </w:rPr>
          <w:tab/>
        </w:r>
        <w:r>
          <w:rPr>
            <w:noProof/>
            <w:webHidden/>
          </w:rPr>
          <w:fldChar w:fldCharType="begin"/>
        </w:r>
        <w:r>
          <w:rPr>
            <w:noProof/>
            <w:webHidden/>
          </w:rPr>
          <w:instrText xml:space="preserve"> PAGEREF _Toc202346166 \h </w:instrText>
        </w:r>
        <w:r>
          <w:rPr>
            <w:noProof/>
            <w:webHidden/>
          </w:rPr>
        </w:r>
        <w:r>
          <w:rPr>
            <w:noProof/>
            <w:webHidden/>
          </w:rPr>
          <w:fldChar w:fldCharType="separate"/>
        </w:r>
        <w:r w:rsidR="00522907">
          <w:rPr>
            <w:noProof/>
            <w:webHidden/>
          </w:rPr>
          <w:t>1</w:t>
        </w:r>
        <w:r>
          <w:rPr>
            <w:noProof/>
            <w:webHidden/>
          </w:rPr>
          <w:fldChar w:fldCharType="end"/>
        </w:r>
      </w:hyperlink>
    </w:p>
    <w:p w14:paraId="1FDC8E72" w14:textId="16E98A03"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7" w:history="1">
        <w:r w:rsidRPr="007E0AF3">
          <w:rPr>
            <w:rStyle w:val="Hyperlink"/>
            <w:noProof/>
          </w:rPr>
          <w:t>5</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CCTV, witness evidence and pupil views</w:t>
        </w:r>
        <w:r>
          <w:rPr>
            <w:noProof/>
            <w:webHidden/>
          </w:rPr>
          <w:tab/>
        </w:r>
        <w:r>
          <w:rPr>
            <w:noProof/>
            <w:webHidden/>
          </w:rPr>
          <w:fldChar w:fldCharType="begin"/>
        </w:r>
        <w:r>
          <w:rPr>
            <w:noProof/>
            <w:webHidden/>
          </w:rPr>
          <w:instrText xml:space="preserve"> PAGEREF _Toc202346167 \h </w:instrText>
        </w:r>
        <w:r>
          <w:rPr>
            <w:noProof/>
            <w:webHidden/>
          </w:rPr>
        </w:r>
        <w:r>
          <w:rPr>
            <w:noProof/>
            <w:webHidden/>
          </w:rPr>
          <w:fldChar w:fldCharType="separate"/>
        </w:r>
        <w:r w:rsidR="00522907">
          <w:rPr>
            <w:noProof/>
            <w:webHidden/>
          </w:rPr>
          <w:t>2</w:t>
        </w:r>
        <w:r>
          <w:rPr>
            <w:noProof/>
            <w:webHidden/>
          </w:rPr>
          <w:fldChar w:fldCharType="end"/>
        </w:r>
      </w:hyperlink>
    </w:p>
    <w:p w14:paraId="6B5177D7" w14:textId="410BF181"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8" w:history="1">
        <w:r w:rsidRPr="007E0AF3">
          <w:rPr>
            <w:rStyle w:val="Hyperlink"/>
            <w:noProof/>
          </w:rPr>
          <w:t>6</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Reintegration strategy meetings following suspension or off-site direction</w:t>
        </w:r>
        <w:r>
          <w:rPr>
            <w:noProof/>
            <w:webHidden/>
          </w:rPr>
          <w:tab/>
        </w:r>
        <w:r>
          <w:rPr>
            <w:noProof/>
            <w:webHidden/>
          </w:rPr>
          <w:fldChar w:fldCharType="begin"/>
        </w:r>
        <w:r>
          <w:rPr>
            <w:noProof/>
            <w:webHidden/>
          </w:rPr>
          <w:instrText xml:space="preserve"> PAGEREF _Toc202346168 \h </w:instrText>
        </w:r>
        <w:r>
          <w:rPr>
            <w:noProof/>
            <w:webHidden/>
          </w:rPr>
        </w:r>
        <w:r>
          <w:rPr>
            <w:noProof/>
            <w:webHidden/>
          </w:rPr>
          <w:fldChar w:fldCharType="separate"/>
        </w:r>
        <w:r w:rsidR="00522907">
          <w:rPr>
            <w:noProof/>
            <w:webHidden/>
          </w:rPr>
          <w:t>3</w:t>
        </w:r>
        <w:r>
          <w:rPr>
            <w:noProof/>
            <w:webHidden/>
          </w:rPr>
          <w:fldChar w:fldCharType="end"/>
        </w:r>
      </w:hyperlink>
    </w:p>
    <w:p w14:paraId="2F6F5770" w14:textId="6CD1D2E4"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69" w:history="1">
        <w:r w:rsidRPr="007E0AF3">
          <w:rPr>
            <w:rStyle w:val="Hyperlink"/>
            <w:noProof/>
          </w:rPr>
          <w:t>7</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Cancelling a suspension or exclusion</w:t>
        </w:r>
        <w:r>
          <w:rPr>
            <w:noProof/>
            <w:webHidden/>
          </w:rPr>
          <w:tab/>
        </w:r>
        <w:r>
          <w:rPr>
            <w:noProof/>
            <w:webHidden/>
          </w:rPr>
          <w:fldChar w:fldCharType="begin"/>
        </w:r>
        <w:r>
          <w:rPr>
            <w:noProof/>
            <w:webHidden/>
          </w:rPr>
          <w:instrText xml:space="preserve"> PAGEREF _Toc202346169 \h </w:instrText>
        </w:r>
        <w:r>
          <w:rPr>
            <w:noProof/>
            <w:webHidden/>
          </w:rPr>
        </w:r>
        <w:r>
          <w:rPr>
            <w:noProof/>
            <w:webHidden/>
          </w:rPr>
          <w:fldChar w:fldCharType="separate"/>
        </w:r>
        <w:r w:rsidR="00522907">
          <w:rPr>
            <w:noProof/>
            <w:webHidden/>
          </w:rPr>
          <w:t>3</w:t>
        </w:r>
        <w:r>
          <w:rPr>
            <w:noProof/>
            <w:webHidden/>
          </w:rPr>
          <w:fldChar w:fldCharType="end"/>
        </w:r>
      </w:hyperlink>
    </w:p>
    <w:p w14:paraId="5D7A1F8E" w14:textId="00217631"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0" w:history="1">
        <w:r w:rsidRPr="007E0AF3">
          <w:rPr>
            <w:rStyle w:val="Hyperlink"/>
            <w:noProof/>
          </w:rPr>
          <w:t>8</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Suspensions before a permanent exclusion</w:t>
        </w:r>
        <w:r>
          <w:rPr>
            <w:noProof/>
            <w:webHidden/>
          </w:rPr>
          <w:tab/>
        </w:r>
        <w:r>
          <w:rPr>
            <w:noProof/>
            <w:webHidden/>
          </w:rPr>
          <w:fldChar w:fldCharType="begin"/>
        </w:r>
        <w:r>
          <w:rPr>
            <w:noProof/>
            <w:webHidden/>
          </w:rPr>
          <w:instrText xml:space="preserve"> PAGEREF _Toc202346170 \h </w:instrText>
        </w:r>
        <w:r>
          <w:rPr>
            <w:noProof/>
            <w:webHidden/>
          </w:rPr>
        </w:r>
        <w:r>
          <w:rPr>
            <w:noProof/>
            <w:webHidden/>
          </w:rPr>
          <w:fldChar w:fldCharType="separate"/>
        </w:r>
        <w:r w:rsidR="00522907">
          <w:rPr>
            <w:noProof/>
            <w:webHidden/>
          </w:rPr>
          <w:t>4</w:t>
        </w:r>
        <w:r>
          <w:rPr>
            <w:noProof/>
            <w:webHidden/>
          </w:rPr>
          <w:fldChar w:fldCharType="end"/>
        </w:r>
      </w:hyperlink>
    </w:p>
    <w:p w14:paraId="31196972" w14:textId="4384B90B"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1" w:history="1">
        <w:r w:rsidRPr="007E0AF3">
          <w:rPr>
            <w:rStyle w:val="Hyperlink"/>
            <w:noProof/>
          </w:rPr>
          <w:t>9</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Directing off-site and managed moves</w:t>
        </w:r>
        <w:r>
          <w:rPr>
            <w:noProof/>
            <w:webHidden/>
          </w:rPr>
          <w:tab/>
        </w:r>
        <w:r>
          <w:rPr>
            <w:noProof/>
            <w:webHidden/>
          </w:rPr>
          <w:fldChar w:fldCharType="begin"/>
        </w:r>
        <w:r>
          <w:rPr>
            <w:noProof/>
            <w:webHidden/>
          </w:rPr>
          <w:instrText xml:space="preserve"> PAGEREF _Toc202346171 \h </w:instrText>
        </w:r>
        <w:r>
          <w:rPr>
            <w:noProof/>
            <w:webHidden/>
          </w:rPr>
        </w:r>
        <w:r>
          <w:rPr>
            <w:noProof/>
            <w:webHidden/>
          </w:rPr>
          <w:fldChar w:fldCharType="separate"/>
        </w:r>
        <w:r w:rsidR="00522907">
          <w:rPr>
            <w:noProof/>
            <w:webHidden/>
          </w:rPr>
          <w:t>4</w:t>
        </w:r>
        <w:r>
          <w:rPr>
            <w:noProof/>
            <w:webHidden/>
          </w:rPr>
          <w:fldChar w:fldCharType="end"/>
        </w:r>
      </w:hyperlink>
    </w:p>
    <w:p w14:paraId="36EF129B" w14:textId="1E209B64"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2" w:history="1">
        <w:r w:rsidRPr="007E0AF3">
          <w:rPr>
            <w:rStyle w:val="Hyperlink"/>
            <w:noProof/>
          </w:rPr>
          <w:t>10</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Independent review panels (IRPs)</w:t>
        </w:r>
        <w:r>
          <w:rPr>
            <w:noProof/>
            <w:webHidden/>
          </w:rPr>
          <w:tab/>
        </w:r>
        <w:r>
          <w:rPr>
            <w:noProof/>
            <w:webHidden/>
          </w:rPr>
          <w:fldChar w:fldCharType="begin"/>
        </w:r>
        <w:r>
          <w:rPr>
            <w:noProof/>
            <w:webHidden/>
          </w:rPr>
          <w:instrText xml:space="preserve"> PAGEREF _Toc202346172 \h </w:instrText>
        </w:r>
        <w:r>
          <w:rPr>
            <w:noProof/>
            <w:webHidden/>
          </w:rPr>
        </w:r>
        <w:r>
          <w:rPr>
            <w:noProof/>
            <w:webHidden/>
          </w:rPr>
          <w:fldChar w:fldCharType="separate"/>
        </w:r>
        <w:r w:rsidR="00522907">
          <w:rPr>
            <w:noProof/>
            <w:webHidden/>
          </w:rPr>
          <w:t>4</w:t>
        </w:r>
        <w:r>
          <w:rPr>
            <w:noProof/>
            <w:webHidden/>
          </w:rPr>
          <w:fldChar w:fldCharType="end"/>
        </w:r>
      </w:hyperlink>
    </w:p>
    <w:p w14:paraId="0CA99622" w14:textId="6F3A16A2"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3" w:history="1">
        <w:r w:rsidRPr="007E0AF3">
          <w:rPr>
            <w:rStyle w:val="Hyperlink"/>
            <w:noProof/>
          </w:rPr>
          <w:t>11</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Reconsideration by the governing board</w:t>
        </w:r>
        <w:r>
          <w:rPr>
            <w:noProof/>
            <w:webHidden/>
          </w:rPr>
          <w:tab/>
        </w:r>
        <w:r>
          <w:rPr>
            <w:noProof/>
            <w:webHidden/>
          </w:rPr>
          <w:fldChar w:fldCharType="begin"/>
        </w:r>
        <w:r>
          <w:rPr>
            <w:noProof/>
            <w:webHidden/>
          </w:rPr>
          <w:instrText xml:space="preserve"> PAGEREF _Toc202346173 \h </w:instrText>
        </w:r>
        <w:r>
          <w:rPr>
            <w:noProof/>
            <w:webHidden/>
          </w:rPr>
        </w:r>
        <w:r>
          <w:rPr>
            <w:noProof/>
            <w:webHidden/>
          </w:rPr>
          <w:fldChar w:fldCharType="separate"/>
        </w:r>
        <w:r w:rsidR="00522907">
          <w:rPr>
            <w:noProof/>
            <w:webHidden/>
          </w:rPr>
          <w:t>5</w:t>
        </w:r>
        <w:r>
          <w:rPr>
            <w:noProof/>
            <w:webHidden/>
          </w:rPr>
          <w:fldChar w:fldCharType="end"/>
        </w:r>
      </w:hyperlink>
    </w:p>
    <w:p w14:paraId="60F15750" w14:textId="2189D56C"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4" w:history="1">
        <w:r w:rsidRPr="007E0AF3">
          <w:rPr>
            <w:rStyle w:val="Hyperlink"/>
            <w:noProof/>
          </w:rPr>
          <w:t>12</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Remote meetings</w:t>
        </w:r>
        <w:r>
          <w:rPr>
            <w:noProof/>
            <w:webHidden/>
          </w:rPr>
          <w:tab/>
        </w:r>
        <w:r>
          <w:rPr>
            <w:noProof/>
            <w:webHidden/>
          </w:rPr>
          <w:fldChar w:fldCharType="begin"/>
        </w:r>
        <w:r>
          <w:rPr>
            <w:noProof/>
            <w:webHidden/>
          </w:rPr>
          <w:instrText xml:space="preserve"> PAGEREF _Toc202346174 \h </w:instrText>
        </w:r>
        <w:r>
          <w:rPr>
            <w:noProof/>
            <w:webHidden/>
          </w:rPr>
        </w:r>
        <w:r>
          <w:rPr>
            <w:noProof/>
            <w:webHidden/>
          </w:rPr>
          <w:fldChar w:fldCharType="separate"/>
        </w:r>
        <w:r w:rsidR="00522907">
          <w:rPr>
            <w:noProof/>
            <w:webHidden/>
          </w:rPr>
          <w:t>5</w:t>
        </w:r>
        <w:r>
          <w:rPr>
            <w:noProof/>
            <w:webHidden/>
          </w:rPr>
          <w:fldChar w:fldCharType="end"/>
        </w:r>
      </w:hyperlink>
    </w:p>
    <w:p w14:paraId="25AF8469" w14:textId="44D5DECF"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5" w:history="1">
        <w:r w:rsidRPr="007E0AF3">
          <w:rPr>
            <w:rStyle w:val="Hyperlink"/>
            <w:noProof/>
          </w:rPr>
          <w:t>13</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Complaints</w:t>
        </w:r>
        <w:r>
          <w:rPr>
            <w:noProof/>
            <w:webHidden/>
          </w:rPr>
          <w:tab/>
        </w:r>
        <w:r>
          <w:rPr>
            <w:noProof/>
            <w:webHidden/>
          </w:rPr>
          <w:fldChar w:fldCharType="begin"/>
        </w:r>
        <w:r>
          <w:rPr>
            <w:noProof/>
            <w:webHidden/>
          </w:rPr>
          <w:instrText xml:space="preserve"> PAGEREF _Toc202346175 \h </w:instrText>
        </w:r>
        <w:r>
          <w:rPr>
            <w:noProof/>
            <w:webHidden/>
          </w:rPr>
        </w:r>
        <w:r>
          <w:rPr>
            <w:noProof/>
            <w:webHidden/>
          </w:rPr>
          <w:fldChar w:fldCharType="separate"/>
        </w:r>
        <w:r w:rsidR="00522907">
          <w:rPr>
            <w:noProof/>
            <w:webHidden/>
          </w:rPr>
          <w:t>5</w:t>
        </w:r>
        <w:r>
          <w:rPr>
            <w:noProof/>
            <w:webHidden/>
          </w:rPr>
          <w:fldChar w:fldCharType="end"/>
        </w:r>
      </w:hyperlink>
    </w:p>
    <w:p w14:paraId="59777CA5" w14:textId="10AFF962" w:rsidR="00E2360F" w:rsidRDefault="00E2360F"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hyperlink w:anchor="_Toc202346176" w:history="1">
        <w:r w:rsidRPr="007E0AF3">
          <w:rPr>
            <w:rStyle w:val="Hyperlink"/>
            <w:noProof/>
          </w:rPr>
          <w:t>14</w:t>
        </w:r>
        <w:r>
          <w:rPr>
            <w:rFonts w:asciiTheme="minorHAnsi" w:eastAsiaTheme="minorEastAsia" w:hAnsiTheme="minorHAnsi" w:cstheme="minorBidi"/>
            <w:noProof/>
            <w:color w:val="auto"/>
            <w:kern w:val="2"/>
            <w:sz w:val="24"/>
            <w:szCs w:val="24"/>
            <w:lang w:eastAsia="en-GB"/>
            <w14:ligatures w14:val="standardContextual"/>
          </w:rPr>
          <w:tab/>
        </w:r>
        <w:r w:rsidRPr="007E0AF3">
          <w:rPr>
            <w:rStyle w:val="Hyperlink"/>
            <w:noProof/>
          </w:rPr>
          <w:t>Equality impact</w:t>
        </w:r>
        <w:r>
          <w:rPr>
            <w:noProof/>
            <w:webHidden/>
          </w:rPr>
          <w:tab/>
        </w:r>
        <w:r>
          <w:rPr>
            <w:noProof/>
            <w:webHidden/>
          </w:rPr>
          <w:fldChar w:fldCharType="begin"/>
        </w:r>
        <w:r>
          <w:rPr>
            <w:noProof/>
            <w:webHidden/>
          </w:rPr>
          <w:instrText xml:space="preserve"> PAGEREF _Toc202346176 \h </w:instrText>
        </w:r>
        <w:r>
          <w:rPr>
            <w:noProof/>
            <w:webHidden/>
          </w:rPr>
        </w:r>
        <w:r>
          <w:rPr>
            <w:noProof/>
            <w:webHidden/>
          </w:rPr>
          <w:fldChar w:fldCharType="separate"/>
        </w:r>
        <w:r w:rsidR="00522907">
          <w:rPr>
            <w:noProof/>
            <w:webHidden/>
          </w:rPr>
          <w:t>5</w:t>
        </w:r>
        <w:r>
          <w:rPr>
            <w:noProof/>
            <w:webHidden/>
          </w:rPr>
          <w:fldChar w:fldCharType="end"/>
        </w:r>
      </w:hyperlink>
    </w:p>
    <w:p w14:paraId="57F5B13D" w14:textId="540442C9" w:rsidR="00E2360F" w:rsidRDefault="008C4380" w:rsidP="005C61BB">
      <w:pPr>
        <w:pStyle w:val="TOC3"/>
        <w:jc w:val="both"/>
        <w:rPr>
          <w:rFonts w:asciiTheme="minorHAnsi" w:eastAsiaTheme="minorEastAsia" w:hAnsiTheme="minorHAnsi" w:cstheme="minorBidi"/>
          <w:noProof/>
          <w:color w:val="auto"/>
          <w:kern w:val="2"/>
          <w:sz w:val="24"/>
          <w:szCs w:val="24"/>
          <w:lang w:eastAsia="en-GB"/>
          <w14:ligatures w14:val="standardContextual"/>
        </w:rPr>
      </w:pPr>
      <w:r>
        <w:rPr>
          <w:b/>
          <w:bCs/>
          <w:caps/>
          <w:noProof/>
        </w:rPr>
        <mc:AlternateContent>
          <mc:Choice Requires="wps">
            <w:drawing>
              <wp:anchor distT="0" distB="0" distL="114300" distR="114300" simplePos="0" relativeHeight="251661312" behindDoc="0" locked="0" layoutInCell="1" allowOverlap="1" wp14:anchorId="74060B32" wp14:editId="3325D52A">
                <wp:simplePos x="0" y="0"/>
                <wp:positionH relativeFrom="column">
                  <wp:posOffset>-156519</wp:posOffset>
                </wp:positionH>
                <wp:positionV relativeFrom="paragraph">
                  <wp:posOffset>256180</wp:posOffset>
                </wp:positionV>
                <wp:extent cx="6351373" cy="5132173"/>
                <wp:effectExtent l="0" t="0" r="0" b="0"/>
                <wp:wrapNone/>
                <wp:docPr id="51916393" name="Text Box 2"/>
                <wp:cNvGraphicFramePr/>
                <a:graphic xmlns:a="http://schemas.openxmlformats.org/drawingml/2006/main">
                  <a:graphicData uri="http://schemas.microsoft.com/office/word/2010/wordprocessingShape">
                    <wps:wsp>
                      <wps:cNvSpPr txBox="1"/>
                      <wps:spPr>
                        <a:xfrm>
                          <a:off x="0" y="0"/>
                          <a:ext cx="6351373" cy="5132173"/>
                        </a:xfrm>
                        <a:prstGeom prst="rect">
                          <a:avLst/>
                        </a:prstGeom>
                        <a:solidFill>
                          <a:schemeClr val="lt1"/>
                        </a:solidFill>
                        <a:ln w="6350">
                          <a:noFill/>
                        </a:ln>
                      </wps:spPr>
                      <wps:txbx>
                        <w:txbxContent>
                          <w:p w14:paraId="1F809781" w14:textId="2C02A4B7" w:rsidR="004D6A13" w:rsidRDefault="004D6A13" w:rsidP="004D6A13">
                            <w:pPr>
                              <w:rPr>
                                <w:rFonts w:cs="Arial"/>
                                <w:b/>
                                <w:bCs/>
                                <w:color w:val="FF4543" w:themeColor="accent2"/>
                              </w:rPr>
                            </w:pPr>
                            <w:r w:rsidRPr="001F45E7">
                              <w:rPr>
                                <w:rFonts w:cs="Arial"/>
                                <w:b/>
                                <w:bCs/>
                                <w:color w:val="FF4543" w:themeColor="accent2"/>
                              </w:rPr>
                              <w:t>Version History</w:t>
                            </w: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946"/>
                            </w:tblGrid>
                            <w:tr w:rsidR="004D6A13" w:rsidRPr="00D62E08" w14:paraId="53983229" w14:textId="77777777" w:rsidTr="005C2996">
                              <w:trPr>
                                <w:trHeight w:val="454"/>
                              </w:trPr>
                              <w:tc>
                                <w:tcPr>
                                  <w:tcW w:w="2547" w:type="dxa"/>
                                  <w:shd w:val="clear" w:color="auto" w:fill="D9D9D9" w:themeFill="background1" w:themeFillShade="D9"/>
                                  <w:vAlign w:val="center"/>
                                </w:tcPr>
                                <w:p w14:paraId="2340F9F8" w14:textId="77777777" w:rsidR="004D6A13" w:rsidRPr="00D62E08" w:rsidRDefault="004D6A13" w:rsidP="00591F15">
                                  <w:pPr>
                                    <w:spacing w:after="0" w:line="240" w:lineRule="auto"/>
                                    <w:rPr>
                                      <w:rFonts w:cs="Arial"/>
                                      <w:b/>
                                      <w:bCs/>
                                    </w:rPr>
                                  </w:pPr>
                                  <w:r w:rsidRPr="00D62E08">
                                    <w:rPr>
                                      <w:rFonts w:cs="Arial"/>
                                      <w:b/>
                                      <w:bCs/>
                                    </w:rPr>
                                    <w:t>Approved by:</w:t>
                                  </w:r>
                                </w:p>
                              </w:tc>
                              <w:tc>
                                <w:tcPr>
                                  <w:tcW w:w="6946" w:type="dxa"/>
                                  <w:shd w:val="clear" w:color="auto" w:fill="D9D9D9" w:themeFill="background1" w:themeFillShade="D9"/>
                                  <w:vAlign w:val="center"/>
                                </w:tcPr>
                                <w:p w14:paraId="0EC26B39" w14:textId="77777777" w:rsidR="004D6A13" w:rsidRPr="00D62E08" w:rsidRDefault="004D6A13" w:rsidP="00591F15">
                                  <w:pPr>
                                    <w:spacing w:after="0" w:line="240" w:lineRule="auto"/>
                                    <w:rPr>
                                      <w:rFonts w:cs="Arial"/>
                                    </w:rPr>
                                  </w:pPr>
                                  <w:r>
                                    <w:rPr>
                                      <w:rFonts w:cs="Arial"/>
                                    </w:rPr>
                                    <w:t>Trustees</w:t>
                                  </w:r>
                                </w:p>
                              </w:tc>
                            </w:tr>
                            <w:tr w:rsidR="004D6A13" w:rsidRPr="00D62E08" w14:paraId="2C273E4B" w14:textId="77777777" w:rsidTr="005C2996">
                              <w:trPr>
                                <w:trHeight w:val="454"/>
                              </w:trPr>
                              <w:tc>
                                <w:tcPr>
                                  <w:tcW w:w="2547" w:type="dxa"/>
                                  <w:shd w:val="clear" w:color="auto" w:fill="D9D9D9" w:themeFill="background1" w:themeFillShade="D9"/>
                                  <w:vAlign w:val="center"/>
                                </w:tcPr>
                                <w:p w14:paraId="10C9418A" w14:textId="77777777" w:rsidR="004D6A13" w:rsidRPr="00D62E08" w:rsidRDefault="004D6A13" w:rsidP="00591F15">
                                  <w:pPr>
                                    <w:spacing w:after="0" w:line="240" w:lineRule="auto"/>
                                    <w:rPr>
                                      <w:rFonts w:cs="Arial"/>
                                      <w:b/>
                                      <w:bCs/>
                                    </w:rPr>
                                  </w:pPr>
                                  <w:r w:rsidRPr="00D62E08">
                                    <w:rPr>
                                      <w:rFonts w:cs="Arial"/>
                                      <w:b/>
                                      <w:bCs/>
                                    </w:rPr>
                                    <w:t>Last reviewed:</w:t>
                                  </w:r>
                                </w:p>
                              </w:tc>
                              <w:tc>
                                <w:tcPr>
                                  <w:tcW w:w="6946" w:type="dxa"/>
                                  <w:shd w:val="clear" w:color="auto" w:fill="D9D9D9" w:themeFill="background1" w:themeFillShade="D9"/>
                                  <w:vAlign w:val="center"/>
                                </w:tcPr>
                                <w:p w14:paraId="13E3FB2A" w14:textId="0993C6D9" w:rsidR="004D6A13" w:rsidRPr="00D62E08" w:rsidRDefault="00C75FD9" w:rsidP="00591F15">
                                  <w:pPr>
                                    <w:spacing w:after="0" w:line="240" w:lineRule="auto"/>
                                    <w:rPr>
                                      <w:rFonts w:cs="Arial"/>
                                    </w:rPr>
                                  </w:pPr>
                                  <w:r>
                                    <w:rPr>
                                      <w:rFonts w:cs="Arial"/>
                                    </w:rPr>
                                    <w:t>July 2026 (New policy / format using Browne Jacobson Template)</w:t>
                                  </w:r>
                                </w:p>
                              </w:tc>
                            </w:tr>
                            <w:tr w:rsidR="004D6A13" w:rsidRPr="00D62E08" w14:paraId="29813D16" w14:textId="77777777" w:rsidTr="005C2996">
                              <w:trPr>
                                <w:trHeight w:val="454"/>
                              </w:trPr>
                              <w:tc>
                                <w:tcPr>
                                  <w:tcW w:w="2547" w:type="dxa"/>
                                  <w:shd w:val="clear" w:color="auto" w:fill="D9D9D9" w:themeFill="background1" w:themeFillShade="D9"/>
                                  <w:vAlign w:val="center"/>
                                </w:tcPr>
                                <w:p w14:paraId="788D9A62" w14:textId="77777777" w:rsidR="004D6A13" w:rsidRPr="00D62E08" w:rsidRDefault="004D6A13" w:rsidP="00591F15">
                                  <w:pPr>
                                    <w:spacing w:after="0" w:line="240" w:lineRule="auto"/>
                                    <w:rPr>
                                      <w:rFonts w:cs="Arial"/>
                                      <w:b/>
                                      <w:bCs/>
                                    </w:rPr>
                                  </w:pPr>
                                  <w:r w:rsidRPr="00D62E08">
                                    <w:rPr>
                                      <w:rFonts w:cs="Arial"/>
                                      <w:b/>
                                      <w:bCs/>
                                    </w:rPr>
                                    <w:t>Next review due by:</w:t>
                                  </w:r>
                                </w:p>
                              </w:tc>
                              <w:tc>
                                <w:tcPr>
                                  <w:tcW w:w="6946" w:type="dxa"/>
                                  <w:shd w:val="clear" w:color="auto" w:fill="D9D9D9" w:themeFill="background1" w:themeFillShade="D9"/>
                                  <w:vAlign w:val="center"/>
                                </w:tcPr>
                                <w:p w14:paraId="6B68AB51" w14:textId="1EA6999D" w:rsidR="004D6A13" w:rsidRPr="00D62E08" w:rsidRDefault="00C75FD9" w:rsidP="00591F15">
                                  <w:pPr>
                                    <w:spacing w:after="0" w:line="240" w:lineRule="auto"/>
                                    <w:rPr>
                                      <w:rFonts w:cs="Arial"/>
                                    </w:rPr>
                                  </w:pPr>
                                  <w:r>
                                    <w:rPr>
                                      <w:rFonts w:cs="Arial"/>
                                    </w:rPr>
                                    <w:t>July 2029</w:t>
                                  </w:r>
                                </w:p>
                              </w:tc>
                            </w:tr>
                          </w:tbl>
                          <w:p w14:paraId="5549FE3F" w14:textId="77777777" w:rsidR="004D6A13" w:rsidRPr="00591F15" w:rsidRDefault="004D6A13" w:rsidP="004D6A13">
                            <w:pPr>
                              <w:rPr>
                                <w:rFonts w:cs="Arial"/>
                                <w:sz w:val="10"/>
                                <w:szCs w:val="10"/>
                              </w:rPr>
                            </w:pP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784"/>
                              <w:gridCol w:w="753"/>
                              <w:gridCol w:w="803"/>
                              <w:gridCol w:w="6153"/>
                            </w:tblGrid>
                            <w:tr w:rsidR="00591F15" w:rsidRPr="001F45E7" w14:paraId="69DECAED" w14:textId="77777777" w:rsidTr="00CB79C9">
                              <w:trPr>
                                <w:trHeight w:val="510"/>
                              </w:trPr>
                              <w:tc>
                                <w:tcPr>
                                  <w:tcW w:w="1794" w:type="dxa"/>
                                  <w:shd w:val="clear" w:color="auto" w:fill="D9D9D9" w:themeFill="background1" w:themeFillShade="D9"/>
                                  <w:vAlign w:val="center"/>
                                </w:tcPr>
                                <w:p w14:paraId="17C9FACD" w14:textId="77777777" w:rsidR="00591F15" w:rsidRPr="001F45E7" w:rsidRDefault="00591F15" w:rsidP="00591F15">
                                  <w:pPr>
                                    <w:rPr>
                                      <w:rFonts w:cs="Arial"/>
                                      <w:b/>
                                      <w:bCs/>
                                    </w:rPr>
                                  </w:pPr>
                                  <w:r w:rsidRPr="001F45E7">
                                    <w:rPr>
                                      <w:rFonts w:cs="Arial"/>
                                      <w:b/>
                                      <w:bCs/>
                                    </w:rPr>
                                    <w:t>Date</w:t>
                                  </w:r>
                                </w:p>
                              </w:tc>
                              <w:tc>
                                <w:tcPr>
                                  <w:tcW w:w="753" w:type="dxa"/>
                                  <w:shd w:val="clear" w:color="auto" w:fill="D9D9D9" w:themeFill="background1" w:themeFillShade="D9"/>
                                  <w:vAlign w:val="center"/>
                                </w:tcPr>
                                <w:p w14:paraId="3AA7394E" w14:textId="77777777" w:rsidR="00591F15" w:rsidRPr="00CB79C9" w:rsidRDefault="00591F15" w:rsidP="00591F15">
                                  <w:pPr>
                                    <w:rPr>
                                      <w:rFonts w:cs="Arial"/>
                                      <w:b/>
                                      <w:bCs/>
                                      <w:sz w:val="16"/>
                                      <w:szCs w:val="16"/>
                                    </w:rPr>
                                  </w:pPr>
                                  <w:r w:rsidRPr="00CB79C9">
                                    <w:rPr>
                                      <w:rFonts w:cs="Arial"/>
                                      <w:b/>
                                      <w:bCs/>
                                      <w:sz w:val="16"/>
                                      <w:szCs w:val="16"/>
                                    </w:rPr>
                                    <w:t>Author</w:t>
                                  </w:r>
                                </w:p>
                              </w:tc>
                              <w:tc>
                                <w:tcPr>
                                  <w:tcW w:w="709" w:type="dxa"/>
                                  <w:shd w:val="clear" w:color="auto" w:fill="D9D9D9" w:themeFill="background1" w:themeFillShade="D9"/>
                                  <w:vAlign w:val="center"/>
                                </w:tcPr>
                                <w:p w14:paraId="3C4E3878" w14:textId="77777777" w:rsidR="00591F15" w:rsidRPr="00CB79C9" w:rsidRDefault="00591F15" w:rsidP="00591F15">
                                  <w:pPr>
                                    <w:rPr>
                                      <w:rFonts w:cs="Arial"/>
                                      <w:b/>
                                      <w:bCs/>
                                      <w:sz w:val="16"/>
                                      <w:szCs w:val="16"/>
                                    </w:rPr>
                                  </w:pPr>
                                  <w:r w:rsidRPr="00CB79C9">
                                    <w:rPr>
                                      <w:rFonts w:cs="Arial"/>
                                      <w:b/>
                                      <w:bCs/>
                                      <w:sz w:val="16"/>
                                      <w:szCs w:val="16"/>
                                    </w:rPr>
                                    <w:t>Version</w:t>
                                  </w:r>
                                </w:p>
                              </w:tc>
                              <w:tc>
                                <w:tcPr>
                                  <w:tcW w:w="6237" w:type="dxa"/>
                                  <w:shd w:val="clear" w:color="auto" w:fill="D9D9D9" w:themeFill="background1" w:themeFillShade="D9"/>
                                  <w:vAlign w:val="center"/>
                                </w:tcPr>
                                <w:p w14:paraId="1FD92EA2" w14:textId="77777777" w:rsidR="00591F15" w:rsidRPr="001F45E7" w:rsidRDefault="00591F15" w:rsidP="00591F15">
                                  <w:pPr>
                                    <w:rPr>
                                      <w:rFonts w:cs="Arial"/>
                                      <w:b/>
                                      <w:bCs/>
                                    </w:rPr>
                                  </w:pPr>
                                  <w:r w:rsidRPr="001F45E7">
                                    <w:rPr>
                                      <w:rFonts w:cs="Arial"/>
                                      <w:b/>
                                      <w:bCs/>
                                    </w:rPr>
                                    <w:t>Comment</w:t>
                                  </w:r>
                                </w:p>
                              </w:tc>
                            </w:tr>
                            <w:tr w:rsidR="00591F15" w:rsidRPr="001F45E7" w14:paraId="7CEC8A6D" w14:textId="77777777" w:rsidTr="00CB79C9">
                              <w:trPr>
                                <w:trHeight w:val="284"/>
                              </w:trPr>
                              <w:tc>
                                <w:tcPr>
                                  <w:tcW w:w="1794" w:type="dxa"/>
                                  <w:shd w:val="clear" w:color="auto" w:fill="D9D9D9" w:themeFill="background1" w:themeFillShade="D9"/>
                                  <w:vAlign w:val="center"/>
                                </w:tcPr>
                                <w:p w14:paraId="231BCA47" w14:textId="77777777" w:rsidR="00591F15" w:rsidRPr="001F45E7" w:rsidRDefault="00591F15" w:rsidP="005C2996">
                                  <w:pPr>
                                    <w:spacing w:after="0" w:line="240" w:lineRule="auto"/>
                                    <w:rPr>
                                      <w:rFonts w:cs="Arial"/>
                                    </w:rPr>
                                  </w:pPr>
                                  <w:r>
                                    <w:rPr>
                                      <w:rFonts w:cs="Arial"/>
                                    </w:rPr>
                                    <w:t>September 2018</w:t>
                                  </w:r>
                                </w:p>
                              </w:tc>
                              <w:tc>
                                <w:tcPr>
                                  <w:tcW w:w="753" w:type="dxa"/>
                                  <w:shd w:val="clear" w:color="auto" w:fill="D9D9D9" w:themeFill="background1" w:themeFillShade="D9"/>
                                  <w:vAlign w:val="center"/>
                                </w:tcPr>
                                <w:p w14:paraId="7C2BDA02"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9578539" w14:textId="77777777" w:rsidR="00591F15" w:rsidRPr="001F45E7" w:rsidRDefault="00591F15" w:rsidP="005C2996">
                                  <w:pPr>
                                    <w:spacing w:after="0" w:line="240" w:lineRule="auto"/>
                                    <w:rPr>
                                      <w:rFonts w:cs="Arial"/>
                                    </w:rPr>
                                  </w:pPr>
                                  <w:r>
                                    <w:rPr>
                                      <w:rFonts w:cs="Arial"/>
                                    </w:rPr>
                                    <w:t>1</w:t>
                                  </w:r>
                                </w:p>
                              </w:tc>
                              <w:tc>
                                <w:tcPr>
                                  <w:tcW w:w="6237" w:type="dxa"/>
                                  <w:shd w:val="clear" w:color="auto" w:fill="D9D9D9" w:themeFill="background1" w:themeFillShade="D9"/>
                                  <w:vAlign w:val="center"/>
                                </w:tcPr>
                                <w:p w14:paraId="6D9EB758" w14:textId="77777777" w:rsidR="00591F15" w:rsidRPr="001F45E7" w:rsidRDefault="00591F15" w:rsidP="005C2996">
                                  <w:pPr>
                                    <w:spacing w:after="0" w:line="240" w:lineRule="auto"/>
                                    <w:rPr>
                                      <w:rFonts w:cs="Arial"/>
                                    </w:rPr>
                                  </w:pPr>
                                </w:p>
                              </w:tc>
                            </w:tr>
                            <w:tr w:rsidR="00591F15" w:rsidRPr="001F45E7" w14:paraId="42CED6D4" w14:textId="77777777" w:rsidTr="00CB79C9">
                              <w:trPr>
                                <w:trHeight w:val="284"/>
                              </w:trPr>
                              <w:tc>
                                <w:tcPr>
                                  <w:tcW w:w="1794" w:type="dxa"/>
                                  <w:shd w:val="clear" w:color="auto" w:fill="D9D9D9" w:themeFill="background1" w:themeFillShade="D9"/>
                                  <w:vAlign w:val="center"/>
                                </w:tcPr>
                                <w:p w14:paraId="1987612D" w14:textId="77777777" w:rsidR="00591F15" w:rsidRPr="001F45E7" w:rsidRDefault="00591F15" w:rsidP="005C2996">
                                  <w:pPr>
                                    <w:spacing w:after="0" w:line="240" w:lineRule="auto"/>
                                    <w:rPr>
                                      <w:rFonts w:cs="Arial"/>
                                    </w:rPr>
                                  </w:pPr>
                                  <w:r>
                                    <w:rPr>
                                      <w:rFonts w:cs="Arial"/>
                                    </w:rPr>
                                    <w:t>July 2019</w:t>
                                  </w:r>
                                </w:p>
                              </w:tc>
                              <w:tc>
                                <w:tcPr>
                                  <w:tcW w:w="753" w:type="dxa"/>
                                  <w:shd w:val="clear" w:color="auto" w:fill="D9D9D9" w:themeFill="background1" w:themeFillShade="D9"/>
                                  <w:vAlign w:val="center"/>
                                </w:tcPr>
                                <w:p w14:paraId="79A7AC4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088EAB9" w14:textId="77777777" w:rsidR="00591F15" w:rsidRPr="001F45E7" w:rsidRDefault="00591F15" w:rsidP="005C2996">
                                  <w:pPr>
                                    <w:spacing w:after="0" w:line="240" w:lineRule="auto"/>
                                    <w:rPr>
                                      <w:rFonts w:cs="Arial"/>
                                    </w:rPr>
                                  </w:pPr>
                                  <w:r>
                                    <w:rPr>
                                      <w:rFonts w:cs="Arial"/>
                                    </w:rPr>
                                    <w:t>2</w:t>
                                  </w:r>
                                </w:p>
                              </w:tc>
                              <w:tc>
                                <w:tcPr>
                                  <w:tcW w:w="6237" w:type="dxa"/>
                                  <w:shd w:val="clear" w:color="auto" w:fill="D9D9D9" w:themeFill="background1" w:themeFillShade="D9"/>
                                  <w:vAlign w:val="center"/>
                                </w:tcPr>
                                <w:p w14:paraId="0FA18743" w14:textId="77777777" w:rsidR="00591F15" w:rsidRPr="001F45E7" w:rsidRDefault="00591F15" w:rsidP="005C2996">
                                  <w:pPr>
                                    <w:spacing w:after="0" w:line="240" w:lineRule="auto"/>
                                    <w:rPr>
                                      <w:rFonts w:cs="Arial"/>
                                    </w:rPr>
                                  </w:pPr>
                                </w:p>
                              </w:tc>
                            </w:tr>
                            <w:tr w:rsidR="00591F15" w:rsidRPr="001F45E7" w14:paraId="040919DF" w14:textId="77777777" w:rsidTr="00CB79C9">
                              <w:trPr>
                                <w:trHeight w:val="284"/>
                              </w:trPr>
                              <w:tc>
                                <w:tcPr>
                                  <w:tcW w:w="1794" w:type="dxa"/>
                                  <w:shd w:val="clear" w:color="auto" w:fill="D9D9D9" w:themeFill="background1" w:themeFillShade="D9"/>
                                  <w:vAlign w:val="center"/>
                                </w:tcPr>
                                <w:p w14:paraId="1414536B" w14:textId="77777777" w:rsidR="00591F15" w:rsidRPr="001F45E7" w:rsidRDefault="00591F15" w:rsidP="005C2996">
                                  <w:pPr>
                                    <w:spacing w:after="0" w:line="240" w:lineRule="auto"/>
                                    <w:rPr>
                                      <w:rFonts w:cs="Arial"/>
                                    </w:rPr>
                                  </w:pPr>
                                  <w:r>
                                    <w:rPr>
                                      <w:rFonts w:cs="Arial"/>
                                    </w:rPr>
                                    <w:t>September 2020</w:t>
                                  </w:r>
                                </w:p>
                              </w:tc>
                              <w:tc>
                                <w:tcPr>
                                  <w:tcW w:w="753" w:type="dxa"/>
                                  <w:shd w:val="clear" w:color="auto" w:fill="D9D9D9" w:themeFill="background1" w:themeFillShade="D9"/>
                                  <w:vAlign w:val="center"/>
                                </w:tcPr>
                                <w:p w14:paraId="6AD0DF8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6A1C0599" w14:textId="77777777" w:rsidR="00591F15" w:rsidRPr="001F45E7" w:rsidRDefault="00591F15" w:rsidP="005C2996">
                                  <w:pPr>
                                    <w:spacing w:after="0" w:line="240" w:lineRule="auto"/>
                                    <w:rPr>
                                      <w:rFonts w:cs="Arial"/>
                                    </w:rPr>
                                  </w:pPr>
                                  <w:r>
                                    <w:rPr>
                                      <w:rFonts w:cs="Arial"/>
                                    </w:rPr>
                                    <w:t>3</w:t>
                                  </w:r>
                                </w:p>
                              </w:tc>
                              <w:tc>
                                <w:tcPr>
                                  <w:tcW w:w="6237" w:type="dxa"/>
                                  <w:shd w:val="clear" w:color="auto" w:fill="D9D9D9" w:themeFill="background1" w:themeFillShade="D9"/>
                                  <w:vAlign w:val="center"/>
                                </w:tcPr>
                                <w:p w14:paraId="500FAA67" w14:textId="77777777" w:rsidR="00591F15" w:rsidRPr="001F45E7" w:rsidRDefault="00591F15" w:rsidP="005C2996">
                                  <w:pPr>
                                    <w:spacing w:after="0" w:line="240" w:lineRule="auto"/>
                                    <w:rPr>
                                      <w:rFonts w:cs="Arial"/>
                                    </w:rPr>
                                  </w:pPr>
                                </w:p>
                              </w:tc>
                            </w:tr>
                            <w:tr w:rsidR="00591F15" w:rsidRPr="001F45E7" w14:paraId="4CC0CFDD" w14:textId="77777777" w:rsidTr="00CB79C9">
                              <w:trPr>
                                <w:trHeight w:val="284"/>
                              </w:trPr>
                              <w:tc>
                                <w:tcPr>
                                  <w:tcW w:w="1794" w:type="dxa"/>
                                  <w:shd w:val="clear" w:color="auto" w:fill="D9D9D9" w:themeFill="background1" w:themeFillShade="D9"/>
                                  <w:vAlign w:val="center"/>
                                </w:tcPr>
                                <w:p w14:paraId="6C323B6D" w14:textId="77777777" w:rsidR="00591F15" w:rsidRPr="001F45E7" w:rsidRDefault="00591F15" w:rsidP="005C2996">
                                  <w:pPr>
                                    <w:spacing w:after="0" w:line="240" w:lineRule="auto"/>
                                    <w:rPr>
                                      <w:rFonts w:cs="Arial"/>
                                    </w:rPr>
                                  </w:pPr>
                                  <w:r>
                                    <w:rPr>
                                      <w:rFonts w:cs="Arial"/>
                                    </w:rPr>
                                    <w:t>July 2021</w:t>
                                  </w:r>
                                </w:p>
                              </w:tc>
                              <w:tc>
                                <w:tcPr>
                                  <w:tcW w:w="753" w:type="dxa"/>
                                  <w:shd w:val="clear" w:color="auto" w:fill="D9D9D9" w:themeFill="background1" w:themeFillShade="D9"/>
                                  <w:vAlign w:val="center"/>
                                </w:tcPr>
                                <w:p w14:paraId="5E1EC65F"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5DAD1B6D" w14:textId="77777777" w:rsidR="00591F15" w:rsidRPr="001F45E7" w:rsidRDefault="00591F15" w:rsidP="005C2996">
                                  <w:pPr>
                                    <w:spacing w:after="0" w:line="240" w:lineRule="auto"/>
                                    <w:rPr>
                                      <w:rFonts w:cs="Arial"/>
                                    </w:rPr>
                                  </w:pPr>
                                  <w:r>
                                    <w:rPr>
                                      <w:rFonts w:cs="Arial"/>
                                    </w:rPr>
                                    <w:t>4</w:t>
                                  </w:r>
                                </w:p>
                              </w:tc>
                              <w:tc>
                                <w:tcPr>
                                  <w:tcW w:w="6237" w:type="dxa"/>
                                  <w:shd w:val="clear" w:color="auto" w:fill="D9D9D9" w:themeFill="background1" w:themeFillShade="D9"/>
                                  <w:vAlign w:val="center"/>
                                </w:tcPr>
                                <w:p w14:paraId="55021A89" w14:textId="77777777" w:rsidR="00591F15" w:rsidRPr="001F45E7" w:rsidRDefault="00591F15" w:rsidP="005C2996">
                                  <w:pPr>
                                    <w:spacing w:after="0" w:line="240" w:lineRule="auto"/>
                                    <w:rPr>
                                      <w:rFonts w:cs="Arial"/>
                                    </w:rPr>
                                  </w:pPr>
                                </w:p>
                              </w:tc>
                            </w:tr>
                            <w:tr w:rsidR="00591F15" w:rsidRPr="001F45E7" w14:paraId="53555B1B" w14:textId="77777777" w:rsidTr="00CB79C9">
                              <w:trPr>
                                <w:trHeight w:val="284"/>
                              </w:trPr>
                              <w:tc>
                                <w:tcPr>
                                  <w:tcW w:w="1794" w:type="dxa"/>
                                  <w:shd w:val="clear" w:color="auto" w:fill="D9D9D9" w:themeFill="background1" w:themeFillShade="D9"/>
                                  <w:vAlign w:val="center"/>
                                </w:tcPr>
                                <w:p w14:paraId="1BF31FD0" w14:textId="77777777" w:rsidR="00591F15" w:rsidRPr="001F45E7" w:rsidRDefault="00591F15" w:rsidP="005C2996">
                                  <w:pPr>
                                    <w:spacing w:after="0" w:line="240" w:lineRule="auto"/>
                                    <w:rPr>
                                      <w:rFonts w:cs="Arial"/>
                                    </w:rPr>
                                  </w:pPr>
                                  <w:r>
                                    <w:rPr>
                                      <w:rFonts w:cs="Arial"/>
                                    </w:rPr>
                                    <w:t>July 2022</w:t>
                                  </w:r>
                                </w:p>
                              </w:tc>
                              <w:tc>
                                <w:tcPr>
                                  <w:tcW w:w="753" w:type="dxa"/>
                                  <w:shd w:val="clear" w:color="auto" w:fill="D9D9D9" w:themeFill="background1" w:themeFillShade="D9"/>
                                  <w:vAlign w:val="center"/>
                                </w:tcPr>
                                <w:p w14:paraId="59182FD3" w14:textId="77777777" w:rsidR="00591F15" w:rsidRPr="001F45E7"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FEF9383" w14:textId="77777777" w:rsidR="00591F15" w:rsidRPr="001F45E7" w:rsidRDefault="00591F15" w:rsidP="005C2996">
                                  <w:pPr>
                                    <w:spacing w:after="0" w:line="240" w:lineRule="auto"/>
                                    <w:rPr>
                                      <w:rFonts w:cs="Arial"/>
                                    </w:rPr>
                                  </w:pPr>
                                  <w:r>
                                    <w:rPr>
                                      <w:rFonts w:cs="Arial"/>
                                    </w:rPr>
                                    <w:t>5</w:t>
                                  </w:r>
                                </w:p>
                              </w:tc>
                              <w:tc>
                                <w:tcPr>
                                  <w:tcW w:w="6237" w:type="dxa"/>
                                  <w:shd w:val="clear" w:color="auto" w:fill="D9D9D9" w:themeFill="background1" w:themeFillShade="D9"/>
                                  <w:vAlign w:val="center"/>
                                </w:tcPr>
                                <w:p w14:paraId="74FAC49B" w14:textId="77777777" w:rsidR="00591F15" w:rsidRPr="001F45E7" w:rsidRDefault="00591F15" w:rsidP="005C2996">
                                  <w:pPr>
                                    <w:spacing w:after="0" w:line="240" w:lineRule="auto"/>
                                    <w:rPr>
                                      <w:rFonts w:cs="Arial"/>
                                    </w:rPr>
                                  </w:pPr>
                                  <w:r>
                                    <w:rPr>
                                      <w:rFonts w:cs="Arial"/>
                                    </w:rPr>
                                    <w:t>Changes from DFE for 2022</w:t>
                                  </w:r>
                                </w:p>
                              </w:tc>
                            </w:tr>
                            <w:tr w:rsidR="00591F15" w:rsidRPr="001F45E7" w14:paraId="612FC783" w14:textId="77777777" w:rsidTr="00CB79C9">
                              <w:trPr>
                                <w:trHeight w:val="284"/>
                              </w:trPr>
                              <w:tc>
                                <w:tcPr>
                                  <w:tcW w:w="1794" w:type="dxa"/>
                                  <w:shd w:val="clear" w:color="auto" w:fill="D9D9D9" w:themeFill="background1" w:themeFillShade="D9"/>
                                  <w:vAlign w:val="center"/>
                                </w:tcPr>
                                <w:p w14:paraId="0C94EAC3" w14:textId="77777777" w:rsidR="00591F15" w:rsidRDefault="00591F15" w:rsidP="005C2996">
                                  <w:pPr>
                                    <w:spacing w:after="0" w:line="240" w:lineRule="auto"/>
                                    <w:rPr>
                                      <w:rFonts w:cs="Arial"/>
                                    </w:rPr>
                                  </w:pPr>
                                  <w:r w:rsidRPr="7B73C056">
                                    <w:rPr>
                                      <w:rFonts w:cs="Arial"/>
                                    </w:rPr>
                                    <w:t>July 2023</w:t>
                                  </w:r>
                                </w:p>
                              </w:tc>
                              <w:tc>
                                <w:tcPr>
                                  <w:tcW w:w="753" w:type="dxa"/>
                                  <w:shd w:val="clear" w:color="auto" w:fill="D9D9D9" w:themeFill="background1" w:themeFillShade="D9"/>
                                  <w:vAlign w:val="center"/>
                                </w:tcPr>
                                <w:p w14:paraId="47FEE70C" w14:textId="77777777" w:rsidR="00591F15" w:rsidRDefault="00591F15" w:rsidP="005C2996">
                                  <w:pPr>
                                    <w:spacing w:after="0" w:line="240" w:lineRule="auto"/>
                                    <w:rPr>
                                      <w:rFonts w:cs="Arial"/>
                                    </w:rPr>
                                  </w:pPr>
                                  <w:r w:rsidRPr="7B73C056">
                                    <w:rPr>
                                      <w:rFonts w:cs="Arial"/>
                                    </w:rPr>
                                    <w:t>RC</w:t>
                                  </w:r>
                                </w:p>
                              </w:tc>
                              <w:tc>
                                <w:tcPr>
                                  <w:tcW w:w="709" w:type="dxa"/>
                                  <w:shd w:val="clear" w:color="auto" w:fill="D9D9D9" w:themeFill="background1" w:themeFillShade="D9"/>
                                  <w:vAlign w:val="center"/>
                                </w:tcPr>
                                <w:p w14:paraId="18F297A5" w14:textId="77777777" w:rsidR="00591F15" w:rsidRDefault="00591F15" w:rsidP="005C2996">
                                  <w:pPr>
                                    <w:spacing w:after="0" w:line="240" w:lineRule="auto"/>
                                    <w:rPr>
                                      <w:rFonts w:cs="Arial"/>
                                    </w:rPr>
                                  </w:pPr>
                                  <w:r w:rsidRPr="7B73C056">
                                    <w:rPr>
                                      <w:rFonts w:cs="Arial"/>
                                    </w:rPr>
                                    <w:t>6</w:t>
                                  </w:r>
                                </w:p>
                              </w:tc>
                              <w:tc>
                                <w:tcPr>
                                  <w:tcW w:w="6237" w:type="dxa"/>
                                  <w:shd w:val="clear" w:color="auto" w:fill="D9D9D9" w:themeFill="background1" w:themeFillShade="D9"/>
                                  <w:vAlign w:val="center"/>
                                </w:tcPr>
                                <w:p w14:paraId="2DB05814" w14:textId="77777777" w:rsidR="00591F15" w:rsidRDefault="00591F15" w:rsidP="005C2996">
                                  <w:pPr>
                                    <w:spacing w:after="0" w:line="240" w:lineRule="auto"/>
                                    <w:rPr>
                                      <w:rFonts w:cs="Arial"/>
                                    </w:rPr>
                                  </w:pPr>
                                  <w:r w:rsidRPr="7B73C056">
                                    <w:rPr>
                                      <w:rFonts w:cs="Arial"/>
                                    </w:rPr>
                                    <w:t>Changes from DFE to come in to force Sept 2023</w:t>
                                  </w:r>
                                </w:p>
                              </w:tc>
                            </w:tr>
                            <w:tr w:rsidR="00591F15" w:rsidRPr="001F45E7" w14:paraId="3E20B731" w14:textId="77777777" w:rsidTr="00CB79C9">
                              <w:trPr>
                                <w:trHeight w:val="284"/>
                              </w:trPr>
                              <w:tc>
                                <w:tcPr>
                                  <w:tcW w:w="1794" w:type="dxa"/>
                                  <w:shd w:val="clear" w:color="auto" w:fill="D9D9D9" w:themeFill="background1" w:themeFillShade="D9"/>
                                  <w:vAlign w:val="center"/>
                                </w:tcPr>
                                <w:p w14:paraId="0105DB0A" w14:textId="77777777" w:rsidR="00591F15" w:rsidRPr="7B73C056" w:rsidRDefault="00591F15" w:rsidP="005C2996">
                                  <w:pPr>
                                    <w:spacing w:after="0" w:line="240" w:lineRule="auto"/>
                                    <w:rPr>
                                      <w:rFonts w:cs="Arial"/>
                                    </w:rPr>
                                  </w:pPr>
                                  <w:r>
                                    <w:rPr>
                                      <w:rFonts w:cs="Arial"/>
                                    </w:rPr>
                                    <w:t>March 2024</w:t>
                                  </w:r>
                                </w:p>
                              </w:tc>
                              <w:tc>
                                <w:tcPr>
                                  <w:tcW w:w="753" w:type="dxa"/>
                                  <w:shd w:val="clear" w:color="auto" w:fill="D9D9D9" w:themeFill="background1" w:themeFillShade="D9"/>
                                  <w:vAlign w:val="center"/>
                                </w:tcPr>
                                <w:p w14:paraId="58B0B811" w14:textId="77777777" w:rsidR="00591F15" w:rsidRPr="7B73C056"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E924F2E" w14:textId="77777777" w:rsidR="00591F15" w:rsidRPr="7B73C056"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1DF43EFA" w14:textId="77777777" w:rsidR="00591F15" w:rsidRPr="7B73C056" w:rsidRDefault="00591F15" w:rsidP="005C2996">
                                  <w:pPr>
                                    <w:spacing w:after="0" w:line="240" w:lineRule="auto"/>
                                    <w:rPr>
                                      <w:rFonts w:cs="Arial"/>
                                    </w:rPr>
                                  </w:pPr>
                                  <w:r>
                                    <w:rPr>
                                      <w:rFonts w:cs="Arial"/>
                                    </w:rPr>
                                    <w:t xml:space="preserve">Managed Moves added. </w:t>
                                  </w:r>
                                </w:p>
                              </w:tc>
                            </w:tr>
                            <w:tr w:rsidR="00591F15" w:rsidRPr="001F45E7" w14:paraId="077F06C3" w14:textId="77777777" w:rsidTr="00CB79C9">
                              <w:trPr>
                                <w:trHeight w:val="284"/>
                              </w:trPr>
                              <w:tc>
                                <w:tcPr>
                                  <w:tcW w:w="1794" w:type="dxa"/>
                                  <w:shd w:val="clear" w:color="auto" w:fill="D9D9D9" w:themeFill="background1" w:themeFillShade="D9"/>
                                  <w:vAlign w:val="center"/>
                                </w:tcPr>
                                <w:p w14:paraId="08209963" w14:textId="77777777" w:rsidR="00591F15" w:rsidRDefault="00591F15" w:rsidP="005C2996">
                                  <w:pPr>
                                    <w:spacing w:after="0" w:line="240" w:lineRule="auto"/>
                                    <w:rPr>
                                      <w:rFonts w:cs="Arial"/>
                                    </w:rPr>
                                  </w:pPr>
                                  <w:r>
                                    <w:rPr>
                                      <w:rFonts w:cs="Arial"/>
                                    </w:rPr>
                                    <w:t>May 2024</w:t>
                                  </w:r>
                                </w:p>
                              </w:tc>
                              <w:tc>
                                <w:tcPr>
                                  <w:tcW w:w="753" w:type="dxa"/>
                                  <w:shd w:val="clear" w:color="auto" w:fill="D9D9D9" w:themeFill="background1" w:themeFillShade="D9"/>
                                  <w:vAlign w:val="center"/>
                                </w:tcPr>
                                <w:p w14:paraId="65A9227C"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249CDFBE"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314036B2" w14:textId="77777777" w:rsidR="00591F15" w:rsidRDefault="00591F15" w:rsidP="005C2996">
                                  <w:pPr>
                                    <w:spacing w:after="0" w:line="240" w:lineRule="auto"/>
                                    <w:rPr>
                                      <w:rFonts w:cs="Arial"/>
                                    </w:rPr>
                                  </w:pPr>
                                  <w:r>
                                    <w:rPr>
                                      <w:rFonts w:cs="Arial"/>
                                    </w:rPr>
                                    <w:t xml:space="preserve">Ethical Decision Framework added and the role of the development officer. </w:t>
                                  </w:r>
                                </w:p>
                              </w:tc>
                            </w:tr>
                            <w:tr w:rsidR="00591F15" w:rsidRPr="001F45E7" w14:paraId="76F7BA92" w14:textId="77777777" w:rsidTr="00CB79C9">
                              <w:trPr>
                                <w:trHeight w:val="284"/>
                              </w:trPr>
                              <w:tc>
                                <w:tcPr>
                                  <w:tcW w:w="1794" w:type="dxa"/>
                                  <w:shd w:val="clear" w:color="auto" w:fill="D9D9D9" w:themeFill="background1" w:themeFillShade="D9"/>
                                  <w:vAlign w:val="center"/>
                                </w:tcPr>
                                <w:p w14:paraId="2F330DE1" w14:textId="77777777" w:rsidR="00591F15" w:rsidRDefault="00591F15" w:rsidP="005C2996">
                                  <w:pPr>
                                    <w:spacing w:after="0" w:line="240" w:lineRule="auto"/>
                                    <w:rPr>
                                      <w:rFonts w:cs="Arial"/>
                                    </w:rPr>
                                  </w:pPr>
                                  <w:r>
                                    <w:rPr>
                                      <w:rFonts w:cs="Arial"/>
                                    </w:rPr>
                                    <w:t>August 2024</w:t>
                                  </w:r>
                                </w:p>
                              </w:tc>
                              <w:tc>
                                <w:tcPr>
                                  <w:tcW w:w="753" w:type="dxa"/>
                                  <w:shd w:val="clear" w:color="auto" w:fill="D9D9D9" w:themeFill="background1" w:themeFillShade="D9"/>
                                  <w:vAlign w:val="center"/>
                                </w:tcPr>
                                <w:p w14:paraId="54A83C91"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5528599F"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08030587" w14:textId="77777777" w:rsidR="00591F15" w:rsidRDefault="00591F15" w:rsidP="005C2996">
                                  <w:pPr>
                                    <w:spacing w:after="0" w:line="240" w:lineRule="auto"/>
                                    <w:rPr>
                                      <w:rFonts w:cs="Arial"/>
                                    </w:rPr>
                                  </w:pPr>
                                  <w:r>
                                    <w:rPr>
                                      <w:rFonts w:cs="Arial"/>
                                    </w:rPr>
                                    <w:t>Added link to Statutory guidance, Working Together to Improve School Attendance.</w:t>
                                  </w:r>
                                </w:p>
                              </w:tc>
                            </w:tr>
                            <w:tr w:rsidR="00591F15" w:rsidRPr="001F45E7" w14:paraId="3866AF62" w14:textId="77777777" w:rsidTr="00CB79C9">
                              <w:trPr>
                                <w:trHeight w:val="284"/>
                              </w:trPr>
                              <w:tc>
                                <w:tcPr>
                                  <w:tcW w:w="1794" w:type="dxa"/>
                                  <w:shd w:val="clear" w:color="auto" w:fill="D9D9D9" w:themeFill="background1" w:themeFillShade="D9"/>
                                  <w:vAlign w:val="center"/>
                                </w:tcPr>
                                <w:p w14:paraId="18BD6B87" w14:textId="77777777" w:rsidR="00591F15" w:rsidRPr="00586EB6" w:rsidRDefault="00591F15" w:rsidP="005C2996">
                                  <w:pPr>
                                    <w:spacing w:after="0" w:line="240" w:lineRule="auto"/>
                                    <w:rPr>
                                      <w:rFonts w:cs="Arial"/>
                                    </w:rPr>
                                  </w:pPr>
                                  <w:r w:rsidRPr="00586EB6">
                                    <w:rPr>
                                      <w:rFonts w:cs="Arial"/>
                                    </w:rPr>
                                    <w:t>October 2024</w:t>
                                  </w:r>
                                </w:p>
                              </w:tc>
                              <w:tc>
                                <w:tcPr>
                                  <w:tcW w:w="753" w:type="dxa"/>
                                  <w:shd w:val="clear" w:color="auto" w:fill="D9D9D9" w:themeFill="background1" w:themeFillShade="D9"/>
                                  <w:vAlign w:val="center"/>
                                </w:tcPr>
                                <w:p w14:paraId="35D2D084" w14:textId="77777777" w:rsidR="00591F15" w:rsidRPr="00586EB6" w:rsidRDefault="00591F15" w:rsidP="005C2996">
                                  <w:pPr>
                                    <w:spacing w:after="0" w:line="240" w:lineRule="auto"/>
                                    <w:rPr>
                                      <w:rFonts w:cs="Arial"/>
                                    </w:rPr>
                                  </w:pPr>
                                  <w:r w:rsidRPr="00586EB6">
                                    <w:rPr>
                                      <w:rFonts w:cs="Arial"/>
                                    </w:rPr>
                                    <w:t>RC</w:t>
                                  </w:r>
                                </w:p>
                              </w:tc>
                              <w:tc>
                                <w:tcPr>
                                  <w:tcW w:w="709" w:type="dxa"/>
                                  <w:shd w:val="clear" w:color="auto" w:fill="D9D9D9" w:themeFill="background1" w:themeFillShade="D9"/>
                                  <w:vAlign w:val="center"/>
                                </w:tcPr>
                                <w:p w14:paraId="739633D0" w14:textId="77777777" w:rsidR="00591F15" w:rsidRPr="00586EB6" w:rsidRDefault="00591F15" w:rsidP="005C2996">
                                  <w:pPr>
                                    <w:spacing w:after="0" w:line="240" w:lineRule="auto"/>
                                    <w:rPr>
                                      <w:rFonts w:cs="Arial"/>
                                    </w:rPr>
                                  </w:pPr>
                                  <w:r w:rsidRPr="00586EB6">
                                    <w:rPr>
                                      <w:rFonts w:cs="Arial"/>
                                    </w:rPr>
                                    <w:t>7</w:t>
                                  </w:r>
                                </w:p>
                              </w:tc>
                              <w:tc>
                                <w:tcPr>
                                  <w:tcW w:w="6237" w:type="dxa"/>
                                  <w:shd w:val="clear" w:color="auto" w:fill="D9D9D9" w:themeFill="background1" w:themeFillShade="D9"/>
                                  <w:vAlign w:val="center"/>
                                </w:tcPr>
                                <w:p w14:paraId="644EA6ED" w14:textId="77777777" w:rsidR="00591F15" w:rsidRPr="00586EB6" w:rsidRDefault="00591F15" w:rsidP="005C2996">
                                  <w:pPr>
                                    <w:spacing w:after="0" w:line="240" w:lineRule="auto"/>
                                    <w:rPr>
                                      <w:rFonts w:cs="Arial"/>
                                    </w:rPr>
                                  </w:pPr>
                                  <w:r w:rsidRPr="00586EB6">
                                    <w:rPr>
                                      <w:rFonts w:cs="Arial"/>
                                    </w:rPr>
                                    <w:t>Guidance on the Academy Improvement Committee duty to consider a suspension or  exclusion change in terminology - and</w:t>
                                  </w:r>
                                  <w:r w:rsidRPr="00586EB6">
                                    <w:rPr>
                                      <w:rFonts w:cs="Arial"/>
                                      <w:b/>
                                      <w:bCs/>
                                    </w:rPr>
                                    <w:t xml:space="preserve"> </w:t>
                                  </w:r>
                                  <w:r w:rsidRPr="00586EB6">
                                    <w:rPr>
                                      <w:rFonts w:cs="Arial"/>
                                    </w:rPr>
                                    <w:t xml:space="preserve">Flow Chart added. </w:t>
                                  </w:r>
                                </w:p>
                              </w:tc>
                            </w:tr>
                            <w:tr w:rsidR="00591F15" w:rsidRPr="001F45E7" w14:paraId="4A2D67E3" w14:textId="77777777" w:rsidTr="00CB79C9">
                              <w:trPr>
                                <w:trHeight w:val="284"/>
                              </w:trPr>
                              <w:tc>
                                <w:tcPr>
                                  <w:tcW w:w="1794" w:type="dxa"/>
                                  <w:shd w:val="clear" w:color="auto" w:fill="D9D9D9" w:themeFill="background1" w:themeFillShade="D9"/>
                                  <w:vAlign w:val="center"/>
                                </w:tcPr>
                                <w:p w14:paraId="566321E9" w14:textId="77777777" w:rsidR="00591F15" w:rsidRDefault="00591F15" w:rsidP="005C2996">
                                  <w:pPr>
                                    <w:spacing w:after="0" w:line="240" w:lineRule="auto"/>
                                    <w:rPr>
                                      <w:rFonts w:cs="Arial"/>
                                    </w:rPr>
                                  </w:pPr>
                                  <w:r>
                                    <w:rPr>
                                      <w:rFonts w:cs="Arial"/>
                                    </w:rPr>
                                    <w:t>May 2025</w:t>
                                  </w:r>
                                </w:p>
                              </w:tc>
                              <w:tc>
                                <w:tcPr>
                                  <w:tcW w:w="753" w:type="dxa"/>
                                  <w:shd w:val="clear" w:color="auto" w:fill="D9D9D9" w:themeFill="background1" w:themeFillShade="D9"/>
                                  <w:vAlign w:val="center"/>
                                </w:tcPr>
                                <w:p w14:paraId="3418C348"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3508809E" w14:textId="77777777" w:rsidR="00591F15" w:rsidRDefault="00591F15" w:rsidP="005C2996">
                                  <w:pPr>
                                    <w:spacing w:after="0" w:line="240" w:lineRule="auto"/>
                                    <w:rPr>
                                      <w:rFonts w:cs="Arial"/>
                                    </w:rPr>
                                  </w:pPr>
                                  <w:r>
                                    <w:rPr>
                                      <w:rFonts w:cs="Arial"/>
                                    </w:rPr>
                                    <w:t>8</w:t>
                                  </w:r>
                                </w:p>
                              </w:tc>
                              <w:tc>
                                <w:tcPr>
                                  <w:tcW w:w="6237" w:type="dxa"/>
                                  <w:shd w:val="clear" w:color="auto" w:fill="D9D9D9" w:themeFill="background1" w:themeFillShade="D9"/>
                                  <w:vAlign w:val="center"/>
                                </w:tcPr>
                                <w:p w14:paraId="223AF09C" w14:textId="77777777" w:rsidR="00591F15" w:rsidRDefault="00591F15" w:rsidP="005C2996">
                                  <w:pPr>
                                    <w:spacing w:after="0" w:line="240" w:lineRule="auto"/>
                                    <w:rPr>
                                      <w:rFonts w:cs="Arial"/>
                                    </w:rPr>
                                  </w:pPr>
                                  <w:r>
                                    <w:rPr>
                                      <w:rFonts w:cs="Arial"/>
                                    </w:rPr>
                                    <w:t xml:space="preserve">Page 7 - Added that an Early Annual Review be requested for children with an EHCP if PEX, prior to day 6 </w:t>
                                  </w:r>
                                </w:p>
                              </w:tc>
                            </w:tr>
                            <w:tr w:rsidR="00591F15" w:rsidRPr="001F45E7" w14:paraId="25AE9E8F" w14:textId="77777777" w:rsidTr="00CB79C9">
                              <w:trPr>
                                <w:trHeight w:val="284"/>
                              </w:trPr>
                              <w:tc>
                                <w:tcPr>
                                  <w:tcW w:w="1794" w:type="dxa"/>
                                  <w:shd w:val="clear" w:color="auto" w:fill="D9D9D9" w:themeFill="background1" w:themeFillShade="D9"/>
                                  <w:vAlign w:val="center"/>
                                </w:tcPr>
                                <w:p w14:paraId="4AF759CA" w14:textId="54D10623" w:rsidR="00591F15" w:rsidRDefault="00CA627A" w:rsidP="008C4380">
                                  <w:pPr>
                                    <w:spacing w:after="0" w:line="240" w:lineRule="auto"/>
                                    <w:rPr>
                                      <w:rFonts w:cs="Arial"/>
                                    </w:rPr>
                                  </w:pPr>
                                  <w:r>
                                    <w:rPr>
                                      <w:rFonts w:cs="Arial"/>
                                    </w:rPr>
                                    <w:t>July 2026</w:t>
                                  </w:r>
                                </w:p>
                              </w:tc>
                              <w:tc>
                                <w:tcPr>
                                  <w:tcW w:w="753" w:type="dxa"/>
                                  <w:shd w:val="clear" w:color="auto" w:fill="D9D9D9" w:themeFill="background1" w:themeFillShade="D9"/>
                                  <w:vAlign w:val="center"/>
                                </w:tcPr>
                                <w:p w14:paraId="0E3C6A8F" w14:textId="06E9E391" w:rsidR="00591F15" w:rsidRDefault="00CA627A" w:rsidP="008C4380">
                                  <w:pPr>
                                    <w:spacing w:after="0" w:line="240" w:lineRule="auto"/>
                                    <w:rPr>
                                      <w:rFonts w:cs="Arial"/>
                                    </w:rPr>
                                  </w:pPr>
                                  <w:r>
                                    <w:rPr>
                                      <w:rFonts w:cs="Arial"/>
                                    </w:rPr>
                                    <w:t>RC</w:t>
                                  </w:r>
                                </w:p>
                              </w:tc>
                              <w:tc>
                                <w:tcPr>
                                  <w:tcW w:w="709" w:type="dxa"/>
                                  <w:shd w:val="clear" w:color="auto" w:fill="D9D9D9" w:themeFill="background1" w:themeFillShade="D9"/>
                                  <w:vAlign w:val="center"/>
                                </w:tcPr>
                                <w:p w14:paraId="3ED0B110" w14:textId="55CBF230" w:rsidR="00591F15" w:rsidRDefault="00CA627A" w:rsidP="008C4380">
                                  <w:pPr>
                                    <w:spacing w:after="0" w:line="240" w:lineRule="auto"/>
                                    <w:rPr>
                                      <w:rFonts w:cs="Arial"/>
                                    </w:rPr>
                                  </w:pPr>
                                  <w:r>
                                    <w:rPr>
                                      <w:rFonts w:cs="Arial"/>
                                    </w:rPr>
                                    <w:t>9</w:t>
                                  </w:r>
                                </w:p>
                              </w:tc>
                              <w:tc>
                                <w:tcPr>
                                  <w:tcW w:w="6237" w:type="dxa"/>
                                  <w:shd w:val="clear" w:color="auto" w:fill="D9D9D9" w:themeFill="background1" w:themeFillShade="D9"/>
                                  <w:vAlign w:val="center"/>
                                </w:tcPr>
                                <w:p w14:paraId="672586BB" w14:textId="1067C289" w:rsidR="00591F15" w:rsidRDefault="00CA627A" w:rsidP="008C4380">
                                  <w:pPr>
                                    <w:spacing w:after="0" w:line="240" w:lineRule="auto"/>
                                    <w:rPr>
                                      <w:rFonts w:cs="Arial"/>
                                    </w:rPr>
                                  </w:pPr>
                                  <w:r>
                                    <w:rPr>
                                      <w:rFonts w:cs="Arial"/>
                                    </w:rPr>
                                    <w:t>New Policy / format using Browne Jacobson’s template</w:t>
                                  </w:r>
                                </w:p>
                              </w:tc>
                            </w:tr>
                            <w:tr w:rsidR="00591F15" w:rsidRPr="001F45E7" w14:paraId="6C21286D" w14:textId="77777777" w:rsidTr="00CB79C9">
                              <w:trPr>
                                <w:trHeight w:val="284"/>
                              </w:trPr>
                              <w:tc>
                                <w:tcPr>
                                  <w:tcW w:w="1794" w:type="dxa"/>
                                  <w:shd w:val="clear" w:color="auto" w:fill="D9D9D9" w:themeFill="background1" w:themeFillShade="D9"/>
                                  <w:vAlign w:val="center"/>
                                </w:tcPr>
                                <w:p w14:paraId="370599A2"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6CE3B2D7"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7650DDE2"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175D2A01" w14:textId="77777777" w:rsidR="00591F15" w:rsidRDefault="00591F15" w:rsidP="008C4380">
                                  <w:pPr>
                                    <w:spacing w:after="0" w:line="240" w:lineRule="auto"/>
                                    <w:rPr>
                                      <w:rFonts w:cs="Arial"/>
                                    </w:rPr>
                                  </w:pPr>
                                </w:p>
                              </w:tc>
                            </w:tr>
                            <w:tr w:rsidR="00591F15" w:rsidRPr="001F45E7" w14:paraId="4EB28755" w14:textId="77777777" w:rsidTr="00CB79C9">
                              <w:trPr>
                                <w:trHeight w:val="284"/>
                              </w:trPr>
                              <w:tc>
                                <w:tcPr>
                                  <w:tcW w:w="1794" w:type="dxa"/>
                                  <w:shd w:val="clear" w:color="auto" w:fill="D9D9D9" w:themeFill="background1" w:themeFillShade="D9"/>
                                  <w:vAlign w:val="center"/>
                                </w:tcPr>
                                <w:p w14:paraId="4F18C30D"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03FFA151"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00DC60DE"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217CE038" w14:textId="77777777" w:rsidR="00591F15" w:rsidRDefault="00591F15" w:rsidP="008C4380">
                                  <w:pPr>
                                    <w:spacing w:after="0" w:line="240" w:lineRule="auto"/>
                                    <w:rPr>
                                      <w:rFonts w:cs="Arial"/>
                                    </w:rPr>
                                  </w:pPr>
                                </w:p>
                              </w:tc>
                            </w:tr>
                          </w:tbl>
                          <w:p w14:paraId="017C475A" w14:textId="77777777" w:rsidR="00591F15" w:rsidRDefault="00591F15" w:rsidP="004D6A13">
                            <w:pPr>
                              <w:rPr>
                                <w:rFonts w:cs="Arial"/>
                              </w:rPr>
                            </w:pPr>
                          </w:p>
                          <w:p w14:paraId="0BCD9279" w14:textId="77777777" w:rsidR="00591F15" w:rsidRPr="001F45E7" w:rsidRDefault="00591F15" w:rsidP="004D6A13">
                            <w:pPr>
                              <w:rPr>
                                <w:rFonts w:cs="Arial"/>
                              </w:rPr>
                            </w:pPr>
                          </w:p>
                          <w:p w14:paraId="64479AB8" w14:textId="77777777" w:rsidR="00AD3F99" w:rsidRDefault="00AD3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60B32" id="_x0000_t202" coordsize="21600,21600" o:spt="202" path="m,l,21600r21600,l21600,xe">
                <v:stroke joinstyle="miter"/>
                <v:path gradientshapeok="t" o:connecttype="rect"/>
              </v:shapetype>
              <v:shape id="Text Box 2" o:spid="_x0000_s1027" type="#_x0000_t202" style="position:absolute;left:0;text-align:left;margin-left:-12.3pt;margin-top:20.15pt;width:500.1pt;height:40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" fillcolor="white [3201]" stroked="f" strokeweight=".5pt">
                <v:textbox>
                  <w:txbxContent>
                    <w:p w14:paraId="1F809781" w14:textId="2C02A4B7" w:rsidR="004D6A13" w:rsidRDefault="004D6A13" w:rsidP="004D6A13">
                      <w:pPr>
                        <w:rPr>
                          <w:rFonts w:cs="Arial"/>
                          <w:b/>
                          <w:bCs/>
                          <w:color w:val="FF4543" w:themeColor="accent2"/>
                        </w:rPr>
                      </w:pPr>
                      <w:r w:rsidRPr="001F45E7">
                        <w:rPr>
                          <w:rFonts w:cs="Arial"/>
                          <w:b/>
                          <w:bCs/>
                          <w:color w:val="FF4543" w:themeColor="accent2"/>
                        </w:rPr>
                        <w:t>Version History</w:t>
                      </w: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946"/>
                      </w:tblGrid>
                      <w:tr w:rsidR="004D6A13" w:rsidRPr="00D62E08" w14:paraId="53983229" w14:textId="77777777" w:rsidTr="005C2996">
                        <w:trPr>
                          <w:trHeight w:val="454"/>
                        </w:trPr>
                        <w:tc>
                          <w:tcPr>
                            <w:tcW w:w="2547" w:type="dxa"/>
                            <w:shd w:val="clear" w:color="auto" w:fill="D9D9D9" w:themeFill="background1" w:themeFillShade="D9"/>
                            <w:vAlign w:val="center"/>
                          </w:tcPr>
                          <w:p w14:paraId="2340F9F8" w14:textId="77777777" w:rsidR="004D6A13" w:rsidRPr="00D62E08" w:rsidRDefault="004D6A13" w:rsidP="00591F15">
                            <w:pPr>
                              <w:spacing w:after="0" w:line="240" w:lineRule="auto"/>
                              <w:rPr>
                                <w:rFonts w:cs="Arial"/>
                                <w:b/>
                                <w:bCs/>
                              </w:rPr>
                            </w:pPr>
                            <w:r w:rsidRPr="00D62E08">
                              <w:rPr>
                                <w:rFonts w:cs="Arial"/>
                                <w:b/>
                                <w:bCs/>
                              </w:rPr>
                              <w:t>Approved by:</w:t>
                            </w:r>
                          </w:p>
                        </w:tc>
                        <w:tc>
                          <w:tcPr>
                            <w:tcW w:w="6946" w:type="dxa"/>
                            <w:shd w:val="clear" w:color="auto" w:fill="D9D9D9" w:themeFill="background1" w:themeFillShade="D9"/>
                            <w:vAlign w:val="center"/>
                          </w:tcPr>
                          <w:p w14:paraId="0EC26B39" w14:textId="77777777" w:rsidR="004D6A13" w:rsidRPr="00D62E08" w:rsidRDefault="004D6A13" w:rsidP="00591F15">
                            <w:pPr>
                              <w:spacing w:after="0" w:line="240" w:lineRule="auto"/>
                              <w:rPr>
                                <w:rFonts w:cs="Arial"/>
                              </w:rPr>
                            </w:pPr>
                            <w:r>
                              <w:rPr>
                                <w:rFonts w:cs="Arial"/>
                              </w:rPr>
                              <w:t>Trustees</w:t>
                            </w:r>
                          </w:p>
                        </w:tc>
                      </w:tr>
                      <w:tr w:rsidR="004D6A13" w:rsidRPr="00D62E08" w14:paraId="2C273E4B" w14:textId="77777777" w:rsidTr="005C2996">
                        <w:trPr>
                          <w:trHeight w:val="454"/>
                        </w:trPr>
                        <w:tc>
                          <w:tcPr>
                            <w:tcW w:w="2547" w:type="dxa"/>
                            <w:shd w:val="clear" w:color="auto" w:fill="D9D9D9" w:themeFill="background1" w:themeFillShade="D9"/>
                            <w:vAlign w:val="center"/>
                          </w:tcPr>
                          <w:p w14:paraId="10C9418A" w14:textId="77777777" w:rsidR="004D6A13" w:rsidRPr="00D62E08" w:rsidRDefault="004D6A13" w:rsidP="00591F15">
                            <w:pPr>
                              <w:spacing w:after="0" w:line="240" w:lineRule="auto"/>
                              <w:rPr>
                                <w:rFonts w:cs="Arial"/>
                                <w:b/>
                                <w:bCs/>
                              </w:rPr>
                            </w:pPr>
                            <w:r w:rsidRPr="00D62E08">
                              <w:rPr>
                                <w:rFonts w:cs="Arial"/>
                                <w:b/>
                                <w:bCs/>
                              </w:rPr>
                              <w:t>Last reviewed:</w:t>
                            </w:r>
                          </w:p>
                        </w:tc>
                        <w:tc>
                          <w:tcPr>
                            <w:tcW w:w="6946" w:type="dxa"/>
                            <w:shd w:val="clear" w:color="auto" w:fill="D9D9D9" w:themeFill="background1" w:themeFillShade="D9"/>
                            <w:vAlign w:val="center"/>
                          </w:tcPr>
                          <w:p w14:paraId="13E3FB2A" w14:textId="0993C6D9" w:rsidR="004D6A13" w:rsidRPr="00D62E08" w:rsidRDefault="00C75FD9" w:rsidP="00591F15">
                            <w:pPr>
                              <w:spacing w:after="0" w:line="240" w:lineRule="auto"/>
                              <w:rPr>
                                <w:rFonts w:cs="Arial"/>
                              </w:rPr>
                            </w:pPr>
                            <w:r>
                              <w:rPr>
                                <w:rFonts w:cs="Arial"/>
                              </w:rPr>
                              <w:t>July 2026 (New policy / format using Browne Jacobson Template)</w:t>
                            </w:r>
                          </w:p>
                        </w:tc>
                      </w:tr>
                      <w:tr w:rsidR="004D6A13" w:rsidRPr="00D62E08" w14:paraId="29813D16" w14:textId="77777777" w:rsidTr="005C2996">
                        <w:trPr>
                          <w:trHeight w:val="454"/>
                        </w:trPr>
                        <w:tc>
                          <w:tcPr>
                            <w:tcW w:w="2547" w:type="dxa"/>
                            <w:shd w:val="clear" w:color="auto" w:fill="D9D9D9" w:themeFill="background1" w:themeFillShade="D9"/>
                            <w:vAlign w:val="center"/>
                          </w:tcPr>
                          <w:p w14:paraId="788D9A62" w14:textId="77777777" w:rsidR="004D6A13" w:rsidRPr="00D62E08" w:rsidRDefault="004D6A13" w:rsidP="00591F15">
                            <w:pPr>
                              <w:spacing w:after="0" w:line="240" w:lineRule="auto"/>
                              <w:rPr>
                                <w:rFonts w:cs="Arial"/>
                                <w:b/>
                                <w:bCs/>
                              </w:rPr>
                            </w:pPr>
                            <w:r w:rsidRPr="00D62E08">
                              <w:rPr>
                                <w:rFonts w:cs="Arial"/>
                                <w:b/>
                                <w:bCs/>
                              </w:rPr>
                              <w:t>Next review due by:</w:t>
                            </w:r>
                          </w:p>
                        </w:tc>
                        <w:tc>
                          <w:tcPr>
                            <w:tcW w:w="6946" w:type="dxa"/>
                            <w:shd w:val="clear" w:color="auto" w:fill="D9D9D9" w:themeFill="background1" w:themeFillShade="D9"/>
                            <w:vAlign w:val="center"/>
                          </w:tcPr>
                          <w:p w14:paraId="6B68AB51" w14:textId="1EA6999D" w:rsidR="004D6A13" w:rsidRPr="00D62E08" w:rsidRDefault="00C75FD9" w:rsidP="00591F15">
                            <w:pPr>
                              <w:spacing w:after="0" w:line="240" w:lineRule="auto"/>
                              <w:rPr>
                                <w:rFonts w:cs="Arial"/>
                              </w:rPr>
                            </w:pPr>
                            <w:r>
                              <w:rPr>
                                <w:rFonts w:cs="Arial"/>
                              </w:rPr>
                              <w:t>July 2029</w:t>
                            </w:r>
                          </w:p>
                        </w:tc>
                      </w:tr>
                    </w:tbl>
                    <w:p w14:paraId="5549FE3F" w14:textId="77777777" w:rsidR="004D6A13" w:rsidRPr="00591F15" w:rsidRDefault="004D6A13" w:rsidP="004D6A13">
                      <w:pPr>
                        <w:rPr>
                          <w:rFonts w:cs="Arial"/>
                          <w:sz w:val="10"/>
                          <w:szCs w:val="10"/>
                        </w:rPr>
                      </w:pPr>
                    </w:p>
                    <w:tbl>
                      <w:tblPr>
                        <w:tblStyle w:val="TableGrid"/>
                        <w:tblW w:w="949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784"/>
                        <w:gridCol w:w="753"/>
                        <w:gridCol w:w="803"/>
                        <w:gridCol w:w="6153"/>
                      </w:tblGrid>
                      <w:tr w:rsidR="00591F15" w:rsidRPr="001F45E7" w14:paraId="69DECAED" w14:textId="77777777" w:rsidTr="00CB79C9">
                        <w:trPr>
                          <w:trHeight w:val="510"/>
                        </w:trPr>
                        <w:tc>
                          <w:tcPr>
                            <w:tcW w:w="1794" w:type="dxa"/>
                            <w:shd w:val="clear" w:color="auto" w:fill="D9D9D9" w:themeFill="background1" w:themeFillShade="D9"/>
                            <w:vAlign w:val="center"/>
                          </w:tcPr>
                          <w:p w14:paraId="17C9FACD" w14:textId="77777777" w:rsidR="00591F15" w:rsidRPr="001F45E7" w:rsidRDefault="00591F15" w:rsidP="00591F15">
                            <w:pPr>
                              <w:rPr>
                                <w:rFonts w:cs="Arial"/>
                                <w:b/>
                                <w:bCs/>
                              </w:rPr>
                            </w:pPr>
                            <w:r w:rsidRPr="001F45E7">
                              <w:rPr>
                                <w:rFonts w:cs="Arial"/>
                                <w:b/>
                                <w:bCs/>
                              </w:rPr>
                              <w:t>Date</w:t>
                            </w:r>
                          </w:p>
                        </w:tc>
                        <w:tc>
                          <w:tcPr>
                            <w:tcW w:w="753" w:type="dxa"/>
                            <w:shd w:val="clear" w:color="auto" w:fill="D9D9D9" w:themeFill="background1" w:themeFillShade="D9"/>
                            <w:vAlign w:val="center"/>
                          </w:tcPr>
                          <w:p w14:paraId="3AA7394E" w14:textId="77777777" w:rsidR="00591F15" w:rsidRPr="00CB79C9" w:rsidRDefault="00591F15" w:rsidP="00591F15">
                            <w:pPr>
                              <w:rPr>
                                <w:rFonts w:cs="Arial"/>
                                <w:b/>
                                <w:bCs/>
                                <w:sz w:val="16"/>
                                <w:szCs w:val="16"/>
                              </w:rPr>
                            </w:pPr>
                            <w:r w:rsidRPr="00CB79C9">
                              <w:rPr>
                                <w:rFonts w:cs="Arial"/>
                                <w:b/>
                                <w:bCs/>
                                <w:sz w:val="16"/>
                                <w:szCs w:val="16"/>
                              </w:rPr>
                              <w:t>Author</w:t>
                            </w:r>
                          </w:p>
                        </w:tc>
                        <w:tc>
                          <w:tcPr>
                            <w:tcW w:w="709" w:type="dxa"/>
                            <w:shd w:val="clear" w:color="auto" w:fill="D9D9D9" w:themeFill="background1" w:themeFillShade="D9"/>
                            <w:vAlign w:val="center"/>
                          </w:tcPr>
                          <w:p w14:paraId="3C4E3878" w14:textId="77777777" w:rsidR="00591F15" w:rsidRPr="00CB79C9" w:rsidRDefault="00591F15" w:rsidP="00591F15">
                            <w:pPr>
                              <w:rPr>
                                <w:rFonts w:cs="Arial"/>
                                <w:b/>
                                <w:bCs/>
                                <w:sz w:val="16"/>
                                <w:szCs w:val="16"/>
                              </w:rPr>
                            </w:pPr>
                            <w:r w:rsidRPr="00CB79C9">
                              <w:rPr>
                                <w:rFonts w:cs="Arial"/>
                                <w:b/>
                                <w:bCs/>
                                <w:sz w:val="16"/>
                                <w:szCs w:val="16"/>
                              </w:rPr>
                              <w:t>Version</w:t>
                            </w:r>
                          </w:p>
                        </w:tc>
                        <w:tc>
                          <w:tcPr>
                            <w:tcW w:w="6237" w:type="dxa"/>
                            <w:shd w:val="clear" w:color="auto" w:fill="D9D9D9" w:themeFill="background1" w:themeFillShade="D9"/>
                            <w:vAlign w:val="center"/>
                          </w:tcPr>
                          <w:p w14:paraId="1FD92EA2" w14:textId="77777777" w:rsidR="00591F15" w:rsidRPr="001F45E7" w:rsidRDefault="00591F15" w:rsidP="00591F15">
                            <w:pPr>
                              <w:rPr>
                                <w:rFonts w:cs="Arial"/>
                                <w:b/>
                                <w:bCs/>
                              </w:rPr>
                            </w:pPr>
                            <w:r w:rsidRPr="001F45E7">
                              <w:rPr>
                                <w:rFonts w:cs="Arial"/>
                                <w:b/>
                                <w:bCs/>
                              </w:rPr>
                              <w:t>Comment</w:t>
                            </w:r>
                          </w:p>
                        </w:tc>
                      </w:tr>
                      <w:tr w:rsidR="00591F15" w:rsidRPr="001F45E7" w14:paraId="7CEC8A6D" w14:textId="77777777" w:rsidTr="00CB79C9">
                        <w:trPr>
                          <w:trHeight w:val="284"/>
                        </w:trPr>
                        <w:tc>
                          <w:tcPr>
                            <w:tcW w:w="1794" w:type="dxa"/>
                            <w:shd w:val="clear" w:color="auto" w:fill="D9D9D9" w:themeFill="background1" w:themeFillShade="D9"/>
                            <w:vAlign w:val="center"/>
                          </w:tcPr>
                          <w:p w14:paraId="231BCA47" w14:textId="77777777" w:rsidR="00591F15" w:rsidRPr="001F45E7" w:rsidRDefault="00591F15" w:rsidP="005C2996">
                            <w:pPr>
                              <w:spacing w:after="0" w:line="240" w:lineRule="auto"/>
                              <w:rPr>
                                <w:rFonts w:cs="Arial"/>
                              </w:rPr>
                            </w:pPr>
                            <w:r>
                              <w:rPr>
                                <w:rFonts w:cs="Arial"/>
                              </w:rPr>
                              <w:t>September 2018</w:t>
                            </w:r>
                          </w:p>
                        </w:tc>
                        <w:tc>
                          <w:tcPr>
                            <w:tcW w:w="753" w:type="dxa"/>
                            <w:shd w:val="clear" w:color="auto" w:fill="D9D9D9" w:themeFill="background1" w:themeFillShade="D9"/>
                            <w:vAlign w:val="center"/>
                          </w:tcPr>
                          <w:p w14:paraId="7C2BDA02"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9578539" w14:textId="77777777" w:rsidR="00591F15" w:rsidRPr="001F45E7" w:rsidRDefault="00591F15" w:rsidP="005C2996">
                            <w:pPr>
                              <w:spacing w:after="0" w:line="240" w:lineRule="auto"/>
                              <w:rPr>
                                <w:rFonts w:cs="Arial"/>
                              </w:rPr>
                            </w:pPr>
                            <w:r>
                              <w:rPr>
                                <w:rFonts w:cs="Arial"/>
                              </w:rPr>
                              <w:t>1</w:t>
                            </w:r>
                          </w:p>
                        </w:tc>
                        <w:tc>
                          <w:tcPr>
                            <w:tcW w:w="6237" w:type="dxa"/>
                            <w:shd w:val="clear" w:color="auto" w:fill="D9D9D9" w:themeFill="background1" w:themeFillShade="D9"/>
                            <w:vAlign w:val="center"/>
                          </w:tcPr>
                          <w:p w14:paraId="6D9EB758" w14:textId="77777777" w:rsidR="00591F15" w:rsidRPr="001F45E7" w:rsidRDefault="00591F15" w:rsidP="005C2996">
                            <w:pPr>
                              <w:spacing w:after="0" w:line="240" w:lineRule="auto"/>
                              <w:rPr>
                                <w:rFonts w:cs="Arial"/>
                              </w:rPr>
                            </w:pPr>
                          </w:p>
                        </w:tc>
                      </w:tr>
                      <w:tr w:rsidR="00591F15" w:rsidRPr="001F45E7" w14:paraId="42CED6D4" w14:textId="77777777" w:rsidTr="00CB79C9">
                        <w:trPr>
                          <w:trHeight w:val="284"/>
                        </w:trPr>
                        <w:tc>
                          <w:tcPr>
                            <w:tcW w:w="1794" w:type="dxa"/>
                            <w:shd w:val="clear" w:color="auto" w:fill="D9D9D9" w:themeFill="background1" w:themeFillShade="D9"/>
                            <w:vAlign w:val="center"/>
                          </w:tcPr>
                          <w:p w14:paraId="1987612D" w14:textId="77777777" w:rsidR="00591F15" w:rsidRPr="001F45E7" w:rsidRDefault="00591F15" w:rsidP="005C2996">
                            <w:pPr>
                              <w:spacing w:after="0" w:line="240" w:lineRule="auto"/>
                              <w:rPr>
                                <w:rFonts w:cs="Arial"/>
                              </w:rPr>
                            </w:pPr>
                            <w:r>
                              <w:rPr>
                                <w:rFonts w:cs="Arial"/>
                              </w:rPr>
                              <w:t>July 2019</w:t>
                            </w:r>
                          </w:p>
                        </w:tc>
                        <w:tc>
                          <w:tcPr>
                            <w:tcW w:w="753" w:type="dxa"/>
                            <w:shd w:val="clear" w:color="auto" w:fill="D9D9D9" w:themeFill="background1" w:themeFillShade="D9"/>
                            <w:vAlign w:val="center"/>
                          </w:tcPr>
                          <w:p w14:paraId="79A7AC4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3088EAB9" w14:textId="77777777" w:rsidR="00591F15" w:rsidRPr="001F45E7" w:rsidRDefault="00591F15" w:rsidP="005C2996">
                            <w:pPr>
                              <w:spacing w:after="0" w:line="240" w:lineRule="auto"/>
                              <w:rPr>
                                <w:rFonts w:cs="Arial"/>
                              </w:rPr>
                            </w:pPr>
                            <w:r>
                              <w:rPr>
                                <w:rFonts w:cs="Arial"/>
                              </w:rPr>
                              <w:t>2</w:t>
                            </w:r>
                          </w:p>
                        </w:tc>
                        <w:tc>
                          <w:tcPr>
                            <w:tcW w:w="6237" w:type="dxa"/>
                            <w:shd w:val="clear" w:color="auto" w:fill="D9D9D9" w:themeFill="background1" w:themeFillShade="D9"/>
                            <w:vAlign w:val="center"/>
                          </w:tcPr>
                          <w:p w14:paraId="0FA18743" w14:textId="77777777" w:rsidR="00591F15" w:rsidRPr="001F45E7" w:rsidRDefault="00591F15" w:rsidP="005C2996">
                            <w:pPr>
                              <w:spacing w:after="0" w:line="240" w:lineRule="auto"/>
                              <w:rPr>
                                <w:rFonts w:cs="Arial"/>
                              </w:rPr>
                            </w:pPr>
                          </w:p>
                        </w:tc>
                      </w:tr>
                      <w:tr w:rsidR="00591F15" w:rsidRPr="001F45E7" w14:paraId="040919DF" w14:textId="77777777" w:rsidTr="00CB79C9">
                        <w:trPr>
                          <w:trHeight w:val="284"/>
                        </w:trPr>
                        <w:tc>
                          <w:tcPr>
                            <w:tcW w:w="1794" w:type="dxa"/>
                            <w:shd w:val="clear" w:color="auto" w:fill="D9D9D9" w:themeFill="background1" w:themeFillShade="D9"/>
                            <w:vAlign w:val="center"/>
                          </w:tcPr>
                          <w:p w14:paraId="1414536B" w14:textId="77777777" w:rsidR="00591F15" w:rsidRPr="001F45E7" w:rsidRDefault="00591F15" w:rsidP="005C2996">
                            <w:pPr>
                              <w:spacing w:after="0" w:line="240" w:lineRule="auto"/>
                              <w:rPr>
                                <w:rFonts w:cs="Arial"/>
                              </w:rPr>
                            </w:pPr>
                            <w:r>
                              <w:rPr>
                                <w:rFonts w:cs="Arial"/>
                              </w:rPr>
                              <w:t>September 2020</w:t>
                            </w:r>
                          </w:p>
                        </w:tc>
                        <w:tc>
                          <w:tcPr>
                            <w:tcW w:w="753" w:type="dxa"/>
                            <w:shd w:val="clear" w:color="auto" w:fill="D9D9D9" w:themeFill="background1" w:themeFillShade="D9"/>
                            <w:vAlign w:val="center"/>
                          </w:tcPr>
                          <w:p w14:paraId="6AD0DF86"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6A1C0599" w14:textId="77777777" w:rsidR="00591F15" w:rsidRPr="001F45E7" w:rsidRDefault="00591F15" w:rsidP="005C2996">
                            <w:pPr>
                              <w:spacing w:after="0" w:line="240" w:lineRule="auto"/>
                              <w:rPr>
                                <w:rFonts w:cs="Arial"/>
                              </w:rPr>
                            </w:pPr>
                            <w:r>
                              <w:rPr>
                                <w:rFonts w:cs="Arial"/>
                              </w:rPr>
                              <w:t>3</w:t>
                            </w:r>
                          </w:p>
                        </w:tc>
                        <w:tc>
                          <w:tcPr>
                            <w:tcW w:w="6237" w:type="dxa"/>
                            <w:shd w:val="clear" w:color="auto" w:fill="D9D9D9" w:themeFill="background1" w:themeFillShade="D9"/>
                            <w:vAlign w:val="center"/>
                          </w:tcPr>
                          <w:p w14:paraId="500FAA67" w14:textId="77777777" w:rsidR="00591F15" w:rsidRPr="001F45E7" w:rsidRDefault="00591F15" w:rsidP="005C2996">
                            <w:pPr>
                              <w:spacing w:after="0" w:line="240" w:lineRule="auto"/>
                              <w:rPr>
                                <w:rFonts w:cs="Arial"/>
                              </w:rPr>
                            </w:pPr>
                          </w:p>
                        </w:tc>
                      </w:tr>
                      <w:tr w:rsidR="00591F15" w:rsidRPr="001F45E7" w14:paraId="4CC0CFDD" w14:textId="77777777" w:rsidTr="00CB79C9">
                        <w:trPr>
                          <w:trHeight w:val="284"/>
                        </w:trPr>
                        <w:tc>
                          <w:tcPr>
                            <w:tcW w:w="1794" w:type="dxa"/>
                            <w:shd w:val="clear" w:color="auto" w:fill="D9D9D9" w:themeFill="background1" w:themeFillShade="D9"/>
                            <w:vAlign w:val="center"/>
                          </w:tcPr>
                          <w:p w14:paraId="6C323B6D" w14:textId="77777777" w:rsidR="00591F15" w:rsidRPr="001F45E7" w:rsidRDefault="00591F15" w:rsidP="005C2996">
                            <w:pPr>
                              <w:spacing w:after="0" w:line="240" w:lineRule="auto"/>
                              <w:rPr>
                                <w:rFonts w:cs="Arial"/>
                              </w:rPr>
                            </w:pPr>
                            <w:r>
                              <w:rPr>
                                <w:rFonts w:cs="Arial"/>
                              </w:rPr>
                              <w:t>July 2021</w:t>
                            </w:r>
                          </w:p>
                        </w:tc>
                        <w:tc>
                          <w:tcPr>
                            <w:tcW w:w="753" w:type="dxa"/>
                            <w:shd w:val="clear" w:color="auto" w:fill="D9D9D9" w:themeFill="background1" w:themeFillShade="D9"/>
                            <w:vAlign w:val="center"/>
                          </w:tcPr>
                          <w:p w14:paraId="5E1EC65F" w14:textId="77777777" w:rsidR="00591F15" w:rsidRPr="001F45E7" w:rsidRDefault="00591F15" w:rsidP="005C2996">
                            <w:pPr>
                              <w:spacing w:after="0" w:line="240" w:lineRule="auto"/>
                              <w:rPr>
                                <w:rFonts w:cs="Arial"/>
                              </w:rPr>
                            </w:pPr>
                            <w:r>
                              <w:rPr>
                                <w:rFonts w:cs="Arial"/>
                              </w:rPr>
                              <w:t>JH</w:t>
                            </w:r>
                          </w:p>
                        </w:tc>
                        <w:tc>
                          <w:tcPr>
                            <w:tcW w:w="709" w:type="dxa"/>
                            <w:shd w:val="clear" w:color="auto" w:fill="D9D9D9" w:themeFill="background1" w:themeFillShade="D9"/>
                            <w:vAlign w:val="center"/>
                          </w:tcPr>
                          <w:p w14:paraId="5DAD1B6D" w14:textId="77777777" w:rsidR="00591F15" w:rsidRPr="001F45E7" w:rsidRDefault="00591F15" w:rsidP="005C2996">
                            <w:pPr>
                              <w:spacing w:after="0" w:line="240" w:lineRule="auto"/>
                              <w:rPr>
                                <w:rFonts w:cs="Arial"/>
                              </w:rPr>
                            </w:pPr>
                            <w:r>
                              <w:rPr>
                                <w:rFonts w:cs="Arial"/>
                              </w:rPr>
                              <w:t>4</w:t>
                            </w:r>
                          </w:p>
                        </w:tc>
                        <w:tc>
                          <w:tcPr>
                            <w:tcW w:w="6237" w:type="dxa"/>
                            <w:shd w:val="clear" w:color="auto" w:fill="D9D9D9" w:themeFill="background1" w:themeFillShade="D9"/>
                            <w:vAlign w:val="center"/>
                          </w:tcPr>
                          <w:p w14:paraId="55021A89" w14:textId="77777777" w:rsidR="00591F15" w:rsidRPr="001F45E7" w:rsidRDefault="00591F15" w:rsidP="005C2996">
                            <w:pPr>
                              <w:spacing w:after="0" w:line="240" w:lineRule="auto"/>
                              <w:rPr>
                                <w:rFonts w:cs="Arial"/>
                              </w:rPr>
                            </w:pPr>
                          </w:p>
                        </w:tc>
                      </w:tr>
                      <w:tr w:rsidR="00591F15" w:rsidRPr="001F45E7" w14:paraId="53555B1B" w14:textId="77777777" w:rsidTr="00CB79C9">
                        <w:trPr>
                          <w:trHeight w:val="284"/>
                        </w:trPr>
                        <w:tc>
                          <w:tcPr>
                            <w:tcW w:w="1794" w:type="dxa"/>
                            <w:shd w:val="clear" w:color="auto" w:fill="D9D9D9" w:themeFill="background1" w:themeFillShade="D9"/>
                            <w:vAlign w:val="center"/>
                          </w:tcPr>
                          <w:p w14:paraId="1BF31FD0" w14:textId="77777777" w:rsidR="00591F15" w:rsidRPr="001F45E7" w:rsidRDefault="00591F15" w:rsidP="005C2996">
                            <w:pPr>
                              <w:spacing w:after="0" w:line="240" w:lineRule="auto"/>
                              <w:rPr>
                                <w:rFonts w:cs="Arial"/>
                              </w:rPr>
                            </w:pPr>
                            <w:r>
                              <w:rPr>
                                <w:rFonts w:cs="Arial"/>
                              </w:rPr>
                              <w:t>July 2022</w:t>
                            </w:r>
                          </w:p>
                        </w:tc>
                        <w:tc>
                          <w:tcPr>
                            <w:tcW w:w="753" w:type="dxa"/>
                            <w:shd w:val="clear" w:color="auto" w:fill="D9D9D9" w:themeFill="background1" w:themeFillShade="D9"/>
                            <w:vAlign w:val="center"/>
                          </w:tcPr>
                          <w:p w14:paraId="59182FD3" w14:textId="77777777" w:rsidR="00591F15" w:rsidRPr="001F45E7"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FEF9383" w14:textId="77777777" w:rsidR="00591F15" w:rsidRPr="001F45E7" w:rsidRDefault="00591F15" w:rsidP="005C2996">
                            <w:pPr>
                              <w:spacing w:after="0" w:line="240" w:lineRule="auto"/>
                              <w:rPr>
                                <w:rFonts w:cs="Arial"/>
                              </w:rPr>
                            </w:pPr>
                            <w:r>
                              <w:rPr>
                                <w:rFonts w:cs="Arial"/>
                              </w:rPr>
                              <w:t>5</w:t>
                            </w:r>
                          </w:p>
                        </w:tc>
                        <w:tc>
                          <w:tcPr>
                            <w:tcW w:w="6237" w:type="dxa"/>
                            <w:shd w:val="clear" w:color="auto" w:fill="D9D9D9" w:themeFill="background1" w:themeFillShade="D9"/>
                            <w:vAlign w:val="center"/>
                          </w:tcPr>
                          <w:p w14:paraId="74FAC49B" w14:textId="77777777" w:rsidR="00591F15" w:rsidRPr="001F45E7" w:rsidRDefault="00591F15" w:rsidP="005C2996">
                            <w:pPr>
                              <w:spacing w:after="0" w:line="240" w:lineRule="auto"/>
                              <w:rPr>
                                <w:rFonts w:cs="Arial"/>
                              </w:rPr>
                            </w:pPr>
                            <w:r>
                              <w:rPr>
                                <w:rFonts w:cs="Arial"/>
                              </w:rPr>
                              <w:t>Changes from DFE for 2022</w:t>
                            </w:r>
                          </w:p>
                        </w:tc>
                      </w:tr>
                      <w:tr w:rsidR="00591F15" w:rsidRPr="001F45E7" w14:paraId="612FC783" w14:textId="77777777" w:rsidTr="00CB79C9">
                        <w:trPr>
                          <w:trHeight w:val="284"/>
                        </w:trPr>
                        <w:tc>
                          <w:tcPr>
                            <w:tcW w:w="1794" w:type="dxa"/>
                            <w:shd w:val="clear" w:color="auto" w:fill="D9D9D9" w:themeFill="background1" w:themeFillShade="D9"/>
                            <w:vAlign w:val="center"/>
                          </w:tcPr>
                          <w:p w14:paraId="0C94EAC3" w14:textId="77777777" w:rsidR="00591F15" w:rsidRDefault="00591F15" w:rsidP="005C2996">
                            <w:pPr>
                              <w:spacing w:after="0" w:line="240" w:lineRule="auto"/>
                              <w:rPr>
                                <w:rFonts w:cs="Arial"/>
                              </w:rPr>
                            </w:pPr>
                            <w:r w:rsidRPr="7B73C056">
                              <w:rPr>
                                <w:rFonts w:cs="Arial"/>
                              </w:rPr>
                              <w:t>July 2023</w:t>
                            </w:r>
                          </w:p>
                        </w:tc>
                        <w:tc>
                          <w:tcPr>
                            <w:tcW w:w="753" w:type="dxa"/>
                            <w:shd w:val="clear" w:color="auto" w:fill="D9D9D9" w:themeFill="background1" w:themeFillShade="D9"/>
                            <w:vAlign w:val="center"/>
                          </w:tcPr>
                          <w:p w14:paraId="47FEE70C" w14:textId="77777777" w:rsidR="00591F15" w:rsidRDefault="00591F15" w:rsidP="005C2996">
                            <w:pPr>
                              <w:spacing w:after="0" w:line="240" w:lineRule="auto"/>
                              <w:rPr>
                                <w:rFonts w:cs="Arial"/>
                              </w:rPr>
                            </w:pPr>
                            <w:r w:rsidRPr="7B73C056">
                              <w:rPr>
                                <w:rFonts w:cs="Arial"/>
                              </w:rPr>
                              <w:t>RC</w:t>
                            </w:r>
                          </w:p>
                        </w:tc>
                        <w:tc>
                          <w:tcPr>
                            <w:tcW w:w="709" w:type="dxa"/>
                            <w:shd w:val="clear" w:color="auto" w:fill="D9D9D9" w:themeFill="background1" w:themeFillShade="D9"/>
                            <w:vAlign w:val="center"/>
                          </w:tcPr>
                          <w:p w14:paraId="18F297A5" w14:textId="77777777" w:rsidR="00591F15" w:rsidRDefault="00591F15" w:rsidP="005C2996">
                            <w:pPr>
                              <w:spacing w:after="0" w:line="240" w:lineRule="auto"/>
                              <w:rPr>
                                <w:rFonts w:cs="Arial"/>
                              </w:rPr>
                            </w:pPr>
                            <w:r w:rsidRPr="7B73C056">
                              <w:rPr>
                                <w:rFonts w:cs="Arial"/>
                              </w:rPr>
                              <w:t>6</w:t>
                            </w:r>
                          </w:p>
                        </w:tc>
                        <w:tc>
                          <w:tcPr>
                            <w:tcW w:w="6237" w:type="dxa"/>
                            <w:shd w:val="clear" w:color="auto" w:fill="D9D9D9" w:themeFill="background1" w:themeFillShade="D9"/>
                            <w:vAlign w:val="center"/>
                          </w:tcPr>
                          <w:p w14:paraId="2DB05814" w14:textId="77777777" w:rsidR="00591F15" w:rsidRDefault="00591F15" w:rsidP="005C2996">
                            <w:pPr>
                              <w:spacing w:after="0" w:line="240" w:lineRule="auto"/>
                              <w:rPr>
                                <w:rFonts w:cs="Arial"/>
                              </w:rPr>
                            </w:pPr>
                            <w:r w:rsidRPr="7B73C056">
                              <w:rPr>
                                <w:rFonts w:cs="Arial"/>
                              </w:rPr>
                              <w:t>Changes from DFE to come in to force Sept 2023</w:t>
                            </w:r>
                          </w:p>
                        </w:tc>
                      </w:tr>
                      <w:tr w:rsidR="00591F15" w:rsidRPr="001F45E7" w14:paraId="3E20B731" w14:textId="77777777" w:rsidTr="00CB79C9">
                        <w:trPr>
                          <w:trHeight w:val="284"/>
                        </w:trPr>
                        <w:tc>
                          <w:tcPr>
                            <w:tcW w:w="1794" w:type="dxa"/>
                            <w:shd w:val="clear" w:color="auto" w:fill="D9D9D9" w:themeFill="background1" w:themeFillShade="D9"/>
                            <w:vAlign w:val="center"/>
                          </w:tcPr>
                          <w:p w14:paraId="0105DB0A" w14:textId="77777777" w:rsidR="00591F15" w:rsidRPr="7B73C056" w:rsidRDefault="00591F15" w:rsidP="005C2996">
                            <w:pPr>
                              <w:spacing w:after="0" w:line="240" w:lineRule="auto"/>
                              <w:rPr>
                                <w:rFonts w:cs="Arial"/>
                              </w:rPr>
                            </w:pPr>
                            <w:r>
                              <w:rPr>
                                <w:rFonts w:cs="Arial"/>
                              </w:rPr>
                              <w:t>March 2024</w:t>
                            </w:r>
                          </w:p>
                        </w:tc>
                        <w:tc>
                          <w:tcPr>
                            <w:tcW w:w="753" w:type="dxa"/>
                            <w:shd w:val="clear" w:color="auto" w:fill="D9D9D9" w:themeFill="background1" w:themeFillShade="D9"/>
                            <w:vAlign w:val="center"/>
                          </w:tcPr>
                          <w:p w14:paraId="58B0B811" w14:textId="77777777" w:rsidR="00591F15" w:rsidRPr="7B73C056"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0E924F2E" w14:textId="77777777" w:rsidR="00591F15" w:rsidRPr="7B73C056"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1DF43EFA" w14:textId="77777777" w:rsidR="00591F15" w:rsidRPr="7B73C056" w:rsidRDefault="00591F15" w:rsidP="005C2996">
                            <w:pPr>
                              <w:spacing w:after="0" w:line="240" w:lineRule="auto"/>
                              <w:rPr>
                                <w:rFonts w:cs="Arial"/>
                              </w:rPr>
                            </w:pPr>
                            <w:r>
                              <w:rPr>
                                <w:rFonts w:cs="Arial"/>
                              </w:rPr>
                              <w:t xml:space="preserve">Managed Moves added. </w:t>
                            </w:r>
                          </w:p>
                        </w:tc>
                      </w:tr>
                      <w:tr w:rsidR="00591F15" w:rsidRPr="001F45E7" w14:paraId="077F06C3" w14:textId="77777777" w:rsidTr="00CB79C9">
                        <w:trPr>
                          <w:trHeight w:val="284"/>
                        </w:trPr>
                        <w:tc>
                          <w:tcPr>
                            <w:tcW w:w="1794" w:type="dxa"/>
                            <w:shd w:val="clear" w:color="auto" w:fill="D9D9D9" w:themeFill="background1" w:themeFillShade="D9"/>
                            <w:vAlign w:val="center"/>
                          </w:tcPr>
                          <w:p w14:paraId="08209963" w14:textId="77777777" w:rsidR="00591F15" w:rsidRDefault="00591F15" w:rsidP="005C2996">
                            <w:pPr>
                              <w:spacing w:after="0" w:line="240" w:lineRule="auto"/>
                              <w:rPr>
                                <w:rFonts w:cs="Arial"/>
                              </w:rPr>
                            </w:pPr>
                            <w:r>
                              <w:rPr>
                                <w:rFonts w:cs="Arial"/>
                              </w:rPr>
                              <w:t>May 2024</w:t>
                            </w:r>
                          </w:p>
                        </w:tc>
                        <w:tc>
                          <w:tcPr>
                            <w:tcW w:w="753" w:type="dxa"/>
                            <w:shd w:val="clear" w:color="auto" w:fill="D9D9D9" w:themeFill="background1" w:themeFillShade="D9"/>
                            <w:vAlign w:val="center"/>
                          </w:tcPr>
                          <w:p w14:paraId="65A9227C"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249CDFBE"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314036B2" w14:textId="77777777" w:rsidR="00591F15" w:rsidRDefault="00591F15" w:rsidP="005C2996">
                            <w:pPr>
                              <w:spacing w:after="0" w:line="240" w:lineRule="auto"/>
                              <w:rPr>
                                <w:rFonts w:cs="Arial"/>
                              </w:rPr>
                            </w:pPr>
                            <w:r>
                              <w:rPr>
                                <w:rFonts w:cs="Arial"/>
                              </w:rPr>
                              <w:t xml:space="preserve">Ethical Decision Framework added and the role of the development officer. </w:t>
                            </w:r>
                          </w:p>
                        </w:tc>
                      </w:tr>
                      <w:tr w:rsidR="00591F15" w:rsidRPr="001F45E7" w14:paraId="76F7BA92" w14:textId="77777777" w:rsidTr="00CB79C9">
                        <w:trPr>
                          <w:trHeight w:val="284"/>
                        </w:trPr>
                        <w:tc>
                          <w:tcPr>
                            <w:tcW w:w="1794" w:type="dxa"/>
                            <w:shd w:val="clear" w:color="auto" w:fill="D9D9D9" w:themeFill="background1" w:themeFillShade="D9"/>
                            <w:vAlign w:val="center"/>
                          </w:tcPr>
                          <w:p w14:paraId="2F330DE1" w14:textId="77777777" w:rsidR="00591F15" w:rsidRDefault="00591F15" w:rsidP="005C2996">
                            <w:pPr>
                              <w:spacing w:after="0" w:line="240" w:lineRule="auto"/>
                              <w:rPr>
                                <w:rFonts w:cs="Arial"/>
                              </w:rPr>
                            </w:pPr>
                            <w:r>
                              <w:rPr>
                                <w:rFonts w:cs="Arial"/>
                              </w:rPr>
                              <w:t>August 2024</w:t>
                            </w:r>
                          </w:p>
                        </w:tc>
                        <w:tc>
                          <w:tcPr>
                            <w:tcW w:w="753" w:type="dxa"/>
                            <w:shd w:val="clear" w:color="auto" w:fill="D9D9D9" w:themeFill="background1" w:themeFillShade="D9"/>
                            <w:vAlign w:val="center"/>
                          </w:tcPr>
                          <w:p w14:paraId="54A83C91"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5528599F" w14:textId="77777777" w:rsidR="00591F15" w:rsidRDefault="00591F15" w:rsidP="005C2996">
                            <w:pPr>
                              <w:spacing w:after="0" w:line="240" w:lineRule="auto"/>
                              <w:rPr>
                                <w:rFonts w:cs="Arial"/>
                              </w:rPr>
                            </w:pPr>
                            <w:r>
                              <w:rPr>
                                <w:rFonts w:cs="Arial"/>
                              </w:rPr>
                              <w:t>7</w:t>
                            </w:r>
                          </w:p>
                        </w:tc>
                        <w:tc>
                          <w:tcPr>
                            <w:tcW w:w="6237" w:type="dxa"/>
                            <w:shd w:val="clear" w:color="auto" w:fill="D9D9D9" w:themeFill="background1" w:themeFillShade="D9"/>
                            <w:vAlign w:val="center"/>
                          </w:tcPr>
                          <w:p w14:paraId="08030587" w14:textId="77777777" w:rsidR="00591F15" w:rsidRDefault="00591F15" w:rsidP="005C2996">
                            <w:pPr>
                              <w:spacing w:after="0" w:line="240" w:lineRule="auto"/>
                              <w:rPr>
                                <w:rFonts w:cs="Arial"/>
                              </w:rPr>
                            </w:pPr>
                            <w:r>
                              <w:rPr>
                                <w:rFonts w:cs="Arial"/>
                              </w:rPr>
                              <w:t>Added link to Statutory guidance, Working Together to Improve School Attendance.</w:t>
                            </w:r>
                          </w:p>
                        </w:tc>
                      </w:tr>
                      <w:tr w:rsidR="00591F15" w:rsidRPr="001F45E7" w14:paraId="3866AF62" w14:textId="77777777" w:rsidTr="00CB79C9">
                        <w:trPr>
                          <w:trHeight w:val="284"/>
                        </w:trPr>
                        <w:tc>
                          <w:tcPr>
                            <w:tcW w:w="1794" w:type="dxa"/>
                            <w:shd w:val="clear" w:color="auto" w:fill="D9D9D9" w:themeFill="background1" w:themeFillShade="D9"/>
                            <w:vAlign w:val="center"/>
                          </w:tcPr>
                          <w:p w14:paraId="18BD6B87" w14:textId="77777777" w:rsidR="00591F15" w:rsidRPr="00586EB6" w:rsidRDefault="00591F15" w:rsidP="005C2996">
                            <w:pPr>
                              <w:spacing w:after="0" w:line="240" w:lineRule="auto"/>
                              <w:rPr>
                                <w:rFonts w:cs="Arial"/>
                              </w:rPr>
                            </w:pPr>
                            <w:r w:rsidRPr="00586EB6">
                              <w:rPr>
                                <w:rFonts w:cs="Arial"/>
                              </w:rPr>
                              <w:t>October 2024</w:t>
                            </w:r>
                          </w:p>
                        </w:tc>
                        <w:tc>
                          <w:tcPr>
                            <w:tcW w:w="753" w:type="dxa"/>
                            <w:shd w:val="clear" w:color="auto" w:fill="D9D9D9" w:themeFill="background1" w:themeFillShade="D9"/>
                            <w:vAlign w:val="center"/>
                          </w:tcPr>
                          <w:p w14:paraId="35D2D084" w14:textId="77777777" w:rsidR="00591F15" w:rsidRPr="00586EB6" w:rsidRDefault="00591F15" w:rsidP="005C2996">
                            <w:pPr>
                              <w:spacing w:after="0" w:line="240" w:lineRule="auto"/>
                              <w:rPr>
                                <w:rFonts w:cs="Arial"/>
                              </w:rPr>
                            </w:pPr>
                            <w:r w:rsidRPr="00586EB6">
                              <w:rPr>
                                <w:rFonts w:cs="Arial"/>
                              </w:rPr>
                              <w:t>RC</w:t>
                            </w:r>
                          </w:p>
                        </w:tc>
                        <w:tc>
                          <w:tcPr>
                            <w:tcW w:w="709" w:type="dxa"/>
                            <w:shd w:val="clear" w:color="auto" w:fill="D9D9D9" w:themeFill="background1" w:themeFillShade="D9"/>
                            <w:vAlign w:val="center"/>
                          </w:tcPr>
                          <w:p w14:paraId="739633D0" w14:textId="77777777" w:rsidR="00591F15" w:rsidRPr="00586EB6" w:rsidRDefault="00591F15" w:rsidP="005C2996">
                            <w:pPr>
                              <w:spacing w:after="0" w:line="240" w:lineRule="auto"/>
                              <w:rPr>
                                <w:rFonts w:cs="Arial"/>
                              </w:rPr>
                            </w:pPr>
                            <w:r w:rsidRPr="00586EB6">
                              <w:rPr>
                                <w:rFonts w:cs="Arial"/>
                              </w:rPr>
                              <w:t>7</w:t>
                            </w:r>
                          </w:p>
                        </w:tc>
                        <w:tc>
                          <w:tcPr>
                            <w:tcW w:w="6237" w:type="dxa"/>
                            <w:shd w:val="clear" w:color="auto" w:fill="D9D9D9" w:themeFill="background1" w:themeFillShade="D9"/>
                            <w:vAlign w:val="center"/>
                          </w:tcPr>
                          <w:p w14:paraId="644EA6ED" w14:textId="77777777" w:rsidR="00591F15" w:rsidRPr="00586EB6" w:rsidRDefault="00591F15" w:rsidP="005C2996">
                            <w:pPr>
                              <w:spacing w:after="0" w:line="240" w:lineRule="auto"/>
                              <w:rPr>
                                <w:rFonts w:cs="Arial"/>
                              </w:rPr>
                            </w:pPr>
                            <w:r w:rsidRPr="00586EB6">
                              <w:rPr>
                                <w:rFonts w:cs="Arial"/>
                              </w:rPr>
                              <w:t>Guidance on the Academy Improvement Committee duty to consider a suspension or  exclusion change in terminology - and</w:t>
                            </w:r>
                            <w:r w:rsidRPr="00586EB6">
                              <w:rPr>
                                <w:rFonts w:cs="Arial"/>
                                <w:b/>
                                <w:bCs/>
                              </w:rPr>
                              <w:t xml:space="preserve"> </w:t>
                            </w:r>
                            <w:r w:rsidRPr="00586EB6">
                              <w:rPr>
                                <w:rFonts w:cs="Arial"/>
                              </w:rPr>
                              <w:t xml:space="preserve">Flow Chart added. </w:t>
                            </w:r>
                          </w:p>
                        </w:tc>
                      </w:tr>
                      <w:tr w:rsidR="00591F15" w:rsidRPr="001F45E7" w14:paraId="4A2D67E3" w14:textId="77777777" w:rsidTr="00CB79C9">
                        <w:trPr>
                          <w:trHeight w:val="284"/>
                        </w:trPr>
                        <w:tc>
                          <w:tcPr>
                            <w:tcW w:w="1794" w:type="dxa"/>
                            <w:shd w:val="clear" w:color="auto" w:fill="D9D9D9" w:themeFill="background1" w:themeFillShade="D9"/>
                            <w:vAlign w:val="center"/>
                          </w:tcPr>
                          <w:p w14:paraId="566321E9" w14:textId="77777777" w:rsidR="00591F15" w:rsidRDefault="00591F15" w:rsidP="005C2996">
                            <w:pPr>
                              <w:spacing w:after="0" w:line="240" w:lineRule="auto"/>
                              <w:rPr>
                                <w:rFonts w:cs="Arial"/>
                              </w:rPr>
                            </w:pPr>
                            <w:r>
                              <w:rPr>
                                <w:rFonts w:cs="Arial"/>
                              </w:rPr>
                              <w:t>May 2025</w:t>
                            </w:r>
                          </w:p>
                        </w:tc>
                        <w:tc>
                          <w:tcPr>
                            <w:tcW w:w="753" w:type="dxa"/>
                            <w:shd w:val="clear" w:color="auto" w:fill="D9D9D9" w:themeFill="background1" w:themeFillShade="D9"/>
                            <w:vAlign w:val="center"/>
                          </w:tcPr>
                          <w:p w14:paraId="3418C348" w14:textId="77777777" w:rsidR="00591F15" w:rsidRDefault="00591F15" w:rsidP="005C2996">
                            <w:pPr>
                              <w:spacing w:after="0" w:line="240" w:lineRule="auto"/>
                              <w:rPr>
                                <w:rFonts w:cs="Arial"/>
                              </w:rPr>
                            </w:pPr>
                            <w:r>
                              <w:rPr>
                                <w:rFonts w:cs="Arial"/>
                              </w:rPr>
                              <w:t>RC</w:t>
                            </w:r>
                          </w:p>
                        </w:tc>
                        <w:tc>
                          <w:tcPr>
                            <w:tcW w:w="709" w:type="dxa"/>
                            <w:shd w:val="clear" w:color="auto" w:fill="D9D9D9" w:themeFill="background1" w:themeFillShade="D9"/>
                            <w:vAlign w:val="center"/>
                          </w:tcPr>
                          <w:p w14:paraId="3508809E" w14:textId="77777777" w:rsidR="00591F15" w:rsidRDefault="00591F15" w:rsidP="005C2996">
                            <w:pPr>
                              <w:spacing w:after="0" w:line="240" w:lineRule="auto"/>
                              <w:rPr>
                                <w:rFonts w:cs="Arial"/>
                              </w:rPr>
                            </w:pPr>
                            <w:r>
                              <w:rPr>
                                <w:rFonts w:cs="Arial"/>
                              </w:rPr>
                              <w:t>8</w:t>
                            </w:r>
                          </w:p>
                        </w:tc>
                        <w:tc>
                          <w:tcPr>
                            <w:tcW w:w="6237" w:type="dxa"/>
                            <w:shd w:val="clear" w:color="auto" w:fill="D9D9D9" w:themeFill="background1" w:themeFillShade="D9"/>
                            <w:vAlign w:val="center"/>
                          </w:tcPr>
                          <w:p w14:paraId="223AF09C" w14:textId="77777777" w:rsidR="00591F15" w:rsidRDefault="00591F15" w:rsidP="005C2996">
                            <w:pPr>
                              <w:spacing w:after="0" w:line="240" w:lineRule="auto"/>
                              <w:rPr>
                                <w:rFonts w:cs="Arial"/>
                              </w:rPr>
                            </w:pPr>
                            <w:r>
                              <w:rPr>
                                <w:rFonts w:cs="Arial"/>
                              </w:rPr>
                              <w:t xml:space="preserve">Page 7 - Added that an Early Annual Review be requested for children with an EHCP if PEX, prior to day 6 </w:t>
                            </w:r>
                          </w:p>
                        </w:tc>
                      </w:tr>
                      <w:tr w:rsidR="00591F15" w:rsidRPr="001F45E7" w14:paraId="25AE9E8F" w14:textId="77777777" w:rsidTr="00CB79C9">
                        <w:trPr>
                          <w:trHeight w:val="284"/>
                        </w:trPr>
                        <w:tc>
                          <w:tcPr>
                            <w:tcW w:w="1794" w:type="dxa"/>
                            <w:shd w:val="clear" w:color="auto" w:fill="D9D9D9" w:themeFill="background1" w:themeFillShade="D9"/>
                            <w:vAlign w:val="center"/>
                          </w:tcPr>
                          <w:p w14:paraId="4AF759CA" w14:textId="54D10623" w:rsidR="00591F15" w:rsidRDefault="00CA627A" w:rsidP="008C4380">
                            <w:pPr>
                              <w:spacing w:after="0" w:line="240" w:lineRule="auto"/>
                              <w:rPr>
                                <w:rFonts w:cs="Arial"/>
                              </w:rPr>
                            </w:pPr>
                            <w:r>
                              <w:rPr>
                                <w:rFonts w:cs="Arial"/>
                              </w:rPr>
                              <w:t>July 2026</w:t>
                            </w:r>
                          </w:p>
                        </w:tc>
                        <w:tc>
                          <w:tcPr>
                            <w:tcW w:w="753" w:type="dxa"/>
                            <w:shd w:val="clear" w:color="auto" w:fill="D9D9D9" w:themeFill="background1" w:themeFillShade="D9"/>
                            <w:vAlign w:val="center"/>
                          </w:tcPr>
                          <w:p w14:paraId="0E3C6A8F" w14:textId="06E9E391" w:rsidR="00591F15" w:rsidRDefault="00CA627A" w:rsidP="008C4380">
                            <w:pPr>
                              <w:spacing w:after="0" w:line="240" w:lineRule="auto"/>
                              <w:rPr>
                                <w:rFonts w:cs="Arial"/>
                              </w:rPr>
                            </w:pPr>
                            <w:r>
                              <w:rPr>
                                <w:rFonts w:cs="Arial"/>
                              </w:rPr>
                              <w:t>RC</w:t>
                            </w:r>
                          </w:p>
                        </w:tc>
                        <w:tc>
                          <w:tcPr>
                            <w:tcW w:w="709" w:type="dxa"/>
                            <w:shd w:val="clear" w:color="auto" w:fill="D9D9D9" w:themeFill="background1" w:themeFillShade="D9"/>
                            <w:vAlign w:val="center"/>
                          </w:tcPr>
                          <w:p w14:paraId="3ED0B110" w14:textId="55CBF230" w:rsidR="00591F15" w:rsidRDefault="00CA627A" w:rsidP="008C4380">
                            <w:pPr>
                              <w:spacing w:after="0" w:line="240" w:lineRule="auto"/>
                              <w:rPr>
                                <w:rFonts w:cs="Arial"/>
                              </w:rPr>
                            </w:pPr>
                            <w:r>
                              <w:rPr>
                                <w:rFonts w:cs="Arial"/>
                              </w:rPr>
                              <w:t>9</w:t>
                            </w:r>
                          </w:p>
                        </w:tc>
                        <w:tc>
                          <w:tcPr>
                            <w:tcW w:w="6237" w:type="dxa"/>
                            <w:shd w:val="clear" w:color="auto" w:fill="D9D9D9" w:themeFill="background1" w:themeFillShade="D9"/>
                            <w:vAlign w:val="center"/>
                          </w:tcPr>
                          <w:p w14:paraId="672586BB" w14:textId="1067C289" w:rsidR="00591F15" w:rsidRDefault="00CA627A" w:rsidP="008C4380">
                            <w:pPr>
                              <w:spacing w:after="0" w:line="240" w:lineRule="auto"/>
                              <w:rPr>
                                <w:rFonts w:cs="Arial"/>
                              </w:rPr>
                            </w:pPr>
                            <w:r>
                              <w:rPr>
                                <w:rFonts w:cs="Arial"/>
                              </w:rPr>
                              <w:t>New Policy / format using Browne Jacobson’s template</w:t>
                            </w:r>
                          </w:p>
                        </w:tc>
                      </w:tr>
                      <w:tr w:rsidR="00591F15" w:rsidRPr="001F45E7" w14:paraId="6C21286D" w14:textId="77777777" w:rsidTr="00CB79C9">
                        <w:trPr>
                          <w:trHeight w:val="284"/>
                        </w:trPr>
                        <w:tc>
                          <w:tcPr>
                            <w:tcW w:w="1794" w:type="dxa"/>
                            <w:shd w:val="clear" w:color="auto" w:fill="D9D9D9" w:themeFill="background1" w:themeFillShade="D9"/>
                            <w:vAlign w:val="center"/>
                          </w:tcPr>
                          <w:p w14:paraId="370599A2"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6CE3B2D7"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7650DDE2"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175D2A01" w14:textId="77777777" w:rsidR="00591F15" w:rsidRDefault="00591F15" w:rsidP="008C4380">
                            <w:pPr>
                              <w:spacing w:after="0" w:line="240" w:lineRule="auto"/>
                              <w:rPr>
                                <w:rFonts w:cs="Arial"/>
                              </w:rPr>
                            </w:pPr>
                          </w:p>
                        </w:tc>
                      </w:tr>
                      <w:tr w:rsidR="00591F15" w:rsidRPr="001F45E7" w14:paraId="4EB28755" w14:textId="77777777" w:rsidTr="00CB79C9">
                        <w:trPr>
                          <w:trHeight w:val="284"/>
                        </w:trPr>
                        <w:tc>
                          <w:tcPr>
                            <w:tcW w:w="1794" w:type="dxa"/>
                            <w:shd w:val="clear" w:color="auto" w:fill="D9D9D9" w:themeFill="background1" w:themeFillShade="D9"/>
                            <w:vAlign w:val="center"/>
                          </w:tcPr>
                          <w:p w14:paraId="4F18C30D" w14:textId="77777777" w:rsidR="00591F15" w:rsidRDefault="00591F15" w:rsidP="008C4380">
                            <w:pPr>
                              <w:spacing w:after="0" w:line="240" w:lineRule="auto"/>
                              <w:rPr>
                                <w:rFonts w:cs="Arial"/>
                              </w:rPr>
                            </w:pPr>
                          </w:p>
                        </w:tc>
                        <w:tc>
                          <w:tcPr>
                            <w:tcW w:w="753" w:type="dxa"/>
                            <w:shd w:val="clear" w:color="auto" w:fill="D9D9D9" w:themeFill="background1" w:themeFillShade="D9"/>
                            <w:vAlign w:val="center"/>
                          </w:tcPr>
                          <w:p w14:paraId="03FFA151" w14:textId="77777777" w:rsidR="00591F15" w:rsidRDefault="00591F15" w:rsidP="008C4380">
                            <w:pPr>
                              <w:spacing w:after="0" w:line="240" w:lineRule="auto"/>
                              <w:rPr>
                                <w:rFonts w:cs="Arial"/>
                              </w:rPr>
                            </w:pPr>
                          </w:p>
                        </w:tc>
                        <w:tc>
                          <w:tcPr>
                            <w:tcW w:w="709" w:type="dxa"/>
                            <w:shd w:val="clear" w:color="auto" w:fill="D9D9D9" w:themeFill="background1" w:themeFillShade="D9"/>
                            <w:vAlign w:val="center"/>
                          </w:tcPr>
                          <w:p w14:paraId="00DC60DE" w14:textId="77777777" w:rsidR="00591F15" w:rsidRDefault="00591F15" w:rsidP="008C4380">
                            <w:pPr>
                              <w:spacing w:after="0" w:line="240" w:lineRule="auto"/>
                              <w:rPr>
                                <w:rFonts w:cs="Arial"/>
                              </w:rPr>
                            </w:pPr>
                          </w:p>
                        </w:tc>
                        <w:tc>
                          <w:tcPr>
                            <w:tcW w:w="6237" w:type="dxa"/>
                            <w:shd w:val="clear" w:color="auto" w:fill="D9D9D9" w:themeFill="background1" w:themeFillShade="D9"/>
                            <w:vAlign w:val="center"/>
                          </w:tcPr>
                          <w:p w14:paraId="217CE038" w14:textId="77777777" w:rsidR="00591F15" w:rsidRDefault="00591F15" w:rsidP="008C4380">
                            <w:pPr>
                              <w:spacing w:after="0" w:line="240" w:lineRule="auto"/>
                              <w:rPr>
                                <w:rFonts w:cs="Arial"/>
                              </w:rPr>
                            </w:pPr>
                          </w:p>
                        </w:tc>
                      </w:tr>
                    </w:tbl>
                    <w:p w14:paraId="017C475A" w14:textId="77777777" w:rsidR="00591F15" w:rsidRDefault="00591F15" w:rsidP="004D6A13">
                      <w:pPr>
                        <w:rPr>
                          <w:rFonts w:cs="Arial"/>
                        </w:rPr>
                      </w:pPr>
                    </w:p>
                    <w:p w14:paraId="0BCD9279" w14:textId="77777777" w:rsidR="00591F15" w:rsidRPr="001F45E7" w:rsidRDefault="00591F15" w:rsidP="004D6A13">
                      <w:pPr>
                        <w:rPr>
                          <w:rFonts w:cs="Arial"/>
                        </w:rPr>
                      </w:pPr>
                    </w:p>
                    <w:p w14:paraId="64479AB8" w14:textId="77777777" w:rsidR="00AD3F99" w:rsidRDefault="00AD3F99"/>
                  </w:txbxContent>
                </v:textbox>
              </v:shape>
            </w:pict>
          </mc:Fallback>
        </mc:AlternateContent>
      </w:r>
      <w:hyperlink w:anchor="_Toc202346177" w:history="1">
        <w:r w:rsidR="00E2360F" w:rsidRPr="007E0AF3">
          <w:rPr>
            <w:rStyle w:val="Hyperlink"/>
            <w:noProof/>
          </w:rPr>
          <w:t>15</w:t>
        </w:r>
        <w:r w:rsidR="00E2360F">
          <w:rPr>
            <w:rFonts w:asciiTheme="minorHAnsi" w:eastAsiaTheme="minorEastAsia" w:hAnsiTheme="minorHAnsi" w:cstheme="minorBidi"/>
            <w:noProof/>
            <w:color w:val="auto"/>
            <w:kern w:val="2"/>
            <w:sz w:val="24"/>
            <w:szCs w:val="24"/>
            <w:lang w:eastAsia="en-GB"/>
            <w14:ligatures w14:val="standardContextual"/>
          </w:rPr>
          <w:tab/>
        </w:r>
        <w:r w:rsidR="00E2360F" w:rsidRPr="007E0AF3">
          <w:rPr>
            <w:rStyle w:val="Hyperlink"/>
            <w:noProof/>
          </w:rPr>
          <w:t>Monitoring arrangements</w:t>
        </w:r>
        <w:r w:rsidR="00E2360F">
          <w:rPr>
            <w:noProof/>
            <w:webHidden/>
          </w:rPr>
          <w:tab/>
        </w:r>
        <w:r w:rsidR="00E2360F">
          <w:rPr>
            <w:noProof/>
            <w:webHidden/>
          </w:rPr>
          <w:fldChar w:fldCharType="begin"/>
        </w:r>
        <w:r w:rsidR="00E2360F">
          <w:rPr>
            <w:noProof/>
            <w:webHidden/>
          </w:rPr>
          <w:instrText xml:space="preserve"> PAGEREF _Toc202346177 \h </w:instrText>
        </w:r>
        <w:r w:rsidR="00E2360F">
          <w:rPr>
            <w:noProof/>
            <w:webHidden/>
          </w:rPr>
        </w:r>
        <w:r w:rsidR="00E2360F">
          <w:rPr>
            <w:noProof/>
            <w:webHidden/>
          </w:rPr>
          <w:fldChar w:fldCharType="separate"/>
        </w:r>
        <w:r w:rsidR="00522907">
          <w:rPr>
            <w:noProof/>
            <w:webHidden/>
          </w:rPr>
          <w:t>5</w:t>
        </w:r>
        <w:r w:rsidR="00E2360F">
          <w:rPr>
            <w:noProof/>
            <w:webHidden/>
          </w:rPr>
          <w:fldChar w:fldCharType="end"/>
        </w:r>
      </w:hyperlink>
    </w:p>
    <w:p w14:paraId="5F9290EA" w14:textId="454B932F" w:rsidR="00F54DD6" w:rsidRPr="00CF47CC" w:rsidRDefault="00D04337" w:rsidP="005C61BB">
      <w:pPr>
        <w:pStyle w:val="BrowneBodyText"/>
        <w:jc w:val="both"/>
        <w:sectPr w:rsidR="00F54DD6" w:rsidRPr="00CF47CC" w:rsidSect="00C209AF">
          <w:footerReference w:type="default" r:id="rId19"/>
          <w:headerReference w:type="first" r:id="rId20"/>
          <w:footerReference w:type="first" r:id="rId21"/>
          <w:pgSz w:w="11906" w:h="16838" w:code="9"/>
          <w:pgMar w:top="1440" w:right="1440" w:bottom="1440" w:left="1440" w:header="567" w:footer="567" w:gutter="0"/>
          <w:paperSrc w:first="1" w:other="1"/>
          <w:cols w:space="708"/>
          <w:titlePg/>
          <w:docGrid w:linePitch="360"/>
        </w:sectPr>
      </w:pPr>
      <w:r>
        <w:rPr>
          <w:b/>
          <w:bCs/>
          <w:caps/>
          <w:noProof/>
        </w:rPr>
        <w:fldChar w:fldCharType="end"/>
      </w:r>
    </w:p>
    <w:p w14:paraId="14CE432B" w14:textId="77777777" w:rsidR="00F54DD6" w:rsidRPr="0037410C" w:rsidRDefault="00D04337" w:rsidP="005C61BB">
      <w:pPr>
        <w:pStyle w:val="BrowneHeadingLevel1"/>
        <w:rPr>
          <w:color w:val="FF9300"/>
        </w:rPr>
      </w:pPr>
      <w:bookmarkStart w:id="3" w:name="_Toc202346163"/>
      <w:r w:rsidRPr="0037410C">
        <w:rPr>
          <w:color w:val="FF9300"/>
        </w:rPr>
        <w:lastRenderedPageBreak/>
        <w:t>Introduction</w:t>
      </w:r>
      <w:bookmarkEnd w:id="3"/>
    </w:p>
    <w:p w14:paraId="47F37A26" w14:textId="11B45480" w:rsidR="00F54DD6" w:rsidRPr="008E24D0" w:rsidRDefault="000766F2" w:rsidP="005C61BB">
      <w:pPr>
        <w:pStyle w:val="BrowneClauseLevel2"/>
      </w:pPr>
      <w:r>
        <w:t>The Enquire Learning Trust</w:t>
      </w:r>
      <w:r w:rsidR="00D04337" w:rsidRPr="008E24D0">
        <w:t xml:space="preserve">’s exclusion policy aims to set out the process that will be followed and the additional considerations around suspensions and exclusions that the </w:t>
      </w:r>
      <w:r>
        <w:t>Trust</w:t>
      </w:r>
      <w:r w:rsidR="00D04337" w:rsidRPr="008E24D0">
        <w:t xml:space="preserve"> will apply. Good behaviour and self-discipline lead to effective learning and help prepare children and young people for life beyond the school gate. </w:t>
      </w:r>
    </w:p>
    <w:p w14:paraId="62A1E01D" w14:textId="65DB1896" w:rsidR="00F54DD6" w:rsidRPr="008E24D0" w:rsidRDefault="00D04337" w:rsidP="005C61BB">
      <w:pPr>
        <w:pStyle w:val="BrowneClauseLevel2"/>
      </w:pPr>
      <w:r w:rsidRPr="008E24D0">
        <w:t xml:space="preserve">Where the </w:t>
      </w:r>
      <w:r w:rsidRPr="008E24D0">
        <w:rPr>
          <w:highlight w:val="yellow"/>
        </w:rPr>
        <w:t>[</w:t>
      </w:r>
      <w:r w:rsidR="00DC11C7">
        <w:rPr>
          <w:highlight w:val="yellow"/>
        </w:rPr>
        <w:t>name of school</w:t>
      </w:r>
      <w:r w:rsidRPr="008E24D0">
        <w:rPr>
          <w:highlight w:val="yellow"/>
        </w:rPr>
        <w:t>]</w:t>
      </w:r>
      <w:r w:rsidRPr="008E24D0">
        <w:t>’s approaches towards behaviour management have been exhausted, then suspensions and permanent exclusions will sometimes be necessary as a last resort. This is to ensure that other pupils and teaching staff are protected from disruption and can learn in safe, calm and supportive environments.</w:t>
      </w:r>
    </w:p>
    <w:p w14:paraId="771FB058" w14:textId="48C87358" w:rsidR="00F54DD6" w:rsidRPr="008E24D0" w:rsidRDefault="00D04337" w:rsidP="005C61BB">
      <w:pPr>
        <w:pStyle w:val="BrowneClauseLevel2"/>
      </w:pPr>
      <w:r w:rsidRPr="008E24D0">
        <w:t xml:space="preserve">The </w:t>
      </w:r>
      <w:r w:rsidR="000766F2">
        <w:t xml:space="preserve">Enquire Learning Trust </w:t>
      </w:r>
      <w:r w:rsidRPr="008E24D0">
        <w:t xml:space="preserve">will always have regard to the </w:t>
      </w:r>
      <w:r w:rsidR="00DC11C7">
        <w:t>s</w:t>
      </w:r>
      <w:r w:rsidR="00DC11C7" w:rsidRPr="008E24D0">
        <w:t xml:space="preserve">tatutory </w:t>
      </w:r>
      <w:r w:rsidR="00DC11C7">
        <w:t>g</w:t>
      </w:r>
      <w:r w:rsidR="00DC11C7" w:rsidRPr="008E24D0">
        <w:t xml:space="preserve">uidance </w:t>
      </w:r>
      <w:r w:rsidRPr="008E24D0">
        <w:t xml:space="preserve">on </w:t>
      </w:r>
      <w:r w:rsidR="00DC11C7">
        <w:t>s</w:t>
      </w:r>
      <w:r w:rsidR="00DC11C7" w:rsidRPr="008E24D0">
        <w:t xml:space="preserve">uspensions </w:t>
      </w:r>
      <w:r w:rsidRPr="008E24D0">
        <w:t xml:space="preserve">and </w:t>
      </w:r>
      <w:r w:rsidR="00DC11C7">
        <w:t>e</w:t>
      </w:r>
      <w:r w:rsidR="00DC11C7" w:rsidRPr="008E24D0">
        <w:t xml:space="preserve">xclusions </w:t>
      </w:r>
      <w:r w:rsidRPr="008E24D0">
        <w:t>(</w:t>
      </w:r>
      <w:r w:rsidR="00953D5C">
        <w:t>July </w:t>
      </w:r>
      <w:r w:rsidR="00DE1B34" w:rsidRPr="008E24D0">
        <w:t>202</w:t>
      </w:r>
      <w:r w:rsidR="00953D5C">
        <w:t>6</w:t>
      </w:r>
      <w:r w:rsidRPr="008E24D0">
        <w:t>) when making decisions on suspensions and exclusions</w:t>
      </w:r>
      <w:r w:rsidR="00DC11C7">
        <w:t>,</w:t>
      </w:r>
      <w:r w:rsidRPr="008E24D0">
        <w:t xml:space="preserve"> and will follow the law as set out in the relevant School Discipline (Pupil Exclusions and Reviews) (England) </w:t>
      </w:r>
      <w:r w:rsidR="00DC11C7" w:rsidRPr="008E24D0">
        <w:t>Regulation</w:t>
      </w:r>
      <w:r w:rsidR="00DC11C7">
        <w:t>s </w:t>
      </w:r>
      <w:r w:rsidRPr="008E24D0">
        <w:t>2012 (as amended).</w:t>
      </w:r>
    </w:p>
    <w:p w14:paraId="15BD0AD2" w14:textId="46325A45" w:rsidR="00F54DD6" w:rsidRPr="008E24D0" w:rsidRDefault="00D04337" w:rsidP="005C61BB">
      <w:pPr>
        <w:pStyle w:val="BrowneClauseLevel2"/>
      </w:pPr>
      <w:r w:rsidRPr="008E24D0">
        <w:t xml:space="preserve">This policy should be read in conjunction with the behaviour policy and the SEND policy for the </w:t>
      </w:r>
      <w:r w:rsidRPr="008E24D0">
        <w:rPr>
          <w:highlight w:val="yellow"/>
        </w:rPr>
        <w:t>[</w:t>
      </w:r>
      <w:r w:rsidR="00DC11C7">
        <w:rPr>
          <w:highlight w:val="yellow"/>
        </w:rPr>
        <w:t>school</w:t>
      </w:r>
      <w:r w:rsidRPr="008E24D0">
        <w:rPr>
          <w:highlight w:val="yellow"/>
        </w:rPr>
        <w:t>]</w:t>
      </w:r>
      <w:r w:rsidRPr="008E24D0">
        <w:t>.</w:t>
      </w:r>
    </w:p>
    <w:p w14:paraId="1054CEAB" w14:textId="77777777" w:rsidR="00F54DD6" w:rsidRPr="0037410C" w:rsidRDefault="00D04337" w:rsidP="005C61BB">
      <w:pPr>
        <w:pStyle w:val="BrowneHeadingLevel1"/>
        <w:rPr>
          <w:color w:val="FF9300"/>
        </w:rPr>
      </w:pPr>
      <w:bookmarkStart w:id="4" w:name="_Toc202346164"/>
      <w:r w:rsidRPr="0037410C">
        <w:rPr>
          <w:color w:val="FF9300"/>
        </w:rPr>
        <w:t>Application of policy</w:t>
      </w:r>
      <w:bookmarkEnd w:id="4"/>
    </w:p>
    <w:p w14:paraId="20892853" w14:textId="66B95346" w:rsidR="00F54DD6" w:rsidRPr="008E24D0" w:rsidRDefault="00D04337" w:rsidP="005C61BB">
      <w:pPr>
        <w:pStyle w:val="BrowneBodyTextLevel1"/>
        <w:jc w:val="both"/>
      </w:pPr>
      <w:r w:rsidRPr="008E24D0">
        <w:t xml:space="preserve">This </w:t>
      </w:r>
      <w:r w:rsidRPr="000766F2">
        <w:t xml:space="preserve">policy applies to all members of the </w:t>
      </w:r>
      <w:r w:rsidR="000766F2" w:rsidRPr="000766F2">
        <w:t xml:space="preserve">Enquire Learning Trust </w:t>
      </w:r>
      <w:r w:rsidRPr="000766F2">
        <w:t xml:space="preserve">community. Each school within the </w:t>
      </w:r>
      <w:r w:rsidR="00DC11C7" w:rsidRPr="000766F2">
        <w:t>trust</w:t>
      </w:r>
      <w:r w:rsidR="000766F2">
        <w:t xml:space="preserve"> </w:t>
      </w:r>
      <w:r w:rsidRPr="008E24D0">
        <w:t xml:space="preserve">will apply suspensions and exclusions in accordance with this policy and ensure that its contents are relayed to all staff, parents and pupils. </w:t>
      </w:r>
    </w:p>
    <w:p w14:paraId="48DCC674" w14:textId="77777777" w:rsidR="00F54DD6" w:rsidRPr="0037410C" w:rsidRDefault="00D04337" w:rsidP="005C61BB">
      <w:pPr>
        <w:pStyle w:val="BrowneHeadingLevel1"/>
        <w:rPr>
          <w:color w:val="FF9300"/>
        </w:rPr>
      </w:pPr>
      <w:bookmarkStart w:id="5" w:name="_Toc202346165"/>
      <w:r w:rsidRPr="0037410C">
        <w:rPr>
          <w:color w:val="FF9300"/>
        </w:rPr>
        <w:t>Types of exclusion</w:t>
      </w:r>
      <w:bookmarkEnd w:id="5"/>
    </w:p>
    <w:p w14:paraId="58B622DC" w14:textId="77777777" w:rsidR="00F54DD6" w:rsidRPr="008E24D0" w:rsidRDefault="00D04337" w:rsidP="005C61BB">
      <w:pPr>
        <w:pStyle w:val="BrowneBodyTextLevel1"/>
        <w:jc w:val="both"/>
      </w:pPr>
      <w:r w:rsidRPr="008E24D0">
        <w:t>Suspensions and permanent exclusions are different:</w:t>
      </w:r>
    </w:p>
    <w:p w14:paraId="5E644024" w14:textId="5D4F45E8" w:rsidR="00F54DD6" w:rsidRPr="008E24D0" w:rsidRDefault="00D04337" w:rsidP="005C61BB">
      <w:pPr>
        <w:pStyle w:val="BrowneClauseLevel2"/>
      </w:pPr>
      <w:r w:rsidRPr="008E24D0">
        <w:t>Suspensions (previously called fixed-term exclusions) are where a pupil is prevented from attending the school for a fixed period. At the end of the period, they are expected to return to school following a reintegration meeting. A pupil may receive a maximum</w:t>
      </w:r>
      <w:r w:rsidR="00220123" w:rsidRPr="008E24D0">
        <w:t xml:space="preserve"> of</w:t>
      </w:r>
      <w:r w:rsidRPr="008E24D0">
        <w:t xml:space="preserve"> </w:t>
      </w:r>
      <w:r w:rsidR="00DC11C7" w:rsidRPr="008E24D0">
        <w:t>45</w:t>
      </w:r>
      <w:r w:rsidR="00DC11C7">
        <w:t> </w:t>
      </w:r>
      <w:r w:rsidRPr="008E24D0">
        <w:t xml:space="preserve">days of suspension in an academic year before being permanently excluded. </w:t>
      </w:r>
    </w:p>
    <w:p w14:paraId="46FD8656" w14:textId="77777777" w:rsidR="00F54DD6" w:rsidRPr="008E24D0" w:rsidRDefault="00D04337" w:rsidP="005C61BB">
      <w:pPr>
        <w:pStyle w:val="BrowneClauseLevel2"/>
      </w:pPr>
      <w:r w:rsidRPr="008E24D0">
        <w:t>Permanent exclusions are where, subject to a decision of the governing board to reinstate the pupil to the school, the pupil is prevented from attending the school again. A decision to permanently exclude will only be taken in response to a serious breach or persistent breaches of the school's behaviour policy</w:t>
      </w:r>
      <w:r w:rsidR="00220123" w:rsidRPr="008E24D0">
        <w:t>,</w:t>
      </w:r>
      <w:r w:rsidRPr="008E24D0">
        <w:t xml:space="preserve"> and where allowing the pupil to remain in school would seriously harm the education or welfare of the pupil or others</w:t>
      </w:r>
      <w:r w:rsidR="00220123" w:rsidRPr="008E24D0">
        <w:t>,</w:t>
      </w:r>
      <w:r w:rsidRPr="008E24D0">
        <w:t xml:space="preserve"> such as staff or pupils</w:t>
      </w:r>
      <w:r w:rsidR="00220123" w:rsidRPr="008E24D0">
        <w:t>,</w:t>
      </w:r>
      <w:r w:rsidRPr="008E24D0">
        <w:t xml:space="preserve"> in the school.</w:t>
      </w:r>
    </w:p>
    <w:p w14:paraId="0717623E" w14:textId="77777777" w:rsidR="00F54DD6" w:rsidRPr="0037410C" w:rsidRDefault="00D04337" w:rsidP="005C61BB">
      <w:pPr>
        <w:pStyle w:val="BrowneHeadingLevel1"/>
        <w:rPr>
          <w:color w:val="FF9300"/>
        </w:rPr>
      </w:pPr>
      <w:bookmarkStart w:id="6" w:name="_Toc202346166"/>
      <w:r w:rsidRPr="0037410C">
        <w:rPr>
          <w:color w:val="FF9300"/>
        </w:rPr>
        <w:t>Roles and responsibilities</w:t>
      </w:r>
      <w:bookmarkEnd w:id="6"/>
    </w:p>
    <w:p w14:paraId="2720A590" w14:textId="0C244027" w:rsidR="00F54DD6" w:rsidRPr="008E24D0" w:rsidRDefault="00D04337" w:rsidP="005C61BB">
      <w:pPr>
        <w:pStyle w:val="BrowneBodyTextLevel1"/>
        <w:jc w:val="both"/>
      </w:pPr>
      <w:r w:rsidRPr="008E24D0">
        <w:t>All members of the</w:t>
      </w:r>
      <w:r w:rsidR="000766F2">
        <w:t xml:space="preserve"> </w:t>
      </w:r>
      <w:r w:rsidR="000766F2" w:rsidRPr="000766F2">
        <w:t>T</w:t>
      </w:r>
      <w:r w:rsidR="00DC11C7" w:rsidRPr="000766F2">
        <w:t>rust</w:t>
      </w:r>
      <w:r w:rsidRPr="000766F2">
        <w:t xml:space="preserve"> community</w:t>
      </w:r>
      <w:r w:rsidRPr="008E24D0">
        <w:t xml:space="preserve"> are expected to follow this policy. Roles, responsibilities and expectations of each section of the </w:t>
      </w:r>
      <w:r w:rsidR="00217B38">
        <w:t xml:space="preserve">Trust </w:t>
      </w:r>
      <w:r w:rsidRPr="008E24D0">
        <w:t>community are set out in detail below.</w:t>
      </w:r>
    </w:p>
    <w:p w14:paraId="2A7C5244" w14:textId="71EDA632" w:rsidR="00F54DD6" w:rsidRPr="008E24D0" w:rsidRDefault="00D04337" w:rsidP="005C61BB">
      <w:pPr>
        <w:pStyle w:val="BrowneHeadingLevel2"/>
      </w:pPr>
      <w:r w:rsidRPr="008E24D0">
        <w:lastRenderedPageBreak/>
        <w:t xml:space="preserve">The </w:t>
      </w:r>
      <w:r w:rsidR="00217B38" w:rsidRPr="00217B38">
        <w:t>P</w:t>
      </w:r>
      <w:r w:rsidRPr="00217B38">
        <w:t>rincipal</w:t>
      </w:r>
    </w:p>
    <w:p w14:paraId="7E6CC315" w14:textId="067D08A2" w:rsidR="00F54DD6" w:rsidRPr="008E24D0" w:rsidRDefault="00D04337" w:rsidP="005C61BB">
      <w:pPr>
        <w:pStyle w:val="BrowneBodyTextLevel1"/>
        <w:jc w:val="both"/>
      </w:pPr>
      <w:r w:rsidRPr="008E24D0">
        <w:t xml:space="preserve">All decisions to suspend or permanently exclude a pupil will be taken by the </w:t>
      </w:r>
      <w:r w:rsidR="00217B38">
        <w:t>Principal</w:t>
      </w:r>
      <w:r w:rsidRPr="008E24D0">
        <w:t xml:space="preserve"> after considering all the circumstances. Every decision made will be proportionate to the seriousness of the behaviour with reference to </w:t>
      </w:r>
      <w:r w:rsidRPr="00217B38">
        <w:t xml:space="preserve">the </w:t>
      </w:r>
      <w:r w:rsidR="00DC11C7" w:rsidRPr="00217B38">
        <w:t>school</w:t>
      </w:r>
      <w:r w:rsidRPr="00217B38">
        <w:t>’s behaviour</w:t>
      </w:r>
      <w:r w:rsidRPr="008E24D0">
        <w:t xml:space="preserve"> policy. </w:t>
      </w:r>
    </w:p>
    <w:p w14:paraId="2D84E84D" w14:textId="5CBF3DAD" w:rsidR="00F54DD6" w:rsidRPr="008E24D0" w:rsidRDefault="00D04337" w:rsidP="005C61BB">
      <w:pPr>
        <w:pStyle w:val="BrowneHeadingLevel2"/>
      </w:pPr>
      <w:r w:rsidRPr="008E24D0">
        <w:t xml:space="preserve">The </w:t>
      </w:r>
      <w:r w:rsidR="00217B38">
        <w:t>Academy Improvement Committee (AIC)</w:t>
      </w:r>
    </w:p>
    <w:p w14:paraId="5ED0AC8F" w14:textId="0D44620B" w:rsidR="00F54DD6" w:rsidRPr="008E24D0" w:rsidRDefault="00D04337" w:rsidP="005C61BB">
      <w:pPr>
        <w:pStyle w:val="BrowneBodyTextLevel1"/>
        <w:jc w:val="both"/>
      </w:pPr>
      <w:r w:rsidRPr="008E24D0">
        <w:t xml:space="preserve">The </w:t>
      </w:r>
      <w:r w:rsidR="00217B38">
        <w:t>AIC</w:t>
      </w:r>
      <w:r w:rsidRPr="008E24D0">
        <w:t xml:space="preserve"> is responsible for forming committees to review exclusions and suspensions when it is required to do so, it is requested by parents or it is, in its view, prudent to review an individual decision. In each case, the decision of the relevant committee formed by the </w:t>
      </w:r>
      <w:r w:rsidR="00217B38">
        <w:t>AIC</w:t>
      </w:r>
      <w:r w:rsidRPr="008E24D0">
        <w:t xml:space="preserve"> will be to decide whether to uphold the exclusion or suspension or</w:t>
      </w:r>
      <w:r w:rsidR="00030D8E">
        <w:t>,</w:t>
      </w:r>
      <w:r w:rsidRPr="008E24D0">
        <w:t xml:space="preserve"> instead</w:t>
      </w:r>
      <w:r w:rsidR="00030D8E">
        <w:t>,</w:t>
      </w:r>
      <w:r w:rsidRPr="008E24D0">
        <w:t xml:space="preserve"> to reinstate the pupil to the school. </w:t>
      </w:r>
    </w:p>
    <w:p w14:paraId="0678DAF2" w14:textId="77777777" w:rsidR="00F54DD6" w:rsidRPr="008E24D0" w:rsidRDefault="00D04337" w:rsidP="005C61BB">
      <w:pPr>
        <w:pStyle w:val="BrowneHeadingLevel2"/>
      </w:pPr>
      <w:r w:rsidRPr="008E24D0">
        <w:t>Parents</w:t>
      </w:r>
    </w:p>
    <w:p w14:paraId="65742617" w14:textId="541127D0" w:rsidR="00F54DD6" w:rsidRPr="008E24D0" w:rsidRDefault="00D04337" w:rsidP="005C61BB">
      <w:pPr>
        <w:pStyle w:val="BrowneBodyTextLevel1"/>
        <w:jc w:val="both"/>
      </w:pPr>
      <w:r w:rsidRPr="008E24D0">
        <w:t>Parents will be informed without delay of any suspension or exclusion</w:t>
      </w:r>
      <w:r w:rsidR="00030D8E">
        <w:t>,</w:t>
      </w:r>
      <w:r w:rsidRPr="008E24D0">
        <w:t xml:space="preserve"> and there is an ability to make representations in regard to any suspension or exclusion decision. Details will be provided on the rights parents have with every letter that is sent from the </w:t>
      </w:r>
      <w:r w:rsidR="00217B38">
        <w:t>Prinicpal.</w:t>
      </w:r>
    </w:p>
    <w:p w14:paraId="33E638B1" w14:textId="77777777" w:rsidR="00F54DD6" w:rsidRPr="008E24D0" w:rsidRDefault="00D04337" w:rsidP="005C61BB">
      <w:pPr>
        <w:pStyle w:val="BrowneHeadingLevel2"/>
      </w:pPr>
      <w:r w:rsidRPr="008E24D0">
        <w:t>Pupils</w:t>
      </w:r>
    </w:p>
    <w:p w14:paraId="2219AD34" w14:textId="591D44C8" w:rsidR="00F54DD6" w:rsidRPr="008E24D0" w:rsidRDefault="00D04337" w:rsidP="005C61BB">
      <w:pPr>
        <w:pStyle w:val="BrowneBodyTextLevel1"/>
        <w:jc w:val="both"/>
      </w:pPr>
      <w:r w:rsidRPr="008E24D0">
        <w:t xml:space="preserve">All pupils of the </w:t>
      </w:r>
      <w:r w:rsidRPr="00217B38">
        <w:t>school</w:t>
      </w:r>
      <w:r w:rsidR="00217B38" w:rsidRPr="00217B38">
        <w:t>s</w:t>
      </w:r>
      <w:r w:rsidRPr="00217B38">
        <w:t xml:space="preserve"> in the </w:t>
      </w:r>
      <w:r w:rsidR="00030D8E" w:rsidRPr="00217B38">
        <w:t>trust</w:t>
      </w:r>
      <w:r w:rsidR="00217B38" w:rsidRPr="00217B38">
        <w:t xml:space="preserve"> </w:t>
      </w:r>
      <w:r w:rsidRPr="00217B38">
        <w:t>are</w:t>
      </w:r>
      <w:r w:rsidRPr="008E24D0">
        <w:t xml:space="preserve"> expected to follow the expectations regarding their behaviour to ensure that all pupils can learn and participate in school life effectively. Where those expectations are breached, the behaviour policy will apply. </w:t>
      </w:r>
    </w:p>
    <w:p w14:paraId="4E1661A2" w14:textId="77777777" w:rsidR="00F54DD6" w:rsidRPr="0037410C" w:rsidRDefault="00D04337" w:rsidP="005C61BB">
      <w:pPr>
        <w:pStyle w:val="BrowneHeadingLevel1"/>
        <w:rPr>
          <w:color w:val="FF9300"/>
        </w:rPr>
      </w:pPr>
      <w:bookmarkStart w:id="7" w:name="_Toc202346167"/>
      <w:r w:rsidRPr="0037410C">
        <w:rPr>
          <w:color w:val="FF9300"/>
        </w:rPr>
        <w:t>CCTV, witness evidence and pupil views</w:t>
      </w:r>
      <w:bookmarkEnd w:id="7"/>
    </w:p>
    <w:p w14:paraId="4BAC511A" w14:textId="1E7213B4" w:rsidR="00F54DD6" w:rsidRPr="008E24D0" w:rsidRDefault="00D04337" w:rsidP="005C61BB">
      <w:pPr>
        <w:pStyle w:val="BrowneClauseLevel2"/>
      </w:pPr>
      <w:r w:rsidRPr="008E24D0">
        <w:t xml:space="preserve">The </w:t>
      </w:r>
      <w:r w:rsidR="00217B38">
        <w:t>Trust</w:t>
      </w:r>
      <w:r w:rsidRPr="008E24D0">
        <w:t xml:space="preserve"> uses </w:t>
      </w:r>
      <w:r w:rsidR="00030D8E">
        <w:t>c</w:t>
      </w:r>
      <w:r w:rsidR="00030D8E" w:rsidRPr="008E24D0">
        <w:t>lose</w:t>
      </w:r>
      <w:r w:rsidR="00030D8E">
        <w:t>d</w:t>
      </w:r>
      <w:r w:rsidR="00030D8E" w:rsidRPr="008E24D0">
        <w:t xml:space="preserve"> </w:t>
      </w:r>
      <w:r w:rsidR="00030D8E">
        <w:t>c</w:t>
      </w:r>
      <w:r w:rsidR="00030D8E" w:rsidRPr="008E24D0">
        <w:t xml:space="preserve">ircuit </w:t>
      </w:r>
      <w:r w:rsidR="00030D8E">
        <w:t>t</w:t>
      </w:r>
      <w:r w:rsidR="00030D8E" w:rsidRPr="008E24D0">
        <w:t xml:space="preserve">elevision </w:t>
      </w:r>
      <w:r w:rsidRPr="008E24D0">
        <w:t xml:space="preserve">(CCTV) within </w:t>
      </w:r>
      <w:r w:rsidR="00217B38">
        <w:t xml:space="preserve">some of </w:t>
      </w:r>
      <w:r w:rsidRPr="008E24D0">
        <w:t xml:space="preserve">its premises. This is to provide a safe and secure environment for pupils, staff and visitors. If behavioural incidents are recorded on CCTV, the footage may be viewed as part of the investigation and the content considered before imposing a sanction. If CCTV is relied upon for a decision on a suspension or exclusion, then it will be shown in some format (redacted as necessary) at any </w:t>
      </w:r>
      <w:r w:rsidR="00217B38">
        <w:t xml:space="preserve">AIC </w:t>
      </w:r>
      <w:r w:rsidRPr="008E24D0">
        <w:t xml:space="preserve">review meeting. Please see the </w:t>
      </w:r>
      <w:r w:rsidR="00217B38">
        <w:t>Trust</w:t>
      </w:r>
      <w:r w:rsidRPr="008E24D0">
        <w:t>’s CCTV policy and privacy notices for more information.</w:t>
      </w:r>
    </w:p>
    <w:p w14:paraId="2CB036B3" w14:textId="238E2D1D" w:rsidR="00F54DD6" w:rsidRPr="008E24D0" w:rsidRDefault="00D04337" w:rsidP="005C61BB">
      <w:pPr>
        <w:pStyle w:val="BrowneClauseLevel2"/>
      </w:pPr>
      <w:r w:rsidRPr="008E24D0">
        <w:t xml:space="preserve">Where witness evidence is relied upon, whether that be from a pupil or a staff member, the statement(s) will be provided at any </w:t>
      </w:r>
      <w:r w:rsidR="00D74779">
        <w:t xml:space="preserve">AIC </w:t>
      </w:r>
      <w:r w:rsidRPr="008E24D0">
        <w:t>review meeting. All statements will be signed and dated</w:t>
      </w:r>
      <w:r w:rsidR="00030D8E">
        <w:t>,</w:t>
      </w:r>
      <w:r w:rsidRPr="008E24D0">
        <w:t xml:space="preserve"> unless the </w:t>
      </w:r>
      <w:r w:rsidR="00D74779">
        <w:t>Principal</w:t>
      </w:r>
      <w:r w:rsidRPr="008E24D0">
        <w:t xml:space="preserve"> has good reason to protect the anonymity of the relevant witness</w:t>
      </w:r>
      <w:r w:rsidR="00030D8E">
        <w:t>; r</w:t>
      </w:r>
      <w:r w:rsidRPr="008E24D0">
        <w:t>easons may include threats of reprisals.</w:t>
      </w:r>
    </w:p>
    <w:p w14:paraId="7F2F4C36" w14:textId="6FFD31F0" w:rsidR="00F54DD6" w:rsidRPr="008E24D0" w:rsidRDefault="00D04337" w:rsidP="005C61BB">
      <w:pPr>
        <w:pStyle w:val="BrowneClauseLevel2"/>
      </w:pPr>
      <w:r w:rsidRPr="008E24D0">
        <w:t xml:space="preserve">Before taking a decision to suspend or exclude and where appropriate, </w:t>
      </w:r>
      <w:r w:rsidRPr="00D74779">
        <w:t>the principal will</w:t>
      </w:r>
      <w:r w:rsidRPr="008E24D0">
        <w:t xml:space="preserve"> take the pupil’s views into account, considering these in light of their age and understanding, and inform the pupil about how their views have been factored into any decision made. Where relevant, the pupil will be given support to express their view, including through advocates such as parents or, if the pupil has one, a social worker. </w:t>
      </w:r>
      <w:r w:rsidRPr="00D74779">
        <w:t>The principal will</w:t>
      </w:r>
      <w:r w:rsidRPr="008E24D0">
        <w:t xml:space="preserve"> also take account of any contributing factors identified after an incident of misbehaviour has occurred.</w:t>
      </w:r>
    </w:p>
    <w:p w14:paraId="548BB5FE" w14:textId="77777777" w:rsidR="00F54DD6" w:rsidRPr="0037410C" w:rsidRDefault="00D04337" w:rsidP="005C61BB">
      <w:pPr>
        <w:pStyle w:val="BrowneHeadingLevel1"/>
        <w:rPr>
          <w:color w:val="FF9300"/>
        </w:rPr>
      </w:pPr>
      <w:bookmarkStart w:id="8" w:name="_Toc202346168"/>
      <w:r w:rsidRPr="0037410C">
        <w:rPr>
          <w:color w:val="FF9300"/>
        </w:rPr>
        <w:lastRenderedPageBreak/>
        <w:t>Reintegration strategy meetings following suspension or off-site direction</w:t>
      </w:r>
      <w:bookmarkEnd w:id="8"/>
    </w:p>
    <w:p w14:paraId="0ED1AD37" w14:textId="796985A0" w:rsidR="00F54DD6" w:rsidRPr="00F86C65" w:rsidRDefault="00D04337" w:rsidP="005C61BB">
      <w:pPr>
        <w:pStyle w:val="BrowneClauseLevel2"/>
      </w:pPr>
      <w:r w:rsidRPr="00281286">
        <w:t>Where</w:t>
      </w:r>
      <w:r w:rsidRPr="00F86C65">
        <w:t xml:space="preserve"> a pupil is suspended or is directed to be educated off</w:t>
      </w:r>
      <w:r w:rsidR="00F86C65" w:rsidRPr="00F86C65">
        <w:t xml:space="preserve"> </w:t>
      </w:r>
      <w:r w:rsidRPr="00F86C65">
        <w:t>site, upon return to the school</w:t>
      </w:r>
      <w:r w:rsidR="00F86C65" w:rsidRPr="00F86C65">
        <w:t>,</w:t>
      </w:r>
      <w:r w:rsidRPr="00F86C65">
        <w:t xml:space="preserve"> both the pupil and parents will be invited to a reintegration strategy meeting. The purpose of the meeting is to:</w:t>
      </w:r>
    </w:p>
    <w:p w14:paraId="1CEEC597" w14:textId="77777777" w:rsidR="00F54DD6" w:rsidRPr="008E24D0" w:rsidRDefault="00D04337" w:rsidP="005C61BB">
      <w:pPr>
        <w:pStyle w:val="BrowneBulletLevel2"/>
        <w:jc w:val="both"/>
      </w:pPr>
      <w:r w:rsidRPr="00281286">
        <w:t>offer</w:t>
      </w:r>
      <w:r w:rsidRPr="008E24D0">
        <w:t xml:space="preserve"> the pupil a fresh start</w:t>
      </w:r>
      <w:r w:rsidR="00D01369" w:rsidRPr="008E24D0">
        <w:t>;</w:t>
      </w:r>
      <w:r w:rsidRPr="008E24D0">
        <w:t xml:space="preserve"> </w:t>
      </w:r>
    </w:p>
    <w:p w14:paraId="0F1EE496" w14:textId="77777777" w:rsidR="00F54DD6" w:rsidRPr="008E24D0" w:rsidRDefault="00D04337" w:rsidP="005C61BB">
      <w:pPr>
        <w:pStyle w:val="BrowneBulletLevel2"/>
        <w:jc w:val="both"/>
      </w:pPr>
      <w:r w:rsidRPr="008E24D0">
        <w:t>help them understand the impact of their behaviour on themselves and others</w:t>
      </w:r>
      <w:r w:rsidR="00D01369" w:rsidRPr="008E24D0">
        <w:t>;</w:t>
      </w:r>
    </w:p>
    <w:p w14:paraId="2F3400D8" w14:textId="77777777" w:rsidR="00F54DD6" w:rsidRPr="008E24D0" w:rsidRDefault="00D04337" w:rsidP="005C61BB">
      <w:pPr>
        <w:pStyle w:val="BrowneBulletLevel2"/>
        <w:jc w:val="both"/>
      </w:pPr>
      <w:r w:rsidRPr="008E24D0">
        <w:t>teach them to how meet the high expectations of behaviour in line with the school culture</w:t>
      </w:r>
      <w:r w:rsidR="00D01369" w:rsidRPr="008E24D0">
        <w:t>;</w:t>
      </w:r>
    </w:p>
    <w:p w14:paraId="79113AB4" w14:textId="77777777" w:rsidR="00F54DD6" w:rsidRPr="008E24D0" w:rsidRDefault="00D04337" w:rsidP="005C61BB">
      <w:pPr>
        <w:pStyle w:val="BrowneBulletLevel2"/>
        <w:jc w:val="both"/>
      </w:pPr>
      <w:r w:rsidRPr="008E24D0">
        <w:t xml:space="preserve">foster a renewed sense of belonging within the school community; and </w:t>
      </w:r>
    </w:p>
    <w:p w14:paraId="2505FC3C" w14:textId="77777777" w:rsidR="00F54DD6" w:rsidRPr="008E24D0" w:rsidRDefault="00D04337" w:rsidP="005C61BB">
      <w:pPr>
        <w:pStyle w:val="BrowneBulletLevel2"/>
        <w:jc w:val="both"/>
      </w:pPr>
      <w:r w:rsidRPr="008E24D0">
        <w:t>build engagement with learning</w:t>
      </w:r>
      <w:r w:rsidR="00D01369" w:rsidRPr="008E24D0">
        <w:t>,</w:t>
      </w:r>
    </w:p>
    <w:p w14:paraId="71AA528D" w14:textId="03EDD5B5" w:rsidR="00F54DD6" w:rsidRPr="008E24D0" w:rsidRDefault="00D04337" w:rsidP="005C61BB">
      <w:pPr>
        <w:pStyle w:val="BrowneBodyTextLevel1"/>
        <w:jc w:val="both"/>
      </w:pPr>
      <w:r w:rsidRPr="008E24D0">
        <w:t xml:space="preserve">so that further suspensions are not needed. School staff will work with the pupil to understand what led to the </w:t>
      </w:r>
      <w:r w:rsidRPr="00F86C65">
        <w:t>behaviour</w:t>
      </w:r>
      <w:r w:rsidR="00F74C87">
        <w:t>,</w:t>
      </w:r>
      <w:r w:rsidRPr="008E24D0">
        <w:t xml:space="preserve"> and to establish if any changes can be made or further support implemented from a pastoral o</w:t>
      </w:r>
      <w:r w:rsidR="00D01369" w:rsidRPr="008E24D0">
        <w:t>r</w:t>
      </w:r>
      <w:r w:rsidRPr="008E24D0">
        <w:t xml:space="preserve"> practical perspective that might reduce the chance of repeat behaviours. Previous behaviour is not seen as an obstacle to future success.</w:t>
      </w:r>
    </w:p>
    <w:p w14:paraId="2E2DD360" w14:textId="49AF79E0" w:rsidR="00F54DD6" w:rsidRPr="008E24D0" w:rsidRDefault="00D04337" w:rsidP="005C61BB">
      <w:pPr>
        <w:pStyle w:val="BrowneClauseLevel2"/>
      </w:pPr>
      <w:r w:rsidRPr="00F86C65">
        <w:t>The</w:t>
      </w:r>
      <w:r w:rsidRPr="008E24D0">
        <w:t xml:space="preserve"> school </w:t>
      </w:r>
      <w:r w:rsidR="00F74C87" w:rsidRPr="008E24D0">
        <w:t>use</w:t>
      </w:r>
      <w:r w:rsidR="00F74C87">
        <w:t>s</w:t>
      </w:r>
      <w:r w:rsidR="00F74C87" w:rsidRPr="008E24D0">
        <w:t xml:space="preserve"> </w:t>
      </w:r>
      <w:r w:rsidRPr="00F74C87">
        <w:t>various</w:t>
      </w:r>
      <w:r w:rsidRPr="008E24D0">
        <w:t xml:space="preserve"> measures to support a pupil’s successful reintegration including:</w:t>
      </w:r>
    </w:p>
    <w:p w14:paraId="2F12CFEF" w14:textId="6A3B805D" w:rsidR="00F54DD6" w:rsidRPr="00281286" w:rsidRDefault="00D04337" w:rsidP="005C61BB">
      <w:pPr>
        <w:pStyle w:val="BrowneBulletLevel2"/>
        <w:jc w:val="both"/>
        <w:rPr>
          <w:highlight w:val="yellow"/>
        </w:rPr>
      </w:pPr>
      <w:r w:rsidRPr="00281286">
        <w:rPr>
          <w:highlight w:val="yellow"/>
        </w:rPr>
        <w:t>[</w:t>
      </w:r>
      <w:r w:rsidR="00F74C87" w:rsidRPr="00281286">
        <w:rPr>
          <w:highlight w:val="yellow"/>
        </w:rPr>
        <w:t xml:space="preserve">Daily </w:t>
      </w:r>
      <w:r w:rsidRPr="00281286">
        <w:rPr>
          <w:highlight w:val="yellow"/>
        </w:rPr>
        <w:t>contact with a designated pastoral professional in-school</w:t>
      </w:r>
      <w:r w:rsidR="00757411" w:rsidRPr="00281286">
        <w:rPr>
          <w:highlight w:val="yellow"/>
        </w:rPr>
        <w:t>.</w:t>
      </w:r>
    </w:p>
    <w:p w14:paraId="7FBFD74A" w14:textId="49E0CC41" w:rsidR="00F54DD6" w:rsidRPr="00281286" w:rsidRDefault="00757411" w:rsidP="005C61BB">
      <w:pPr>
        <w:pStyle w:val="BrowneBulletLevel2"/>
        <w:jc w:val="both"/>
        <w:rPr>
          <w:highlight w:val="yellow"/>
        </w:rPr>
      </w:pPr>
      <w:r w:rsidRPr="00281286">
        <w:rPr>
          <w:highlight w:val="yellow"/>
        </w:rPr>
        <w:t xml:space="preserve">Use </w:t>
      </w:r>
      <w:r w:rsidR="00D04337" w:rsidRPr="00281286">
        <w:rPr>
          <w:highlight w:val="yellow"/>
        </w:rPr>
        <w:t>of a report card with personalised targets leading to personalised rewards</w:t>
      </w:r>
      <w:r w:rsidRPr="00281286">
        <w:rPr>
          <w:highlight w:val="yellow"/>
        </w:rPr>
        <w:t>.</w:t>
      </w:r>
    </w:p>
    <w:p w14:paraId="7DB33F6B" w14:textId="7929B730" w:rsidR="00F54DD6" w:rsidRPr="00281286" w:rsidRDefault="00757411" w:rsidP="005C61BB">
      <w:pPr>
        <w:pStyle w:val="BrowneBulletLevel2"/>
        <w:jc w:val="both"/>
        <w:rPr>
          <w:highlight w:val="yellow"/>
        </w:rPr>
      </w:pPr>
      <w:r w:rsidRPr="00281286">
        <w:rPr>
          <w:highlight w:val="yellow"/>
        </w:rPr>
        <w:t xml:space="preserve">Ensuring </w:t>
      </w:r>
      <w:r w:rsidR="00D04337" w:rsidRPr="00281286">
        <w:rPr>
          <w:highlight w:val="yellow"/>
        </w:rPr>
        <w:t>the pupil receives academic support upon return to catch up on any lost progress</w:t>
      </w:r>
      <w:r w:rsidRPr="00281286">
        <w:rPr>
          <w:highlight w:val="yellow"/>
        </w:rPr>
        <w:t>.</w:t>
      </w:r>
      <w:r w:rsidR="00D04337" w:rsidRPr="00281286">
        <w:rPr>
          <w:highlight w:val="yellow"/>
        </w:rPr>
        <w:t xml:space="preserve"> </w:t>
      </w:r>
    </w:p>
    <w:p w14:paraId="6094F0B8" w14:textId="6780229E" w:rsidR="00F54DD6" w:rsidRPr="00281286" w:rsidRDefault="00757411" w:rsidP="005C61BB">
      <w:pPr>
        <w:pStyle w:val="BrowneBulletLevel2"/>
        <w:jc w:val="both"/>
        <w:rPr>
          <w:highlight w:val="yellow"/>
        </w:rPr>
      </w:pPr>
      <w:r w:rsidRPr="00281286">
        <w:rPr>
          <w:highlight w:val="yellow"/>
        </w:rPr>
        <w:t xml:space="preserve">Planned </w:t>
      </w:r>
      <w:r w:rsidR="00D04337" w:rsidRPr="00281286">
        <w:rPr>
          <w:highlight w:val="yellow"/>
        </w:rPr>
        <w:t>pastoral interventions</w:t>
      </w:r>
      <w:r w:rsidRPr="00281286">
        <w:rPr>
          <w:highlight w:val="yellow"/>
        </w:rPr>
        <w:t>.</w:t>
      </w:r>
      <w:r w:rsidR="00D04337" w:rsidRPr="00281286">
        <w:rPr>
          <w:highlight w:val="yellow"/>
        </w:rPr>
        <w:t xml:space="preserve"> </w:t>
      </w:r>
    </w:p>
    <w:p w14:paraId="4CE39EA1" w14:textId="1F8102AB" w:rsidR="00F54DD6" w:rsidRPr="00281286" w:rsidRDefault="00757411" w:rsidP="005C61BB">
      <w:pPr>
        <w:pStyle w:val="BrowneBulletLevel2"/>
        <w:jc w:val="both"/>
        <w:rPr>
          <w:highlight w:val="yellow"/>
        </w:rPr>
      </w:pPr>
      <w:r w:rsidRPr="00281286">
        <w:rPr>
          <w:highlight w:val="yellow"/>
        </w:rPr>
        <w:t xml:space="preserve">Mentoring </w:t>
      </w:r>
      <w:r w:rsidR="00D04337" w:rsidRPr="00281286">
        <w:rPr>
          <w:highlight w:val="yellow"/>
        </w:rPr>
        <w:t>by a trusted adult or a local mentoring charity</w:t>
      </w:r>
      <w:r w:rsidRPr="00281286">
        <w:rPr>
          <w:highlight w:val="yellow"/>
        </w:rPr>
        <w:t>.</w:t>
      </w:r>
      <w:r w:rsidR="00D04337" w:rsidRPr="00281286">
        <w:rPr>
          <w:highlight w:val="yellow"/>
        </w:rPr>
        <w:t xml:space="preserve"> </w:t>
      </w:r>
    </w:p>
    <w:p w14:paraId="534973E2" w14:textId="7CD0E59F" w:rsidR="00F54DD6" w:rsidRPr="00281286" w:rsidRDefault="00757411" w:rsidP="005C61BB">
      <w:pPr>
        <w:pStyle w:val="BrowneBulletLevel2"/>
        <w:jc w:val="both"/>
        <w:rPr>
          <w:highlight w:val="yellow"/>
        </w:rPr>
      </w:pPr>
      <w:r w:rsidRPr="00281286">
        <w:rPr>
          <w:highlight w:val="yellow"/>
        </w:rPr>
        <w:t xml:space="preserve">Regular </w:t>
      </w:r>
      <w:r w:rsidR="00D04337" w:rsidRPr="00281286">
        <w:rPr>
          <w:highlight w:val="yellow"/>
        </w:rPr>
        <w:t>reviews with the pupil and parents to praise progress being made and raise and address any concerns at an early stage</w:t>
      </w:r>
      <w:r w:rsidRPr="00281286">
        <w:rPr>
          <w:highlight w:val="yellow"/>
        </w:rPr>
        <w:t>.</w:t>
      </w:r>
      <w:r w:rsidR="00D04337" w:rsidRPr="00281286">
        <w:rPr>
          <w:highlight w:val="yellow"/>
        </w:rPr>
        <w:t xml:space="preserve"> </w:t>
      </w:r>
    </w:p>
    <w:p w14:paraId="43EF866F" w14:textId="7505F1C8" w:rsidR="00F54DD6" w:rsidRPr="0090769F" w:rsidRDefault="00757411" w:rsidP="005C61BB">
      <w:pPr>
        <w:pStyle w:val="BrowneBulletLevel2"/>
        <w:jc w:val="both"/>
        <w:rPr>
          <w:highlight w:val="yellow"/>
        </w:rPr>
      </w:pPr>
      <w:r w:rsidRPr="00281286">
        <w:rPr>
          <w:highlight w:val="yellow"/>
        </w:rPr>
        <w:t xml:space="preserve">Informing </w:t>
      </w:r>
      <w:r w:rsidR="00D04337" w:rsidRPr="00281286">
        <w:rPr>
          <w:highlight w:val="yellow"/>
        </w:rPr>
        <w:t>the pupil, parents and staff of potential external support.]</w:t>
      </w:r>
    </w:p>
    <w:p w14:paraId="5705284A" w14:textId="20DFE334" w:rsidR="00F54DD6" w:rsidRPr="008E24D0" w:rsidRDefault="00D04337" w:rsidP="005C61BB">
      <w:pPr>
        <w:pStyle w:val="BrowneClauseLevel2"/>
      </w:pPr>
      <w:r w:rsidRPr="008E24D0">
        <w:t xml:space="preserve">Whilst reintegration meetings are highly encouraged by the </w:t>
      </w:r>
      <w:r w:rsidR="00D74779">
        <w:t>Trust,</w:t>
      </w:r>
      <w:r w:rsidRPr="008E24D0">
        <w:t xml:space="preserve"> pupils will not be prevented from being admitted to the </w:t>
      </w:r>
      <w:r w:rsidR="00281286">
        <w:t>s</w:t>
      </w:r>
      <w:r w:rsidR="00281286" w:rsidRPr="008E24D0">
        <w:t xml:space="preserve">chool </w:t>
      </w:r>
      <w:r w:rsidRPr="008E24D0">
        <w:t>or being put in mainstream classes because a meeting has not taken place.</w:t>
      </w:r>
    </w:p>
    <w:p w14:paraId="7BE78229" w14:textId="77777777" w:rsidR="00DE1B34" w:rsidRPr="0037410C" w:rsidRDefault="00D04337" w:rsidP="005C61BB">
      <w:pPr>
        <w:pStyle w:val="BrowneHeadingLevel1"/>
        <w:rPr>
          <w:color w:val="FF9300"/>
        </w:rPr>
      </w:pPr>
      <w:bookmarkStart w:id="9" w:name="_Toc202346169"/>
      <w:r w:rsidRPr="0037410C">
        <w:rPr>
          <w:color w:val="FF9300"/>
        </w:rPr>
        <w:t>Cancelling a suspension or exclusion</w:t>
      </w:r>
      <w:bookmarkEnd w:id="9"/>
      <w:r w:rsidRPr="0037410C">
        <w:rPr>
          <w:color w:val="FF9300"/>
        </w:rPr>
        <w:t xml:space="preserve"> </w:t>
      </w:r>
    </w:p>
    <w:p w14:paraId="7B795295" w14:textId="7E5752D3" w:rsidR="00DE1B34" w:rsidRPr="008E24D0" w:rsidRDefault="00D04337" w:rsidP="005C61BB">
      <w:pPr>
        <w:pStyle w:val="BrowneClauseLevel2"/>
      </w:pPr>
      <w:r w:rsidRPr="008E24D0">
        <w:t xml:space="preserve">A suspension or exclusion can be cancelled by the </w:t>
      </w:r>
      <w:r w:rsidR="00D74779">
        <w:t>Principal</w:t>
      </w:r>
      <w:r w:rsidRPr="008E24D0">
        <w:t xml:space="preserve"> as long as the suspension or exclusion has not been considered by the </w:t>
      </w:r>
      <w:r w:rsidR="007C0E4B">
        <w:t xml:space="preserve">AIC. </w:t>
      </w:r>
      <w:r w:rsidRPr="008E24D0">
        <w:t xml:space="preserve">In relation to an exclusion, it cannot be cancelled if the total time </w:t>
      </w:r>
      <w:r w:rsidR="00D57A60" w:rsidRPr="008E24D0">
        <w:t xml:space="preserve">the pupil was </w:t>
      </w:r>
      <w:r w:rsidRPr="008E24D0">
        <w:t xml:space="preserve">excluded or suspended that academic year would be over </w:t>
      </w:r>
      <w:r w:rsidR="00281286" w:rsidRPr="008E24D0">
        <w:t>45</w:t>
      </w:r>
      <w:r w:rsidR="00281286">
        <w:t> </w:t>
      </w:r>
      <w:r w:rsidRPr="008E24D0">
        <w:t xml:space="preserve">days at the point of the decision to cancel the exclusion. </w:t>
      </w:r>
    </w:p>
    <w:p w14:paraId="78620959" w14:textId="5A5D0ED4" w:rsidR="00DE1B34" w:rsidRPr="008E24D0" w:rsidRDefault="00D04337" w:rsidP="005C61BB">
      <w:pPr>
        <w:pStyle w:val="BrowneClauseLevel2"/>
      </w:pPr>
      <w:r w:rsidRPr="008E24D0">
        <w:lastRenderedPageBreak/>
        <w:t>Where a suspension or exclusion is cancelled</w:t>
      </w:r>
      <w:r w:rsidR="00D57A60" w:rsidRPr="008E24D0">
        <w:t>,</w:t>
      </w:r>
      <w:r w:rsidRPr="008E24D0">
        <w:t xml:space="preserve"> the relevant parties will be informed by the </w:t>
      </w:r>
      <w:r w:rsidR="007C0E4B">
        <w:t>Principal</w:t>
      </w:r>
      <w:r w:rsidRPr="008E24D0">
        <w:t xml:space="preserve"> in accordance with the </w:t>
      </w:r>
      <w:r w:rsidR="0015120E">
        <w:t>s</w:t>
      </w:r>
      <w:r w:rsidR="0015120E" w:rsidRPr="008E24D0">
        <w:t xml:space="preserve">tatutory </w:t>
      </w:r>
      <w:r w:rsidR="0015120E">
        <w:t>g</w:t>
      </w:r>
      <w:r w:rsidR="0015120E" w:rsidRPr="008E24D0">
        <w:t xml:space="preserve">uidance </w:t>
      </w:r>
      <w:r w:rsidR="00D57A60" w:rsidRPr="008E24D0">
        <w:t xml:space="preserve">on </w:t>
      </w:r>
      <w:r w:rsidR="0015120E">
        <w:t>s</w:t>
      </w:r>
      <w:r w:rsidR="0015120E" w:rsidRPr="008E24D0">
        <w:t xml:space="preserve">uspensions </w:t>
      </w:r>
      <w:r w:rsidR="00D57A60" w:rsidRPr="008E24D0">
        <w:t xml:space="preserve">and </w:t>
      </w:r>
      <w:r w:rsidR="0015120E">
        <w:t>e</w:t>
      </w:r>
      <w:r w:rsidR="0015120E" w:rsidRPr="008E24D0">
        <w:t>xclusions</w:t>
      </w:r>
      <w:r w:rsidRPr="008E24D0">
        <w:t xml:space="preserve">. </w:t>
      </w:r>
    </w:p>
    <w:p w14:paraId="640D98D6" w14:textId="77777777" w:rsidR="00F54DD6" w:rsidRPr="0037410C" w:rsidRDefault="00D04337" w:rsidP="005C61BB">
      <w:pPr>
        <w:pStyle w:val="BrowneHeadingLevel1"/>
        <w:rPr>
          <w:color w:val="FF9300"/>
        </w:rPr>
      </w:pPr>
      <w:bookmarkStart w:id="10" w:name="_Toc202346170"/>
      <w:r w:rsidRPr="0037410C">
        <w:rPr>
          <w:color w:val="FF9300"/>
        </w:rPr>
        <w:t>Suspensions before a permanent exclusion</w:t>
      </w:r>
      <w:bookmarkEnd w:id="10"/>
    </w:p>
    <w:p w14:paraId="78AD2D2B" w14:textId="0054F458" w:rsidR="00F54DD6" w:rsidRPr="008E24D0" w:rsidRDefault="00D04337" w:rsidP="005C61BB">
      <w:pPr>
        <w:pStyle w:val="BrowneClauseLevel2"/>
      </w:pPr>
      <w:r w:rsidRPr="008E24D0">
        <w:t xml:space="preserve">In exceptional circumstances, pupils may receive a suspension prior to a permanent exclusion. For each decision, the </w:t>
      </w:r>
      <w:r w:rsidR="007C0E4B">
        <w:t>Principal</w:t>
      </w:r>
      <w:r w:rsidRPr="008E24D0">
        <w:t xml:space="preserve"> will send the relevant letter setting out the rights of parents. A suspension cannot be converted into a permanent exclusion and so any subsequent permanent exclusion would be a fresh decision due to commence immediately after the suspension had ended. Exceptional circumstances may include where </w:t>
      </w:r>
      <w:r w:rsidR="00925326">
        <w:t xml:space="preserve">for example, </w:t>
      </w:r>
      <w:r w:rsidRPr="008E24D0">
        <w:t>further evidence has come to light</w:t>
      </w:r>
      <w:r w:rsidR="00925326">
        <w:t>, a further investigation has revealed that the behaviour is more serious than first thought</w:t>
      </w:r>
      <w:r w:rsidRPr="008E24D0">
        <w:t xml:space="preserve"> or where the incident was serious and time is required to fully investigate the circumstances and consider alternatives. </w:t>
      </w:r>
    </w:p>
    <w:p w14:paraId="26AACC40" w14:textId="77777777" w:rsidR="00F54DD6" w:rsidRPr="0037410C" w:rsidRDefault="00D04337" w:rsidP="005C61BB">
      <w:pPr>
        <w:pStyle w:val="BrowneHeadingLevel1"/>
        <w:rPr>
          <w:color w:val="FF9300"/>
        </w:rPr>
      </w:pPr>
      <w:bookmarkStart w:id="11" w:name="_Toc202346171"/>
      <w:r w:rsidRPr="0037410C">
        <w:rPr>
          <w:color w:val="FF9300"/>
        </w:rPr>
        <w:t>Directing off-site and managed moves</w:t>
      </w:r>
      <w:bookmarkEnd w:id="11"/>
    </w:p>
    <w:p w14:paraId="016A7005" w14:textId="384E3259" w:rsidR="00F54DD6" w:rsidRPr="008E24D0" w:rsidRDefault="00D04337" w:rsidP="005C61BB">
      <w:pPr>
        <w:pStyle w:val="BrowneClauseLevel2"/>
      </w:pPr>
      <w:r w:rsidRPr="008E24D0">
        <w:t xml:space="preserve">Before taking any decision to permanently exclude a pupil, the </w:t>
      </w:r>
      <w:r w:rsidR="007C0E4B">
        <w:t xml:space="preserve">Principal </w:t>
      </w:r>
      <w:r w:rsidRPr="008E24D0">
        <w:t xml:space="preserve">will consider whether a direction to attend alternative provision and/or a managed move as part of a planned intervention would be a reasonable alternative that should be considered. </w:t>
      </w:r>
    </w:p>
    <w:p w14:paraId="6B582F34" w14:textId="2B5EBFE8" w:rsidR="00F54DD6" w:rsidRPr="008E24D0" w:rsidRDefault="00D04337" w:rsidP="005C61BB">
      <w:pPr>
        <w:pStyle w:val="BrowneClauseLevel2"/>
      </w:pPr>
      <w:r w:rsidRPr="008E24D0">
        <w:t>In the case of directing a pupil off</w:t>
      </w:r>
      <w:r w:rsidR="00323213">
        <w:t xml:space="preserve"> </w:t>
      </w:r>
      <w:r w:rsidRPr="008E24D0">
        <w:t>site to alternative provision, the aim of any direction is for it to be used as a short-term measure as part of the school's behaviour management strategy to improve a pupil’s behaviour</w:t>
      </w:r>
      <w:r w:rsidR="00323213">
        <w:t>,</w:t>
      </w:r>
      <w:r w:rsidRPr="008E24D0">
        <w:t xml:space="preserve"> where in-school interventions and/or outreach have been unsuccessful or are deemed inappropriate. While parental consent is not needed, discussions </w:t>
      </w:r>
      <w:r w:rsidR="00323213">
        <w:t xml:space="preserve">will </w:t>
      </w:r>
      <w:r w:rsidRPr="008E24D0">
        <w:t xml:space="preserve">take place with parents to feed in their views about the options. </w:t>
      </w:r>
      <w:r w:rsidR="00925326">
        <w:t>T</w:t>
      </w:r>
      <w:r w:rsidR="00165C64">
        <w:t>he requirements in relation to any off-site direction</w:t>
      </w:r>
      <w:r w:rsidR="00925326">
        <w:t xml:space="preserve"> will be followed</w:t>
      </w:r>
      <w:r w:rsidR="00165C64">
        <w:t xml:space="preserve">. </w:t>
      </w:r>
    </w:p>
    <w:p w14:paraId="3117D15C" w14:textId="070D02BC" w:rsidR="00F54DD6" w:rsidRPr="008E24D0" w:rsidRDefault="00D04337" w:rsidP="005C61BB">
      <w:pPr>
        <w:pStyle w:val="BrowneClauseLevel2"/>
      </w:pPr>
      <w:r w:rsidRPr="008E24D0">
        <w:t>For a managed move to take place</w:t>
      </w:r>
      <w:r w:rsidR="00323213">
        <w:t>,</w:t>
      </w:r>
      <w:r w:rsidRPr="008E24D0">
        <w:t xml:space="preserve"> there needs to be agreement between the </w:t>
      </w:r>
      <w:r w:rsidR="00323213">
        <w:t>s</w:t>
      </w:r>
      <w:r w:rsidR="00323213" w:rsidRPr="008E24D0">
        <w:t>chool</w:t>
      </w:r>
      <w:r w:rsidRPr="008E24D0">
        <w:t xml:space="preserve">, the parents and the new school that a managed move should occur. Before a managed move is agreed to, the pupil </w:t>
      </w:r>
      <w:r w:rsidR="00E77676" w:rsidRPr="008E24D0">
        <w:t xml:space="preserve">will </w:t>
      </w:r>
      <w:r w:rsidR="004B1500">
        <w:t xml:space="preserve">often </w:t>
      </w:r>
      <w:r w:rsidRPr="008E24D0">
        <w:t xml:space="preserve">attend the new school </w:t>
      </w:r>
      <w:r w:rsidR="004B1500">
        <w:t>as part of a direction off</w:t>
      </w:r>
      <w:r w:rsidR="00323213">
        <w:t xml:space="preserve"> </w:t>
      </w:r>
      <w:r w:rsidR="004B1500">
        <w:t>site</w:t>
      </w:r>
      <w:r w:rsidR="00925326">
        <w:t xml:space="preserve">, but any managed move will need to comply with the new school’s admissions procedures. The </w:t>
      </w:r>
      <w:r w:rsidR="00925326" w:rsidRPr="007C0E4B">
        <w:t>academy</w:t>
      </w:r>
      <w:r w:rsidR="00925326" w:rsidRPr="008E24D0">
        <w:t xml:space="preserve"> </w:t>
      </w:r>
      <w:r w:rsidRPr="008E24D0">
        <w:t xml:space="preserve">will share relevant information with the new school and check that they have an integration strategy. </w:t>
      </w:r>
      <w:r w:rsidR="006C5BE6" w:rsidRPr="008E24D0">
        <w:t xml:space="preserve">At the end of this </w:t>
      </w:r>
      <w:r w:rsidR="006C5BE6">
        <w:t xml:space="preserve">off-site </w:t>
      </w:r>
      <w:r w:rsidR="006C5BE6" w:rsidRPr="008E24D0">
        <w:t xml:space="preserve">direction period, the relevant parties (including the parents) will review </w:t>
      </w:r>
      <w:r w:rsidR="006C5BE6">
        <w:t>how it has gone</w:t>
      </w:r>
      <w:r w:rsidR="006C5BE6" w:rsidRPr="008E24D0">
        <w:t xml:space="preserve"> before a decision is taken about whether </w:t>
      </w:r>
      <w:r w:rsidR="006C5BE6">
        <w:t>it becomes a permanent managed move</w:t>
      </w:r>
      <w:r w:rsidR="006C5BE6" w:rsidRPr="008E24D0">
        <w:t>.</w:t>
      </w:r>
      <w:r w:rsidR="00953D5C">
        <w:t xml:space="preserve"> A managed move will only be agreed to where it is in the pupil’s best interests. </w:t>
      </w:r>
    </w:p>
    <w:p w14:paraId="79C771FD" w14:textId="77777777" w:rsidR="00F54DD6" w:rsidRPr="0037410C" w:rsidRDefault="00D04337" w:rsidP="005C61BB">
      <w:pPr>
        <w:pStyle w:val="BrowneHeadingLevel1"/>
        <w:rPr>
          <w:color w:val="FF9300"/>
        </w:rPr>
      </w:pPr>
      <w:bookmarkStart w:id="12" w:name="_Toc202346172"/>
      <w:r w:rsidRPr="0037410C">
        <w:rPr>
          <w:color w:val="FF9300"/>
        </w:rPr>
        <w:t>Independent review panels (IRPs)</w:t>
      </w:r>
      <w:bookmarkEnd w:id="12"/>
    </w:p>
    <w:p w14:paraId="736CE042" w14:textId="67E0B53F" w:rsidR="00F54DD6" w:rsidRPr="008E24D0" w:rsidRDefault="00D04337" w:rsidP="005C61BB">
      <w:pPr>
        <w:pStyle w:val="BrowneClauseLevel2"/>
      </w:pPr>
      <w:r w:rsidRPr="008E24D0">
        <w:t xml:space="preserve">The </w:t>
      </w:r>
      <w:r w:rsidR="00CF618B" w:rsidRPr="001A4104">
        <w:t>T</w:t>
      </w:r>
      <w:r w:rsidR="00DC11C7" w:rsidRPr="001A4104">
        <w:t>rust</w:t>
      </w:r>
      <w:r w:rsidRPr="001A4104">
        <w:t xml:space="preserve"> arranges its own IRPs and requests for an IRP where a permanent exclusion has been upheld should be made to </w:t>
      </w:r>
      <w:r w:rsidR="00CF618B" w:rsidRPr="001A4104">
        <w:t xml:space="preserve">Sara Gartshore Trust Support Manager </w:t>
      </w:r>
      <w:hyperlink r:id="rId22" w:history="1">
        <w:r w:rsidR="00CF618B" w:rsidRPr="001A4104">
          <w:rPr>
            <w:rStyle w:val="Hyperlink"/>
          </w:rPr>
          <w:t>sara.gartshore@enquirelearningtrust.org</w:t>
        </w:r>
      </w:hyperlink>
      <w:r w:rsidR="00CF618B" w:rsidRPr="001A4104">
        <w:t xml:space="preserve"> </w:t>
      </w:r>
      <w:r w:rsidRPr="001A4104">
        <w:t xml:space="preserve">within </w:t>
      </w:r>
      <w:r w:rsidR="00494DA6" w:rsidRPr="001A4104">
        <w:t>15 school days</w:t>
      </w:r>
    </w:p>
    <w:p w14:paraId="32E42CCD" w14:textId="55334D37" w:rsidR="00F54DD6" w:rsidRDefault="00D04337" w:rsidP="005C61BB">
      <w:pPr>
        <w:pStyle w:val="BrowneClauseLevel2"/>
      </w:pPr>
      <w:r w:rsidRPr="008E24D0">
        <w:t xml:space="preserve">Further details on the role and powers of IRPs can be found in </w:t>
      </w:r>
      <w:r w:rsidR="004F1BD8">
        <w:t>p</w:t>
      </w:r>
      <w:r w:rsidR="004F1BD8" w:rsidRPr="008E24D0">
        <w:t xml:space="preserve">art </w:t>
      </w:r>
      <w:r w:rsidR="004F1BD8">
        <w:t>t</w:t>
      </w:r>
      <w:r w:rsidR="004F1BD8" w:rsidRPr="008E24D0">
        <w:t xml:space="preserve">en </w:t>
      </w:r>
      <w:r w:rsidRPr="008E24D0">
        <w:t xml:space="preserve">of the </w:t>
      </w:r>
      <w:r w:rsidR="004F1BD8">
        <w:t>s</w:t>
      </w:r>
      <w:r w:rsidR="004F1BD8" w:rsidRPr="008E24D0">
        <w:t xml:space="preserve">tatutory </w:t>
      </w:r>
      <w:r w:rsidR="004F1BD8">
        <w:t>g</w:t>
      </w:r>
      <w:r w:rsidR="004F1BD8" w:rsidRPr="008E24D0">
        <w:t xml:space="preserve">uidance </w:t>
      </w:r>
      <w:r w:rsidRPr="008E24D0">
        <w:t xml:space="preserve">on </w:t>
      </w:r>
      <w:r w:rsidR="004F1BD8">
        <w:t>e</w:t>
      </w:r>
      <w:r w:rsidR="004F1BD8" w:rsidRPr="008E24D0">
        <w:t xml:space="preserve">xclusions </w:t>
      </w:r>
      <w:r w:rsidR="00D57A60" w:rsidRPr="008E24D0">
        <w:t xml:space="preserve">and </w:t>
      </w:r>
      <w:r w:rsidR="004F1BD8">
        <w:t>s</w:t>
      </w:r>
      <w:r w:rsidR="004F1BD8" w:rsidRPr="008E24D0">
        <w:t>uspensions</w:t>
      </w:r>
      <w:r w:rsidRPr="008E24D0">
        <w:t xml:space="preserve">. </w:t>
      </w:r>
    </w:p>
    <w:p w14:paraId="348F2BEB" w14:textId="77777777" w:rsidR="00C820C7" w:rsidRPr="008E24D0" w:rsidRDefault="00C820C7" w:rsidP="00C820C7">
      <w:pPr>
        <w:pStyle w:val="BrowneClauseLevel2"/>
        <w:numPr>
          <w:ilvl w:val="0"/>
          <w:numId w:val="0"/>
        </w:numPr>
        <w:ind w:left="630"/>
      </w:pPr>
    </w:p>
    <w:p w14:paraId="769792CE" w14:textId="75569B3F" w:rsidR="00F54DD6" w:rsidRPr="0037410C" w:rsidRDefault="00D04337" w:rsidP="005C61BB">
      <w:pPr>
        <w:pStyle w:val="BrowneHeadingLevel1"/>
        <w:rPr>
          <w:color w:val="FF9300"/>
        </w:rPr>
      </w:pPr>
      <w:bookmarkStart w:id="13" w:name="_Toc202346173"/>
      <w:r w:rsidRPr="0037410C">
        <w:rPr>
          <w:color w:val="FF9300"/>
        </w:rPr>
        <w:lastRenderedPageBreak/>
        <w:t xml:space="preserve">Reconsideration by the </w:t>
      </w:r>
      <w:bookmarkEnd w:id="13"/>
      <w:r w:rsidR="001D6B33" w:rsidRPr="0037410C">
        <w:rPr>
          <w:color w:val="FF9300"/>
        </w:rPr>
        <w:t>AIC</w:t>
      </w:r>
    </w:p>
    <w:p w14:paraId="2FE7DCFA" w14:textId="43E8198D" w:rsidR="00F54DD6" w:rsidRPr="008E24D0" w:rsidRDefault="00D04337" w:rsidP="005C61BB">
      <w:pPr>
        <w:pStyle w:val="BrowneBodyTextLevel1"/>
        <w:jc w:val="both"/>
      </w:pPr>
      <w:r w:rsidRPr="008E24D0">
        <w:t xml:space="preserve">Where an IRP either recommends reconsideration or quashes the initial decision of the </w:t>
      </w:r>
      <w:r w:rsidR="001D6B33">
        <w:t>AIC</w:t>
      </w:r>
      <w:r w:rsidRPr="008E24D0">
        <w:t xml:space="preserve">, the decision will be considered within </w:t>
      </w:r>
      <w:r w:rsidR="004F1BD8" w:rsidRPr="008E24D0">
        <w:t>10</w:t>
      </w:r>
      <w:r w:rsidR="004F1BD8">
        <w:t> </w:t>
      </w:r>
      <w:r w:rsidRPr="008E24D0">
        <w:t>school days</w:t>
      </w:r>
      <w:r w:rsidR="004F1BD8">
        <w:t>; t</w:t>
      </w:r>
      <w:r w:rsidRPr="008E24D0">
        <w:t xml:space="preserve">his may involve a rehearing with oral evidence given by the </w:t>
      </w:r>
      <w:r w:rsidR="004F1BD8">
        <w:t>s</w:t>
      </w:r>
      <w:r w:rsidR="004F1BD8" w:rsidRPr="008E24D0">
        <w:t xml:space="preserve">chool </w:t>
      </w:r>
      <w:r w:rsidRPr="008E24D0">
        <w:t>and parents or may be a reconsideration</w:t>
      </w:r>
      <w:r w:rsidR="004F1BD8">
        <w:t>,</w:t>
      </w:r>
      <w:r w:rsidRPr="008E24D0">
        <w:t xml:space="preserve"> with only the </w:t>
      </w:r>
      <w:r w:rsidR="001D6B33">
        <w:t>AIC</w:t>
      </w:r>
      <w:r w:rsidRPr="008E24D0">
        <w:t xml:space="preserve"> members and the clerk present. </w:t>
      </w:r>
    </w:p>
    <w:p w14:paraId="6D152B46" w14:textId="710F11C2" w:rsidR="00300B7C" w:rsidRPr="0037410C" w:rsidRDefault="00D04337" w:rsidP="005C61BB">
      <w:pPr>
        <w:pStyle w:val="BrowneHeadingLevel1"/>
        <w:rPr>
          <w:color w:val="FF9300"/>
        </w:rPr>
      </w:pPr>
      <w:bookmarkStart w:id="14" w:name="_Toc202346174"/>
      <w:r w:rsidRPr="0037410C">
        <w:rPr>
          <w:color w:val="FF9300"/>
        </w:rPr>
        <w:t xml:space="preserve">Remote </w:t>
      </w:r>
      <w:r w:rsidR="004F1BD8" w:rsidRPr="0037410C">
        <w:rPr>
          <w:color w:val="FF9300"/>
        </w:rPr>
        <w:t>meetings</w:t>
      </w:r>
      <w:bookmarkEnd w:id="14"/>
    </w:p>
    <w:p w14:paraId="602A0F11" w14:textId="76A02D01" w:rsidR="00E34771" w:rsidRPr="008E24D0" w:rsidRDefault="00D04337" w:rsidP="005C61BB">
      <w:pPr>
        <w:pStyle w:val="BrowneClauseLevel2"/>
      </w:pPr>
      <w:r w:rsidRPr="008E24D0">
        <w:t xml:space="preserve">Any </w:t>
      </w:r>
      <w:r w:rsidR="00CF618B">
        <w:t xml:space="preserve">AIC Member </w:t>
      </w:r>
      <w:r w:rsidRPr="008E24D0">
        <w:t xml:space="preserve">and/or an IRP meeting may be conducted remotely where the parents request it be conducted remotely and the meeting can be fairly held remotely, with all participants having access and able to make representations. A meeting may also take place remotely where there is an extraordinary event or unforeseen circumstance that means </w:t>
      </w:r>
      <w:r w:rsidR="004F1BD8" w:rsidRPr="008E24D0">
        <w:t>it</w:t>
      </w:r>
      <w:r w:rsidR="004F1BD8">
        <w:t xml:space="preserve"> i</w:t>
      </w:r>
      <w:r w:rsidR="004F1BD8" w:rsidRPr="008E24D0">
        <w:t xml:space="preserve">s </w:t>
      </w:r>
      <w:r w:rsidRPr="008E24D0">
        <w:t>not reasonably practicable to hold the meeting in person</w:t>
      </w:r>
      <w:r w:rsidR="004F1BD8">
        <w:t>; s</w:t>
      </w:r>
      <w:r w:rsidRPr="008E24D0">
        <w:t>uch events can include but are not limited to floods, fire, and an outbreak of an infectious disease.</w:t>
      </w:r>
    </w:p>
    <w:p w14:paraId="4890FC15" w14:textId="3FB552EF" w:rsidR="00E34771" w:rsidRPr="008E24D0" w:rsidRDefault="00D04337" w:rsidP="005C61BB">
      <w:pPr>
        <w:pStyle w:val="BrowneClauseLevel2"/>
      </w:pPr>
      <w:r w:rsidRPr="008E24D0">
        <w:t>In addition, where a child’s social worker or the virtual school head are due to attend a meeting, they may join an in-person meeting remotely</w:t>
      </w:r>
      <w:r w:rsidR="004F1BD8">
        <w:t>,</w:t>
      </w:r>
      <w:r w:rsidRPr="008E24D0">
        <w:t xml:space="preserve"> as long as it can be fairly accessed, the technology is available, and everyone would be able to make representations. </w:t>
      </w:r>
    </w:p>
    <w:p w14:paraId="7D238399" w14:textId="77777777" w:rsidR="00F54DD6" w:rsidRPr="0037410C" w:rsidRDefault="00D04337" w:rsidP="005C61BB">
      <w:pPr>
        <w:pStyle w:val="BrowneHeadingLevel1"/>
        <w:rPr>
          <w:color w:val="FF9300"/>
        </w:rPr>
      </w:pPr>
      <w:bookmarkStart w:id="15" w:name="_Toc202346175"/>
      <w:r w:rsidRPr="0037410C">
        <w:rPr>
          <w:color w:val="FF9300"/>
        </w:rPr>
        <w:t>Complaints</w:t>
      </w:r>
      <w:bookmarkEnd w:id="15"/>
    </w:p>
    <w:p w14:paraId="567C79D8" w14:textId="25AE1436" w:rsidR="00F54DD6" w:rsidRPr="008E24D0" w:rsidRDefault="00D04337" w:rsidP="005C61BB">
      <w:pPr>
        <w:pStyle w:val="BrowneBodyTextLevel1"/>
        <w:jc w:val="both"/>
      </w:pPr>
      <w:r w:rsidRPr="008E24D0">
        <w:t>If parents have any concerns or complaints over the application or implementation of this policy</w:t>
      </w:r>
      <w:r w:rsidR="004F1BD8">
        <w:t>,</w:t>
      </w:r>
      <w:r w:rsidRPr="008E24D0">
        <w:t xml:space="preserve"> or feel that they are being pressured into a managed move, they should raise their concerns with a staff member or the </w:t>
      </w:r>
      <w:r w:rsidR="00CF618B">
        <w:t>Principal</w:t>
      </w:r>
      <w:r w:rsidRPr="008E24D0">
        <w:t xml:space="preserve"> in accordance with the </w:t>
      </w:r>
      <w:r w:rsidR="00CF618B">
        <w:t>Trust’s</w:t>
      </w:r>
      <w:r w:rsidRPr="008E24D0">
        <w:t xml:space="preserve"> complaints policy. If the concern relates to an exclusion</w:t>
      </w:r>
      <w:r w:rsidR="00043CD4">
        <w:t xml:space="preserve"> or suspension decision, or matters relating to it</w:t>
      </w:r>
      <w:r w:rsidRPr="008E24D0">
        <w:t xml:space="preserve">, the statutory procedure set out in the </w:t>
      </w:r>
      <w:r w:rsidR="004F1BD8">
        <w:t>s</w:t>
      </w:r>
      <w:r w:rsidR="004F1BD8" w:rsidRPr="008E24D0">
        <w:t xml:space="preserve">tatutory </w:t>
      </w:r>
      <w:r w:rsidR="004F1BD8">
        <w:t>g</w:t>
      </w:r>
      <w:r w:rsidR="004F1BD8" w:rsidRPr="008E24D0">
        <w:t xml:space="preserve">uidance </w:t>
      </w:r>
      <w:r w:rsidR="00D57A60" w:rsidRPr="008E24D0">
        <w:t xml:space="preserve">on </w:t>
      </w:r>
      <w:r w:rsidR="004F1BD8">
        <w:t>e</w:t>
      </w:r>
      <w:r w:rsidR="004F1BD8" w:rsidRPr="008E24D0">
        <w:t xml:space="preserve">xclusions </w:t>
      </w:r>
      <w:r w:rsidR="00D57A60" w:rsidRPr="008E24D0">
        <w:t xml:space="preserve">and </w:t>
      </w:r>
      <w:r w:rsidR="004F1BD8">
        <w:t>s</w:t>
      </w:r>
      <w:r w:rsidR="004F1BD8" w:rsidRPr="008E24D0">
        <w:t xml:space="preserve">uspensions </w:t>
      </w:r>
      <w:r w:rsidRPr="008E24D0">
        <w:t xml:space="preserve">will be followed. </w:t>
      </w:r>
    </w:p>
    <w:p w14:paraId="005B37A7" w14:textId="77777777" w:rsidR="00F54DD6" w:rsidRPr="0037410C" w:rsidRDefault="00D04337" w:rsidP="005C61BB">
      <w:pPr>
        <w:pStyle w:val="BrowneHeadingLevel1"/>
        <w:rPr>
          <w:color w:val="FF9300"/>
        </w:rPr>
      </w:pPr>
      <w:bookmarkStart w:id="16" w:name="_Toc202346176"/>
      <w:r w:rsidRPr="0037410C">
        <w:rPr>
          <w:color w:val="FF9300"/>
        </w:rPr>
        <w:t>Equality impact</w:t>
      </w:r>
      <w:bookmarkEnd w:id="16"/>
    </w:p>
    <w:p w14:paraId="4672AF86" w14:textId="4290ECFE" w:rsidR="00F54DD6" w:rsidRPr="008E24D0" w:rsidRDefault="00D04337" w:rsidP="005C61BB">
      <w:pPr>
        <w:pStyle w:val="BrowneBodyTextLevel1"/>
        <w:jc w:val="both"/>
      </w:pPr>
      <w:r w:rsidRPr="008E24D0">
        <w:t xml:space="preserve">The </w:t>
      </w:r>
      <w:r w:rsidR="00CF618B">
        <w:t>Trust</w:t>
      </w:r>
      <w:r w:rsidRPr="008E24D0">
        <w:t xml:space="preserve"> does all it can to ensure that its policies do not discriminate against pupils or others, either directly or indirectly, in line with any Equality </w:t>
      </w:r>
      <w:r w:rsidR="004F1BD8" w:rsidRPr="008E24D0">
        <w:t>Act</w:t>
      </w:r>
      <w:r w:rsidR="004F1BD8">
        <w:t> </w:t>
      </w:r>
      <w:r w:rsidRPr="008E24D0">
        <w:t>2010 protected characteristics</w:t>
      </w:r>
      <w:r w:rsidR="004F1BD8">
        <w:t>; t</w:t>
      </w:r>
      <w:r w:rsidR="004F1BD8" w:rsidRPr="008E24D0">
        <w:t>h</w:t>
      </w:r>
      <w:r w:rsidR="004F1BD8">
        <w:t>e</w:t>
      </w:r>
      <w:r w:rsidR="004F1BD8" w:rsidRPr="008E24D0">
        <w:t>s</w:t>
      </w:r>
      <w:r w:rsidR="004F1BD8">
        <w:t>e</w:t>
      </w:r>
      <w:r w:rsidR="004F1BD8" w:rsidRPr="008E24D0">
        <w:t xml:space="preserve"> </w:t>
      </w:r>
      <w:r w:rsidRPr="008E24D0">
        <w:t xml:space="preserve">include race, religion, disability, sexual orientation and sex. </w:t>
      </w:r>
    </w:p>
    <w:p w14:paraId="38C487D1" w14:textId="77777777" w:rsidR="00F54DD6" w:rsidRPr="0037410C" w:rsidRDefault="00D04337" w:rsidP="005C61BB">
      <w:pPr>
        <w:pStyle w:val="BrowneHeadingLevel1"/>
        <w:rPr>
          <w:color w:val="FF9300"/>
        </w:rPr>
      </w:pPr>
      <w:bookmarkStart w:id="17" w:name="_Toc202346177"/>
      <w:r w:rsidRPr="0037410C">
        <w:rPr>
          <w:color w:val="FF9300"/>
        </w:rPr>
        <w:t>Monitoring arrangements</w:t>
      </w:r>
      <w:bookmarkEnd w:id="17"/>
    </w:p>
    <w:p w14:paraId="669B2082" w14:textId="38D5DB37" w:rsidR="00F54DD6" w:rsidRPr="008E24D0" w:rsidRDefault="00D04337" w:rsidP="005C61BB">
      <w:pPr>
        <w:pStyle w:val="BrowneBodyTextLevel1"/>
        <w:jc w:val="both"/>
      </w:pPr>
      <w:r w:rsidRPr="008E24D0">
        <w:t>The</w:t>
      </w:r>
      <w:r w:rsidR="00CF618B">
        <w:t xml:space="preserve"> Trustees and AIC Members</w:t>
      </w:r>
      <w:r w:rsidRPr="008E24D0">
        <w:t xml:space="preserve"> review data on suspensions and exclusions to ensure that the use of suspensions and exclusions is appropriate. The following are monitored by the </w:t>
      </w:r>
      <w:r w:rsidR="00CF618B">
        <w:t>AIC</w:t>
      </w:r>
      <w:r w:rsidRPr="008E24D0">
        <w:t xml:space="preserve"> to ensure the processes and support for pupils are appropriate:</w:t>
      </w:r>
    </w:p>
    <w:p w14:paraId="683B1548" w14:textId="1C574480"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interventions put in place for pupils at risk of suspension and permanent exclusion</w:t>
      </w:r>
      <w:r>
        <w:t>.</w:t>
      </w:r>
    </w:p>
    <w:p w14:paraId="3DAC673D" w14:textId="471A74CB"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 xml:space="preserve">processes in place for determining and reviewing directions </w:t>
      </w:r>
      <w:r w:rsidR="006D3C5B">
        <w:t xml:space="preserve">off-site </w:t>
      </w:r>
      <w:r w:rsidR="00D04337" w:rsidRPr="008E24D0">
        <w:t xml:space="preserve">and such placements </w:t>
      </w:r>
      <w:r>
        <w:t>being</w:t>
      </w:r>
      <w:r w:rsidRPr="008E24D0">
        <w:t xml:space="preserve"> </w:t>
      </w:r>
      <w:r w:rsidR="00D04337" w:rsidRPr="008E24D0">
        <w:t>reviewed at sufficient intervals to assure that the education is achieving its objectives</w:t>
      </w:r>
      <w:r>
        <w:t>,</w:t>
      </w:r>
      <w:r w:rsidR="00D04337" w:rsidRPr="008E24D0">
        <w:t xml:space="preserve"> and that pupils are benefiting from it</w:t>
      </w:r>
      <w:r>
        <w:t>.</w:t>
      </w:r>
    </w:p>
    <w:p w14:paraId="1A016136" w14:textId="7813DA6A" w:rsidR="00F54DD6" w:rsidRPr="008E24D0" w:rsidRDefault="004F1BD8" w:rsidP="005C61BB">
      <w:pPr>
        <w:pStyle w:val="BrowneBulletLevel2"/>
        <w:jc w:val="both"/>
      </w:pPr>
      <w:r>
        <w:t>T</w:t>
      </w:r>
      <w:r w:rsidRPr="008E24D0">
        <w:t xml:space="preserve">he </w:t>
      </w:r>
      <w:r w:rsidR="00D04337" w:rsidRPr="008E24D0">
        <w:t>full-time educational provision for pupils of compulsory school age from the sixth consecutive school day of a suspension</w:t>
      </w:r>
      <w:r>
        <w:t>;</w:t>
      </w:r>
      <w:r w:rsidR="00D04337" w:rsidRPr="008E24D0">
        <w:t xml:space="preserve"> in </w:t>
      </w:r>
      <w:r w:rsidR="00D04337" w:rsidRPr="004F1BD8">
        <w:t>particular</w:t>
      </w:r>
      <w:r>
        <w:t>,</w:t>
      </w:r>
      <w:r w:rsidR="00D04337" w:rsidRPr="008E24D0">
        <w:t xml:space="preserve"> checking the provision is suitable and quality</w:t>
      </w:r>
      <w:r>
        <w:t xml:space="preserve"> </w:t>
      </w:r>
      <w:r w:rsidR="00D04337" w:rsidRPr="008E24D0">
        <w:t>assured to ensure that:</w:t>
      </w:r>
    </w:p>
    <w:p w14:paraId="41FB041F" w14:textId="7011994A" w:rsidR="00F54DD6" w:rsidRPr="008E24D0" w:rsidRDefault="004F1BD8" w:rsidP="005C61BB">
      <w:pPr>
        <w:pStyle w:val="BrowneBulletLevel3"/>
        <w:jc w:val="both"/>
      </w:pPr>
      <w:r>
        <w:lastRenderedPageBreak/>
        <w:t>A</w:t>
      </w:r>
      <w:r w:rsidRPr="008E24D0">
        <w:t xml:space="preserve">ny </w:t>
      </w:r>
      <w:r w:rsidR="00D04337" w:rsidRPr="008E24D0">
        <w:t xml:space="preserve">previous </w:t>
      </w:r>
      <w:r w:rsidR="00D04337" w:rsidRPr="004F1BD8">
        <w:t>placements</w:t>
      </w:r>
      <w:r w:rsidR="00D04337" w:rsidRPr="008E24D0">
        <w:t xml:space="preserve"> have been evaluated, including support for any applicable SEND</w:t>
      </w:r>
      <w:r>
        <w:t>.</w:t>
      </w:r>
    </w:p>
    <w:p w14:paraId="55D9F93E" w14:textId="27292EF3" w:rsidR="00F54DD6" w:rsidRPr="008E24D0" w:rsidRDefault="004F1BD8" w:rsidP="005C61BB">
      <w:pPr>
        <w:pStyle w:val="BrowneBulletLevel3"/>
        <w:jc w:val="both"/>
      </w:pPr>
      <w:r>
        <w:t>T</w:t>
      </w:r>
      <w:r w:rsidRPr="008E24D0">
        <w:t xml:space="preserve">here </w:t>
      </w:r>
      <w:r w:rsidR="00D04337" w:rsidRPr="008E24D0">
        <w:t>is a process in place to monitor the pupil's attendance and behaviour at the provision</w:t>
      </w:r>
      <w:r>
        <w:t>.</w:t>
      </w:r>
    </w:p>
    <w:p w14:paraId="263BB384" w14:textId="4323B08A" w:rsidR="00F54DD6" w:rsidRPr="008E24D0" w:rsidRDefault="004F1BD8" w:rsidP="005C61BB">
      <w:pPr>
        <w:pStyle w:val="BrowneBulletLevel3"/>
        <w:jc w:val="both"/>
      </w:pPr>
      <w:r>
        <w:t>T</w:t>
      </w:r>
      <w:r w:rsidRPr="008E24D0">
        <w:t xml:space="preserve">he </w:t>
      </w:r>
      <w:r w:rsidR="00D04337" w:rsidRPr="008E24D0">
        <w:t>correct attendance code is being used</w:t>
      </w:r>
      <w:r>
        <w:t>.</w:t>
      </w:r>
    </w:p>
    <w:p w14:paraId="5B628952" w14:textId="5C4E8B1E" w:rsidR="00F54DD6" w:rsidRPr="008E24D0" w:rsidRDefault="004F1BD8" w:rsidP="005C61BB">
      <w:pPr>
        <w:pStyle w:val="BrowneBulletLevel3"/>
        <w:jc w:val="both"/>
      </w:pPr>
      <w:r>
        <w:t>T</w:t>
      </w:r>
      <w:r w:rsidRPr="008E24D0">
        <w:t xml:space="preserve">he </w:t>
      </w:r>
      <w:r w:rsidR="00D04337" w:rsidRPr="008E24D0">
        <w:t>pupil's child protection file and any other information relevant to the pupil's safeguarding and welfare has been securely transferred to their new setting as early as possible</w:t>
      </w:r>
      <w:r>
        <w:t>.</w:t>
      </w:r>
      <w:r w:rsidRPr="008E24D0">
        <w:t xml:space="preserve"> </w:t>
      </w:r>
    </w:p>
    <w:p w14:paraId="6E3AFBBB" w14:textId="32A4733C" w:rsidR="00F54DD6" w:rsidRPr="008E24D0" w:rsidRDefault="004F1BD8" w:rsidP="005C61BB">
      <w:pPr>
        <w:pStyle w:val="BrowneBulletLevel1"/>
        <w:tabs>
          <w:tab w:val="clear" w:pos="2495"/>
          <w:tab w:val="num" w:pos="993"/>
        </w:tabs>
        <w:ind w:left="993" w:hanging="426"/>
        <w:jc w:val="both"/>
      </w:pPr>
      <w:r>
        <w:t>W</w:t>
      </w:r>
      <w:r w:rsidRPr="008E24D0">
        <w:t xml:space="preserve">hether </w:t>
      </w:r>
      <w:r w:rsidR="00D04337" w:rsidRPr="008E24D0">
        <w:t>there is any variation within the year on suspensions and permanent exclusions and the characteristics of pupils</w:t>
      </w:r>
      <w:r>
        <w:t>.</w:t>
      </w:r>
    </w:p>
    <w:p w14:paraId="67D8392E" w14:textId="535B5BD3"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cost implications of directing children to be educated off</w:t>
      </w:r>
      <w:r>
        <w:t xml:space="preserve"> </w:t>
      </w:r>
      <w:r w:rsidR="00D04337" w:rsidRPr="008E24D0">
        <w:t>site in alternative provision and whether there are any patterns to the reasons or timing of moves</w:t>
      </w:r>
      <w:r>
        <w:t>.</w:t>
      </w:r>
    </w:p>
    <w:p w14:paraId="6D168A7A" w14:textId="72DE9A12" w:rsidR="00F54DD6" w:rsidRPr="008E24D0" w:rsidRDefault="004F1BD8" w:rsidP="005C61BB">
      <w:pPr>
        <w:pStyle w:val="BrowneBulletLevel1"/>
        <w:tabs>
          <w:tab w:val="clear" w:pos="2495"/>
          <w:tab w:val="num" w:pos="993"/>
        </w:tabs>
        <w:ind w:left="993" w:hanging="426"/>
        <w:jc w:val="both"/>
      </w:pPr>
      <w:r>
        <w:t>W</w:t>
      </w:r>
      <w:r w:rsidRPr="008E24D0">
        <w:t xml:space="preserve">hether </w:t>
      </w:r>
      <w:r w:rsidR="00D04337" w:rsidRPr="008E24D0">
        <w:t>the school register and absence codes have been recorded correctly</w:t>
      </w:r>
      <w:r>
        <w:t>.</w:t>
      </w:r>
    </w:p>
    <w:p w14:paraId="14CB5253" w14:textId="31CD89D7" w:rsidR="00F54DD6" w:rsidRPr="008E24D0" w:rsidRDefault="004F1BD8" w:rsidP="005C61BB">
      <w:pPr>
        <w:pStyle w:val="BrowneBulletLevel1"/>
        <w:tabs>
          <w:tab w:val="clear" w:pos="2495"/>
          <w:tab w:val="num" w:pos="993"/>
        </w:tabs>
        <w:ind w:left="993" w:hanging="426"/>
        <w:jc w:val="both"/>
      </w:pPr>
      <w:r>
        <w:t>H</w:t>
      </w:r>
      <w:r w:rsidRPr="008E24D0">
        <w:t xml:space="preserve">ow </w:t>
      </w:r>
      <w:r w:rsidR="00D04337" w:rsidRPr="008E24D0">
        <w:t>the behaviour policy is applied and</w:t>
      </w:r>
      <w:r>
        <w:t>,</w:t>
      </w:r>
      <w:r w:rsidR="00D04337" w:rsidRPr="008E24D0">
        <w:t xml:space="preserve"> specifically</w:t>
      </w:r>
      <w:r>
        <w:t>,</w:t>
      </w:r>
      <w:r w:rsidR="00D04337" w:rsidRPr="008E24D0">
        <w:t xml:space="preserve"> its consistency</w:t>
      </w:r>
      <w:r>
        <w:t>.</w:t>
      </w:r>
    </w:p>
    <w:p w14:paraId="5721F21F" w14:textId="37A215DC" w:rsidR="00F54DD6" w:rsidRPr="008E24D0" w:rsidRDefault="004F1BD8" w:rsidP="005C61BB">
      <w:pPr>
        <w:pStyle w:val="BrowneBulletLevel1"/>
        <w:tabs>
          <w:tab w:val="clear" w:pos="2495"/>
          <w:tab w:val="num" w:pos="993"/>
        </w:tabs>
        <w:ind w:left="993" w:hanging="426"/>
        <w:jc w:val="both"/>
      </w:pPr>
      <w:r>
        <w:t>T</w:t>
      </w:r>
      <w:r w:rsidRPr="008E24D0">
        <w:t xml:space="preserve">he </w:t>
      </w:r>
      <w:r w:rsidR="00D04337" w:rsidRPr="008E24D0">
        <w:t>circumstances in which pupils receive repeat suspensions</w:t>
      </w:r>
      <w:r>
        <w:t>.</w:t>
      </w:r>
    </w:p>
    <w:p w14:paraId="4C528366" w14:textId="5B4668D6" w:rsidR="009C7741" w:rsidRPr="008E24D0" w:rsidRDefault="004F1BD8" w:rsidP="005C61BB">
      <w:pPr>
        <w:pStyle w:val="BrowneBulletLevel1"/>
        <w:tabs>
          <w:tab w:val="clear" w:pos="2495"/>
          <w:tab w:val="num" w:pos="993"/>
        </w:tabs>
        <w:ind w:left="993" w:hanging="426"/>
        <w:jc w:val="both"/>
      </w:pPr>
      <w:r>
        <w:t>W</w:t>
      </w:r>
      <w:r w:rsidRPr="008E24D0">
        <w:t xml:space="preserve">hether </w:t>
      </w:r>
      <w:r>
        <w:t>p</w:t>
      </w:r>
      <w:r w:rsidRPr="008E24D0">
        <w:t xml:space="preserve">ersonal </w:t>
      </w:r>
      <w:r>
        <w:t>e</w:t>
      </w:r>
      <w:r w:rsidRPr="008E24D0">
        <w:t xml:space="preserve">ducation </w:t>
      </w:r>
      <w:r>
        <w:t>p</w:t>
      </w:r>
      <w:r w:rsidRPr="008E24D0">
        <w:t xml:space="preserve">lans </w:t>
      </w:r>
      <w:r w:rsidR="00D04337" w:rsidRPr="008E24D0">
        <w:t>for looked after children have been reviewed on a termly basis</w:t>
      </w:r>
      <w:r w:rsidR="009F5332" w:rsidRPr="008E24D0">
        <w:t>.</w:t>
      </w:r>
    </w:p>
    <w:sectPr w:rsidR="009C7741" w:rsidRPr="008E24D0" w:rsidSect="00CF5B54">
      <w:footerReference w:type="default" r:id="rId23"/>
      <w:footerReference w:type="first" r:id="rId24"/>
      <w:pgSz w:w="11906" w:h="16838" w:code="9"/>
      <w:pgMar w:top="1440" w:right="1440" w:bottom="1440" w:left="1440" w:header="567" w:footer="567" w:gutter="0"/>
      <w:paperSrc w:first="1" w:other="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B5BC0" w14:textId="77777777" w:rsidR="005157B2" w:rsidRDefault="005157B2">
      <w:pPr>
        <w:spacing w:after="0" w:line="240" w:lineRule="auto"/>
      </w:pPr>
      <w:r>
        <w:separator/>
      </w:r>
    </w:p>
  </w:endnote>
  <w:endnote w:type="continuationSeparator" w:id="0">
    <w:p w14:paraId="3D9FF330" w14:textId="77777777" w:rsidR="005157B2" w:rsidRDefault="00515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00509" w14:paraId="28F3683C" w14:textId="77777777" w:rsidTr="002603B7">
      <w:tc>
        <w:tcPr>
          <w:tcW w:w="2948" w:type="dxa"/>
          <w:tcBorders>
            <w:top w:val="nil"/>
            <w:bottom w:val="nil"/>
            <w:right w:val="single" w:sz="4" w:space="0" w:color="4B0A28"/>
          </w:tcBorders>
        </w:tcPr>
        <w:p w14:paraId="72636196" w14:textId="77777777" w:rsidR="00200509" w:rsidRPr="00AF1734" w:rsidRDefault="00200509" w:rsidP="002603B7">
          <w:pPr>
            <w:spacing w:after="0"/>
            <w:rPr>
              <w:rFonts w:eastAsia="Times New Roman" w:cs="Arial"/>
              <w:b/>
              <w:bCs/>
              <w:color w:val="4B0A28"/>
              <w:sz w:val="16"/>
            </w:rPr>
          </w:pPr>
          <w:r w:rsidRPr="00AF1734">
            <w:rPr>
              <w:rFonts w:eastAsia="Times New Roman" w:cs="Arial"/>
              <w:b/>
              <w:bCs/>
              <w:color w:val="4B0A28"/>
              <w:sz w:val="16"/>
            </w:rPr>
            <w:t>Browne Jacobson</w:t>
          </w:r>
        </w:p>
        <w:p w14:paraId="69A3A51C" w14:textId="30CE0B5B" w:rsidR="00200509" w:rsidRPr="00AF1734" w:rsidRDefault="00200509" w:rsidP="002603B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522907">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4602197C"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1]</w:t>
          </w:r>
        </w:p>
        <w:p w14:paraId="59987C9E"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49F199AE"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3]</w:t>
          </w:r>
        </w:p>
        <w:p w14:paraId="54A191B6" w14:textId="77777777" w:rsidR="00200509" w:rsidRPr="00AF1734" w:rsidRDefault="00200509" w:rsidP="002603B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555FC35D" w14:textId="77777777" w:rsidR="00200509" w:rsidRPr="00AF1734" w:rsidRDefault="00200509" w:rsidP="002603B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5D6B53A" w14:textId="77777777" w:rsidR="00200509" w:rsidRPr="00AF1734" w:rsidRDefault="00200509" w:rsidP="002603B7">
          <w:pPr>
            <w:spacing w:after="0"/>
            <w:jc w:val="right"/>
            <w:rPr>
              <w:rFonts w:eastAsia="Times New Roman" w:cs="Arial"/>
              <w:color w:val="BFBFBF" w:themeColor="background1" w:themeShade="BF"/>
              <w:sz w:val="13"/>
            </w:rPr>
          </w:pPr>
        </w:p>
      </w:tc>
    </w:tr>
  </w:tbl>
  <w:bookmarkStart w:id="0" w:name="_iDocIDField5a750e62-60d0-4cb0-9ab3-00fa"/>
  <w:p w14:paraId="1CF28A6F" w14:textId="07BCF0FD"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00509" w14:paraId="359310A6" w14:textId="77777777" w:rsidTr="00886557">
      <w:tc>
        <w:tcPr>
          <w:tcW w:w="2948" w:type="dxa"/>
          <w:tcBorders>
            <w:top w:val="nil"/>
            <w:bottom w:val="nil"/>
            <w:right w:val="single" w:sz="4" w:space="0" w:color="4B0A28"/>
          </w:tcBorders>
        </w:tcPr>
        <w:p w14:paraId="6AD40D65" w14:textId="77777777" w:rsidR="00200509" w:rsidRPr="00AF1734" w:rsidRDefault="00200509" w:rsidP="00886557">
          <w:pPr>
            <w:spacing w:after="0"/>
            <w:rPr>
              <w:rFonts w:eastAsia="Times New Roman" w:cs="Arial"/>
              <w:b/>
              <w:bCs/>
              <w:color w:val="4B0A28"/>
              <w:sz w:val="16"/>
            </w:rPr>
          </w:pPr>
          <w:r w:rsidRPr="00AF1734">
            <w:rPr>
              <w:rFonts w:eastAsia="Times New Roman" w:cs="Arial"/>
              <w:b/>
              <w:bCs/>
              <w:color w:val="4B0A28"/>
              <w:sz w:val="16"/>
            </w:rPr>
            <w:t>Browne Jacobson</w:t>
          </w:r>
        </w:p>
        <w:p w14:paraId="6412C557" w14:textId="74F81C22" w:rsidR="00200509" w:rsidRPr="00AF1734" w:rsidRDefault="00200509" w:rsidP="0088655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522907">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3F2978F1"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1]</w:t>
          </w:r>
        </w:p>
        <w:p w14:paraId="35118354"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7BE7F5D1"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3]</w:t>
          </w:r>
        </w:p>
        <w:p w14:paraId="0CCE5DFF" w14:textId="77777777" w:rsidR="00200509" w:rsidRPr="00AF1734" w:rsidRDefault="00200509" w:rsidP="0088655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63F8B7E8" w14:textId="77777777" w:rsidR="00200509" w:rsidRPr="00AF1734" w:rsidRDefault="00200509" w:rsidP="0088655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7B428EE" w14:textId="77777777" w:rsidR="00200509" w:rsidRPr="00AF1734" w:rsidRDefault="00200509" w:rsidP="00886557">
          <w:pPr>
            <w:spacing w:after="0"/>
            <w:jc w:val="right"/>
            <w:rPr>
              <w:rFonts w:eastAsia="Times New Roman" w:cs="Arial"/>
              <w:color w:val="BFBFBF" w:themeColor="background1" w:themeShade="BF"/>
              <w:sz w:val="13"/>
            </w:rPr>
          </w:pPr>
        </w:p>
      </w:tc>
    </w:tr>
  </w:tbl>
  <w:p w14:paraId="65F27024" w14:textId="77777777" w:rsidR="00200509" w:rsidRDefault="00200509" w:rsidP="008C4785">
    <w:pPr>
      <w:pStyle w:val="Footer"/>
      <w:spacing w:before="0"/>
      <w:rPr>
        <w:sz w:val="2"/>
        <w:szCs w:val="2"/>
      </w:rPr>
    </w:pPr>
  </w:p>
  <w:p w14:paraId="20C50BFE" w14:textId="05380A5C" w:rsidR="00200509" w:rsidRPr="008C4785" w:rsidRDefault="00200509" w:rsidP="008C4785">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bookmarkStart w:id="1" w:name="_iDocIDField852046c6-7e2e-40b8-9ce6-a8e0"/>
  <w:p w14:paraId="4269CCDD" w14:textId="5183E49F"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2CBB6" w14:textId="77777777" w:rsidR="00200509" w:rsidRDefault="00200509" w:rsidP="0007203A">
    <w:pPr>
      <w:pStyle w:val="Footer"/>
      <w:spacing w:before="0"/>
      <w:rPr>
        <w:sz w:val="2"/>
        <w:szCs w:val="2"/>
      </w:rPr>
    </w:pPr>
  </w:p>
  <w:p w14:paraId="7626998A" w14:textId="55496756" w:rsidR="00200509" w:rsidRDefault="00200509">
    <w:pPr>
      <w:pStyle w:val="DocI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3489246"/>
      <w:docPartObj>
        <w:docPartGallery w:val="Page Numbers (Bottom of Page)"/>
        <w:docPartUnique/>
      </w:docPartObj>
    </w:sdtPr>
    <w:sdtContent>
      <w:p w14:paraId="645BC707" w14:textId="77777777" w:rsidR="00200509" w:rsidRDefault="00200509" w:rsidP="0024386B">
        <w:pPr>
          <w:pStyle w:val="Footer"/>
          <w:jc w:val="center"/>
        </w:pPr>
        <w:r>
          <w:fldChar w:fldCharType="begin"/>
        </w:r>
        <w:r>
          <w:instrText>PAGE   \* MERGEFORMAT</w:instrText>
        </w:r>
        <w:r>
          <w:fldChar w:fldCharType="separate"/>
        </w:r>
        <w:r>
          <w:t>1</w:t>
        </w:r>
        <w:r>
          <w:fldChar w:fldCharType="end"/>
        </w:r>
      </w:p>
      <w:p w14:paraId="2FEF33DB" w14:textId="660F36B8" w:rsidR="00200509" w:rsidRDefault="00200509" w:rsidP="0024386B">
        <w:pPr>
          <w:pStyle w:val="Footer"/>
          <w:spacing w:before="0"/>
          <w:jc w:val="right"/>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sdtContent>
  </w:sdt>
  <w:p w14:paraId="09495337" w14:textId="771DA492" w:rsidR="00200509" w:rsidRPr="0024386B" w:rsidRDefault="00200509" w:rsidP="0024386B">
    <w:pPr>
      <w:pStyle w:val="Footer"/>
      <w:spacing w:before="0"/>
      <w:jc w:val="right"/>
      <w:rPr>
        <w:sz w:val="2"/>
        <w:szCs w:val="2"/>
      </w:rPr>
    </w:pPr>
  </w:p>
  <w:bookmarkStart w:id="2" w:name="_iDocIDFielda8e05d74-d43d-485b-a8bc-3da9"/>
  <w:p w14:paraId="5D0A1934" w14:textId="6B425C74"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2"/>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C0F305" w14:textId="77777777" w:rsidR="00200509" w:rsidRDefault="00200509" w:rsidP="003A2662">
    <w:pPr>
      <w:pStyle w:val="Footer"/>
      <w:spacing w:before="0"/>
      <w:rPr>
        <w:sz w:val="2"/>
        <w:szCs w:val="2"/>
      </w:rPr>
    </w:pPr>
  </w:p>
  <w:p w14:paraId="41F3CDB0" w14:textId="75098208" w:rsidR="00200509" w:rsidRDefault="00200509">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64096621"/>
      <w:docPartObj>
        <w:docPartGallery w:val="Page Numbers (Bottom of Page)"/>
        <w:docPartUnique/>
      </w:docPartObj>
    </w:sdtPr>
    <w:sdtContent>
      <w:p w14:paraId="74668EB8" w14:textId="77777777" w:rsidR="00200509" w:rsidRDefault="00200509" w:rsidP="00BE2C86">
        <w:pPr>
          <w:pStyle w:val="Footer"/>
          <w:jc w:val="center"/>
        </w:pPr>
        <w:r>
          <w:fldChar w:fldCharType="begin"/>
        </w:r>
        <w:r>
          <w:instrText>PAGE   \* MERGEFORMAT</w:instrText>
        </w:r>
        <w:r>
          <w:fldChar w:fldCharType="separate"/>
        </w:r>
        <w:r>
          <w:t>1</w:t>
        </w:r>
        <w:r>
          <w:fldChar w:fldCharType="end"/>
        </w:r>
      </w:p>
      <w:p w14:paraId="364403DF" w14:textId="69BF0CE4" w:rsidR="00781760" w:rsidRPr="00781760" w:rsidRDefault="00000000" w:rsidP="00781760">
        <w:pPr>
          <w:pStyle w:val="Footer"/>
          <w:spacing w:before="0"/>
          <w:jc w:val="right"/>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28823846"/>
      <w:docPartObj>
        <w:docPartGallery w:val="Page Numbers (Bottom of Page)"/>
        <w:docPartUnique/>
      </w:docPartObj>
    </w:sdtPr>
    <w:sdtContent>
      <w:p w14:paraId="12EC07FA" w14:textId="77777777" w:rsidR="00200509" w:rsidRDefault="00200509" w:rsidP="00664F4C">
        <w:pPr>
          <w:pStyle w:val="Footer"/>
          <w:jc w:val="center"/>
        </w:pPr>
        <w:r>
          <w:fldChar w:fldCharType="begin"/>
        </w:r>
        <w:r>
          <w:instrText>PAGE   \* MERGEFORMAT</w:instrText>
        </w:r>
        <w:r>
          <w:fldChar w:fldCharType="separate"/>
        </w:r>
        <w:r>
          <w:t>1</w:t>
        </w:r>
        <w:r>
          <w:fldChar w:fldCharType="end"/>
        </w:r>
      </w:p>
      <w:p w14:paraId="03FAABA2" w14:textId="39A60907" w:rsidR="00200509" w:rsidRDefault="00200509" w:rsidP="00664F4C">
        <w:pPr>
          <w:pStyle w:val="Footer"/>
          <w:spacing w:before="0"/>
          <w:jc w:val="right"/>
        </w:pPr>
        <w:r>
          <w:rPr>
            <w:sz w:val="2"/>
            <w:szCs w:val="2"/>
          </w:rPr>
          <w:fldChar w:fldCharType="begin"/>
        </w:r>
        <w:r>
          <w:rPr>
            <w:sz w:val="2"/>
            <w:szCs w:val="2"/>
          </w:rPr>
          <w:instrText xml:space="preserve"> DOCPROPERTY iManageFooter \* MERGEFORMAT </w:instrText>
        </w:r>
        <w:r>
          <w:rPr>
            <w:sz w:val="2"/>
            <w:szCs w:val="2"/>
          </w:rPr>
          <w:fldChar w:fldCharType="separate"/>
        </w:r>
        <w:r w:rsidR="00522907" w:rsidRPr="00522907">
          <w:rPr>
            <w:rFonts w:cs="Arial"/>
            <w:sz w:val="16"/>
            <w:szCs w:val="2"/>
          </w:rPr>
          <w:t>74748778v1</w:t>
        </w:r>
        <w:r>
          <w:rPr>
            <w:sz w:val="2"/>
            <w:szCs w:val="2"/>
          </w:rPr>
          <w:fldChar w:fldCharType="end"/>
        </w:r>
      </w:p>
    </w:sdtContent>
  </w:sdt>
  <w:bookmarkStart w:id="18" w:name="_iDocIDField816c2ef6-ed0a-421c-bef6-8350"/>
  <w:p w14:paraId="429726F7" w14:textId="3ED8CEA0" w:rsidR="00200509" w:rsidRDefault="00200509">
    <w:pPr>
      <w:pStyle w:val="DocID"/>
    </w:pPr>
    <w:r>
      <w:fldChar w:fldCharType="begin"/>
    </w:r>
    <w:r>
      <w:instrText xml:space="preserve">  DOCPROPERTY "CUS_DocIDChunk0" </w:instrText>
    </w:r>
    <w:r>
      <w:fldChar w:fldCharType="separate"/>
    </w:r>
    <w:r w:rsidR="00522907">
      <w:t>LEGAL\PERSONAL\PROFESSIONAL\74748778.v1-7/3/25</w:t>
    </w:r>
    <w:r>
      <w:fldChar w:fldCharType="end"/>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4C01C" w14:textId="77777777" w:rsidR="005157B2" w:rsidRDefault="005157B2">
      <w:pPr>
        <w:spacing w:after="0" w:line="240" w:lineRule="auto"/>
      </w:pPr>
      <w:r>
        <w:separator/>
      </w:r>
    </w:p>
  </w:footnote>
  <w:footnote w:type="continuationSeparator" w:id="0">
    <w:p w14:paraId="72752ABC" w14:textId="77777777" w:rsidR="005157B2" w:rsidRDefault="00515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27010" w14:textId="2914C8AB" w:rsidR="00C54CB4" w:rsidRPr="00AF1734" w:rsidRDefault="005C61BB" w:rsidP="00183547">
    <w:pPr>
      <w:pStyle w:val="Header"/>
      <w:rPr>
        <w:sz w:val="2"/>
        <w:szCs w:val="2"/>
      </w:rPr>
    </w:pPr>
    <w:r w:rsidRPr="004001A5">
      <w:rPr>
        <w:noProof/>
        <w:color w:val="FF9300"/>
      </w:rPr>
      <w:drawing>
        <wp:anchor distT="0" distB="0" distL="114300" distR="114300" simplePos="0" relativeHeight="251659264" behindDoc="0" locked="0" layoutInCell="1" allowOverlap="1" wp14:anchorId="1D630F15" wp14:editId="570A5E54">
          <wp:simplePos x="0" y="0"/>
          <wp:positionH relativeFrom="margin">
            <wp:posOffset>4712043</wp:posOffset>
          </wp:positionH>
          <wp:positionV relativeFrom="paragraph">
            <wp:posOffset>-172995</wp:posOffset>
          </wp:positionV>
          <wp:extent cx="1193800" cy="659252"/>
          <wp:effectExtent l="0" t="0" r="6350" b="7620"/>
          <wp:wrapNone/>
          <wp:docPr id="18892577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63FA33F6" w14:textId="77777777" w:rsidTr="00552270">
      <w:trPr>
        <w:trHeight w:val="14"/>
      </w:trPr>
      <w:tc>
        <w:tcPr>
          <w:tcW w:w="10194" w:type="dxa"/>
          <w:tcBorders>
            <w:top w:val="single" w:sz="8" w:space="0" w:color="4B0A28"/>
          </w:tcBorders>
        </w:tcPr>
        <w:p w14:paraId="2815B62A" w14:textId="77777777" w:rsidR="00AF1734" w:rsidRPr="00AF1734" w:rsidRDefault="00AF1734" w:rsidP="00AF1734">
          <w:pPr>
            <w:spacing w:after="0" w:line="240" w:lineRule="auto"/>
            <w:rPr>
              <w:sz w:val="2"/>
              <w:szCs w:val="2"/>
            </w:rPr>
          </w:pPr>
        </w:p>
      </w:tc>
    </w:tr>
  </w:tbl>
  <w:p w14:paraId="10A841E2" w14:textId="77777777" w:rsidR="00C54CB4" w:rsidRPr="00AF1734" w:rsidRDefault="00C54CB4" w:rsidP="00183547">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B67EB1" w14:paraId="0624723E" w14:textId="77777777" w:rsidTr="00552270">
      <w:trPr>
        <w:trHeight w:val="14"/>
      </w:trPr>
      <w:tc>
        <w:tcPr>
          <w:tcW w:w="10194" w:type="dxa"/>
          <w:tcBorders>
            <w:top w:val="single" w:sz="8" w:space="0" w:color="4B0A28"/>
          </w:tcBorders>
        </w:tcPr>
        <w:p w14:paraId="760703A9" w14:textId="77777777" w:rsidR="00AF1734" w:rsidRPr="00AF1734" w:rsidRDefault="00AF1734" w:rsidP="00AF1734">
          <w:pPr>
            <w:spacing w:after="0" w:line="240" w:lineRule="auto"/>
            <w:rPr>
              <w:sz w:val="2"/>
              <w:szCs w:val="2"/>
            </w:rPr>
          </w:pPr>
        </w:p>
      </w:tc>
    </w:tr>
  </w:tbl>
  <w:p w14:paraId="3F3F7423" w14:textId="77777777" w:rsidR="00C54CB4" w:rsidRPr="00AF1734" w:rsidRDefault="00C54CB4"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C4E73"/>
    <w:multiLevelType w:val="multilevel"/>
    <w:tmpl w:val="BA82C632"/>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6D318E8"/>
    <w:multiLevelType w:val="hybridMultilevel"/>
    <w:tmpl w:val="3F40D35A"/>
    <w:lvl w:ilvl="0" w:tplc="4EDE2F22">
      <w:start w:val="1"/>
      <w:numFmt w:val="bullet"/>
      <w:pStyle w:val="BrowneBioBullet"/>
      <w:lvlText w:val=""/>
      <w:lvlJc w:val="left"/>
      <w:pPr>
        <w:ind w:left="720" w:hanging="360"/>
      </w:pPr>
      <w:rPr>
        <w:rFonts w:ascii="Symbol" w:hAnsi="Symbol" w:hint="default"/>
        <w:color w:val="A58594" w:themeColor="accent4"/>
      </w:rPr>
    </w:lvl>
    <w:lvl w:ilvl="1" w:tplc="9BC41836" w:tentative="1">
      <w:start w:val="1"/>
      <w:numFmt w:val="bullet"/>
      <w:lvlText w:val="o"/>
      <w:lvlJc w:val="left"/>
      <w:pPr>
        <w:ind w:left="1440" w:hanging="360"/>
      </w:pPr>
      <w:rPr>
        <w:rFonts w:ascii="Courier New" w:hAnsi="Courier New" w:cs="Courier New" w:hint="default"/>
      </w:rPr>
    </w:lvl>
    <w:lvl w:ilvl="2" w:tplc="482ACE32" w:tentative="1">
      <w:start w:val="1"/>
      <w:numFmt w:val="bullet"/>
      <w:lvlText w:val=""/>
      <w:lvlJc w:val="left"/>
      <w:pPr>
        <w:ind w:left="2160" w:hanging="360"/>
      </w:pPr>
      <w:rPr>
        <w:rFonts w:ascii="Wingdings" w:hAnsi="Wingdings" w:hint="default"/>
      </w:rPr>
    </w:lvl>
    <w:lvl w:ilvl="3" w:tplc="E5DCB422" w:tentative="1">
      <w:start w:val="1"/>
      <w:numFmt w:val="bullet"/>
      <w:lvlText w:val=""/>
      <w:lvlJc w:val="left"/>
      <w:pPr>
        <w:ind w:left="2880" w:hanging="360"/>
      </w:pPr>
      <w:rPr>
        <w:rFonts w:ascii="Symbol" w:hAnsi="Symbol" w:hint="default"/>
      </w:rPr>
    </w:lvl>
    <w:lvl w:ilvl="4" w:tplc="F5E4D34A" w:tentative="1">
      <w:start w:val="1"/>
      <w:numFmt w:val="bullet"/>
      <w:lvlText w:val="o"/>
      <w:lvlJc w:val="left"/>
      <w:pPr>
        <w:ind w:left="3600" w:hanging="360"/>
      </w:pPr>
      <w:rPr>
        <w:rFonts w:ascii="Courier New" w:hAnsi="Courier New" w:cs="Courier New" w:hint="default"/>
      </w:rPr>
    </w:lvl>
    <w:lvl w:ilvl="5" w:tplc="7BDC029A" w:tentative="1">
      <w:start w:val="1"/>
      <w:numFmt w:val="bullet"/>
      <w:lvlText w:val=""/>
      <w:lvlJc w:val="left"/>
      <w:pPr>
        <w:ind w:left="4320" w:hanging="360"/>
      </w:pPr>
      <w:rPr>
        <w:rFonts w:ascii="Wingdings" w:hAnsi="Wingdings" w:hint="default"/>
      </w:rPr>
    </w:lvl>
    <w:lvl w:ilvl="6" w:tplc="17C2DDA4" w:tentative="1">
      <w:start w:val="1"/>
      <w:numFmt w:val="bullet"/>
      <w:lvlText w:val=""/>
      <w:lvlJc w:val="left"/>
      <w:pPr>
        <w:ind w:left="5040" w:hanging="360"/>
      </w:pPr>
      <w:rPr>
        <w:rFonts w:ascii="Symbol" w:hAnsi="Symbol" w:hint="default"/>
      </w:rPr>
    </w:lvl>
    <w:lvl w:ilvl="7" w:tplc="7BD062CA" w:tentative="1">
      <w:start w:val="1"/>
      <w:numFmt w:val="bullet"/>
      <w:lvlText w:val="o"/>
      <w:lvlJc w:val="left"/>
      <w:pPr>
        <w:ind w:left="5760" w:hanging="360"/>
      </w:pPr>
      <w:rPr>
        <w:rFonts w:ascii="Courier New" w:hAnsi="Courier New" w:cs="Courier New" w:hint="default"/>
      </w:rPr>
    </w:lvl>
    <w:lvl w:ilvl="8" w:tplc="5768B112" w:tentative="1">
      <w:start w:val="1"/>
      <w:numFmt w:val="bullet"/>
      <w:lvlText w:val=""/>
      <w:lvlJc w:val="left"/>
      <w:pPr>
        <w:ind w:left="6480" w:hanging="360"/>
      </w:pPr>
      <w:rPr>
        <w:rFonts w:ascii="Wingdings" w:hAnsi="Wingdings" w:hint="default"/>
      </w:rPr>
    </w:lvl>
  </w:abstractNum>
  <w:abstractNum w:abstractNumId="20"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7694CD5"/>
    <w:multiLevelType w:val="multilevel"/>
    <w:tmpl w:val="A4027C7A"/>
    <w:numStyleLink w:val="BrowneDefinitions"/>
  </w:abstractNum>
  <w:abstractNum w:abstractNumId="24"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87E32FA"/>
    <w:multiLevelType w:val="multilevel"/>
    <w:tmpl w:val="205A7780"/>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b w:val="0"/>
        <w:bCs/>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2243D80"/>
    <w:multiLevelType w:val="multilevel"/>
    <w:tmpl w:val="F706300C"/>
    <w:numStyleLink w:val="BrowneTableBullets"/>
  </w:abstractNum>
  <w:abstractNum w:abstractNumId="31"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1C3280F"/>
    <w:multiLevelType w:val="multilevel"/>
    <w:tmpl w:val="79AC4052"/>
    <w:numStyleLink w:val="BrowneTable"/>
  </w:abstractNum>
  <w:abstractNum w:abstractNumId="35" w15:restartNumberingAfterBreak="0">
    <w:nsid w:val="74CC1004"/>
    <w:multiLevelType w:val="multilevel"/>
    <w:tmpl w:val="3C585D12"/>
    <w:numStyleLink w:val="BrowneBulletList"/>
  </w:abstractNum>
  <w:abstractNum w:abstractNumId="36"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7456294">
    <w:abstractNumId w:val="37"/>
  </w:num>
  <w:num w:numId="2" w16cid:durableId="1866669260">
    <w:abstractNumId w:val="16"/>
  </w:num>
  <w:num w:numId="3" w16cid:durableId="1847088586">
    <w:abstractNumId w:val="17"/>
  </w:num>
  <w:num w:numId="4" w16cid:durableId="1017654208">
    <w:abstractNumId w:val="32"/>
  </w:num>
  <w:num w:numId="5" w16cid:durableId="444890742">
    <w:abstractNumId w:val="18"/>
  </w:num>
  <w:num w:numId="6" w16cid:durableId="1772778088">
    <w:abstractNumId w:val="24"/>
  </w:num>
  <w:num w:numId="7" w16cid:durableId="1998266929">
    <w:abstractNumId w:val="19"/>
  </w:num>
  <w:num w:numId="8" w16cid:durableId="182570349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9" w16cid:durableId="1352679636">
    <w:abstractNumId w:val="15"/>
  </w:num>
  <w:num w:numId="10" w16cid:durableId="476528641">
    <w:abstractNumId w:val="25"/>
  </w:num>
  <w:num w:numId="11" w16cid:durableId="280579063">
    <w:abstractNumId w:val="27"/>
  </w:num>
  <w:num w:numId="12" w16cid:durableId="786582162">
    <w:abstractNumId w:val="23"/>
  </w:num>
  <w:num w:numId="13" w16cid:durableId="654920314">
    <w:abstractNumId w:val="13"/>
  </w:num>
  <w:num w:numId="14" w16cid:durableId="1580552998">
    <w:abstractNumId w:val="28"/>
  </w:num>
  <w:num w:numId="15" w16cid:durableId="1808546240">
    <w:abstractNumId w:val="36"/>
  </w:num>
  <w:num w:numId="16" w16cid:durableId="233660726">
    <w:abstractNumId w:val="33"/>
  </w:num>
  <w:num w:numId="17" w16cid:durableId="702097346">
    <w:abstractNumId w:val="11"/>
  </w:num>
  <w:num w:numId="18" w16cid:durableId="1433863726">
    <w:abstractNumId w:val="12"/>
  </w:num>
  <w:num w:numId="19" w16cid:durableId="64190442">
    <w:abstractNumId w:val="29"/>
  </w:num>
  <w:num w:numId="20" w16cid:durableId="1765344512">
    <w:abstractNumId w:val="21"/>
  </w:num>
  <w:num w:numId="21" w16cid:durableId="1223977559">
    <w:abstractNumId w:val="10"/>
  </w:num>
  <w:num w:numId="22" w16cid:durableId="1365714574">
    <w:abstractNumId w:val="26"/>
  </w:num>
  <w:num w:numId="23" w16cid:durableId="1345550528">
    <w:abstractNumId w:val="20"/>
  </w:num>
  <w:num w:numId="24" w16cid:durableId="1832524250">
    <w:abstractNumId w:val="34"/>
  </w:num>
  <w:num w:numId="25" w16cid:durableId="1770008634">
    <w:abstractNumId w:val="30"/>
  </w:num>
  <w:num w:numId="26" w16cid:durableId="1424688357">
    <w:abstractNumId w:val="22"/>
  </w:num>
  <w:num w:numId="27" w16cid:durableId="280839077">
    <w:abstractNumId w:val="14"/>
  </w:num>
  <w:num w:numId="28" w16cid:durableId="745029009">
    <w:abstractNumId w:val="31"/>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14335478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0" w16cid:durableId="123242828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1" w16cid:durableId="1181354813">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2" w16cid:durableId="185221049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3" w16cid:durableId="1503737351">
    <w:abstractNumId w:val="25"/>
  </w:num>
  <w:num w:numId="44" w16cid:durableId="1069570584">
    <w:abstractNumId w:val="25"/>
  </w:num>
  <w:num w:numId="45" w16cid:durableId="1810784383">
    <w:abstractNumId w:val="25"/>
  </w:num>
  <w:num w:numId="46" w16cid:durableId="538206922">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7" w16cid:durableId="143983181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8" w16cid:durableId="142325941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49" w16cid:durableId="326980017">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0" w16cid:durableId="107906265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1" w16cid:durableId="170447348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2" w16cid:durableId="383219086">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3" w16cid:durableId="203044642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4" w16cid:durableId="1130198957">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5" w16cid:durableId="71146574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6" w16cid:durableId="352387540">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7" w16cid:durableId="92631861">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 w:numId="58" w16cid:durableId="1778023188">
    <w:abstractNumId w:val="35"/>
    <w:lvlOverride w:ilvl="0">
      <w:lvl w:ilvl="0">
        <w:start w:val="1"/>
        <w:numFmt w:val="bullet"/>
        <w:pStyle w:val="BrowneBulletLevel1"/>
        <w:lvlText w:val=""/>
        <w:lvlJc w:val="left"/>
        <w:pPr>
          <w:tabs>
            <w:tab w:val="num" w:pos="2495"/>
          </w:tabs>
          <w:ind w:left="2495" w:hanging="227"/>
        </w:pPr>
        <w:rPr>
          <w:rFonts w:ascii="Symbol" w:hAnsi="Symbol" w:hint="default"/>
          <w:color w:val="000000"/>
        </w:rPr>
      </w:lvl>
    </w:lvlOverride>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DD6"/>
    <w:rsid w:val="000144E4"/>
    <w:rsid w:val="00016858"/>
    <w:rsid w:val="00025E10"/>
    <w:rsid w:val="00030D8E"/>
    <w:rsid w:val="0003375D"/>
    <w:rsid w:val="00036440"/>
    <w:rsid w:val="00043CD4"/>
    <w:rsid w:val="000457A6"/>
    <w:rsid w:val="00071DE8"/>
    <w:rsid w:val="000766F2"/>
    <w:rsid w:val="000A18C5"/>
    <w:rsid w:val="000A2D2C"/>
    <w:rsid w:val="000B1463"/>
    <w:rsid w:val="000C0FCE"/>
    <w:rsid w:val="000E5353"/>
    <w:rsid w:val="00115547"/>
    <w:rsid w:val="0012646C"/>
    <w:rsid w:val="00132E9E"/>
    <w:rsid w:val="00134CBC"/>
    <w:rsid w:val="0015120E"/>
    <w:rsid w:val="00153CD7"/>
    <w:rsid w:val="00155CCE"/>
    <w:rsid w:val="00165C64"/>
    <w:rsid w:val="00180850"/>
    <w:rsid w:val="00183547"/>
    <w:rsid w:val="001871AC"/>
    <w:rsid w:val="001A4104"/>
    <w:rsid w:val="001A4DCE"/>
    <w:rsid w:val="001B5850"/>
    <w:rsid w:val="001C42C6"/>
    <w:rsid w:val="001D611C"/>
    <w:rsid w:val="001D6B33"/>
    <w:rsid w:val="001E1B64"/>
    <w:rsid w:val="001F6D00"/>
    <w:rsid w:val="001F7210"/>
    <w:rsid w:val="00200509"/>
    <w:rsid w:val="0020068E"/>
    <w:rsid w:val="00217B38"/>
    <w:rsid w:val="00220123"/>
    <w:rsid w:val="00221BE5"/>
    <w:rsid w:val="002221DE"/>
    <w:rsid w:val="002240D0"/>
    <w:rsid w:val="00230080"/>
    <w:rsid w:val="00262919"/>
    <w:rsid w:val="00266ACA"/>
    <w:rsid w:val="00281286"/>
    <w:rsid w:val="0029788E"/>
    <w:rsid w:val="002B3256"/>
    <w:rsid w:val="002C44A8"/>
    <w:rsid w:val="002C496C"/>
    <w:rsid w:val="002D5B30"/>
    <w:rsid w:val="002E143E"/>
    <w:rsid w:val="002F549D"/>
    <w:rsid w:val="00300B7C"/>
    <w:rsid w:val="00300E13"/>
    <w:rsid w:val="0031639C"/>
    <w:rsid w:val="00323213"/>
    <w:rsid w:val="00327B75"/>
    <w:rsid w:val="00347155"/>
    <w:rsid w:val="00357625"/>
    <w:rsid w:val="00360E99"/>
    <w:rsid w:val="00362383"/>
    <w:rsid w:val="00365B16"/>
    <w:rsid w:val="00366C10"/>
    <w:rsid w:val="00367794"/>
    <w:rsid w:val="00371E7C"/>
    <w:rsid w:val="0037410C"/>
    <w:rsid w:val="00392EE4"/>
    <w:rsid w:val="00394471"/>
    <w:rsid w:val="003B571A"/>
    <w:rsid w:val="003E124C"/>
    <w:rsid w:val="003E79C3"/>
    <w:rsid w:val="003F31BE"/>
    <w:rsid w:val="004004E4"/>
    <w:rsid w:val="00414B1B"/>
    <w:rsid w:val="004228EA"/>
    <w:rsid w:val="004446F2"/>
    <w:rsid w:val="00450744"/>
    <w:rsid w:val="004551CB"/>
    <w:rsid w:val="00457D3C"/>
    <w:rsid w:val="00465BAB"/>
    <w:rsid w:val="00465F15"/>
    <w:rsid w:val="00467C72"/>
    <w:rsid w:val="004738F4"/>
    <w:rsid w:val="0048672D"/>
    <w:rsid w:val="00494DA6"/>
    <w:rsid w:val="004A58FC"/>
    <w:rsid w:val="004B1500"/>
    <w:rsid w:val="004B2924"/>
    <w:rsid w:val="004C64E4"/>
    <w:rsid w:val="004D2462"/>
    <w:rsid w:val="004D4985"/>
    <w:rsid w:val="004D6442"/>
    <w:rsid w:val="004D6A13"/>
    <w:rsid w:val="004E2A95"/>
    <w:rsid w:val="004F1BD8"/>
    <w:rsid w:val="00502125"/>
    <w:rsid w:val="00503025"/>
    <w:rsid w:val="00503B2F"/>
    <w:rsid w:val="0050423A"/>
    <w:rsid w:val="005157B2"/>
    <w:rsid w:val="00522907"/>
    <w:rsid w:val="00523281"/>
    <w:rsid w:val="005416DB"/>
    <w:rsid w:val="00553EAE"/>
    <w:rsid w:val="0056569E"/>
    <w:rsid w:val="005775B0"/>
    <w:rsid w:val="00586AC4"/>
    <w:rsid w:val="00590C74"/>
    <w:rsid w:val="00591F15"/>
    <w:rsid w:val="00595150"/>
    <w:rsid w:val="00595BAE"/>
    <w:rsid w:val="005A0E8A"/>
    <w:rsid w:val="005B7F96"/>
    <w:rsid w:val="005C2996"/>
    <w:rsid w:val="005C3672"/>
    <w:rsid w:val="005C3C59"/>
    <w:rsid w:val="005C61BB"/>
    <w:rsid w:val="00623CA6"/>
    <w:rsid w:val="0064075D"/>
    <w:rsid w:val="00641439"/>
    <w:rsid w:val="00642C6A"/>
    <w:rsid w:val="006510AE"/>
    <w:rsid w:val="006631B9"/>
    <w:rsid w:val="00664E6B"/>
    <w:rsid w:val="00681105"/>
    <w:rsid w:val="00691621"/>
    <w:rsid w:val="006919F6"/>
    <w:rsid w:val="006925D2"/>
    <w:rsid w:val="006A17F4"/>
    <w:rsid w:val="006A4BCF"/>
    <w:rsid w:val="006A7E33"/>
    <w:rsid w:val="006C5BE6"/>
    <w:rsid w:val="006D1F13"/>
    <w:rsid w:val="006D3C5B"/>
    <w:rsid w:val="007031D5"/>
    <w:rsid w:val="007071EF"/>
    <w:rsid w:val="0073117F"/>
    <w:rsid w:val="00757411"/>
    <w:rsid w:val="0076067B"/>
    <w:rsid w:val="00763A9A"/>
    <w:rsid w:val="00781760"/>
    <w:rsid w:val="00794DE1"/>
    <w:rsid w:val="007974D3"/>
    <w:rsid w:val="007A517E"/>
    <w:rsid w:val="007A66B7"/>
    <w:rsid w:val="007B740F"/>
    <w:rsid w:val="007C0E4B"/>
    <w:rsid w:val="007C6498"/>
    <w:rsid w:val="007E14C6"/>
    <w:rsid w:val="007E5A41"/>
    <w:rsid w:val="00820AE8"/>
    <w:rsid w:val="0082173F"/>
    <w:rsid w:val="008325EF"/>
    <w:rsid w:val="00835E8F"/>
    <w:rsid w:val="00836402"/>
    <w:rsid w:val="008633BB"/>
    <w:rsid w:val="00873912"/>
    <w:rsid w:val="008C4380"/>
    <w:rsid w:val="008D30C9"/>
    <w:rsid w:val="008E24D0"/>
    <w:rsid w:val="008F2833"/>
    <w:rsid w:val="008F3AA3"/>
    <w:rsid w:val="008F6699"/>
    <w:rsid w:val="00900C77"/>
    <w:rsid w:val="0090769F"/>
    <w:rsid w:val="009130A9"/>
    <w:rsid w:val="00914405"/>
    <w:rsid w:val="00914499"/>
    <w:rsid w:val="00925326"/>
    <w:rsid w:val="009317EE"/>
    <w:rsid w:val="009351B1"/>
    <w:rsid w:val="009459DC"/>
    <w:rsid w:val="00953D1B"/>
    <w:rsid w:val="00953D5C"/>
    <w:rsid w:val="00954379"/>
    <w:rsid w:val="009839C0"/>
    <w:rsid w:val="00990DCA"/>
    <w:rsid w:val="00996C8D"/>
    <w:rsid w:val="009A35C7"/>
    <w:rsid w:val="009A65B4"/>
    <w:rsid w:val="009B523D"/>
    <w:rsid w:val="009C02C1"/>
    <w:rsid w:val="009C155C"/>
    <w:rsid w:val="009C1E29"/>
    <w:rsid w:val="009C2148"/>
    <w:rsid w:val="009C2B2B"/>
    <w:rsid w:val="009C63FA"/>
    <w:rsid w:val="009C7741"/>
    <w:rsid w:val="009D2D38"/>
    <w:rsid w:val="009D3F5A"/>
    <w:rsid w:val="009F5332"/>
    <w:rsid w:val="009F625C"/>
    <w:rsid w:val="00A0648C"/>
    <w:rsid w:val="00A14CF1"/>
    <w:rsid w:val="00A24A84"/>
    <w:rsid w:val="00A63473"/>
    <w:rsid w:val="00A67119"/>
    <w:rsid w:val="00A87491"/>
    <w:rsid w:val="00A87DEF"/>
    <w:rsid w:val="00A9157E"/>
    <w:rsid w:val="00A96E1B"/>
    <w:rsid w:val="00AA4A75"/>
    <w:rsid w:val="00AA56DC"/>
    <w:rsid w:val="00AB5269"/>
    <w:rsid w:val="00AC6AA3"/>
    <w:rsid w:val="00AD3F99"/>
    <w:rsid w:val="00AF019D"/>
    <w:rsid w:val="00AF1734"/>
    <w:rsid w:val="00B00CEC"/>
    <w:rsid w:val="00B00D0D"/>
    <w:rsid w:val="00B04B88"/>
    <w:rsid w:val="00B154B2"/>
    <w:rsid w:val="00B23771"/>
    <w:rsid w:val="00B24385"/>
    <w:rsid w:val="00B27801"/>
    <w:rsid w:val="00B36204"/>
    <w:rsid w:val="00B5686D"/>
    <w:rsid w:val="00B66AD9"/>
    <w:rsid w:val="00B67EB1"/>
    <w:rsid w:val="00B70E9A"/>
    <w:rsid w:val="00BA326A"/>
    <w:rsid w:val="00BB0BEB"/>
    <w:rsid w:val="00BB24EB"/>
    <w:rsid w:val="00BC03A6"/>
    <w:rsid w:val="00BD5F3E"/>
    <w:rsid w:val="00BE7EEF"/>
    <w:rsid w:val="00BF1F29"/>
    <w:rsid w:val="00C14FEF"/>
    <w:rsid w:val="00C209AF"/>
    <w:rsid w:val="00C25C68"/>
    <w:rsid w:val="00C30C7F"/>
    <w:rsid w:val="00C36C7A"/>
    <w:rsid w:val="00C40C1A"/>
    <w:rsid w:val="00C4206C"/>
    <w:rsid w:val="00C54CB4"/>
    <w:rsid w:val="00C716A1"/>
    <w:rsid w:val="00C74702"/>
    <w:rsid w:val="00C75FD9"/>
    <w:rsid w:val="00C8163D"/>
    <w:rsid w:val="00C820C7"/>
    <w:rsid w:val="00C93BAB"/>
    <w:rsid w:val="00CA21B3"/>
    <w:rsid w:val="00CA627A"/>
    <w:rsid w:val="00CB79C9"/>
    <w:rsid w:val="00CC0D37"/>
    <w:rsid w:val="00CC398D"/>
    <w:rsid w:val="00CD2FB3"/>
    <w:rsid w:val="00CE5720"/>
    <w:rsid w:val="00CE6C25"/>
    <w:rsid w:val="00CF47CC"/>
    <w:rsid w:val="00CF5B54"/>
    <w:rsid w:val="00CF618B"/>
    <w:rsid w:val="00D01369"/>
    <w:rsid w:val="00D04337"/>
    <w:rsid w:val="00D057A7"/>
    <w:rsid w:val="00D13497"/>
    <w:rsid w:val="00D17A8C"/>
    <w:rsid w:val="00D25F32"/>
    <w:rsid w:val="00D27DBD"/>
    <w:rsid w:val="00D51EA6"/>
    <w:rsid w:val="00D57A60"/>
    <w:rsid w:val="00D71060"/>
    <w:rsid w:val="00D74779"/>
    <w:rsid w:val="00DA005E"/>
    <w:rsid w:val="00DA27AC"/>
    <w:rsid w:val="00DB0719"/>
    <w:rsid w:val="00DC11C7"/>
    <w:rsid w:val="00DD7C1F"/>
    <w:rsid w:val="00DE1B34"/>
    <w:rsid w:val="00DE2C68"/>
    <w:rsid w:val="00DE7568"/>
    <w:rsid w:val="00DF5E5A"/>
    <w:rsid w:val="00E03568"/>
    <w:rsid w:val="00E1301E"/>
    <w:rsid w:val="00E2360F"/>
    <w:rsid w:val="00E34771"/>
    <w:rsid w:val="00E55891"/>
    <w:rsid w:val="00E77676"/>
    <w:rsid w:val="00E93836"/>
    <w:rsid w:val="00E9627E"/>
    <w:rsid w:val="00EA4ECA"/>
    <w:rsid w:val="00EB3F1E"/>
    <w:rsid w:val="00EB445C"/>
    <w:rsid w:val="00ED6049"/>
    <w:rsid w:val="00ED6DB3"/>
    <w:rsid w:val="00EE1EE8"/>
    <w:rsid w:val="00EE7F62"/>
    <w:rsid w:val="00EF2C1C"/>
    <w:rsid w:val="00F110C8"/>
    <w:rsid w:val="00F128FB"/>
    <w:rsid w:val="00F16D4A"/>
    <w:rsid w:val="00F31649"/>
    <w:rsid w:val="00F33FDC"/>
    <w:rsid w:val="00F41A4F"/>
    <w:rsid w:val="00F465DF"/>
    <w:rsid w:val="00F54DD6"/>
    <w:rsid w:val="00F74C87"/>
    <w:rsid w:val="00F82672"/>
    <w:rsid w:val="00F85ADB"/>
    <w:rsid w:val="00F86C65"/>
    <w:rsid w:val="00FA10DD"/>
    <w:rsid w:val="00FB38E0"/>
    <w:rsid w:val="00FC3871"/>
    <w:rsid w:val="00FD1C97"/>
    <w:rsid w:val="00FE5070"/>
    <w:rsid w:val="00FF0A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5CC5C"/>
  <w15:docId w15:val="{EE62B6B6-C04E-42D1-8988-C6F18BD4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F86C65"/>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F54DD6"/>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9D2D38"/>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9D2D38"/>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9D2D38"/>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9D2D38"/>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9D2D38"/>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9D2D38"/>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9D2D38"/>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9D2D38"/>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F54DD6"/>
    <w:rPr>
      <w:rFonts w:asciiTheme="majorHAnsi" w:eastAsiaTheme="majorEastAsia" w:hAnsiTheme="majorHAnsi" w:cstheme="majorBidi"/>
      <w:color w:val="38071D" w:themeColor="accent1" w:themeShade="BF"/>
      <w:sz w:val="32"/>
      <w:szCs w:val="32"/>
    </w:rPr>
  </w:style>
  <w:style w:type="paragraph" w:styleId="BodyText">
    <w:name w:val="Body Text"/>
    <w:basedOn w:val="Normal"/>
    <w:link w:val="BodyTextChar"/>
    <w:uiPriority w:val="99"/>
    <w:semiHidden/>
    <w:rsid w:val="009D2D38"/>
  </w:style>
  <w:style w:type="character" w:customStyle="1" w:styleId="BodyTextChar">
    <w:name w:val="Body Text Char"/>
    <w:basedOn w:val="DefaultParagraphFont"/>
    <w:link w:val="BodyText"/>
    <w:uiPriority w:val="99"/>
    <w:semiHidden/>
    <w:rsid w:val="009D2D38"/>
    <w:rPr>
      <w:rFonts w:ascii="Arial" w:hAnsi="Arial"/>
    </w:rPr>
  </w:style>
  <w:style w:type="paragraph" w:styleId="BodyText2">
    <w:name w:val="Body Text 2"/>
    <w:basedOn w:val="Normal"/>
    <w:link w:val="BodyText2Char"/>
    <w:uiPriority w:val="99"/>
    <w:semiHidden/>
    <w:rsid w:val="009D2D38"/>
    <w:pPr>
      <w:spacing w:line="480" w:lineRule="auto"/>
    </w:pPr>
  </w:style>
  <w:style w:type="character" w:customStyle="1" w:styleId="BodyText2Char">
    <w:name w:val="Body Text 2 Char"/>
    <w:basedOn w:val="DefaultParagraphFont"/>
    <w:link w:val="BodyText2"/>
    <w:uiPriority w:val="99"/>
    <w:semiHidden/>
    <w:rsid w:val="009D2D38"/>
    <w:rPr>
      <w:rFonts w:ascii="Arial" w:hAnsi="Arial"/>
    </w:rPr>
  </w:style>
  <w:style w:type="paragraph" w:styleId="BodyText3">
    <w:name w:val="Body Text 3"/>
    <w:basedOn w:val="Normal"/>
    <w:link w:val="BodyText3Char"/>
    <w:uiPriority w:val="99"/>
    <w:semiHidden/>
    <w:rsid w:val="009D2D38"/>
    <w:rPr>
      <w:sz w:val="16"/>
      <w:szCs w:val="16"/>
    </w:rPr>
  </w:style>
  <w:style w:type="character" w:customStyle="1" w:styleId="BodyText3Char">
    <w:name w:val="Body Text 3 Char"/>
    <w:basedOn w:val="DefaultParagraphFont"/>
    <w:link w:val="BodyText3"/>
    <w:uiPriority w:val="99"/>
    <w:semiHidden/>
    <w:rsid w:val="009D2D38"/>
    <w:rPr>
      <w:rFonts w:ascii="Arial" w:hAnsi="Arial"/>
      <w:sz w:val="16"/>
      <w:szCs w:val="16"/>
    </w:rPr>
  </w:style>
  <w:style w:type="character" w:customStyle="1" w:styleId="Heading2Char">
    <w:name w:val="Heading 2 Char"/>
    <w:basedOn w:val="DefaultParagraphFont"/>
    <w:link w:val="Heading2"/>
    <w:uiPriority w:val="14"/>
    <w:semiHidden/>
    <w:rsid w:val="009D2D38"/>
    <w:rPr>
      <w:rFonts w:asciiTheme="majorHAnsi" w:eastAsiaTheme="majorEastAsia" w:hAnsiTheme="majorHAnsi" w:cstheme="majorBidi"/>
      <w:color w:val="38071D" w:themeColor="accent1" w:themeShade="BF"/>
      <w:sz w:val="26"/>
      <w:szCs w:val="26"/>
    </w:rPr>
  </w:style>
  <w:style w:type="paragraph" w:styleId="BalloonText">
    <w:name w:val="Balloon Text"/>
    <w:basedOn w:val="Normal"/>
    <w:link w:val="BalloonTextChar"/>
    <w:uiPriority w:val="99"/>
    <w:semiHidden/>
    <w:rsid w:val="009D2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D38"/>
    <w:rPr>
      <w:rFonts w:ascii="Tahoma" w:hAnsi="Tahoma" w:cs="Tahoma"/>
      <w:sz w:val="16"/>
      <w:szCs w:val="16"/>
    </w:rPr>
  </w:style>
  <w:style w:type="character" w:customStyle="1" w:styleId="Heading3Char">
    <w:name w:val="Heading 3 Char"/>
    <w:basedOn w:val="DefaultParagraphFont"/>
    <w:link w:val="Heading3"/>
    <w:uiPriority w:val="14"/>
    <w:semiHidden/>
    <w:rsid w:val="009D2D38"/>
    <w:rPr>
      <w:rFonts w:asciiTheme="majorHAnsi" w:eastAsiaTheme="majorEastAsia" w:hAnsiTheme="majorHAnsi" w:cstheme="majorBidi"/>
      <w:color w:val="250513" w:themeColor="accent1" w:themeShade="7F"/>
      <w:sz w:val="24"/>
      <w:szCs w:val="24"/>
    </w:rPr>
  </w:style>
  <w:style w:type="character" w:customStyle="1" w:styleId="Heading4Char">
    <w:name w:val="Heading 4 Char"/>
    <w:basedOn w:val="DefaultParagraphFont"/>
    <w:link w:val="Heading4"/>
    <w:uiPriority w:val="14"/>
    <w:semiHidden/>
    <w:rsid w:val="009D2D38"/>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9D2D38"/>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9D2D38"/>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9D2D38"/>
    <w:rPr>
      <w:rFonts w:asciiTheme="majorHAnsi" w:eastAsiaTheme="majorEastAsia" w:hAnsiTheme="majorHAnsi" w:cstheme="majorBidi"/>
      <w:i/>
      <w:iCs/>
      <w:color w:val="250513" w:themeColor="accent1" w:themeShade="7F"/>
      <w:sz w:val="21"/>
    </w:rPr>
  </w:style>
  <w:style w:type="table" w:styleId="TableGrid">
    <w:name w:val="Table Grid"/>
    <w:aliases w:val="Checkpoint Style 1"/>
    <w:basedOn w:val="TableNormal"/>
    <w:uiPriority w:val="39"/>
    <w:rsid w:val="009D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44"/>
    <w:semiHidden/>
    <w:qFormat/>
    <w:rsid w:val="00F54DD6"/>
    <w:pPr>
      <w:numPr>
        <w:numId w:val="0"/>
      </w:numPr>
      <w:outlineLvl w:val="9"/>
    </w:pPr>
    <w:rPr>
      <w:rFonts w:ascii="Arial" w:hAnsi="Arial" w:cs="Arial"/>
    </w:rPr>
  </w:style>
  <w:style w:type="paragraph" w:styleId="Header">
    <w:name w:val="header"/>
    <w:basedOn w:val="Normal"/>
    <w:link w:val="HeaderChar"/>
    <w:uiPriority w:val="99"/>
    <w:semiHidden/>
    <w:rsid w:val="009D2D38"/>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9D2D38"/>
    <w:rPr>
      <w:rFonts w:ascii="Arial" w:hAnsi="Arial"/>
      <w:i/>
      <w:color w:val="5DBFD4"/>
      <w:sz w:val="20"/>
    </w:rPr>
  </w:style>
  <w:style w:type="paragraph" w:styleId="Footer">
    <w:name w:val="footer"/>
    <w:basedOn w:val="Normal"/>
    <w:link w:val="FooterChar"/>
    <w:uiPriority w:val="99"/>
    <w:rsid w:val="009D2D38"/>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9D2D38"/>
    <w:rPr>
      <w:rFonts w:ascii="Arial" w:hAnsi="Arial"/>
      <w:color w:val="002744"/>
      <w:sz w:val="18"/>
    </w:rPr>
  </w:style>
  <w:style w:type="paragraph" w:styleId="Quote">
    <w:name w:val="Quote"/>
    <w:basedOn w:val="Normal"/>
    <w:next w:val="Normal"/>
    <w:link w:val="QuoteChar"/>
    <w:uiPriority w:val="34"/>
    <w:semiHidden/>
    <w:qFormat/>
    <w:rsid w:val="009D2D3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9D2D38"/>
    <w:rPr>
      <w:rFonts w:ascii="Arial" w:hAnsi="Arial"/>
      <w:i/>
      <w:iCs/>
      <w:color w:val="404040" w:themeColor="text1" w:themeTint="BF"/>
    </w:rPr>
  </w:style>
  <w:style w:type="paragraph" w:styleId="ListParagraph">
    <w:name w:val="List Paragraph"/>
    <w:basedOn w:val="Normal"/>
    <w:uiPriority w:val="39"/>
    <w:semiHidden/>
    <w:qFormat/>
    <w:rsid w:val="009D2D38"/>
    <w:pPr>
      <w:ind w:left="720"/>
      <w:contextualSpacing/>
    </w:pPr>
  </w:style>
  <w:style w:type="character" w:customStyle="1" w:styleId="Heading8Char">
    <w:name w:val="Heading 8 Char"/>
    <w:basedOn w:val="DefaultParagraphFont"/>
    <w:link w:val="Heading8"/>
    <w:uiPriority w:val="14"/>
    <w:semiHidden/>
    <w:rsid w:val="003B57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3B571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6"/>
    <w:semiHidden/>
    <w:qFormat/>
    <w:rsid w:val="009D2D38"/>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9D2D38"/>
    <w:rPr>
      <w:rFonts w:eastAsiaTheme="minorEastAsia"/>
      <w:color w:val="5A5A5A" w:themeColor="text1" w:themeTint="A5"/>
      <w:spacing w:val="15"/>
    </w:rPr>
  </w:style>
  <w:style w:type="paragraph" w:styleId="Title">
    <w:name w:val="Title"/>
    <w:basedOn w:val="Normal"/>
    <w:next w:val="Normal"/>
    <w:link w:val="TitleChar"/>
    <w:uiPriority w:val="15"/>
    <w:semiHidden/>
    <w:qFormat/>
    <w:rsid w:val="009D2D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9D2D38"/>
    <w:rPr>
      <w:rFonts w:asciiTheme="majorHAnsi" w:eastAsiaTheme="majorEastAsia" w:hAnsiTheme="majorHAnsi" w:cstheme="majorBidi"/>
      <w:spacing w:val="-10"/>
      <w:kern w:val="28"/>
      <w:sz w:val="56"/>
      <w:szCs w:val="56"/>
    </w:rPr>
  </w:style>
  <w:style w:type="paragraph" w:customStyle="1" w:styleId="DocID">
    <w:name w:val="DocID"/>
    <w:basedOn w:val="Footer"/>
    <w:next w:val="Footer"/>
    <w:link w:val="DocIDChar"/>
    <w:rsid w:val="00DC11C7"/>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BrowneBodyTextChar">
    <w:name w:val="Browne_Body Text Char"/>
    <w:basedOn w:val="DefaultParagraphFont"/>
    <w:link w:val="BrowneBodyText"/>
    <w:rsid w:val="00F86C65"/>
    <w:rPr>
      <w:rFonts w:ascii="Arial" w:hAnsi="Arial" w:cs="Arial"/>
      <w:sz w:val="21"/>
    </w:rPr>
  </w:style>
  <w:style w:type="paragraph" w:styleId="TOC1">
    <w:name w:val="toc 1"/>
    <w:next w:val="Normal"/>
    <w:autoRedefine/>
    <w:uiPriority w:val="44"/>
    <w:semiHidden/>
    <w:rsid w:val="00F54DD6"/>
    <w:pPr>
      <w:tabs>
        <w:tab w:val="right" w:pos="10206"/>
      </w:tabs>
      <w:spacing w:after="120" w:line="300" w:lineRule="auto"/>
      <w:ind w:left="851" w:hanging="851"/>
    </w:pPr>
    <w:rPr>
      <w:rFonts w:ascii="Arial" w:hAnsi="Arial" w:cs="Arial"/>
      <w:b/>
      <w:noProof/>
      <w:color w:val="4B0A28"/>
      <w:sz w:val="24"/>
    </w:rPr>
  </w:style>
  <w:style w:type="character" w:styleId="Hyperlink">
    <w:name w:val="Hyperlink"/>
    <w:basedOn w:val="DefaultParagraphFont"/>
    <w:uiPriority w:val="99"/>
    <w:rsid w:val="00F54DD6"/>
    <w:rPr>
      <w:color w:val="007076"/>
      <w:u w:val="single"/>
    </w:rPr>
  </w:style>
  <w:style w:type="character" w:styleId="CommentReference">
    <w:name w:val="annotation reference"/>
    <w:basedOn w:val="DefaultParagraphFont"/>
    <w:uiPriority w:val="99"/>
    <w:semiHidden/>
    <w:rsid w:val="00F54DD6"/>
    <w:rPr>
      <w:sz w:val="16"/>
      <w:szCs w:val="16"/>
    </w:rPr>
  </w:style>
  <w:style w:type="paragraph" w:styleId="CommentText">
    <w:name w:val="annotation text"/>
    <w:basedOn w:val="Normal"/>
    <w:link w:val="CommentTextChar"/>
    <w:uiPriority w:val="99"/>
    <w:semiHidden/>
    <w:rsid w:val="00F54DD6"/>
    <w:pPr>
      <w:spacing w:line="240" w:lineRule="auto"/>
    </w:pPr>
    <w:rPr>
      <w:sz w:val="20"/>
      <w:szCs w:val="20"/>
    </w:rPr>
  </w:style>
  <w:style w:type="character" w:customStyle="1" w:styleId="CommentTextChar">
    <w:name w:val="Comment Text Char"/>
    <w:basedOn w:val="DefaultParagraphFont"/>
    <w:link w:val="CommentText"/>
    <w:uiPriority w:val="99"/>
    <w:semiHidden/>
    <w:rsid w:val="00F54DD6"/>
    <w:rPr>
      <w:rFonts w:ascii="Arial" w:hAnsi="Arial"/>
      <w:sz w:val="20"/>
      <w:szCs w:val="20"/>
    </w:rPr>
  </w:style>
  <w:style w:type="paragraph" w:styleId="CommentSubject">
    <w:name w:val="annotation subject"/>
    <w:basedOn w:val="CommentText"/>
    <w:next w:val="CommentText"/>
    <w:link w:val="CommentSubjectChar"/>
    <w:uiPriority w:val="99"/>
    <w:semiHidden/>
    <w:rsid w:val="00F54DD6"/>
    <w:rPr>
      <w:b/>
      <w:bCs/>
    </w:rPr>
  </w:style>
  <w:style w:type="character" w:customStyle="1" w:styleId="CommentSubjectChar">
    <w:name w:val="Comment Subject Char"/>
    <w:basedOn w:val="CommentTextChar"/>
    <w:link w:val="CommentSubject"/>
    <w:uiPriority w:val="99"/>
    <w:semiHidden/>
    <w:rsid w:val="00F54DD6"/>
    <w:rPr>
      <w:rFonts w:ascii="Arial" w:hAnsi="Arial"/>
      <w:b/>
      <w:bCs/>
      <w:sz w:val="20"/>
      <w:szCs w:val="20"/>
    </w:rPr>
  </w:style>
  <w:style w:type="character" w:styleId="FollowedHyperlink">
    <w:name w:val="FollowedHyperlink"/>
    <w:basedOn w:val="DefaultParagraphFont"/>
    <w:uiPriority w:val="99"/>
    <w:semiHidden/>
    <w:rsid w:val="00A87491"/>
    <w:rPr>
      <w:color w:val="007078" w:themeColor="accent3"/>
      <w:u w:val="single"/>
    </w:rPr>
  </w:style>
  <w:style w:type="numbering" w:styleId="1ai">
    <w:name w:val="Outline List 1"/>
    <w:basedOn w:val="NoList"/>
    <w:uiPriority w:val="99"/>
    <w:semiHidden/>
    <w:unhideWhenUsed/>
    <w:rsid w:val="004B1500"/>
    <w:pPr>
      <w:numPr>
        <w:numId w:val="1"/>
      </w:numPr>
    </w:p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u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u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u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u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u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u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u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u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u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u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u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u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u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u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u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u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u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u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u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u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u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u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u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u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u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u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u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u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u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u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u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u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AA4A75"/>
    <w:pPr>
      <w:tabs>
        <w:tab w:val="right" w:pos="10206"/>
      </w:tabs>
      <w:spacing w:after="120" w:line="300" w:lineRule="auto"/>
      <w:ind w:left="851" w:hanging="851"/>
    </w:pPr>
    <w:rPr>
      <w:rFonts w:ascii="Arial" w:hAnsi="Arial" w:cs="Arial"/>
      <w:color w:val="666666"/>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numbering" w:styleId="111111">
    <w:name w:val="Outline List 2"/>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link w:val="BrowneBodyTextChar"/>
    <w:qFormat/>
    <w:rsid w:val="00F86C65"/>
    <w:pPr>
      <w:spacing w:after="180" w:line="300" w:lineRule="auto"/>
    </w:pPr>
    <w:rPr>
      <w:rFonts w:ascii="Arial" w:hAnsi="Arial" w:cs="Arial"/>
      <w:sz w:val="21"/>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basedOn w:val="BrowneBodyText"/>
    <w:qFormat/>
    <w:rsid w:val="004F1BD8"/>
    <w:pPr>
      <w:ind w:left="630"/>
    </w:p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qFormat/>
    <w:rsid w:val="0074015A"/>
    <w:pPr>
      <w:numPr>
        <w:numId w:val="8"/>
      </w:numPr>
      <w:spacing w:after="180" w:line="300" w:lineRule="auto"/>
    </w:pPr>
    <w:rPr>
      <w:rFonts w:ascii="Arial" w:hAnsi="Arial" w:cs="Arial"/>
      <w:color w:val="000000" w:themeColor="text1"/>
      <w:sz w:val="21"/>
    </w:rPr>
  </w:style>
  <w:style w:type="numbering" w:customStyle="1" w:styleId="BrowneBulletList">
    <w:name w:val="Browne_Bullet List"/>
    <w:uiPriority w:val="99"/>
    <w:rsid w:val="00B733C9"/>
    <w:pPr>
      <w:numPr>
        <w:numId w:val="9"/>
      </w:numPr>
    </w:pPr>
  </w:style>
  <w:style w:type="paragraph" w:customStyle="1" w:styleId="BrowneBulletLevel2">
    <w:name w:val="Browne_Bullet Level 2"/>
    <w:basedOn w:val="BrowneBulletLevel1"/>
    <w:qFormat/>
    <w:rsid w:val="004F1BD8"/>
    <w:pPr>
      <w:tabs>
        <w:tab w:val="clear" w:pos="2495"/>
        <w:tab w:val="num" w:pos="993"/>
      </w:tabs>
      <w:ind w:left="993" w:hanging="426"/>
    </w:pPr>
  </w:style>
  <w:style w:type="paragraph" w:customStyle="1" w:styleId="BrowneBulletLevel3">
    <w:name w:val="Browne_Bullet Level 3"/>
    <w:qFormat/>
    <w:rsid w:val="004F1BD8"/>
    <w:pPr>
      <w:numPr>
        <w:ilvl w:val="2"/>
        <w:numId w:val="8"/>
      </w:numPr>
      <w:tabs>
        <w:tab w:val="clear" w:pos="680"/>
        <w:tab w:val="num" w:pos="1350"/>
      </w:tabs>
      <w:spacing w:after="180" w:line="300" w:lineRule="auto"/>
      <w:ind w:left="1350" w:hanging="360"/>
    </w:pPr>
    <w:rPr>
      <w:rFonts w:ascii="Arial" w:hAnsi="Arial" w:cs="Arial"/>
      <w:color w:val="000000" w:themeColor="text1"/>
      <w:sz w:val="2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qFormat/>
    <w:rsid w:val="00DC11C7"/>
    <w:pPr>
      <w:keepNext/>
      <w:numPr>
        <w:numId w:val="10"/>
      </w:numPr>
      <w:ind w:left="619" w:hanging="619"/>
      <w:jc w:val="both"/>
      <w:outlineLvl w:val="2"/>
    </w:pPr>
    <w:rPr>
      <w:b/>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281286"/>
    <w:pPr>
      <w:keepNext w:val="0"/>
      <w:ind w:left="630" w:hanging="630"/>
    </w:pPr>
    <w:rPr>
      <w:b w:val="0"/>
      <w:color w:val="000000" w:themeColor="text1"/>
    </w:rPr>
  </w:style>
  <w:style w:type="paragraph" w:customStyle="1" w:styleId="BrowneClauseLevel3">
    <w:name w:val="Browne_Clause Level 3"/>
    <w:basedOn w:val="BrowneHeadingLevel3"/>
    <w:uiPriority w:val="5"/>
    <w:qFormat/>
    <w:rsid w:val="006C221E"/>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B4042D"/>
    <w:pPr>
      <w:keepNext/>
      <w:spacing w:before="240" w:after="0" w:line="300" w:lineRule="auto"/>
      <w:outlineLvl w:val="5"/>
    </w:pPr>
    <w:rPr>
      <w:rFonts w:ascii="Arial" w:hAnsi="Arial" w:cs="Arial"/>
      <w:b/>
      <w:color w:val="4B0A28"/>
    </w:rPr>
  </w:style>
  <w:style w:type="numbering" w:customStyle="1" w:styleId="BrowneHeadings">
    <w:name w:val="Browne_Headings"/>
    <w:uiPriority w:val="99"/>
    <w:rsid w:val="00A06830"/>
    <w:pPr>
      <w:numPr>
        <w:numId w:val="14"/>
      </w:numPr>
    </w:p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paragraph" w:customStyle="1" w:styleId="BrownePageSubtitle">
    <w:name w:val="Browne_Page Subtitle"/>
    <w:basedOn w:val="BrownePageTitle"/>
    <w:uiPriority w:val="5"/>
    <w:qFormat/>
    <w:rsid w:val="00AA4A75"/>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numbering" w:customStyle="1" w:styleId="BrownePartieList">
    <w:name w:val="Browne_Partie List"/>
    <w:uiPriority w:val="99"/>
    <w:rsid w:val="0067786B"/>
    <w:pPr>
      <w:numPr>
        <w:numId w:val="19"/>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21"/>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customStyle="1" w:styleId="BrowneSchedule2">
    <w:name w:val="Browne_Schedule 2"/>
    <w:uiPriority w:val="5"/>
    <w:qFormat/>
    <w:rsid w:val="00F173A7"/>
    <w:pPr>
      <w:numPr>
        <w:ilvl w:val="2"/>
        <w:numId w:val="21"/>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B4042D"/>
    <w:pPr>
      <w:spacing w:before="120" w:after="120" w:line="300" w:lineRule="auto"/>
    </w:pPr>
    <w:rPr>
      <w:rFonts w:ascii="Arial" w:hAnsi="Arial" w:cs="Arial"/>
      <w:color w:val="000000" w:themeColor="text1"/>
      <w:sz w:val="2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AA4A75"/>
    <w:pPr>
      <w:spacing w:after="0" w:line="240" w:lineRule="auto"/>
    </w:pPr>
    <w:rPr>
      <w:rFonts w:ascii="Arial" w:hAnsi="Arial"/>
      <w:sz w:val="21"/>
    </w:rPr>
  </w:style>
  <w:style w:type="character" w:customStyle="1" w:styleId="DocIDChar">
    <w:name w:val="DocID Char"/>
    <w:basedOn w:val="BrowneBodyTextChar"/>
    <w:link w:val="DocID"/>
    <w:rsid w:val="00DC11C7"/>
    <w:rPr>
      <w:rFonts w:ascii="Times New Roman" w:eastAsia="Times New Roman" w:hAnsi="Times New Roman" w:cs="Times New Roman"/>
      <w:sz w:val="18"/>
      <w:szCs w:val="20"/>
      <w:lang w:val="en-GB" w:eastAsia="en-GB"/>
    </w:rPr>
  </w:style>
  <w:style w:type="character" w:styleId="UnresolvedMention">
    <w:name w:val="Unresolved Mention"/>
    <w:basedOn w:val="DefaultParagraphFont"/>
    <w:uiPriority w:val="99"/>
    <w:semiHidden/>
    <w:rsid w:val="00CF6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d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sara.gartshore@enquirelearningtrus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20Portrait.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roperties xmlns="http://www.imanage.com/work/xmlschema">
  <documentid>LEGAL!75272248.1</documentid>
  <senderid>HARRIETTB</senderid>
  <senderemail>HARRIETT.BOYLE@BROWNEJACOBSON.COM</senderemail>
  <lastmodified>2025-07-03T07:04:00.0000000+01:00</lastmodified>
  <database>LEGAL</database>
</properties>
</file>

<file path=customXml/itemProps1.xml><?xml version="1.0" encoding="utf-8"?>
<ds:datastoreItem xmlns:ds="http://schemas.openxmlformats.org/officeDocument/2006/customXml" ds:itemID="{66FE9AE4-B607-4663-9476-7EF07479D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14D2A7-43FE-4753-8AA3-6F8691B5DF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7E38C5-EE79-4703-8165-8C5750592063}">
  <ds:schemaRefs>
    <ds:schemaRef ds:uri="http://schemas.openxmlformats.org/officeDocument/2006/bibliography"/>
  </ds:schemaRefs>
</ds:datastoreItem>
</file>

<file path=customXml/itemProps4.xml><?xml version="1.0" encoding="utf-8"?>
<ds:datastoreItem xmlns:ds="http://schemas.openxmlformats.org/officeDocument/2006/customXml" ds:itemID="{83E55D95-8565-4306-A8DF-01F499659397}">
  <ds:schemaRefs>
    <ds:schemaRef ds:uri="http://schemas.microsoft.com/sharepoint/v3/contenttype/forms"/>
  </ds:schemaRefs>
</ds:datastoreItem>
</file>

<file path=customXml/itemProps5.xml><?xml version="1.0" encoding="utf-8"?>
<ds:datastoreItem xmlns:ds="http://schemas.openxmlformats.org/officeDocument/2006/customXml" ds:itemID="{79F382A5-6775-41A5-99EB-315F3B69F79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C:\ProgramData\Esquire Innovations\iCreate\iTemplates\iBlank Portrait.dotx</Template>
  <TotalTime>0</TotalTime>
  <Pages>8</Pages>
  <Words>2473</Words>
  <Characters>12911</Characters>
  <Application>Microsoft Office Word</Application>
  <DocSecurity>0</DocSecurity>
  <Lines>239</Lines>
  <Paragraphs>118</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Brendon Watkins</dc:creator>
  <cp:lastModifiedBy>Sara Gartshore</cp:lastModifiedBy>
  <cp:revision>3</cp:revision>
  <cp:lastPrinted>2026-08-25T08:28:00Z</cp:lastPrinted>
  <dcterms:created xsi:type="dcterms:W3CDTF">2026-08-25T08:28:00Z</dcterms:created>
  <dcterms:modified xsi:type="dcterms:W3CDTF">2026-08-25T08:28:00Z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 </vt:lpwstr>
  </property>
  <property fmtid="{D5CDD505-2E9C-101B-9397-08002B2CF9AE}" pid="3" name="CUS_DocIDActiveBits">
    <vt:lpwstr>1046528</vt:lpwstr>
  </property>
  <property fmtid="{D5CDD505-2E9C-101B-9397-08002B2CF9AE}" pid="4" name="CUS_DocIDChunk0">
    <vt:lpwstr>LEGAL\PERSONAL\PROFESSIONAL\74748778.v1-7/3/25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LEGAL\PERSONAL\PROFESSIONAL\74748778.v1-7/3/25</vt:lpwstr>
  </property>
  <property fmtid="{D5CDD505-2E9C-101B-9397-08002B2CF9AE}" pid="8" name="SelectedNumberingScheme">
    <vt:lpwstr>C:\ProgramData\Esquire Innovations\iCreate\iTemplates\SchemesGlobal\BJ House Styles.docx</vt:lpwstr>
  </property>
  <property fmtid="{D5CDD505-2E9C-101B-9397-08002B2CF9AE}" pid="9" name="selectedOutlineNumberingFamily">
    <vt:lpwstr>Heading Level</vt:lpwstr>
  </property>
  <property fmtid="{D5CDD505-2E9C-101B-9397-08002B2CF9AE}" pid="10" name="CUS_DocIDFormatDateTime">
    <vt:lpwstr>M/d/yy</vt:lpwstr>
  </property>
  <property fmtid="{D5CDD505-2E9C-101B-9397-08002B2CF9AE}" pid="11" name="iManageFooter">
    <vt:lpwstr>74748778v1</vt:lpwstr>
  </property>
  <property fmtid="{D5CDD505-2E9C-101B-9397-08002B2CF9AE}" pid="12" name="ContentTypeId">
    <vt:lpwstr>0x010100E5AA868F7EB5224695512F91CB05866F</vt:lpwstr>
  </property>
</Properties>
</file>