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FEBFC0" w14:textId="26F74303" w:rsidR="00145E96" w:rsidRDefault="00AD3C3E" w:rsidP="00440B15">
      <w:pPr>
        <w:jc w:val="both"/>
        <w:rPr>
          <w:rFonts w:ascii="Arial" w:hAnsi="Arial" w:cs="Arial"/>
          <w:b/>
          <w:bCs/>
          <w:color w:val="ED7D31" w:themeColor="accent2"/>
        </w:rPr>
      </w:pPr>
      <w:r>
        <w:rPr>
          <w:noProof/>
        </w:rPr>
        <w:drawing>
          <wp:anchor distT="0" distB="0" distL="114300" distR="114300" simplePos="0" relativeHeight="251665409" behindDoc="0" locked="0" layoutInCell="1" allowOverlap="1" wp14:anchorId="74FF2C8E" wp14:editId="080708E8">
            <wp:simplePos x="0" y="0"/>
            <wp:positionH relativeFrom="margin">
              <wp:posOffset>-801583</wp:posOffset>
            </wp:positionH>
            <wp:positionV relativeFrom="paragraph">
              <wp:posOffset>-914400</wp:posOffset>
            </wp:positionV>
            <wp:extent cx="7531100" cy="10674350"/>
            <wp:effectExtent l="0" t="0" r="0" b="0"/>
            <wp:wrapNone/>
            <wp:docPr id="276291235" name="Picture 1"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91235" name="Picture 1" descr="A white circle with blue and orange circl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31100" cy="10674350"/>
                    </a:xfrm>
                    <a:prstGeom prst="rect">
                      <a:avLst/>
                    </a:prstGeom>
                  </pic:spPr>
                </pic:pic>
              </a:graphicData>
            </a:graphic>
            <wp14:sizeRelH relativeFrom="page">
              <wp14:pctWidth>0</wp14:pctWidth>
            </wp14:sizeRelH>
            <wp14:sizeRelV relativeFrom="page">
              <wp14:pctHeight>0</wp14:pctHeight>
            </wp14:sizeRelV>
          </wp:anchor>
        </w:drawing>
      </w:r>
    </w:p>
    <w:p w14:paraId="3ABA24F8" w14:textId="048330B9" w:rsidR="006865AE" w:rsidRDefault="006865AE" w:rsidP="00440B15">
      <w:pPr>
        <w:jc w:val="both"/>
        <w:rPr>
          <w:rFonts w:ascii="Arial" w:hAnsi="Arial" w:cs="Arial"/>
          <w:b/>
          <w:bCs/>
          <w:color w:val="ED7D31" w:themeColor="accent2"/>
        </w:rPr>
      </w:pPr>
    </w:p>
    <w:p w14:paraId="4A4C22BE" w14:textId="3F75316F" w:rsidR="006865AE" w:rsidRDefault="006865AE" w:rsidP="00440B15">
      <w:pPr>
        <w:jc w:val="both"/>
        <w:rPr>
          <w:rFonts w:ascii="Arial" w:hAnsi="Arial" w:cs="Arial"/>
          <w:b/>
          <w:bCs/>
          <w:color w:val="ED7D31" w:themeColor="accent2"/>
        </w:rPr>
      </w:pPr>
    </w:p>
    <w:p w14:paraId="03D030E0" w14:textId="555FAA83" w:rsidR="006865AE" w:rsidRDefault="006865AE" w:rsidP="00440B15">
      <w:pPr>
        <w:jc w:val="both"/>
        <w:rPr>
          <w:rFonts w:ascii="Arial" w:hAnsi="Arial" w:cs="Arial"/>
          <w:b/>
          <w:bCs/>
          <w:color w:val="ED7D31" w:themeColor="accent2"/>
        </w:rPr>
      </w:pPr>
    </w:p>
    <w:p w14:paraId="5B615C36" w14:textId="113485A2" w:rsidR="006865AE" w:rsidRDefault="006865AE" w:rsidP="00440B15">
      <w:pPr>
        <w:jc w:val="both"/>
        <w:rPr>
          <w:rFonts w:ascii="Arial" w:hAnsi="Arial" w:cs="Arial"/>
          <w:b/>
          <w:bCs/>
          <w:color w:val="ED7D31" w:themeColor="accent2"/>
        </w:rPr>
      </w:pPr>
    </w:p>
    <w:p w14:paraId="528F5B28" w14:textId="77777777" w:rsidR="006865AE" w:rsidRDefault="006865AE" w:rsidP="00440B15">
      <w:pPr>
        <w:jc w:val="both"/>
        <w:rPr>
          <w:rFonts w:ascii="Arial" w:hAnsi="Arial" w:cs="Arial"/>
          <w:b/>
          <w:bCs/>
          <w:color w:val="ED7D31" w:themeColor="accent2"/>
        </w:rPr>
      </w:pPr>
    </w:p>
    <w:p w14:paraId="4CA3E375" w14:textId="77777777" w:rsidR="006865AE" w:rsidRDefault="006865AE" w:rsidP="00440B15">
      <w:pPr>
        <w:jc w:val="both"/>
        <w:rPr>
          <w:rFonts w:ascii="Arial" w:hAnsi="Arial" w:cs="Arial"/>
          <w:b/>
          <w:bCs/>
          <w:color w:val="ED7D31" w:themeColor="accent2"/>
        </w:rPr>
      </w:pPr>
    </w:p>
    <w:p w14:paraId="7F9D9A84" w14:textId="77777777" w:rsidR="006865AE" w:rsidRDefault="006865AE" w:rsidP="00440B15">
      <w:pPr>
        <w:jc w:val="both"/>
        <w:rPr>
          <w:rFonts w:ascii="Arial" w:hAnsi="Arial" w:cs="Arial"/>
          <w:b/>
          <w:bCs/>
          <w:color w:val="ED7D31" w:themeColor="accent2"/>
        </w:rPr>
      </w:pPr>
    </w:p>
    <w:p w14:paraId="4851D450" w14:textId="77777777" w:rsidR="006865AE" w:rsidRDefault="006865AE" w:rsidP="00440B15">
      <w:pPr>
        <w:jc w:val="both"/>
        <w:rPr>
          <w:rFonts w:ascii="Arial" w:hAnsi="Arial" w:cs="Arial"/>
          <w:b/>
          <w:bCs/>
          <w:color w:val="ED7D31" w:themeColor="accent2"/>
        </w:rPr>
      </w:pPr>
    </w:p>
    <w:p w14:paraId="7E415E2B" w14:textId="77777777" w:rsidR="006865AE" w:rsidRDefault="006865AE" w:rsidP="00440B15">
      <w:pPr>
        <w:jc w:val="both"/>
        <w:rPr>
          <w:rFonts w:ascii="Arial" w:hAnsi="Arial" w:cs="Arial"/>
          <w:b/>
          <w:bCs/>
          <w:color w:val="ED7D31" w:themeColor="accent2"/>
        </w:rPr>
      </w:pPr>
    </w:p>
    <w:p w14:paraId="582BBD4D" w14:textId="77777777" w:rsidR="006865AE" w:rsidRDefault="006865AE" w:rsidP="00440B15">
      <w:pPr>
        <w:jc w:val="both"/>
        <w:rPr>
          <w:rFonts w:ascii="Arial" w:hAnsi="Arial" w:cs="Arial"/>
          <w:b/>
          <w:bCs/>
          <w:color w:val="ED7D31" w:themeColor="accent2"/>
        </w:rPr>
      </w:pPr>
    </w:p>
    <w:p w14:paraId="19247E8A" w14:textId="77777777" w:rsidR="006865AE" w:rsidRDefault="006865AE" w:rsidP="00440B15">
      <w:pPr>
        <w:jc w:val="both"/>
        <w:rPr>
          <w:rFonts w:ascii="Arial" w:hAnsi="Arial" w:cs="Arial"/>
          <w:b/>
          <w:bCs/>
          <w:color w:val="ED7D31" w:themeColor="accent2"/>
        </w:rPr>
      </w:pPr>
    </w:p>
    <w:p w14:paraId="1D99235A" w14:textId="77777777" w:rsidR="006865AE" w:rsidRDefault="006865AE" w:rsidP="00440B15">
      <w:pPr>
        <w:jc w:val="both"/>
        <w:rPr>
          <w:rFonts w:ascii="Arial" w:hAnsi="Arial" w:cs="Arial"/>
          <w:b/>
          <w:bCs/>
          <w:color w:val="ED7D31" w:themeColor="accent2"/>
        </w:rPr>
      </w:pPr>
    </w:p>
    <w:p w14:paraId="4211DA67" w14:textId="77777777" w:rsidR="006865AE" w:rsidRDefault="006865AE" w:rsidP="00440B15">
      <w:pPr>
        <w:jc w:val="both"/>
        <w:rPr>
          <w:rFonts w:ascii="Arial" w:hAnsi="Arial" w:cs="Arial"/>
          <w:b/>
          <w:bCs/>
          <w:color w:val="ED7D31" w:themeColor="accent2"/>
        </w:rPr>
      </w:pPr>
    </w:p>
    <w:p w14:paraId="5C34B89F" w14:textId="77777777" w:rsidR="006865AE" w:rsidRDefault="006865AE" w:rsidP="00440B15">
      <w:pPr>
        <w:jc w:val="both"/>
        <w:rPr>
          <w:rFonts w:ascii="Arial" w:hAnsi="Arial" w:cs="Arial"/>
          <w:b/>
          <w:bCs/>
          <w:color w:val="ED7D31" w:themeColor="accent2"/>
        </w:rPr>
      </w:pPr>
    </w:p>
    <w:p w14:paraId="025E56C0" w14:textId="77777777" w:rsidR="006865AE" w:rsidRDefault="006865AE" w:rsidP="00440B15">
      <w:pPr>
        <w:jc w:val="both"/>
        <w:rPr>
          <w:rFonts w:ascii="Arial" w:hAnsi="Arial" w:cs="Arial"/>
          <w:b/>
          <w:bCs/>
          <w:color w:val="ED7D31" w:themeColor="accent2"/>
        </w:rPr>
      </w:pPr>
    </w:p>
    <w:p w14:paraId="4D3BB747" w14:textId="77777777" w:rsidR="006865AE" w:rsidRDefault="006865AE" w:rsidP="00440B15">
      <w:pPr>
        <w:jc w:val="both"/>
        <w:rPr>
          <w:rFonts w:ascii="Arial" w:hAnsi="Arial" w:cs="Arial"/>
          <w:b/>
          <w:bCs/>
          <w:color w:val="ED7D31" w:themeColor="accent2"/>
        </w:rPr>
      </w:pPr>
    </w:p>
    <w:p w14:paraId="337B220A" w14:textId="77777777" w:rsidR="006865AE" w:rsidRDefault="006865AE" w:rsidP="00440B15">
      <w:pPr>
        <w:jc w:val="both"/>
        <w:rPr>
          <w:rFonts w:ascii="Arial" w:hAnsi="Arial" w:cs="Arial"/>
          <w:b/>
          <w:bCs/>
          <w:color w:val="ED7D31" w:themeColor="accent2"/>
        </w:rPr>
      </w:pPr>
    </w:p>
    <w:p w14:paraId="4213BD79" w14:textId="77777777" w:rsidR="006865AE" w:rsidRDefault="006865AE" w:rsidP="00440B15">
      <w:pPr>
        <w:jc w:val="both"/>
        <w:rPr>
          <w:rFonts w:ascii="Arial" w:hAnsi="Arial" w:cs="Arial"/>
          <w:b/>
          <w:bCs/>
          <w:color w:val="ED7D31" w:themeColor="accent2"/>
        </w:rPr>
      </w:pPr>
    </w:p>
    <w:p w14:paraId="07BC6082" w14:textId="77777777" w:rsidR="006865AE" w:rsidRDefault="006865AE" w:rsidP="00440B15">
      <w:pPr>
        <w:jc w:val="both"/>
        <w:rPr>
          <w:rFonts w:ascii="Arial" w:hAnsi="Arial" w:cs="Arial"/>
          <w:b/>
          <w:bCs/>
          <w:color w:val="ED7D31" w:themeColor="accent2"/>
        </w:rPr>
      </w:pPr>
    </w:p>
    <w:p w14:paraId="00743816" w14:textId="77777777" w:rsidR="006865AE" w:rsidRDefault="006865AE" w:rsidP="00440B15">
      <w:pPr>
        <w:jc w:val="both"/>
        <w:rPr>
          <w:rFonts w:ascii="Arial" w:hAnsi="Arial" w:cs="Arial"/>
          <w:b/>
          <w:bCs/>
          <w:color w:val="ED7D31" w:themeColor="accent2"/>
        </w:rPr>
      </w:pPr>
    </w:p>
    <w:p w14:paraId="41016106" w14:textId="77777777" w:rsidR="006865AE" w:rsidRDefault="006865AE" w:rsidP="00440B15">
      <w:pPr>
        <w:jc w:val="both"/>
        <w:rPr>
          <w:rFonts w:ascii="Arial" w:hAnsi="Arial" w:cs="Arial"/>
          <w:b/>
          <w:bCs/>
          <w:color w:val="ED7D31" w:themeColor="accent2"/>
        </w:rPr>
      </w:pPr>
    </w:p>
    <w:p w14:paraId="68CF4A7A" w14:textId="77777777" w:rsidR="006865AE" w:rsidRDefault="006865AE" w:rsidP="00440B15">
      <w:pPr>
        <w:jc w:val="both"/>
        <w:rPr>
          <w:rFonts w:ascii="Arial" w:hAnsi="Arial" w:cs="Arial"/>
          <w:b/>
          <w:bCs/>
          <w:color w:val="ED7D31" w:themeColor="accent2"/>
        </w:rPr>
      </w:pPr>
    </w:p>
    <w:p w14:paraId="2218C4CE" w14:textId="77777777" w:rsidR="006865AE" w:rsidRDefault="006865AE" w:rsidP="00440B15">
      <w:pPr>
        <w:jc w:val="both"/>
        <w:rPr>
          <w:rFonts w:ascii="Arial" w:hAnsi="Arial" w:cs="Arial"/>
          <w:b/>
          <w:bCs/>
          <w:color w:val="ED7D31" w:themeColor="accent2"/>
        </w:rPr>
      </w:pPr>
    </w:p>
    <w:p w14:paraId="3F56935A" w14:textId="77777777" w:rsidR="006865AE" w:rsidRDefault="006865AE" w:rsidP="00440B15">
      <w:pPr>
        <w:jc w:val="both"/>
        <w:rPr>
          <w:rFonts w:ascii="Arial" w:hAnsi="Arial" w:cs="Arial"/>
          <w:b/>
          <w:bCs/>
          <w:color w:val="ED7D31" w:themeColor="accent2"/>
        </w:rPr>
      </w:pPr>
    </w:p>
    <w:p w14:paraId="2CBDDC0D" w14:textId="77777777" w:rsidR="006865AE" w:rsidRDefault="006865AE" w:rsidP="00440B15">
      <w:pPr>
        <w:jc w:val="both"/>
        <w:rPr>
          <w:rFonts w:ascii="Arial" w:hAnsi="Arial" w:cs="Arial"/>
          <w:b/>
          <w:bCs/>
          <w:color w:val="ED7D31" w:themeColor="accent2"/>
        </w:rPr>
      </w:pPr>
    </w:p>
    <w:p w14:paraId="0E03EF22" w14:textId="77777777" w:rsidR="006865AE" w:rsidRDefault="006865AE" w:rsidP="00440B15">
      <w:pPr>
        <w:jc w:val="both"/>
        <w:rPr>
          <w:rFonts w:ascii="Arial" w:hAnsi="Arial" w:cs="Arial"/>
          <w:b/>
          <w:bCs/>
          <w:color w:val="ED7D31" w:themeColor="accent2"/>
        </w:rPr>
      </w:pPr>
    </w:p>
    <w:p w14:paraId="4D35495C" w14:textId="77777777" w:rsidR="006865AE" w:rsidRDefault="006865AE" w:rsidP="00440B15">
      <w:pPr>
        <w:jc w:val="both"/>
        <w:rPr>
          <w:rFonts w:ascii="Arial" w:hAnsi="Arial" w:cs="Arial"/>
          <w:b/>
          <w:bCs/>
          <w:color w:val="ED7D31" w:themeColor="accent2"/>
        </w:rPr>
      </w:pPr>
    </w:p>
    <w:p w14:paraId="57A841DE" w14:textId="77777777" w:rsidR="006865AE" w:rsidRDefault="006865AE" w:rsidP="00440B15">
      <w:pPr>
        <w:jc w:val="both"/>
        <w:rPr>
          <w:rFonts w:ascii="Arial" w:hAnsi="Arial" w:cs="Arial"/>
          <w:b/>
          <w:bCs/>
          <w:color w:val="ED7D31" w:themeColor="accent2"/>
        </w:rPr>
      </w:pPr>
    </w:p>
    <w:p w14:paraId="610A1270" w14:textId="77777777" w:rsidR="006865AE" w:rsidRDefault="006865AE" w:rsidP="00440B15">
      <w:pPr>
        <w:jc w:val="both"/>
        <w:rPr>
          <w:rFonts w:ascii="Arial" w:hAnsi="Arial" w:cs="Arial"/>
          <w:b/>
          <w:bCs/>
          <w:color w:val="ED7D31" w:themeColor="accent2"/>
        </w:rPr>
      </w:pPr>
    </w:p>
    <w:p w14:paraId="6B6D6E54" w14:textId="77777777" w:rsidR="006865AE" w:rsidRDefault="006865AE" w:rsidP="00440B15">
      <w:pPr>
        <w:jc w:val="both"/>
        <w:rPr>
          <w:rFonts w:ascii="Arial" w:hAnsi="Arial" w:cs="Arial"/>
          <w:b/>
          <w:bCs/>
          <w:color w:val="ED7D31" w:themeColor="accent2"/>
        </w:rPr>
      </w:pPr>
    </w:p>
    <w:p w14:paraId="75467BAC" w14:textId="77777777" w:rsidR="006865AE" w:rsidRDefault="006865AE" w:rsidP="00440B15">
      <w:pPr>
        <w:jc w:val="both"/>
        <w:rPr>
          <w:rFonts w:ascii="Arial" w:hAnsi="Arial" w:cs="Arial"/>
          <w:b/>
          <w:bCs/>
          <w:color w:val="ED7D31" w:themeColor="accent2"/>
        </w:rPr>
      </w:pPr>
    </w:p>
    <w:p w14:paraId="1C480CCB" w14:textId="77777777" w:rsidR="006865AE" w:rsidRDefault="006865AE" w:rsidP="00440B15">
      <w:pPr>
        <w:jc w:val="both"/>
        <w:rPr>
          <w:rFonts w:ascii="Arial" w:hAnsi="Arial" w:cs="Arial"/>
          <w:b/>
          <w:bCs/>
          <w:color w:val="ED7D31" w:themeColor="accent2"/>
        </w:rPr>
      </w:pPr>
    </w:p>
    <w:p w14:paraId="0E84D63A" w14:textId="37ABDCD1" w:rsidR="33138076" w:rsidRDefault="33138076" w:rsidP="00440B15">
      <w:pPr>
        <w:jc w:val="both"/>
        <w:rPr>
          <w:rFonts w:ascii="Arial" w:hAnsi="Arial" w:cs="Arial"/>
          <w:b/>
          <w:bCs/>
          <w:color w:val="ED7D31" w:themeColor="accent2"/>
        </w:rPr>
      </w:pPr>
    </w:p>
    <w:p w14:paraId="3AAA212A" w14:textId="77777777" w:rsidR="006865AE" w:rsidRDefault="006865AE" w:rsidP="00440B15">
      <w:pPr>
        <w:jc w:val="both"/>
        <w:rPr>
          <w:rFonts w:ascii="Arial" w:hAnsi="Arial" w:cs="Arial"/>
          <w:b/>
          <w:bCs/>
          <w:color w:val="ED7D31" w:themeColor="accent2"/>
        </w:rPr>
      </w:pPr>
    </w:p>
    <w:p w14:paraId="0E96EBBC" w14:textId="77777777" w:rsidR="006865AE" w:rsidRDefault="006865AE" w:rsidP="00440B15">
      <w:pPr>
        <w:jc w:val="both"/>
        <w:rPr>
          <w:rFonts w:ascii="Arial" w:hAnsi="Arial" w:cs="Arial"/>
          <w:b/>
          <w:bCs/>
          <w:color w:val="ED7D31" w:themeColor="accent2"/>
        </w:rPr>
      </w:pPr>
    </w:p>
    <w:p w14:paraId="414B8A62" w14:textId="77777777" w:rsidR="006865AE" w:rsidRDefault="006865AE" w:rsidP="00440B15">
      <w:pPr>
        <w:jc w:val="both"/>
        <w:rPr>
          <w:rFonts w:ascii="Arial" w:hAnsi="Arial" w:cs="Arial"/>
          <w:b/>
          <w:bCs/>
          <w:color w:val="ED7D31" w:themeColor="accent2"/>
        </w:rPr>
      </w:pPr>
    </w:p>
    <w:p w14:paraId="09E23D03" w14:textId="77777777" w:rsidR="006865AE" w:rsidRDefault="006865AE" w:rsidP="00440B15">
      <w:pPr>
        <w:jc w:val="both"/>
        <w:rPr>
          <w:rFonts w:ascii="Arial" w:hAnsi="Arial" w:cs="Arial"/>
          <w:b/>
          <w:bCs/>
          <w:color w:val="ED7D31" w:themeColor="accent2"/>
        </w:rPr>
      </w:pPr>
    </w:p>
    <w:p w14:paraId="2DAE7111" w14:textId="77777777" w:rsidR="006865AE" w:rsidRDefault="006865AE" w:rsidP="00440B15">
      <w:pPr>
        <w:jc w:val="both"/>
        <w:rPr>
          <w:rFonts w:ascii="Arial" w:hAnsi="Arial" w:cs="Arial"/>
          <w:b/>
          <w:bCs/>
          <w:color w:val="ED7D31" w:themeColor="accent2"/>
        </w:rPr>
      </w:pPr>
    </w:p>
    <w:p w14:paraId="2D7B25A8" w14:textId="77777777" w:rsidR="006865AE" w:rsidRDefault="006865AE" w:rsidP="00440B15">
      <w:pPr>
        <w:jc w:val="both"/>
        <w:rPr>
          <w:rFonts w:ascii="Arial" w:hAnsi="Arial" w:cs="Arial"/>
          <w:b/>
          <w:bCs/>
          <w:color w:val="ED7D31" w:themeColor="accent2"/>
        </w:rPr>
      </w:pPr>
    </w:p>
    <w:p w14:paraId="53574C0F" w14:textId="77777777" w:rsidR="006865AE" w:rsidRDefault="006865AE" w:rsidP="00440B15">
      <w:pPr>
        <w:jc w:val="both"/>
        <w:rPr>
          <w:rFonts w:ascii="Arial" w:hAnsi="Arial" w:cs="Arial"/>
          <w:b/>
          <w:bCs/>
          <w:color w:val="ED7D31" w:themeColor="accent2"/>
        </w:rPr>
      </w:pPr>
    </w:p>
    <w:p w14:paraId="46C7E8D6" w14:textId="77777777" w:rsidR="006865AE" w:rsidRDefault="006865AE" w:rsidP="00440B15">
      <w:pPr>
        <w:jc w:val="both"/>
        <w:rPr>
          <w:rFonts w:ascii="Arial" w:hAnsi="Arial" w:cs="Arial"/>
          <w:b/>
          <w:bCs/>
          <w:color w:val="ED7D31" w:themeColor="accent2"/>
        </w:rPr>
      </w:pPr>
    </w:p>
    <w:p w14:paraId="0C325DA7" w14:textId="77777777" w:rsidR="00AD3C3E" w:rsidRDefault="00AD3C3E" w:rsidP="00440B15">
      <w:pPr>
        <w:jc w:val="both"/>
        <w:rPr>
          <w:rFonts w:ascii="Arial" w:hAnsi="Arial" w:cs="Arial"/>
          <w:b/>
          <w:bCs/>
          <w:color w:val="ED7D31" w:themeColor="accent2"/>
        </w:rPr>
      </w:pPr>
    </w:p>
    <w:p w14:paraId="3723CDC7" w14:textId="77777777" w:rsidR="00AD3C3E" w:rsidRDefault="00AD3C3E" w:rsidP="00440B15">
      <w:pPr>
        <w:jc w:val="both"/>
        <w:rPr>
          <w:rFonts w:ascii="Arial" w:hAnsi="Arial" w:cs="Arial"/>
          <w:b/>
          <w:bCs/>
          <w:color w:val="ED7D31" w:themeColor="accent2"/>
        </w:rPr>
      </w:pPr>
    </w:p>
    <w:p w14:paraId="79FA2442" w14:textId="77777777" w:rsidR="00AD3C3E" w:rsidRDefault="00AD3C3E" w:rsidP="00440B15">
      <w:pPr>
        <w:jc w:val="both"/>
        <w:rPr>
          <w:rFonts w:ascii="Arial" w:hAnsi="Arial" w:cs="Arial"/>
          <w:b/>
          <w:bCs/>
          <w:color w:val="ED7D31" w:themeColor="accent2"/>
        </w:rPr>
      </w:pPr>
    </w:p>
    <w:p w14:paraId="25A1552F" w14:textId="77777777" w:rsidR="00AD3C3E" w:rsidRDefault="00AD3C3E" w:rsidP="00440B15">
      <w:pPr>
        <w:jc w:val="both"/>
        <w:rPr>
          <w:rFonts w:ascii="Arial" w:hAnsi="Arial" w:cs="Arial"/>
          <w:b/>
          <w:bCs/>
          <w:color w:val="ED7D31" w:themeColor="accent2"/>
        </w:rPr>
      </w:pPr>
    </w:p>
    <w:p w14:paraId="764723D8" w14:textId="77777777" w:rsidR="00AD3C3E" w:rsidRDefault="00AD3C3E" w:rsidP="00440B15">
      <w:pPr>
        <w:jc w:val="both"/>
        <w:rPr>
          <w:rFonts w:ascii="Arial" w:hAnsi="Arial" w:cs="Arial"/>
          <w:b/>
          <w:bCs/>
          <w:color w:val="ED7D31" w:themeColor="accent2"/>
        </w:rPr>
      </w:pPr>
    </w:p>
    <w:p w14:paraId="32EBBFD3" w14:textId="77777777" w:rsidR="00AD3C3E" w:rsidRDefault="00AD3C3E" w:rsidP="00440B15">
      <w:pPr>
        <w:jc w:val="both"/>
        <w:rPr>
          <w:rFonts w:ascii="Arial" w:hAnsi="Arial" w:cs="Arial"/>
          <w:b/>
          <w:bCs/>
          <w:color w:val="ED7D31" w:themeColor="accent2"/>
        </w:rPr>
      </w:pPr>
    </w:p>
    <w:p w14:paraId="1CD15B56" w14:textId="77777777" w:rsidR="00AD3C3E" w:rsidRDefault="00AD3C3E" w:rsidP="00440B15">
      <w:pPr>
        <w:jc w:val="both"/>
        <w:rPr>
          <w:rFonts w:ascii="Arial" w:hAnsi="Arial" w:cs="Arial"/>
          <w:b/>
          <w:bCs/>
          <w:color w:val="ED7D31" w:themeColor="accent2"/>
        </w:rPr>
      </w:pPr>
    </w:p>
    <w:p w14:paraId="55BD3036" w14:textId="77777777" w:rsidR="00AD3C3E" w:rsidRDefault="00AD3C3E" w:rsidP="00440B15">
      <w:pPr>
        <w:jc w:val="both"/>
        <w:rPr>
          <w:rFonts w:ascii="Arial" w:hAnsi="Arial" w:cs="Arial"/>
          <w:b/>
          <w:bCs/>
          <w:color w:val="ED7D31" w:themeColor="accent2"/>
        </w:rPr>
      </w:pPr>
    </w:p>
    <w:p w14:paraId="2EFAB452" w14:textId="26A9A8CB" w:rsidR="00FE7F57" w:rsidRPr="00D62E08" w:rsidRDefault="00FE7F57" w:rsidP="00440B15">
      <w:pPr>
        <w:jc w:val="both"/>
        <w:rPr>
          <w:rFonts w:ascii="Arial" w:hAnsi="Arial" w:cs="Arial"/>
          <w:b/>
          <w:bCs/>
          <w:color w:val="ED7D31" w:themeColor="accent2"/>
        </w:rPr>
      </w:pPr>
      <w:r w:rsidRPr="00D62E08">
        <w:rPr>
          <w:rFonts w:ascii="Arial" w:hAnsi="Arial" w:cs="Arial"/>
          <w:b/>
          <w:bCs/>
          <w:color w:val="ED7D31" w:themeColor="accent2"/>
        </w:rPr>
        <w:lastRenderedPageBreak/>
        <w:t>Contents</w:t>
      </w:r>
    </w:p>
    <w:p w14:paraId="62E47B43" w14:textId="77777777" w:rsidR="00FE7F57" w:rsidRPr="00D62E08" w:rsidRDefault="00FE7F57" w:rsidP="00440B15">
      <w:pPr>
        <w:jc w:val="both"/>
        <w:rPr>
          <w:rFonts w:ascii="Arial" w:hAnsi="Arial" w:cs="Arial"/>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88"/>
        <w:gridCol w:w="6945"/>
        <w:gridCol w:w="1276"/>
      </w:tblGrid>
      <w:tr w:rsidR="00FE7F57" w:rsidRPr="00D62E08" w14:paraId="666E0054" w14:textId="77777777" w:rsidTr="008A53A2">
        <w:trPr>
          <w:trHeight w:val="454"/>
        </w:trPr>
        <w:tc>
          <w:tcPr>
            <w:tcW w:w="988" w:type="dxa"/>
            <w:vAlign w:val="center"/>
          </w:tcPr>
          <w:p w14:paraId="7259B27F" w14:textId="77777777" w:rsidR="00FE7F57" w:rsidRPr="00D62E08" w:rsidRDefault="00FE7F57" w:rsidP="00440B15">
            <w:pPr>
              <w:jc w:val="both"/>
              <w:rPr>
                <w:rFonts w:ascii="Arial" w:hAnsi="Arial" w:cs="Arial"/>
                <w:b/>
                <w:bCs/>
              </w:rPr>
            </w:pPr>
            <w:r w:rsidRPr="00D62E08">
              <w:rPr>
                <w:rFonts w:ascii="Arial" w:hAnsi="Arial" w:cs="Arial"/>
                <w:b/>
                <w:bCs/>
              </w:rPr>
              <w:t>Section</w:t>
            </w:r>
          </w:p>
        </w:tc>
        <w:tc>
          <w:tcPr>
            <w:tcW w:w="6945" w:type="dxa"/>
            <w:vAlign w:val="center"/>
          </w:tcPr>
          <w:p w14:paraId="7621A752" w14:textId="77777777" w:rsidR="00FE7F57" w:rsidRPr="00D62E08" w:rsidRDefault="00FE7F57" w:rsidP="00440B15">
            <w:pPr>
              <w:jc w:val="both"/>
              <w:rPr>
                <w:rFonts w:ascii="Arial" w:hAnsi="Arial" w:cs="Arial"/>
                <w:b/>
                <w:bCs/>
              </w:rPr>
            </w:pPr>
            <w:r w:rsidRPr="00D62E08">
              <w:rPr>
                <w:rFonts w:ascii="Arial" w:hAnsi="Arial" w:cs="Arial"/>
                <w:b/>
                <w:bCs/>
              </w:rPr>
              <w:t>Title</w:t>
            </w:r>
          </w:p>
        </w:tc>
        <w:tc>
          <w:tcPr>
            <w:tcW w:w="1276" w:type="dxa"/>
            <w:vAlign w:val="center"/>
          </w:tcPr>
          <w:p w14:paraId="041CF84B" w14:textId="77777777" w:rsidR="00FE7F57" w:rsidRPr="00D62E08" w:rsidRDefault="00FE7F57" w:rsidP="00440B15">
            <w:pPr>
              <w:jc w:val="both"/>
              <w:rPr>
                <w:rFonts w:ascii="Arial" w:hAnsi="Arial" w:cs="Arial"/>
                <w:b/>
                <w:bCs/>
              </w:rPr>
            </w:pPr>
            <w:r w:rsidRPr="00D62E08">
              <w:rPr>
                <w:rFonts w:ascii="Arial" w:hAnsi="Arial" w:cs="Arial"/>
                <w:b/>
                <w:bCs/>
              </w:rPr>
              <w:t>Page</w:t>
            </w:r>
          </w:p>
        </w:tc>
      </w:tr>
      <w:tr w:rsidR="00FE7F57" w:rsidRPr="00D62E08" w14:paraId="6AEDA367" w14:textId="77777777" w:rsidTr="00174757">
        <w:trPr>
          <w:trHeight w:val="340"/>
        </w:trPr>
        <w:tc>
          <w:tcPr>
            <w:tcW w:w="988" w:type="dxa"/>
            <w:vAlign w:val="center"/>
          </w:tcPr>
          <w:p w14:paraId="250F815E" w14:textId="6D3287A9" w:rsidR="00FE7F57" w:rsidRPr="00A60502" w:rsidRDefault="006C4D9E" w:rsidP="00440B15">
            <w:pPr>
              <w:jc w:val="both"/>
              <w:rPr>
                <w:rFonts w:ascii="Arial" w:hAnsi="Arial" w:cs="Arial"/>
                <w:sz w:val="22"/>
                <w:szCs w:val="22"/>
              </w:rPr>
            </w:pPr>
            <w:r w:rsidRPr="00A60502">
              <w:rPr>
                <w:rFonts w:ascii="Arial" w:hAnsi="Arial" w:cs="Arial"/>
                <w:sz w:val="22"/>
                <w:szCs w:val="22"/>
              </w:rPr>
              <w:t>1</w:t>
            </w:r>
          </w:p>
        </w:tc>
        <w:tc>
          <w:tcPr>
            <w:tcW w:w="6945" w:type="dxa"/>
            <w:vAlign w:val="center"/>
          </w:tcPr>
          <w:p w14:paraId="5EE2A75F" w14:textId="31938B82" w:rsidR="00FE7F57" w:rsidRPr="00A60502" w:rsidRDefault="006C4D9E" w:rsidP="00440B15">
            <w:pPr>
              <w:jc w:val="both"/>
              <w:rPr>
                <w:rFonts w:ascii="Arial" w:hAnsi="Arial" w:cs="Arial"/>
                <w:sz w:val="22"/>
                <w:szCs w:val="22"/>
              </w:rPr>
            </w:pPr>
            <w:r w:rsidRPr="00A60502">
              <w:rPr>
                <w:rFonts w:ascii="Arial" w:hAnsi="Arial" w:cs="Arial"/>
                <w:sz w:val="22"/>
                <w:szCs w:val="22"/>
              </w:rPr>
              <w:t>Introduction</w:t>
            </w:r>
          </w:p>
        </w:tc>
        <w:tc>
          <w:tcPr>
            <w:tcW w:w="1276" w:type="dxa"/>
            <w:vAlign w:val="center"/>
          </w:tcPr>
          <w:p w14:paraId="383BD881" w14:textId="1DA72D6A" w:rsidR="00FE7F57" w:rsidRPr="00A60502" w:rsidRDefault="0059491F" w:rsidP="00440B15">
            <w:pPr>
              <w:jc w:val="both"/>
              <w:rPr>
                <w:rFonts w:ascii="Arial" w:hAnsi="Arial" w:cs="Arial"/>
                <w:sz w:val="22"/>
                <w:szCs w:val="22"/>
              </w:rPr>
            </w:pPr>
            <w:r>
              <w:rPr>
                <w:rFonts w:ascii="Arial" w:hAnsi="Arial" w:cs="Arial"/>
                <w:sz w:val="22"/>
                <w:szCs w:val="22"/>
              </w:rPr>
              <w:t>4</w:t>
            </w:r>
          </w:p>
        </w:tc>
      </w:tr>
      <w:tr w:rsidR="00FE7F57" w:rsidRPr="00D62E08" w14:paraId="53D3A332" w14:textId="77777777" w:rsidTr="00174757">
        <w:trPr>
          <w:trHeight w:val="340"/>
        </w:trPr>
        <w:tc>
          <w:tcPr>
            <w:tcW w:w="988" w:type="dxa"/>
            <w:vAlign w:val="center"/>
          </w:tcPr>
          <w:p w14:paraId="39A29EC1" w14:textId="045BCFCC" w:rsidR="00FE7F57" w:rsidRPr="00A60502" w:rsidRDefault="006C4D9E" w:rsidP="00440B15">
            <w:pPr>
              <w:jc w:val="both"/>
              <w:rPr>
                <w:rFonts w:ascii="Arial" w:hAnsi="Arial" w:cs="Arial"/>
                <w:sz w:val="22"/>
                <w:szCs w:val="22"/>
              </w:rPr>
            </w:pPr>
            <w:r w:rsidRPr="00A60502">
              <w:rPr>
                <w:rFonts w:ascii="Arial" w:hAnsi="Arial" w:cs="Arial"/>
                <w:sz w:val="22"/>
                <w:szCs w:val="22"/>
              </w:rPr>
              <w:t>2</w:t>
            </w:r>
          </w:p>
        </w:tc>
        <w:tc>
          <w:tcPr>
            <w:tcW w:w="6945" w:type="dxa"/>
            <w:vAlign w:val="center"/>
          </w:tcPr>
          <w:p w14:paraId="2EB1212A" w14:textId="3983977D" w:rsidR="00FE7F57" w:rsidRPr="00A60502" w:rsidRDefault="00EF3015" w:rsidP="00440B15">
            <w:pPr>
              <w:jc w:val="both"/>
              <w:rPr>
                <w:rFonts w:ascii="Arial" w:hAnsi="Arial" w:cs="Arial"/>
                <w:sz w:val="22"/>
                <w:szCs w:val="22"/>
              </w:rPr>
            </w:pPr>
            <w:r>
              <w:rPr>
                <w:rFonts w:ascii="Arial" w:hAnsi="Arial" w:cs="Arial"/>
                <w:sz w:val="22"/>
                <w:szCs w:val="22"/>
              </w:rPr>
              <w:t>Financial Governance</w:t>
            </w:r>
          </w:p>
        </w:tc>
        <w:tc>
          <w:tcPr>
            <w:tcW w:w="1276" w:type="dxa"/>
            <w:vAlign w:val="center"/>
          </w:tcPr>
          <w:p w14:paraId="5C5213EF" w14:textId="7B9DFAA9" w:rsidR="00FE7F57" w:rsidRPr="00A60502" w:rsidRDefault="0059491F" w:rsidP="00440B15">
            <w:pPr>
              <w:jc w:val="both"/>
              <w:rPr>
                <w:rFonts w:ascii="Arial" w:hAnsi="Arial" w:cs="Arial"/>
                <w:sz w:val="22"/>
                <w:szCs w:val="22"/>
              </w:rPr>
            </w:pPr>
            <w:r>
              <w:rPr>
                <w:rFonts w:ascii="Arial" w:hAnsi="Arial" w:cs="Arial"/>
                <w:sz w:val="22"/>
                <w:szCs w:val="22"/>
              </w:rPr>
              <w:t>5</w:t>
            </w:r>
          </w:p>
        </w:tc>
      </w:tr>
      <w:tr w:rsidR="00FE7F57" w:rsidRPr="00D62E08" w14:paraId="38F15CB4" w14:textId="77777777" w:rsidTr="00174757">
        <w:trPr>
          <w:trHeight w:val="340"/>
        </w:trPr>
        <w:tc>
          <w:tcPr>
            <w:tcW w:w="988" w:type="dxa"/>
            <w:vAlign w:val="center"/>
          </w:tcPr>
          <w:p w14:paraId="79289A2A" w14:textId="513F8938" w:rsidR="00FE7F57" w:rsidRPr="00A60502" w:rsidRDefault="006C4D9E" w:rsidP="00440B15">
            <w:pPr>
              <w:jc w:val="both"/>
              <w:rPr>
                <w:rFonts w:ascii="Arial" w:hAnsi="Arial" w:cs="Arial"/>
                <w:sz w:val="22"/>
                <w:szCs w:val="22"/>
              </w:rPr>
            </w:pPr>
            <w:r w:rsidRPr="00A60502">
              <w:rPr>
                <w:rFonts w:ascii="Arial" w:hAnsi="Arial" w:cs="Arial"/>
                <w:sz w:val="22"/>
                <w:szCs w:val="22"/>
              </w:rPr>
              <w:t>3</w:t>
            </w:r>
          </w:p>
        </w:tc>
        <w:tc>
          <w:tcPr>
            <w:tcW w:w="6945" w:type="dxa"/>
            <w:vAlign w:val="center"/>
          </w:tcPr>
          <w:p w14:paraId="25AF37C4" w14:textId="1AAAF579" w:rsidR="00FE7F57" w:rsidRPr="00A60502" w:rsidRDefault="00864E02" w:rsidP="00440B15">
            <w:pPr>
              <w:jc w:val="both"/>
              <w:rPr>
                <w:rFonts w:ascii="Arial" w:hAnsi="Arial" w:cs="Arial"/>
                <w:sz w:val="22"/>
                <w:szCs w:val="22"/>
              </w:rPr>
            </w:pPr>
            <w:r w:rsidRPr="00A60502">
              <w:rPr>
                <w:rFonts w:ascii="Arial" w:hAnsi="Arial" w:cs="Arial"/>
                <w:sz w:val="22"/>
                <w:szCs w:val="22"/>
              </w:rPr>
              <w:t>Accounting System</w:t>
            </w:r>
          </w:p>
        </w:tc>
        <w:tc>
          <w:tcPr>
            <w:tcW w:w="1276" w:type="dxa"/>
            <w:vAlign w:val="center"/>
          </w:tcPr>
          <w:p w14:paraId="4DFB3371" w14:textId="605BE08D" w:rsidR="00FE7F57" w:rsidRPr="00A60502" w:rsidRDefault="0059491F" w:rsidP="00440B15">
            <w:pPr>
              <w:jc w:val="both"/>
              <w:rPr>
                <w:rFonts w:ascii="Arial" w:hAnsi="Arial" w:cs="Arial"/>
                <w:sz w:val="22"/>
                <w:szCs w:val="22"/>
              </w:rPr>
            </w:pPr>
            <w:r>
              <w:rPr>
                <w:rFonts w:ascii="Arial" w:hAnsi="Arial" w:cs="Arial"/>
                <w:sz w:val="22"/>
                <w:szCs w:val="22"/>
              </w:rPr>
              <w:t>6</w:t>
            </w:r>
          </w:p>
        </w:tc>
      </w:tr>
      <w:tr w:rsidR="00FE7F57" w:rsidRPr="00D62E08" w14:paraId="706B2002" w14:textId="77777777" w:rsidTr="00174757">
        <w:trPr>
          <w:trHeight w:val="340"/>
        </w:trPr>
        <w:tc>
          <w:tcPr>
            <w:tcW w:w="988" w:type="dxa"/>
            <w:vAlign w:val="center"/>
          </w:tcPr>
          <w:p w14:paraId="1E7E3963" w14:textId="0D800775" w:rsidR="00FE7F57" w:rsidRPr="00A60502" w:rsidRDefault="006C4D9E" w:rsidP="00440B15">
            <w:pPr>
              <w:jc w:val="both"/>
              <w:rPr>
                <w:rFonts w:ascii="Arial" w:hAnsi="Arial" w:cs="Arial"/>
                <w:sz w:val="22"/>
                <w:szCs w:val="22"/>
              </w:rPr>
            </w:pPr>
            <w:r w:rsidRPr="00A60502">
              <w:rPr>
                <w:rFonts w:ascii="Arial" w:hAnsi="Arial" w:cs="Arial"/>
                <w:sz w:val="22"/>
                <w:szCs w:val="22"/>
              </w:rPr>
              <w:t>4</w:t>
            </w:r>
          </w:p>
        </w:tc>
        <w:tc>
          <w:tcPr>
            <w:tcW w:w="6945" w:type="dxa"/>
            <w:vAlign w:val="center"/>
          </w:tcPr>
          <w:p w14:paraId="6B6C5631" w14:textId="0DE2ABD7" w:rsidR="00FE7F57" w:rsidRPr="00A60502" w:rsidRDefault="00EF3015" w:rsidP="00440B15">
            <w:pPr>
              <w:jc w:val="both"/>
              <w:rPr>
                <w:rFonts w:ascii="Arial" w:hAnsi="Arial" w:cs="Arial"/>
                <w:sz w:val="22"/>
                <w:szCs w:val="22"/>
              </w:rPr>
            </w:pPr>
            <w:r>
              <w:rPr>
                <w:rFonts w:ascii="Arial" w:hAnsi="Arial" w:cs="Arial"/>
                <w:sz w:val="22"/>
                <w:szCs w:val="22"/>
              </w:rPr>
              <w:t>Budget Planning and Budget Monitoring</w:t>
            </w:r>
          </w:p>
        </w:tc>
        <w:tc>
          <w:tcPr>
            <w:tcW w:w="1276" w:type="dxa"/>
            <w:vAlign w:val="center"/>
          </w:tcPr>
          <w:p w14:paraId="36337DBA" w14:textId="1E8E0217" w:rsidR="00FE7F57" w:rsidRPr="00A60502" w:rsidRDefault="0059491F" w:rsidP="00440B15">
            <w:pPr>
              <w:jc w:val="both"/>
              <w:rPr>
                <w:rFonts w:ascii="Arial" w:hAnsi="Arial" w:cs="Arial"/>
                <w:sz w:val="22"/>
                <w:szCs w:val="22"/>
              </w:rPr>
            </w:pPr>
            <w:r>
              <w:rPr>
                <w:rFonts w:ascii="Arial" w:hAnsi="Arial" w:cs="Arial"/>
                <w:sz w:val="22"/>
                <w:szCs w:val="22"/>
              </w:rPr>
              <w:t>8</w:t>
            </w:r>
          </w:p>
        </w:tc>
      </w:tr>
      <w:tr w:rsidR="00AF7399" w:rsidRPr="00D62E08" w14:paraId="4744E507" w14:textId="77777777" w:rsidTr="00174757">
        <w:trPr>
          <w:trHeight w:val="340"/>
        </w:trPr>
        <w:tc>
          <w:tcPr>
            <w:tcW w:w="988" w:type="dxa"/>
            <w:vAlign w:val="center"/>
          </w:tcPr>
          <w:p w14:paraId="37C54B88" w14:textId="5D9B8232" w:rsidR="00AF7399" w:rsidRPr="00A60502" w:rsidRDefault="007572BF" w:rsidP="00440B15">
            <w:pPr>
              <w:jc w:val="both"/>
              <w:rPr>
                <w:rFonts w:ascii="Arial" w:hAnsi="Arial" w:cs="Arial"/>
                <w:sz w:val="22"/>
                <w:szCs w:val="22"/>
              </w:rPr>
            </w:pPr>
            <w:r>
              <w:rPr>
                <w:rFonts w:ascii="Arial" w:hAnsi="Arial" w:cs="Arial"/>
                <w:sz w:val="22"/>
                <w:szCs w:val="22"/>
              </w:rPr>
              <w:t>5</w:t>
            </w:r>
          </w:p>
        </w:tc>
        <w:tc>
          <w:tcPr>
            <w:tcW w:w="6945" w:type="dxa"/>
            <w:vAlign w:val="center"/>
          </w:tcPr>
          <w:p w14:paraId="26EF5F0C" w14:textId="185E4595" w:rsidR="00AF7399" w:rsidRPr="00A60502" w:rsidRDefault="00EF3015" w:rsidP="00440B15">
            <w:pPr>
              <w:jc w:val="both"/>
              <w:rPr>
                <w:rFonts w:ascii="Arial" w:hAnsi="Arial" w:cs="Arial"/>
                <w:sz w:val="22"/>
                <w:szCs w:val="22"/>
              </w:rPr>
            </w:pPr>
            <w:r>
              <w:rPr>
                <w:rFonts w:ascii="Arial" w:hAnsi="Arial" w:cs="Arial"/>
                <w:sz w:val="22"/>
                <w:szCs w:val="22"/>
              </w:rPr>
              <w:t>Purchasing and Payments</w:t>
            </w:r>
          </w:p>
        </w:tc>
        <w:tc>
          <w:tcPr>
            <w:tcW w:w="1276" w:type="dxa"/>
            <w:vAlign w:val="center"/>
          </w:tcPr>
          <w:p w14:paraId="481E2381" w14:textId="11E8ECB6" w:rsidR="00AF7399" w:rsidRDefault="008750D7" w:rsidP="00440B15">
            <w:pPr>
              <w:jc w:val="both"/>
              <w:rPr>
                <w:rFonts w:ascii="Arial" w:hAnsi="Arial" w:cs="Arial"/>
                <w:sz w:val="22"/>
                <w:szCs w:val="22"/>
              </w:rPr>
            </w:pPr>
            <w:r>
              <w:rPr>
                <w:rFonts w:ascii="Arial" w:hAnsi="Arial" w:cs="Arial"/>
                <w:sz w:val="22"/>
                <w:szCs w:val="22"/>
              </w:rPr>
              <w:t>9</w:t>
            </w:r>
          </w:p>
        </w:tc>
      </w:tr>
      <w:tr w:rsidR="00FE7F57" w:rsidRPr="00D62E08" w14:paraId="64B58D64" w14:textId="77777777" w:rsidTr="00174757">
        <w:trPr>
          <w:trHeight w:val="340"/>
        </w:trPr>
        <w:tc>
          <w:tcPr>
            <w:tcW w:w="988" w:type="dxa"/>
            <w:vAlign w:val="center"/>
          </w:tcPr>
          <w:p w14:paraId="58B7EBF4" w14:textId="4659D695" w:rsidR="00FE7F57" w:rsidRPr="00A60502" w:rsidRDefault="007572BF" w:rsidP="00440B15">
            <w:pPr>
              <w:jc w:val="both"/>
              <w:rPr>
                <w:rFonts w:ascii="Arial" w:hAnsi="Arial" w:cs="Arial"/>
                <w:sz w:val="22"/>
                <w:szCs w:val="22"/>
              </w:rPr>
            </w:pPr>
            <w:r>
              <w:rPr>
                <w:rFonts w:ascii="Arial" w:hAnsi="Arial" w:cs="Arial"/>
                <w:sz w:val="22"/>
                <w:szCs w:val="22"/>
              </w:rPr>
              <w:t>6</w:t>
            </w:r>
          </w:p>
        </w:tc>
        <w:tc>
          <w:tcPr>
            <w:tcW w:w="6945" w:type="dxa"/>
            <w:vAlign w:val="center"/>
          </w:tcPr>
          <w:p w14:paraId="22E3D9F7" w14:textId="432FDD51" w:rsidR="00FE7F57" w:rsidRPr="00A60502" w:rsidRDefault="002D75E1" w:rsidP="00440B15">
            <w:pPr>
              <w:jc w:val="both"/>
              <w:rPr>
                <w:rFonts w:ascii="Arial" w:hAnsi="Arial" w:cs="Arial"/>
                <w:sz w:val="22"/>
                <w:szCs w:val="22"/>
              </w:rPr>
            </w:pPr>
            <w:r>
              <w:rPr>
                <w:rFonts w:ascii="Arial" w:hAnsi="Arial" w:cs="Arial"/>
                <w:sz w:val="22"/>
                <w:szCs w:val="22"/>
              </w:rPr>
              <w:t>Banking Arrangements and Cash Management</w:t>
            </w:r>
          </w:p>
        </w:tc>
        <w:tc>
          <w:tcPr>
            <w:tcW w:w="1276" w:type="dxa"/>
            <w:vAlign w:val="center"/>
          </w:tcPr>
          <w:p w14:paraId="1A2DA8E8" w14:textId="7AEA44E4" w:rsidR="00FE7F57" w:rsidRPr="00A60502" w:rsidRDefault="00A232D6" w:rsidP="00440B15">
            <w:pPr>
              <w:jc w:val="both"/>
              <w:rPr>
                <w:rFonts w:ascii="Arial" w:hAnsi="Arial" w:cs="Arial"/>
                <w:sz w:val="22"/>
                <w:szCs w:val="22"/>
              </w:rPr>
            </w:pPr>
            <w:r>
              <w:rPr>
                <w:rFonts w:ascii="Arial" w:hAnsi="Arial" w:cs="Arial"/>
                <w:sz w:val="22"/>
                <w:szCs w:val="22"/>
              </w:rPr>
              <w:t>1</w:t>
            </w:r>
            <w:r w:rsidR="008750D7">
              <w:rPr>
                <w:rFonts w:ascii="Arial" w:hAnsi="Arial" w:cs="Arial"/>
                <w:sz w:val="22"/>
                <w:szCs w:val="22"/>
              </w:rPr>
              <w:t>0</w:t>
            </w:r>
          </w:p>
        </w:tc>
      </w:tr>
      <w:tr w:rsidR="00FE7F57" w:rsidRPr="00D62E08" w14:paraId="1E81C73D" w14:textId="77777777" w:rsidTr="00174757">
        <w:trPr>
          <w:trHeight w:val="340"/>
        </w:trPr>
        <w:tc>
          <w:tcPr>
            <w:tcW w:w="988" w:type="dxa"/>
            <w:vAlign w:val="center"/>
          </w:tcPr>
          <w:p w14:paraId="23FE2F9D" w14:textId="689321BF" w:rsidR="00FE7F57" w:rsidRPr="00A60502" w:rsidRDefault="007572BF" w:rsidP="00440B15">
            <w:pPr>
              <w:jc w:val="both"/>
              <w:rPr>
                <w:rFonts w:ascii="Arial" w:hAnsi="Arial" w:cs="Arial"/>
                <w:sz w:val="22"/>
                <w:szCs w:val="22"/>
              </w:rPr>
            </w:pPr>
            <w:r>
              <w:rPr>
                <w:rFonts w:ascii="Arial" w:hAnsi="Arial" w:cs="Arial"/>
                <w:sz w:val="22"/>
                <w:szCs w:val="22"/>
              </w:rPr>
              <w:t>7</w:t>
            </w:r>
          </w:p>
        </w:tc>
        <w:tc>
          <w:tcPr>
            <w:tcW w:w="6945" w:type="dxa"/>
            <w:vAlign w:val="center"/>
          </w:tcPr>
          <w:p w14:paraId="69755E4B" w14:textId="1A0634D6" w:rsidR="00FE7F57" w:rsidRPr="00A60502" w:rsidRDefault="002D75E1" w:rsidP="00440B15">
            <w:pPr>
              <w:jc w:val="both"/>
              <w:rPr>
                <w:rFonts w:ascii="Arial" w:hAnsi="Arial" w:cs="Arial"/>
                <w:sz w:val="22"/>
                <w:szCs w:val="22"/>
              </w:rPr>
            </w:pPr>
            <w:r>
              <w:rPr>
                <w:rFonts w:ascii="Arial" w:hAnsi="Arial" w:cs="Arial"/>
                <w:sz w:val="22"/>
                <w:szCs w:val="22"/>
              </w:rPr>
              <w:t>Debt Management</w:t>
            </w:r>
          </w:p>
        </w:tc>
        <w:tc>
          <w:tcPr>
            <w:tcW w:w="1276" w:type="dxa"/>
            <w:vAlign w:val="center"/>
          </w:tcPr>
          <w:p w14:paraId="56AF4F4B" w14:textId="2BF59BD4" w:rsidR="00FE7F57" w:rsidRPr="00A60502" w:rsidRDefault="00A232D6" w:rsidP="00440B15">
            <w:pPr>
              <w:jc w:val="both"/>
              <w:rPr>
                <w:rFonts w:ascii="Arial" w:hAnsi="Arial" w:cs="Arial"/>
                <w:sz w:val="22"/>
                <w:szCs w:val="22"/>
              </w:rPr>
            </w:pPr>
            <w:r>
              <w:rPr>
                <w:rFonts w:ascii="Arial" w:hAnsi="Arial" w:cs="Arial"/>
                <w:sz w:val="22"/>
                <w:szCs w:val="22"/>
              </w:rPr>
              <w:t>1</w:t>
            </w:r>
            <w:r w:rsidR="008750D7">
              <w:rPr>
                <w:rFonts w:ascii="Arial" w:hAnsi="Arial" w:cs="Arial"/>
                <w:sz w:val="22"/>
                <w:szCs w:val="22"/>
              </w:rPr>
              <w:t>1</w:t>
            </w:r>
          </w:p>
        </w:tc>
      </w:tr>
      <w:tr w:rsidR="00FE7F57" w:rsidRPr="00D62E08" w14:paraId="227C0C96" w14:textId="77777777" w:rsidTr="00174757">
        <w:trPr>
          <w:trHeight w:val="340"/>
        </w:trPr>
        <w:tc>
          <w:tcPr>
            <w:tcW w:w="988" w:type="dxa"/>
            <w:vAlign w:val="center"/>
          </w:tcPr>
          <w:p w14:paraId="73C54493" w14:textId="7F87AC7E" w:rsidR="00FE7F57" w:rsidRPr="00A60502" w:rsidRDefault="007572BF" w:rsidP="00440B15">
            <w:pPr>
              <w:jc w:val="both"/>
              <w:rPr>
                <w:rFonts w:ascii="Arial" w:hAnsi="Arial" w:cs="Arial"/>
                <w:sz w:val="22"/>
                <w:szCs w:val="22"/>
              </w:rPr>
            </w:pPr>
            <w:r>
              <w:rPr>
                <w:rFonts w:ascii="Arial" w:hAnsi="Arial" w:cs="Arial"/>
                <w:sz w:val="22"/>
                <w:szCs w:val="22"/>
              </w:rPr>
              <w:t>8</w:t>
            </w:r>
          </w:p>
        </w:tc>
        <w:tc>
          <w:tcPr>
            <w:tcW w:w="6945" w:type="dxa"/>
            <w:vAlign w:val="center"/>
          </w:tcPr>
          <w:p w14:paraId="71E4BE4D" w14:textId="37B42477" w:rsidR="00FE7F57" w:rsidRPr="00A60502" w:rsidRDefault="002D75E1" w:rsidP="00440B15">
            <w:pPr>
              <w:jc w:val="both"/>
              <w:rPr>
                <w:rFonts w:ascii="Arial" w:hAnsi="Arial" w:cs="Arial"/>
                <w:sz w:val="22"/>
                <w:szCs w:val="22"/>
              </w:rPr>
            </w:pPr>
            <w:r>
              <w:rPr>
                <w:rFonts w:ascii="Arial" w:hAnsi="Arial" w:cs="Arial"/>
                <w:sz w:val="22"/>
                <w:szCs w:val="22"/>
              </w:rPr>
              <w:t>Payroll</w:t>
            </w:r>
          </w:p>
        </w:tc>
        <w:tc>
          <w:tcPr>
            <w:tcW w:w="1276" w:type="dxa"/>
            <w:vAlign w:val="center"/>
          </w:tcPr>
          <w:p w14:paraId="6F657666" w14:textId="15B26105" w:rsidR="00FE7F57" w:rsidRPr="00A60502" w:rsidRDefault="00A232D6" w:rsidP="00440B15">
            <w:pPr>
              <w:jc w:val="both"/>
              <w:rPr>
                <w:rFonts w:ascii="Arial" w:hAnsi="Arial" w:cs="Arial"/>
                <w:sz w:val="22"/>
                <w:szCs w:val="22"/>
              </w:rPr>
            </w:pPr>
            <w:r>
              <w:rPr>
                <w:rFonts w:ascii="Arial" w:hAnsi="Arial" w:cs="Arial"/>
                <w:sz w:val="22"/>
                <w:szCs w:val="22"/>
              </w:rPr>
              <w:t>1</w:t>
            </w:r>
            <w:r w:rsidR="008750D7">
              <w:rPr>
                <w:rFonts w:ascii="Arial" w:hAnsi="Arial" w:cs="Arial"/>
                <w:sz w:val="22"/>
                <w:szCs w:val="22"/>
              </w:rPr>
              <w:t>2</w:t>
            </w:r>
          </w:p>
        </w:tc>
      </w:tr>
      <w:tr w:rsidR="00FE7F57" w:rsidRPr="00D62E08" w14:paraId="405CBA6C" w14:textId="77777777" w:rsidTr="00174757">
        <w:trPr>
          <w:trHeight w:val="340"/>
        </w:trPr>
        <w:tc>
          <w:tcPr>
            <w:tcW w:w="988" w:type="dxa"/>
            <w:vAlign w:val="center"/>
          </w:tcPr>
          <w:p w14:paraId="0BFB8EC4" w14:textId="4E592C77" w:rsidR="00FE7F57" w:rsidRPr="00A60502" w:rsidRDefault="007572BF" w:rsidP="00440B15">
            <w:pPr>
              <w:jc w:val="both"/>
              <w:rPr>
                <w:rFonts w:ascii="Arial" w:hAnsi="Arial" w:cs="Arial"/>
                <w:sz w:val="22"/>
                <w:szCs w:val="22"/>
              </w:rPr>
            </w:pPr>
            <w:r>
              <w:rPr>
                <w:rFonts w:ascii="Arial" w:hAnsi="Arial" w:cs="Arial"/>
                <w:sz w:val="22"/>
                <w:szCs w:val="22"/>
              </w:rPr>
              <w:t>9</w:t>
            </w:r>
          </w:p>
        </w:tc>
        <w:tc>
          <w:tcPr>
            <w:tcW w:w="6945" w:type="dxa"/>
            <w:vAlign w:val="center"/>
          </w:tcPr>
          <w:p w14:paraId="4CA0B87D" w14:textId="02545110" w:rsidR="00FE7F57" w:rsidRPr="00A60502" w:rsidRDefault="002D75E1" w:rsidP="00440B15">
            <w:pPr>
              <w:jc w:val="both"/>
              <w:rPr>
                <w:rFonts w:ascii="Arial" w:hAnsi="Arial" w:cs="Arial"/>
                <w:sz w:val="22"/>
                <w:szCs w:val="22"/>
              </w:rPr>
            </w:pPr>
            <w:r>
              <w:rPr>
                <w:rFonts w:ascii="Arial" w:hAnsi="Arial" w:cs="Arial"/>
                <w:sz w:val="22"/>
                <w:szCs w:val="22"/>
              </w:rPr>
              <w:t>Fixed Assets</w:t>
            </w:r>
          </w:p>
        </w:tc>
        <w:tc>
          <w:tcPr>
            <w:tcW w:w="1276" w:type="dxa"/>
            <w:vAlign w:val="center"/>
          </w:tcPr>
          <w:p w14:paraId="4CD27198" w14:textId="07816161" w:rsidR="00FE7F57" w:rsidRPr="00A60502" w:rsidRDefault="00A232D6" w:rsidP="00440B15">
            <w:pPr>
              <w:jc w:val="both"/>
              <w:rPr>
                <w:rFonts w:ascii="Arial" w:hAnsi="Arial" w:cs="Arial"/>
                <w:sz w:val="22"/>
                <w:szCs w:val="22"/>
              </w:rPr>
            </w:pPr>
            <w:r>
              <w:rPr>
                <w:rFonts w:ascii="Arial" w:hAnsi="Arial" w:cs="Arial"/>
                <w:sz w:val="22"/>
                <w:szCs w:val="22"/>
              </w:rPr>
              <w:t>1</w:t>
            </w:r>
            <w:r w:rsidR="008750D7">
              <w:rPr>
                <w:rFonts w:ascii="Arial" w:hAnsi="Arial" w:cs="Arial"/>
                <w:sz w:val="22"/>
                <w:szCs w:val="22"/>
              </w:rPr>
              <w:t>3</w:t>
            </w:r>
          </w:p>
        </w:tc>
      </w:tr>
      <w:tr w:rsidR="00FE7F57" w:rsidRPr="00D62E08" w14:paraId="6D1141D3" w14:textId="77777777" w:rsidTr="00174757">
        <w:trPr>
          <w:trHeight w:val="340"/>
        </w:trPr>
        <w:tc>
          <w:tcPr>
            <w:tcW w:w="988" w:type="dxa"/>
            <w:vAlign w:val="center"/>
          </w:tcPr>
          <w:p w14:paraId="406891C8" w14:textId="010EF141" w:rsidR="00FE7F57" w:rsidRPr="00A60502" w:rsidRDefault="007572BF" w:rsidP="00440B15">
            <w:pPr>
              <w:jc w:val="both"/>
              <w:rPr>
                <w:rFonts w:ascii="Arial" w:hAnsi="Arial" w:cs="Arial"/>
                <w:sz w:val="22"/>
                <w:szCs w:val="22"/>
              </w:rPr>
            </w:pPr>
            <w:r>
              <w:rPr>
                <w:rFonts w:ascii="Arial" w:hAnsi="Arial" w:cs="Arial"/>
                <w:sz w:val="22"/>
                <w:szCs w:val="22"/>
              </w:rPr>
              <w:t>10</w:t>
            </w:r>
          </w:p>
        </w:tc>
        <w:tc>
          <w:tcPr>
            <w:tcW w:w="6945" w:type="dxa"/>
            <w:vAlign w:val="center"/>
          </w:tcPr>
          <w:p w14:paraId="06AD899D" w14:textId="6419F852" w:rsidR="00FE7F57" w:rsidRPr="00A60502" w:rsidRDefault="000D3830" w:rsidP="00440B15">
            <w:pPr>
              <w:jc w:val="both"/>
              <w:rPr>
                <w:rFonts w:ascii="Arial" w:hAnsi="Arial" w:cs="Arial"/>
                <w:sz w:val="22"/>
                <w:szCs w:val="22"/>
              </w:rPr>
            </w:pPr>
            <w:r>
              <w:rPr>
                <w:rFonts w:ascii="Arial" w:hAnsi="Arial" w:cs="Arial"/>
                <w:sz w:val="22"/>
                <w:szCs w:val="22"/>
              </w:rPr>
              <w:t>Leases</w:t>
            </w:r>
          </w:p>
        </w:tc>
        <w:tc>
          <w:tcPr>
            <w:tcW w:w="1276" w:type="dxa"/>
            <w:vAlign w:val="center"/>
          </w:tcPr>
          <w:p w14:paraId="4A850B59" w14:textId="21BB9C88" w:rsidR="00FE7F57" w:rsidRPr="00A60502" w:rsidRDefault="00A232D6" w:rsidP="00440B15">
            <w:pPr>
              <w:jc w:val="both"/>
              <w:rPr>
                <w:rFonts w:ascii="Arial" w:hAnsi="Arial" w:cs="Arial"/>
                <w:sz w:val="22"/>
                <w:szCs w:val="22"/>
              </w:rPr>
            </w:pPr>
            <w:r>
              <w:rPr>
                <w:rFonts w:ascii="Arial" w:hAnsi="Arial" w:cs="Arial"/>
                <w:sz w:val="22"/>
                <w:szCs w:val="22"/>
              </w:rPr>
              <w:t>1</w:t>
            </w:r>
            <w:r w:rsidR="008750D7">
              <w:rPr>
                <w:rFonts w:ascii="Arial" w:hAnsi="Arial" w:cs="Arial"/>
                <w:sz w:val="22"/>
                <w:szCs w:val="22"/>
              </w:rPr>
              <w:t>4</w:t>
            </w:r>
          </w:p>
        </w:tc>
      </w:tr>
      <w:tr w:rsidR="007572BF" w:rsidRPr="00D62E08" w14:paraId="56EB1BB4" w14:textId="77777777" w:rsidTr="00174757">
        <w:trPr>
          <w:trHeight w:val="340"/>
        </w:trPr>
        <w:tc>
          <w:tcPr>
            <w:tcW w:w="988" w:type="dxa"/>
            <w:vAlign w:val="center"/>
          </w:tcPr>
          <w:p w14:paraId="1C817408" w14:textId="5CADC8D5" w:rsidR="007572BF" w:rsidRPr="00A60502" w:rsidRDefault="007572BF" w:rsidP="00440B15">
            <w:pPr>
              <w:jc w:val="both"/>
              <w:rPr>
                <w:rFonts w:ascii="Arial" w:hAnsi="Arial" w:cs="Arial"/>
                <w:sz w:val="22"/>
                <w:szCs w:val="22"/>
              </w:rPr>
            </w:pPr>
            <w:r>
              <w:rPr>
                <w:rFonts w:ascii="Arial" w:hAnsi="Arial" w:cs="Arial"/>
                <w:sz w:val="22"/>
                <w:szCs w:val="22"/>
              </w:rPr>
              <w:t>11</w:t>
            </w:r>
          </w:p>
        </w:tc>
        <w:tc>
          <w:tcPr>
            <w:tcW w:w="6945" w:type="dxa"/>
            <w:vAlign w:val="center"/>
          </w:tcPr>
          <w:p w14:paraId="2D4D21C3" w14:textId="37D725B2" w:rsidR="007572BF" w:rsidRPr="00A60502" w:rsidRDefault="000D3830" w:rsidP="00440B15">
            <w:pPr>
              <w:jc w:val="both"/>
              <w:rPr>
                <w:rFonts w:ascii="Arial" w:hAnsi="Arial" w:cs="Arial"/>
                <w:sz w:val="22"/>
                <w:szCs w:val="22"/>
              </w:rPr>
            </w:pPr>
            <w:r>
              <w:rPr>
                <w:rFonts w:ascii="Arial" w:hAnsi="Arial" w:cs="Arial"/>
                <w:sz w:val="22"/>
                <w:szCs w:val="22"/>
              </w:rPr>
              <w:t>Reserves</w:t>
            </w:r>
          </w:p>
        </w:tc>
        <w:tc>
          <w:tcPr>
            <w:tcW w:w="1276" w:type="dxa"/>
            <w:vAlign w:val="center"/>
          </w:tcPr>
          <w:p w14:paraId="0314FAEE" w14:textId="43567C3F" w:rsidR="007572BF" w:rsidRDefault="00FD121B" w:rsidP="00440B15">
            <w:pPr>
              <w:jc w:val="both"/>
              <w:rPr>
                <w:rFonts w:ascii="Arial" w:hAnsi="Arial" w:cs="Arial"/>
                <w:sz w:val="22"/>
                <w:szCs w:val="22"/>
              </w:rPr>
            </w:pPr>
            <w:r>
              <w:rPr>
                <w:rFonts w:ascii="Arial" w:hAnsi="Arial" w:cs="Arial"/>
                <w:sz w:val="22"/>
                <w:szCs w:val="22"/>
              </w:rPr>
              <w:t>1</w:t>
            </w:r>
            <w:r w:rsidR="008750D7">
              <w:rPr>
                <w:rFonts w:ascii="Arial" w:hAnsi="Arial" w:cs="Arial"/>
                <w:sz w:val="22"/>
                <w:szCs w:val="22"/>
              </w:rPr>
              <w:t>4</w:t>
            </w:r>
          </w:p>
        </w:tc>
      </w:tr>
      <w:tr w:rsidR="00FE7F57" w:rsidRPr="00D62E08" w14:paraId="118E6A8B" w14:textId="77777777" w:rsidTr="00174757">
        <w:trPr>
          <w:trHeight w:val="340"/>
        </w:trPr>
        <w:tc>
          <w:tcPr>
            <w:tcW w:w="988" w:type="dxa"/>
            <w:vAlign w:val="center"/>
          </w:tcPr>
          <w:p w14:paraId="4A173C74" w14:textId="1D35C650" w:rsidR="00FE7F57" w:rsidRPr="00A60502" w:rsidRDefault="007572BF" w:rsidP="00440B15">
            <w:pPr>
              <w:jc w:val="both"/>
              <w:rPr>
                <w:rFonts w:ascii="Arial" w:hAnsi="Arial" w:cs="Arial"/>
                <w:sz w:val="22"/>
                <w:szCs w:val="22"/>
              </w:rPr>
            </w:pPr>
            <w:r>
              <w:rPr>
                <w:rFonts w:ascii="Arial" w:hAnsi="Arial" w:cs="Arial"/>
                <w:sz w:val="22"/>
                <w:szCs w:val="22"/>
              </w:rPr>
              <w:t>12</w:t>
            </w:r>
          </w:p>
        </w:tc>
        <w:tc>
          <w:tcPr>
            <w:tcW w:w="6945" w:type="dxa"/>
            <w:vAlign w:val="center"/>
          </w:tcPr>
          <w:p w14:paraId="78771145" w14:textId="388ED801" w:rsidR="00FE7F57" w:rsidRPr="00A60502" w:rsidRDefault="000D3830" w:rsidP="00440B15">
            <w:pPr>
              <w:jc w:val="both"/>
              <w:rPr>
                <w:rFonts w:ascii="Arial" w:hAnsi="Arial" w:cs="Arial"/>
                <w:sz w:val="22"/>
                <w:szCs w:val="22"/>
              </w:rPr>
            </w:pPr>
            <w:r>
              <w:rPr>
                <w:rFonts w:ascii="Arial" w:hAnsi="Arial" w:cs="Arial"/>
                <w:sz w:val="22"/>
                <w:szCs w:val="22"/>
              </w:rPr>
              <w:t>Audit and Internal Scrutiny</w:t>
            </w:r>
          </w:p>
        </w:tc>
        <w:tc>
          <w:tcPr>
            <w:tcW w:w="1276" w:type="dxa"/>
            <w:vAlign w:val="center"/>
          </w:tcPr>
          <w:p w14:paraId="0ADE69D3" w14:textId="7C5ADEA1" w:rsidR="00FE7F57" w:rsidRPr="00A60502" w:rsidRDefault="00A232D6" w:rsidP="00440B15">
            <w:pPr>
              <w:jc w:val="both"/>
              <w:rPr>
                <w:rFonts w:ascii="Arial" w:hAnsi="Arial" w:cs="Arial"/>
                <w:sz w:val="22"/>
                <w:szCs w:val="22"/>
              </w:rPr>
            </w:pPr>
            <w:r>
              <w:rPr>
                <w:rFonts w:ascii="Arial" w:hAnsi="Arial" w:cs="Arial"/>
                <w:sz w:val="22"/>
                <w:szCs w:val="22"/>
              </w:rPr>
              <w:t>1</w:t>
            </w:r>
            <w:r w:rsidR="008750D7">
              <w:rPr>
                <w:rFonts w:ascii="Arial" w:hAnsi="Arial" w:cs="Arial"/>
                <w:sz w:val="22"/>
                <w:szCs w:val="22"/>
              </w:rPr>
              <w:t>5</w:t>
            </w:r>
          </w:p>
        </w:tc>
      </w:tr>
      <w:tr w:rsidR="00FE7F57" w:rsidRPr="00D62E08" w14:paraId="7AA481A5" w14:textId="77777777" w:rsidTr="00174757">
        <w:trPr>
          <w:trHeight w:val="340"/>
        </w:trPr>
        <w:tc>
          <w:tcPr>
            <w:tcW w:w="988" w:type="dxa"/>
            <w:vAlign w:val="center"/>
          </w:tcPr>
          <w:p w14:paraId="1F9A1464" w14:textId="065F0656" w:rsidR="00FE7F57" w:rsidRPr="00A60502" w:rsidRDefault="007572BF" w:rsidP="00440B15">
            <w:pPr>
              <w:jc w:val="both"/>
              <w:rPr>
                <w:rFonts w:ascii="Arial" w:hAnsi="Arial" w:cs="Arial"/>
                <w:sz w:val="22"/>
                <w:szCs w:val="22"/>
              </w:rPr>
            </w:pPr>
            <w:r>
              <w:rPr>
                <w:rFonts w:ascii="Arial" w:hAnsi="Arial" w:cs="Arial"/>
                <w:sz w:val="22"/>
                <w:szCs w:val="22"/>
              </w:rPr>
              <w:t>13</w:t>
            </w:r>
          </w:p>
        </w:tc>
        <w:tc>
          <w:tcPr>
            <w:tcW w:w="6945" w:type="dxa"/>
            <w:vAlign w:val="center"/>
          </w:tcPr>
          <w:p w14:paraId="750CF526" w14:textId="67B036DC" w:rsidR="00FE7F57" w:rsidRPr="00A60502" w:rsidRDefault="000D3830" w:rsidP="00440B15">
            <w:pPr>
              <w:jc w:val="both"/>
              <w:rPr>
                <w:rFonts w:ascii="Arial" w:hAnsi="Arial" w:cs="Arial"/>
                <w:sz w:val="22"/>
                <w:szCs w:val="22"/>
              </w:rPr>
            </w:pPr>
            <w:r>
              <w:rPr>
                <w:rFonts w:ascii="Arial" w:hAnsi="Arial" w:cs="Arial"/>
                <w:sz w:val="22"/>
                <w:szCs w:val="22"/>
              </w:rPr>
              <w:t>Related Party Transactions</w:t>
            </w:r>
          </w:p>
        </w:tc>
        <w:tc>
          <w:tcPr>
            <w:tcW w:w="1276" w:type="dxa"/>
            <w:vAlign w:val="center"/>
          </w:tcPr>
          <w:p w14:paraId="0D25B52F" w14:textId="5451F51A" w:rsidR="00FE7F57" w:rsidRPr="00A60502" w:rsidRDefault="00A232D6" w:rsidP="00440B15">
            <w:pPr>
              <w:jc w:val="both"/>
              <w:rPr>
                <w:rFonts w:ascii="Arial" w:hAnsi="Arial" w:cs="Arial"/>
                <w:sz w:val="22"/>
                <w:szCs w:val="22"/>
              </w:rPr>
            </w:pPr>
            <w:r>
              <w:rPr>
                <w:rFonts w:ascii="Arial" w:hAnsi="Arial" w:cs="Arial"/>
                <w:sz w:val="22"/>
                <w:szCs w:val="22"/>
              </w:rPr>
              <w:t>1</w:t>
            </w:r>
            <w:r w:rsidR="008750D7">
              <w:rPr>
                <w:rFonts w:ascii="Arial" w:hAnsi="Arial" w:cs="Arial"/>
                <w:sz w:val="22"/>
                <w:szCs w:val="22"/>
              </w:rPr>
              <w:t>6</w:t>
            </w:r>
          </w:p>
        </w:tc>
      </w:tr>
      <w:tr w:rsidR="00FE7F57" w:rsidRPr="00D62E08" w14:paraId="76368DEC" w14:textId="77777777" w:rsidTr="00174757">
        <w:trPr>
          <w:trHeight w:val="340"/>
        </w:trPr>
        <w:tc>
          <w:tcPr>
            <w:tcW w:w="988" w:type="dxa"/>
            <w:vAlign w:val="center"/>
          </w:tcPr>
          <w:p w14:paraId="140E9247" w14:textId="4F58A221" w:rsidR="00FE7F57" w:rsidRPr="00A60502" w:rsidRDefault="00FE7F57" w:rsidP="00440B15">
            <w:pPr>
              <w:jc w:val="both"/>
              <w:rPr>
                <w:rFonts w:ascii="Arial" w:hAnsi="Arial" w:cs="Arial"/>
                <w:sz w:val="22"/>
                <w:szCs w:val="22"/>
              </w:rPr>
            </w:pPr>
          </w:p>
        </w:tc>
        <w:tc>
          <w:tcPr>
            <w:tcW w:w="6945" w:type="dxa"/>
            <w:vAlign w:val="center"/>
          </w:tcPr>
          <w:p w14:paraId="0E0E60AC" w14:textId="2965AECC" w:rsidR="00FE7F57" w:rsidRPr="00A60502" w:rsidRDefault="00FE7F57" w:rsidP="00440B15">
            <w:pPr>
              <w:jc w:val="both"/>
              <w:rPr>
                <w:rFonts w:ascii="Arial" w:hAnsi="Arial" w:cs="Arial"/>
                <w:sz w:val="22"/>
                <w:szCs w:val="22"/>
              </w:rPr>
            </w:pPr>
          </w:p>
        </w:tc>
        <w:tc>
          <w:tcPr>
            <w:tcW w:w="1276" w:type="dxa"/>
            <w:vAlign w:val="center"/>
          </w:tcPr>
          <w:p w14:paraId="589F66C6" w14:textId="327FFEF3" w:rsidR="00FE7F57" w:rsidRPr="00A60502" w:rsidRDefault="00FE7F57" w:rsidP="00440B15">
            <w:pPr>
              <w:jc w:val="both"/>
              <w:rPr>
                <w:rFonts w:ascii="Arial" w:hAnsi="Arial" w:cs="Arial"/>
                <w:sz w:val="22"/>
                <w:szCs w:val="22"/>
              </w:rPr>
            </w:pPr>
          </w:p>
        </w:tc>
      </w:tr>
      <w:tr w:rsidR="00FE7F57" w:rsidRPr="00D62E08" w14:paraId="667596E5" w14:textId="77777777" w:rsidTr="00174757">
        <w:trPr>
          <w:trHeight w:val="340"/>
        </w:trPr>
        <w:tc>
          <w:tcPr>
            <w:tcW w:w="988" w:type="dxa"/>
            <w:vAlign w:val="center"/>
          </w:tcPr>
          <w:p w14:paraId="25EF8854" w14:textId="01D7D9E6" w:rsidR="00FE7F57" w:rsidRPr="00A60502" w:rsidRDefault="00FE7F57" w:rsidP="00440B15">
            <w:pPr>
              <w:jc w:val="both"/>
              <w:rPr>
                <w:rFonts w:ascii="Arial" w:hAnsi="Arial" w:cs="Arial"/>
                <w:sz w:val="22"/>
                <w:szCs w:val="22"/>
              </w:rPr>
            </w:pPr>
          </w:p>
        </w:tc>
        <w:tc>
          <w:tcPr>
            <w:tcW w:w="6945" w:type="dxa"/>
            <w:vAlign w:val="center"/>
          </w:tcPr>
          <w:p w14:paraId="714DC013" w14:textId="512E6F0E" w:rsidR="00FE7F57" w:rsidRPr="00A60502" w:rsidRDefault="00FE7F57" w:rsidP="00440B15">
            <w:pPr>
              <w:jc w:val="both"/>
              <w:rPr>
                <w:rFonts w:ascii="Arial" w:hAnsi="Arial" w:cs="Arial"/>
                <w:sz w:val="22"/>
                <w:szCs w:val="22"/>
              </w:rPr>
            </w:pPr>
          </w:p>
        </w:tc>
        <w:tc>
          <w:tcPr>
            <w:tcW w:w="1276" w:type="dxa"/>
            <w:vAlign w:val="center"/>
          </w:tcPr>
          <w:p w14:paraId="4ECE96A2" w14:textId="6A9E94EE" w:rsidR="00FE7F57" w:rsidRPr="00A60502" w:rsidRDefault="00FE7F57" w:rsidP="00440B15">
            <w:pPr>
              <w:jc w:val="both"/>
              <w:rPr>
                <w:rFonts w:ascii="Arial" w:hAnsi="Arial" w:cs="Arial"/>
                <w:sz w:val="22"/>
                <w:szCs w:val="22"/>
              </w:rPr>
            </w:pPr>
          </w:p>
        </w:tc>
      </w:tr>
    </w:tbl>
    <w:p w14:paraId="7C8CACAB" w14:textId="77777777" w:rsidR="00FE7F57" w:rsidRPr="00D62E08" w:rsidRDefault="00FE7F57" w:rsidP="00440B15">
      <w:pPr>
        <w:jc w:val="both"/>
        <w:rPr>
          <w:rFonts w:ascii="Arial" w:hAnsi="Arial" w:cs="Arial"/>
        </w:rPr>
      </w:pPr>
    </w:p>
    <w:p w14:paraId="025018E0" w14:textId="5BC0A6C5" w:rsidR="00FE7F57" w:rsidRPr="001F45E7" w:rsidRDefault="00FE7F57" w:rsidP="00440B15">
      <w:pPr>
        <w:jc w:val="both"/>
        <w:rPr>
          <w:rFonts w:ascii="Arial" w:hAnsi="Arial" w:cs="Arial"/>
          <w:b/>
          <w:bCs/>
          <w:color w:val="ED7D31" w:themeColor="accent2"/>
        </w:rPr>
      </w:pPr>
      <w:r w:rsidRPr="001F45E7">
        <w:rPr>
          <w:rFonts w:ascii="Arial" w:hAnsi="Arial" w:cs="Arial"/>
          <w:b/>
          <w:bCs/>
          <w:color w:val="ED7D31" w:themeColor="accent2"/>
        </w:rPr>
        <w:t>Version History</w:t>
      </w:r>
    </w:p>
    <w:p w14:paraId="346C7546" w14:textId="77777777" w:rsidR="00BF6825" w:rsidRDefault="00BF6825" w:rsidP="00440B15">
      <w:pPr>
        <w:jc w:val="both"/>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2D7615" w:rsidRPr="00D62E08" w14:paraId="52062832" w14:textId="77777777" w:rsidTr="00642766">
        <w:trPr>
          <w:trHeight w:val="510"/>
        </w:trPr>
        <w:tc>
          <w:tcPr>
            <w:tcW w:w="2547" w:type="dxa"/>
            <w:shd w:val="clear" w:color="auto" w:fill="D9D9D9" w:themeFill="background1" w:themeFillShade="D9"/>
            <w:vAlign w:val="center"/>
          </w:tcPr>
          <w:p w14:paraId="3FDBCB28" w14:textId="77777777" w:rsidR="002D7615" w:rsidRPr="00D62E08" w:rsidRDefault="002D7615" w:rsidP="00440B15">
            <w:pPr>
              <w:jc w:val="both"/>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14:paraId="1222899E" w14:textId="5DCFE1AB" w:rsidR="002D7615" w:rsidRPr="00D62E08" w:rsidRDefault="002D7615" w:rsidP="00440B15">
            <w:pPr>
              <w:jc w:val="both"/>
              <w:rPr>
                <w:rFonts w:ascii="Arial" w:hAnsi="Arial" w:cs="Arial"/>
              </w:rPr>
            </w:pPr>
            <w:r>
              <w:rPr>
                <w:rFonts w:ascii="Arial" w:hAnsi="Arial" w:cs="Arial"/>
              </w:rPr>
              <w:t>Trustees</w:t>
            </w:r>
          </w:p>
        </w:tc>
      </w:tr>
      <w:tr w:rsidR="00BF6825" w:rsidRPr="00D62E08" w14:paraId="5BC0AF42" w14:textId="77777777" w:rsidTr="008B1E14">
        <w:trPr>
          <w:trHeight w:val="510"/>
        </w:trPr>
        <w:tc>
          <w:tcPr>
            <w:tcW w:w="2547" w:type="dxa"/>
            <w:shd w:val="clear" w:color="auto" w:fill="D9D9D9" w:themeFill="background1" w:themeFillShade="D9"/>
            <w:vAlign w:val="center"/>
          </w:tcPr>
          <w:p w14:paraId="5140F009" w14:textId="77777777" w:rsidR="00BF6825" w:rsidRPr="00D62E08" w:rsidRDefault="00BF6825" w:rsidP="00440B15">
            <w:pPr>
              <w:jc w:val="both"/>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14:paraId="43457C5C" w14:textId="5F035343" w:rsidR="00BF6825" w:rsidRPr="00D62E08" w:rsidRDefault="00566416" w:rsidP="00440B15">
            <w:pPr>
              <w:jc w:val="both"/>
              <w:rPr>
                <w:rFonts w:ascii="Arial" w:hAnsi="Arial" w:cs="Arial"/>
              </w:rPr>
            </w:pPr>
            <w:r>
              <w:rPr>
                <w:rFonts w:ascii="Arial" w:hAnsi="Arial" w:cs="Arial"/>
              </w:rPr>
              <w:t>September</w:t>
            </w:r>
            <w:r w:rsidR="0037244E">
              <w:rPr>
                <w:rFonts w:ascii="Arial" w:hAnsi="Arial" w:cs="Arial"/>
              </w:rPr>
              <w:t xml:space="preserve"> 2026</w:t>
            </w:r>
          </w:p>
        </w:tc>
      </w:tr>
      <w:tr w:rsidR="00BF6825" w:rsidRPr="00D62E08" w14:paraId="4215FFE9" w14:textId="77777777" w:rsidTr="008B1E14">
        <w:trPr>
          <w:trHeight w:val="510"/>
        </w:trPr>
        <w:tc>
          <w:tcPr>
            <w:tcW w:w="2547" w:type="dxa"/>
            <w:shd w:val="clear" w:color="auto" w:fill="D9D9D9" w:themeFill="background1" w:themeFillShade="D9"/>
            <w:vAlign w:val="center"/>
          </w:tcPr>
          <w:p w14:paraId="0A106F04" w14:textId="77777777" w:rsidR="00BF6825" w:rsidRPr="00D62E08" w:rsidRDefault="00BF6825" w:rsidP="00440B15">
            <w:pPr>
              <w:jc w:val="both"/>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14:paraId="337F9F7B" w14:textId="3E4EAE3D" w:rsidR="00BF6825" w:rsidRPr="00D62E08" w:rsidRDefault="0037244E" w:rsidP="00440B15">
            <w:pPr>
              <w:jc w:val="both"/>
              <w:rPr>
                <w:rFonts w:ascii="Arial" w:hAnsi="Arial" w:cs="Arial"/>
              </w:rPr>
            </w:pPr>
            <w:r>
              <w:rPr>
                <w:rFonts w:ascii="Arial" w:hAnsi="Arial" w:cs="Arial"/>
              </w:rPr>
              <w:t>January 2027</w:t>
            </w:r>
          </w:p>
        </w:tc>
      </w:tr>
    </w:tbl>
    <w:p w14:paraId="5A6D769E" w14:textId="77777777" w:rsidR="00BF6825" w:rsidRDefault="00BF6825" w:rsidP="00440B15">
      <w:pPr>
        <w:jc w:val="both"/>
        <w:rPr>
          <w:rFonts w:ascii="Arial" w:hAnsi="Arial" w:cs="Arial"/>
        </w:rPr>
      </w:pPr>
    </w:p>
    <w:p w14:paraId="3A8C8A3B" w14:textId="77777777" w:rsidR="00BF6825" w:rsidRPr="001F45E7" w:rsidRDefault="00BF6825" w:rsidP="00440B15">
      <w:pPr>
        <w:jc w:val="both"/>
        <w:rPr>
          <w:rFonts w:ascii="Arial" w:hAnsi="Arial" w:cs="Arial"/>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5"/>
        <w:gridCol w:w="992"/>
        <w:gridCol w:w="992"/>
        <w:gridCol w:w="5670"/>
      </w:tblGrid>
      <w:tr w:rsidR="00FE7F57" w:rsidRPr="001F45E7" w14:paraId="491BE30D" w14:textId="77777777" w:rsidTr="002D7615">
        <w:trPr>
          <w:trHeight w:val="510"/>
        </w:trPr>
        <w:tc>
          <w:tcPr>
            <w:tcW w:w="1555" w:type="dxa"/>
            <w:shd w:val="clear" w:color="auto" w:fill="D9D9D9" w:themeFill="background1" w:themeFillShade="D9"/>
            <w:vAlign w:val="center"/>
          </w:tcPr>
          <w:p w14:paraId="30BDEAC1" w14:textId="77777777" w:rsidR="00FE7F57" w:rsidRPr="001F45E7" w:rsidRDefault="00FE7F57" w:rsidP="00440B15">
            <w:pPr>
              <w:jc w:val="both"/>
              <w:rPr>
                <w:rFonts w:ascii="Arial" w:hAnsi="Arial" w:cs="Arial"/>
                <w:b/>
                <w:bCs/>
              </w:rPr>
            </w:pPr>
            <w:r w:rsidRPr="001F45E7">
              <w:rPr>
                <w:rFonts w:ascii="Arial" w:hAnsi="Arial" w:cs="Arial"/>
                <w:b/>
                <w:bCs/>
              </w:rPr>
              <w:t>Date</w:t>
            </w:r>
          </w:p>
        </w:tc>
        <w:tc>
          <w:tcPr>
            <w:tcW w:w="992" w:type="dxa"/>
            <w:shd w:val="clear" w:color="auto" w:fill="D9D9D9" w:themeFill="background1" w:themeFillShade="D9"/>
            <w:vAlign w:val="center"/>
          </w:tcPr>
          <w:p w14:paraId="00E3BDB1" w14:textId="77777777" w:rsidR="00FE7F57" w:rsidRPr="001F45E7" w:rsidRDefault="00FE7F57" w:rsidP="00440B15">
            <w:pPr>
              <w:jc w:val="both"/>
              <w:rPr>
                <w:rFonts w:ascii="Arial" w:hAnsi="Arial" w:cs="Arial"/>
                <w:b/>
                <w:bCs/>
              </w:rPr>
            </w:pPr>
            <w:r w:rsidRPr="001F45E7">
              <w:rPr>
                <w:rFonts w:ascii="Arial" w:hAnsi="Arial" w:cs="Arial"/>
                <w:b/>
                <w:bCs/>
              </w:rPr>
              <w:t>Author</w:t>
            </w:r>
          </w:p>
        </w:tc>
        <w:tc>
          <w:tcPr>
            <w:tcW w:w="992" w:type="dxa"/>
            <w:shd w:val="clear" w:color="auto" w:fill="D9D9D9" w:themeFill="background1" w:themeFillShade="D9"/>
            <w:vAlign w:val="center"/>
          </w:tcPr>
          <w:p w14:paraId="3BF0DF08" w14:textId="77777777" w:rsidR="00FE7F57" w:rsidRPr="001F45E7" w:rsidRDefault="00FE7F57" w:rsidP="00440B15">
            <w:pPr>
              <w:jc w:val="both"/>
              <w:rPr>
                <w:rFonts w:ascii="Arial" w:hAnsi="Arial" w:cs="Arial"/>
                <w:b/>
                <w:bCs/>
              </w:rPr>
            </w:pPr>
            <w:r w:rsidRPr="001F45E7">
              <w:rPr>
                <w:rFonts w:ascii="Arial" w:hAnsi="Arial" w:cs="Arial"/>
                <w:b/>
                <w:bCs/>
              </w:rPr>
              <w:t>Version</w:t>
            </w:r>
          </w:p>
        </w:tc>
        <w:tc>
          <w:tcPr>
            <w:tcW w:w="5670" w:type="dxa"/>
            <w:shd w:val="clear" w:color="auto" w:fill="D9D9D9" w:themeFill="background1" w:themeFillShade="D9"/>
            <w:vAlign w:val="center"/>
          </w:tcPr>
          <w:p w14:paraId="22A9046F" w14:textId="77777777" w:rsidR="00FE7F57" w:rsidRPr="001F45E7" w:rsidRDefault="00FE7F57" w:rsidP="00440B15">
            <w:pPr>
              <w:jc w:val="both"/>
              <w:rPr>
                <w:rFonts w:ascii="Arial" w:hAnsi="Arial" w:cs="Arial"/>
                <w:b/>
                <w:bCs/>
              </w:rPr>
            </w:pPr>
            <w:r w:rsidRPr="001F45E7">
              <w:rPr>
                <w:rFonts w:ascii="Arial" w:hAnsi="Arial" w:cs="Arial"/>
                <w:b/>
                <w:bCs/>
              </w:rPr>
              <w:t>Comment</w:t>
            </w:r>
          </w:p>
        </w:tc>
      </w:tr>
      <w:tr w:rsidR="00FE7F57" w:rsidRPr="001F45E7" w14:paraId="793F4721" w14:textId="77777777" w:rsidTr="002D7615">
        <w:trPr>
          <w:trHeight w:val="510"/>
        </w:trPr>
        <w:tc>
          <w:tcPr>
            <w:tcW w:w="1555" w:type="dxa"/>
            <w:shd w:val="clear" w:color="auto" w:fill="D9D9D9" w:themeFill="background1" w:themeFillShade="D9"/>
            <w:vAlign w:val="center"/>
          </w:tcPr>
          <w:p w14:paraId="4DE24390" w14:textId="212C64A7" w:rsidR="00FE7F57" w:rsidRPr="001F45E7" w:rsidRDefault="0076473F" w:rsidP="00440B15">
            <w:pPr>
              <w:jc w:val="both"/>
              <w:rPr>
                <w:rFonts w:ascii="Arial" w:hAnsi="Arial" w:cs="Arial"/>
              </w:rPr>
            </w:pPr>
            <w:r>
              <w:rPr>
                <w:rFonts w:ascii="Arial" w:hAnsi="Arial" w:cs="Arial"/>
              </w:rPr>
              <w:t>September 2019</w:t>
            </w:r>
          </w:p>
        </w:tc>
        <w:tc>
          <w:tcPr>
            <w:tcW w:w="992" w:type="dxa"/>
            <w:shd w:val="clear" w:color="auto" w:fill="D9D9D9" w:themeFill="background1" w:themeFillShade="D9"/>
            <w:vAlign w:val="center"/>
          </w:tcPr>
          <w:p w14:paraId="7C46BCFB" w14:textId="7FC96AD5" w:rsidR="00FE7F57" w:rsidRPr="001F45E7" w:rsidRDefault="0076473F" w:rsidP="00440B15">
            <w:pPr>
              <w:jc w:val="both"/>
              <w:rPr>
                <w:rFonts w:ascii="Arial" w:hAnsi="Arial" w:cs="Arial"/>
              </w:rPr>
            </w:pPr>
            <w:r>
              <w:rPr>
                <w:rFonts w:ascii="Arial" w:hAnsi="Arial" w:cs="Arial"/>
              </w:rPr>
              <w:t>JY</w:t>
            </w:r>
          </w:p>
        </w:tc>
        <w:tc>
          <w:tcPr>
            <w:tcW w:w="992" w:type="dxa"/>
            <w:shd w:val="clear" w:color="auto" w:fill="D9D9D9" w:themeFill="background1" w:themeFillShade="D9"/>
            <w:vAlign w:val="center"/>
          </w:tcPr>
          <w:p w14:paraId="40CCE8F0" w14:textId="77777777" w:rsidR="00FE7F57" w:rsidRPr="001F45E7" w:rsidRDefault="00FE7F57" w:rsidP="00440B15">
            <w:pPr>
              <w:jc w:val="both"/>
              <w:rPr>
                <w:rFonts w:ascii="Arial" w:hAnsi="Arial" w:cs="Arial"/>
              </w:rPr>
            </w:pPr>
          </w:p>
        </w:tc>
        <w:tc>
          <w:tcPr>
            <w:tcW w:w="5670" w:type="dxa"/>
            <w:shd w:val="clear" w:color="auto" w:fill="D9D9D9" w:themeFill="background1" w:themeFillShade="D9"/>
            <w:vAlign w:val="center"/>
          </w:tcPr>
          <w:p w14:paraId="10110D7E" w14:textId="3953C2B6" w:rsidR="00FE7F57" w:rsidRPr="001F45E7" w:rsidRDefault="00847AF8" w:rsidP="00440B15">
            <w:pPr>
              <w:jc w:val="both"/>
              <w:rPr>
                <w:rFonts w:ascii="Arial" w:hAnsi="Arial" w:cs="Arial"/>
              </w:rPr>
            </w:pPr>
            <w:r>
              <w:rPr>
                <w:rFonts w:ascii="Arial" w:hAnsi="Arial" w:cs="Arial"/>
              </w:rPr>
              <w:t>Updated</w:t>
            </w:r>
          </w:p>
        </w:tc>
      </w:tr>
      <w:tr w:rsidR="00FE7F57" w:rsidRPr="001F45E7" w14:paraId="2F4DA22A" w14:textId="77777777" w:rsidTr="002D7615">
        <w:trPr>
          <w:trHeight w:val="510"/>
        </w:trPr>
        <w:tc>
          <w:tcPr>
            <w:tcW w:w="1555" w:type="dxa"/>
            <w:shd w:val="clear" w:color="auto" w:fill="D9D9D9" w:themeFill="background1" w:themeFillShade="D9"/>
            <w:vAlign w:val="center"/>
          </w:tcPr>
          <w:p w14:paraId="0B98AB36" w14:textId="3DADA4B2" w:rsidR="00FE7F57" w:rsidRPr="001F45E7" w:rsidRDefault="00847AF8" w:rsidP="00440B15">
            <w:pPr>
              <w:jc w:val="both"/>
              <w:rPr>
                <w:rFonts w:ascii="Arial" w:hAnsi="Arial" w:cs="Arial"/>
              </w:rPr>
            </w:pPr>
            <w:r>
              <w:rPr>
                <w:rFonts w:ascii="Arial" w:hAnsi="Arial" w:cs="Arial"/>
              </w:rPr>
              <w:t>March 2020</w:t>
            </w:r>
          </w:p>
        </w:tc>
        <w:tc>
          <w:tcPr>
            <w:tcW w:w="992" w:type="dxa"/>
            <w:shd w:val="clear" w:color="auto" w:fill="D9D9D9" w:themeFill="background1" w:themeFillShade="D9"/>
            <w:vAlign w:val="center"/>
          </w:tcPr>
          <w:p w14:paraId="7AECF195" w14:textId="5A66A7EC" w:rsidR="00FE7F57" w:rsidRPr="001F45E7" w:rsidRDefault="00847AF8" w:rsidP="00440B15">
            <w:pPr>
              <w:jc w:val="both"/>
              <w:rPr>
                <w:rFonts w:ascii="Arial" w:hAnsi="Arial" w:cs="Arial"/>
              </w:rPr>
            </w:pPr>
            <w:r>
              <w:rPr>
                <w:rFonts w:ascii="Arial" w:hAnsi="Arial" w:cs="Arial"/>
              </w:rPr>
              <w:t>JY</w:t>
            </w:r>
          </w:p>
        </w:tc>
        <w:tc>
          <w:tcPr>
            <w:tcW w:w="992" w:type="dxa"/>
            <w:shd w:val="clear" w:color="auto" w:fill="D9D9D9" w:themeFill="background1" w:themeFillShade="D9"/>
            <w:vAlign w:val="center"/>
          </w:tcPr>
          <w:p w14:paraId="6EFCDF75" w14:textId="77777777" w:rsidR="00FE7F57" w:rsidRPr="001F45E7" w:rsidRDefault="00FE7F57" w:rsidP="00440B15">
            <w:pPr>
              <w:jc w:val="both"/>
              <w:rPr>
                <w:rFonts w:ascii="Arial" w:hAnsi="Arial" w:cs="Arial"/>
              </w:rPr>
            </w:pPr>
          </w:p>
        </w:tc>
        <w:tc>
          <w:tcPr>
            <w:tcW w:w="5670" w:type="dxa"/>
            <w:shd w:val="clear" w:color="auto" w:fill="D9D9D9" w:themeFill="background1" w:themeFillShade="D9"/>
            <w:vAlign w:val="center"/>
          </w:tcPr>
          <w:p w14:paraId="76156EEE" w14:textId="4A3339A2" w:rsidR="00FE7F57" w:rsidRPr="001F45E7" w:rsidRDefault="00847AF8" w:rsidP="00440B15">
            <w:pPr>
              <w:jc w:val="both"/>
              <w:rPr>
                <w:rFonts w:ascii="Arial" w:hAnsi="Arial" w:cs="Arial"/>
              </w:rPr>
            </w:pPr>
            <w:r>
              <w:rPr>
                <w:rFonts w:ascii="Arial" w:hAnsi="Arial" w:cs="Arial"/>
              </w:rPr>
              <w:t>Updated</w:t>
            </w:r>
          </w:p>
        </w:tc>
      </w:tr>
      <w:tr w:rsidR="00FE7F57" w:rsidRPr="001F45E7" w14:paraId="36609BE3" w14:textId="77777777" w:rsidTr="002D7615">
        <w:trPr>
          <w:trHeight w:val="510"/>
        </w:trPr>
        <w:tc>
          <w:tcPr>
            <w:tcW w:w="1555" w:type="dxa"/>
            <w:shd w:val="clear" w:color="auto" w:fill="D9D9D9" w:themeFill="background1" w:themeFillShade="D9"/>
            <w:vAlign w:val="center"/>
          </w:tcPr>
          <w:p w14:paraId="5052E8EB" w14:textId="70C2D09E" w:rsidR="00FE7F57" w:rsidRPr="001F45E7" w:rsidRDefault="00847AF8" w:rsidP="00440B15">
            <w:pPr>
              <w:jc w:val="both"/>
              <w:rPr>
                <w:rFonts w:ascii="Arial" w:hAnsi="Arial" w:cs="Arial"/>
              </w:rPr>
            </w:pPr>
            <w:r>
              <w:rPr>
                <w:rFonts w:ascii="Arial" w:hAnsi="Arial" w:cs="Arial"/>
              </w:rPr>
              <w:t>January 2021</w:t>
            </w:r>
          </w:p>
        </w:tc>
        <w:tc>
          <w:tcPr>
            <w:tcW w:w="992" w:type="dxa"/>
            <w:shd w:val="clear" w:color="auto" w:fill="D9D9D9" w:themeFill="background1" w:themeFillShade="D9"/>
            <w:vAlign w:val="center"/>
          </w:tcPr>
          <w:p w14:paraId="17BE5A0A" w14:textId="725FD4A8" w:rsidR="00FE7F57" w:rsidRPr="001F45E7" w:rsidRDefault="00847AF8" w:rsidP="00440B15">
            <w:pPr>
              <w:jc w:val="both"/>
              <w:rPr>
                <w:rFonts w:ascii="Arial" w:hAnsi="Arial" w:cs="Arial"/>
              </w:rPr>
            </w:pPr>
            <w:r>
              <w:rPr>
                <w:rFonts w:ascii="Arial" w:hAnsi="Arial" w:cs="Arial"/>
              </w:rPr>
              <w:t>JY</w:t>
            </w:r>
          </w:p>
        </w:tc>
        <w:tc>
          <w:tcPr>
            <w:tcW w:w="992" w:type="dxa"/>
            <w:shd w:val="clear" w:color="auto" w:fill="D9D9D9" w:themeFill="background1" w:themeFillShade="D9"/>
            <w:vAlign w:val="center"/>
          </w:tcPr>
          <w:p w14:paraId="7C90DCDD" w14:textId="77777777" w:rsidR="00FE7F57" w:rsidRPr="001F45E7" w:rsidRDefault="00FE7F57" w:rsidP="00440B15">
            <w:pPr>
              <w:jc w:val="both"/>
              <w:rPr>
                <w:rFonts w:ascii="Arial" w:hAnsi="Arial" w:cs="Arial"/>
              </w:rPr>
            </w:pPr>
          </w:p>
        </w:tc>
        <w:tc>
          <w:tcPr>
            <w:tcW w:w="5670" w:type="dxa"/>
            <w:shd w:val="clear" w:color="auto" w:fill="D9D9D9" w:themeFill="background1" w:themeFillShade="D9"/>
            <w:vAlign w:val="center"/>
          </w:tcPr>
          <w:p w14:paraId="5C760311" w14:textId="7E4BD609" w:rsidR="00FE7F57" w:rsidRPr="001F45E7" w:rsidRDefault="00847AF8" w:rsidP="00440B15">
            <w:pPr>
              <w:jc w:val="both"/>
              <w:rPr>
                <w:rFonts w:ascii="Arial" w:hAnsi="Arial" w:cs="Arial"/>
              </w:rPr>
            </w:pPr>
            <w:r>
              <w:rPr>
                <w:rFonts w:ascii="Arial" w:hAnsi="Arial" w:cs="Arial"/>
              </w:rPr>
              <w:t>Updated</w:t>
            </w:r>
          </w:p>
        </w:tc>
      </w:tr>
      <w:tr w:rsidR="00FE7F57" w:rsidRPr="001F45E7" w14:paraId="11CA4F2A" w14:textId="77777777" w:rsidTr="002D7615">
        <w:trPr>
          <w:trHeight w:val="510"/>
        </w:trPr>
        <w:tc>
          <w:tcPr>
            <w:tcW w:w="1555" w:type="dxa"/>
            <w:shd w:val="clear" w:color="auto" w:fill="D9D9D9" w:themeFill="background1" w:themeFillShade="D9"/>
            <w:vAlign w:val="center"/>
          </w:tcPr>
          <w:p w14:paraId="33491ED8" w14:textId="377F04BC" w:rsidR="00FE7F57" w:rsidRPr="001F45E7" w:rsidRDefault="00847AF8" w:rsidP="00440B15">
            <w:pPr>
              <w:jc w:val="both"/>
              <w:rPr>
                <w:rFonts w:ascii="Arial" w:hAnsi="Arial" w:cs="Arial"/>
              </w:rPr>
            </w:pPr>
            <w:r>
              <w:rPr>
                <w:rFonts w:ascii="Arial" w:hAnsi="Arial" w:cs="Arial"/>
              </w:rPr>
              <w:t>September 2021</w:t>
            </w:r>
          </w:p>
        </w:tc>
        <w:tc>
          <w:tcPr>
            <w:tcW w:w="992" w:type="dxa"/>
            <w:shd w:val="clear" w:color="auto" w:fill="D9D9D9" w:themeFill="background1" w:themeFillShade="D9"/>
            <w:vAlign w:val="center"/>
          </w:tcPr>
          <w:p w14:paraId="173113F8" w14:textId="6158273E" w:rsidR="00FE7F57" w:rsidRPr="001F45E7" w:rsidRDefault="00847AF8" w:rsidP="00440B15">
            <w:pPr>
              <w:jc w:val="both"/>
              <w:rPr>
                <w:rFonts w:ascii="Arial" w:hAnsi="Arial" w:cs="Arial"/>
              </w:rPr>
            </w:pPr>
            <w:r>
              <w:rPr>
                <w:rFonts w:ascii="Arial" w:hAnsi="Arial" w:cs="Arial"/>
              </w:rPr>
              <w:t>JY</w:t>
            </w:r>
          </w:p>
        </w:tc>
        <w:tc>
          <w:tcPr>
            <w:tcW w:w="992" w:type="dxa"/>
            <w:shd w:val="clear" w:color="auto" w:fill="D9D9D9" w:themeFill="background1" w:themeFillShade="D9"/>
            <w:vAlign w:val="center"/>
          </w:tcPr>
          <w:p w14:paraId="50D7E038" w14:textId="77777777" w:rsidR="00FE7F57" w:rsidRPr="001F45E7" w:rsidRDefault="00FE7F57" w:rsidP="00440B15">
            <w:pPr>
              <w:jc w:val="both"/>
              <w:rPr>
                <w:rFonts w:ascii="Arial" w:hAnsi="Arial" w:cs="Arial"/>
              </w:rPr>
            </w:pPr>
          </w:p>
        </w:tc>
        <w:tc>
          <w:tcPr>
            <w:tcW w:w="5670" w:type="dxa"/>
            <w:shd w:val="clear" w:color="auto" w:fill="D9D9D9" w:themeFill="background1" w:themeFillShade="D9"/>
            <w:vAlign w:val="center"/>
          </w:tcPr>
          <w:p w14:paraId="04C196FE" w14:textId="0DEFA18D" w:rsidR="00FE7F57" w:rsidRPr="001F45E7" w:rsidRDefault="00A60502" w:rsidP="00440B15">
            <w:pPr>
              <w:jc w:val="both"/>
              <w:rPr>
                <w:rFonts w:ascii="Arial" w:hAnsi="Arial" w:cs="Arial"/>
              </w:rPr>
            </w:pPr>
            <w:r>
              <w:rPr>
                <w:rFonts w:ascii="Arial" w:hAnsi="Arial" w:cs="Arial"/>
              </w:rPr>
              <w:t>Reviewed and updated – Paperless requirements added</w:t>
            </w:r>
          </w:p>
        </w:tc>
      </w:tr>
      <w:tr w:rsidR="00FE7F57" w:rsidRPr="001F45E7" w14:paraId="6DE49C01" w14:textId="77777777" w:rsidTr="002D7615">
        <w:trPr>
          <w:trHeight w:val="510"/>
        </w:trPr>
        <w:tc>
          <w:tcPr>
            <w:tcW w:w="1555" w:type="dxa"/>
            <w:shd w:val="clear" w:color="auto" w:fill="D9D9D9" w:themeFill="background1" w:themeFillShade="D9"/>
            <w:vAlign w:val="center"/>
          </w:tcPr>
          <w:p w14:paraId="194BBD46" w14:textId="38767D43" w:rsidR="00FE7F57" w:rsidRPr="001F45E7" w:rsidRDefault="00A60502" w:rsidP="00440B15">
            <w:pPr>
              <w:jc w:val="both"/>
              <w:rPr>
                <w:rFonts w:ascii="Arial" w:hAnsi="Arial" w:cs="Arial"/>
              </w:rPr>
            </w:pPr>
            <w:r>
              <w:rPr>
                <w:rFonts w:ascii="Arial" w:hAnsi="Arial" w:cs="Arial"/>
              </w:rPr>
              <w:t>December 2022</w:t>
            </w:r>
          </w:p>
        </w:tc>
        <w:tc>
          <w:tcPr>
            <w:tcW w:w="992" w:type="dxa"/>
            <w:shd w:val="clear" w:color="auto" w:fill="D9D9D9" w:themeFill="background1" w:themeFillShade="D9"/>
            <w:vAlign w:val="center"/>
          </w:tcPr>
          <w:p w14:paraId="09A8F70E" w14:textId="6BC4216A" w:rsidR="00FE7F57" w:rsidRPr="001F45E7" w:rsidRDefault="00A60502" w:rsidP="00440B15">
            <w:pPr>
              <w:jc w:val="both"/>
              <w:rPr>
                <w:rFonts w:ascii="Arial" w:hAnsi="Arial" w:cs="Arial"/>
              </w:rPr>
            </w:pPr>
            <w:r>
              <w:rPr>
                <w:rFonts w:ascii="Arial" w:hAnsi="Arial" w:cs="Arial"/>
              </w:rPr>
              <w:t>JY</w:t>
            </w:r>
          </w:p>
        </w:tc>
        <w:tc>
          <w:tcPr>
            <w:tcW w:w="992" w:type="dxa"/>
            <w:shd w:val="clear" w:color="auto" w:fill="D9D9D9" w:themeFill="background1" w:themeFillShade="D9"/>
            <w:vAlign w:val="center"/>
          </w:tcPr>
          <w:p w14:paraId="321A98A6" w14:textId="77777777" w:rsidR="00FE7F57" w:rsidRPr="001F45E7" w:rsidRDefault="00FE7F57" w:rsidP="00440B15">
            <w:pPr>
              <w:jc w:val="both"/>
              <w:rPr>
                <w:rFonts w:ascii="Arial" w:hAnsi="Arial" w:cs="Arial"/>
              </w:rPr>
            </w:pPr>
          </w:p>
        </w:tc>
        <w:tc>
          <w:tcPr>
            <w:tcW w:w="5670" w:type="dxa"/>
            <w:shd w:val="clear" w:color="auto" w:fill="D9D9D9" w:themeFill="background1" w:themeFillShade="D9"/>
            <w:vAlign w:val="center"/>
          </w:tcPr>
          <w:p w14:paraId="7D8CF988" w14:textId="569F8DE7" w:rsidR="00FE7F57" w:rsidRDefault="00853E9E" w:rsidP="00440B15">
            <w:pPr>
              <w:jc w:val="both"/>
              <w:rPr>
                <w:rFonts w:ascii="Arial" w:hAnsi="Arial" w:cs="Arial"/>
              </w:rPr>
            </w:pPr>
            <w:r w:rsidRPr="00853E9E">
              <w:rPr>
                <w:rFonts w:ascii="Arial" w:hAnsi="Arial" w:cs="Arial"/>
              </w:rPr>
              <w:t xml:space="preserve">Reviewed and updated </w:t>
            </w:r>
            <w:r>
              <w:rPr>
                <w:rFonts w:ascii="Arial" w:hAnsi="Arial" w:cs="Arial"/>
              </w:rPr>
              <w:t>–</w:t>
            </w:r>
            <w:r w:rsidRPr="00853E9E">
              <w:rPr>
                <w:rFonts w:ascii="Arial" w:hAnsi="Arial" w:cs="Arial"/>
              </w:rPr>
              <w:t xml:space="preserve"> </w:t>
            </w:r>
          </w:p>
          <w:p w14:paraId="1ACB194D" w14:textId="77777777" w:rsidR="00853E9E" w:rsidRDefault="00853E9E" w:rsidP="00440B15">
            <w:pPr>
              <w:pStyle w:val="ListParagraph"/>
              <w:numPr>
                <w:ilvl w:val="0"/>
                <w:numId w:val="12"/>
              </w:numPr>
              <w:jc w:val="both"/>
              <w:rPr>
                <w:rFonts w:ascii="Arial" w:hAnsi="Arial" w:cs="Arial"/>
              </w:rPr>
            </w:pPr>
            <w:r>
              <w:rPr>
                <w:rFonts w:ascii="Arial" w:hAnsi="Arial" w:cs="Arial"/>
              </w:rPr>
              <w:t>Central Finance Team wording</w:t>
            </w:r>
          </w:p>
          <w:p w14:paraId="7934E4DD" w14:textId="77777777" w:rsidR="00CE7D56" w:rsidRDefault="00CE7D56" w:rsidP="00440B15">
            <w:pPr>
              <w:pStyle w:val="ListParagraph"/>
              <w:numPr>
                <w:ilvl w:val="0"/>
                <w:numId w:val="12"/>
              </w:numPr>
              <w:jc w:val="both"/>
              <w:rPr>
                <w:rFonts w:ascii="Arial" w:hAnsi="Arial" w:cs="Arial"/>
              </w:rPr>
            </w:pPr>
            <w:r>
              <w:rPr>
                <w:rFonts w:ascii="Arial" w:hAnsi="Arial" w:cs="Arial"/>
              </w:rPr>
              <w:t>Month end wording</w:t>
            </w:r>
          </w:p>
          <w:p w14:paraId="415ED380" w14:textId="14B98EF8" w:rsidR="00CE7D56" w:rsidRPr="00853E9E" w:rsidRDefault="00CE7D56" w:rsidP="00440B15">
            <w:pPr>
              <w:pStyle w:val="ListParagraph"/>
              <w:numPr>
                <w:ilvl w:val="0"/>
                <w:numId w:val="12"/>
              </w:numPr>
              <w:jc w:val="both"/>
              <w:rPr>
                <w:rFonts w:ascii="Arial" w:hAnsi="Arial" w:cs="Arial"/>
              </w:rPr>
            </w:pPr>
            <w:r>
              <w:rPr>
                <w:rFonts w:ascii="Arial" w:hAnsi="Arial" w:cs="Arial"/>
              </w:rPr>
              <w:t>Page 9 – Balancing the budget – Paragraph 2 added</w:t>
            </w:r>
          </w:p>
        </w:tc>
      </w:tr>
      <w:tr w:rsidR="00CE7D56" w:rsidRPr="001F45E7" w14:paraId="3B35EF9E" w14:textId="77777777" w:rsidTr="002D7615">
        <w:trPr>
          <w:trHeight w:val="510"/>
        </w:trPr>
        <w:tc>
          <w:tcPr>
            <w:tcW w:w="1555" w:type="dxa"/>
            <w:shd w:val="clear" w:color="auto" w:fill="D9D9D9" w:themeFill="background1" w:themeFillShade="D9"/>
            <w:vAlign w:val="center"/>
          </w:tcPr>
          <w:p w14:paraId="609CF1A1" w14:textId="2B4D51A4" w:rsidR="00CE7D56" w:rsidRDefault="00CE7D56" w:rsidP="00440B15">
            <w:pPr>
              <w:jc w:val="both"/>
              <w:rPr>
                <w:rFonts w:ascii="Arial" w:hAnsi="Arial" w:cs="Arial"/>
              </w:rPr>
            </w:pPr>
            <w:r>
              <w:rPr>
                <w:rFonts w:ascii="Arial" w:hAnsi="Arial" w:cs="Arial"/>
              </w:rPr>
              <w:t>March 2023</w:t>
            </w:r>
          </w:p>
        </w:tc>
        <w:tc>
          <w:tcPr>
            <w:tcW w:w="992" w:type="dxa"/>
            <w:shd w:val="clear" w:color="auto" w:fill="D9D9D9" w:themeFill="background1" w:themeFillShade="D9"/>
            <w:vAlign w:val="center"/>
          </w:tcPr>
          <w:p w14:paraId="7FEEAA9D" w14:textId="0845997B" w:rsidR="00CE7D56" w:rsidRDefault="00CE7D56" w:rsidP="00440B15">
            <w:pPr>
              <w:jc w:val="both"/>
              <w:rPr>
                <w:rFonts w:ascii="Arial" w:hAnsi="Arial" w:cs="Arial"/>
              </w:rPr>
            </w:pPr>
            <w:r>
              <w:rPr>
                <w:rFonts w:ascii="Arial" w:hAnsi="Arial" w:cs="Arial"/>
              </w:rPr>
              <w:t>JY</w:t>
            </w:r>
          </w:p>
        </w:tc>
        <w:tc>
          <w:tcPr>
            <w:tcW w:w="992" w:type="dxa"/>
            <w:shd w:val="clear" w:color="auto" w:fill="D9D9D9" w:themeFill="background1" w:themeFillShade="D9"/>
            <w:vAlign w:val="center"/>
          </w:tcPr>
          <w:p w14:paraId="02145647" w14:textId="77777777" w:rsidR="00CE7D56" w:rsidRPr="001F45E7" w:rsidRDefault="00CE7D56" w:rsidP="00440B15">
            <w:pPr>
              <w:jc w:val="both"/>
              <w:rPr>
                <w:rFonts w:ascii="Arial" w:hAnsi="Arial" w:cs="Arial"/>
              </w:rPr>
            </w:pPr>
          </w:p>
        </w:tc>
        <w:tc>
          <w:tcPr>
            <w:tcW w:w="5670" w:type="dxa"/>
            <w:shd w:val="clear" w:color="auto" w:fill="D9D9D9" w:themeFill="background1" w:themeFillShade="D9"/>
            <w:vAlign w:val="center"/>
          </w:tcPr>
          <w:p w14:paraId="685BE168" w14:textId="54445E20" w:rsidR="00CE7D56" w:rsidRDefault="008657FA" w:rsidP="00440B15">
            <w:pPr>
              <w:jc w:val="both"/>
              <w:rPr>
                <w:rFonts w:ascii="Arial" w:hAnsi="Arial" w:cs="Arial"/>
              </w:rPr>
            </w:pPr>
            <w:r>
              <w:rPr>
                <w:rFonts w:ascii="Arial" w:hAnsi="Arial" w:cs="Arial"/>
              </w:rPr>
              <w:t>Reviewed and updated –</w:t>
            </w:r>
          </w:p>
          <w:p w14:paraId="73146759" w14:textId="77777777" w:rsidR="008657FA" w:rsidRDefault="008657FA" w:rsidP="00440B15">
            <w:pPr>
              <w:pStyle w:val="ListParagraph"/>
              <w:numPr>
                <w:ilvl w:val="0"/>
                <w:numId w:val="13"/>
              </w:numPr>
              <w:jc w:val="both"/>
              <w:rPr>
                <w:rFonts w:ascii="Arial" w:hAnsi="Arial" w:cs="Arial"/>
              </w:rPr>
            </w:pPr>
            <w:r w:rsidRPr="008657FA">
              <w:rPr>
                <w:rFonts w:ascii="Arial" w:hAnsi="Arial" w:cs="Arial"/>
              </w:rPr>
              <w:t>Cash requirements</w:t>
            </w:r>
          </w:p>
          <w:p w14:paraId="4424185B" w14:textId="77777777" w:rsidR="000D030A" w:rsidRDefault="000D030A" w:rsidP="00440B15">
            <w:pPr>
              <w:pStyle w:val="ListParagraph"/>
              <w:numPr>
                <w:ilvl w:val="0"/>
                <w:numId w:val="13"/>
              </w:numPr>
              <w:jc w:val="both"/>
              <w:rPr>
                <w:rFonts w:ascii="Arial" w:hAnsi="Arial" w:cs="Arial"/>
              </w:rPr>
            </w:pPr>
            <w:r>
              <w:rPr>
                <w:rFonts w:ascii="Arial" w:hAnsi="Arial" w:cs="Arial"/>
              </w:rPr>
              <w:t>Bank reconciliations</w:t>
            </w:r>
          </w:p>
          <w:p w14:paraId="6EAC3EF4" w14:textId="77777777" w:rsidR="000D030A" w:rsidRDefault="000D030A" w:rsidP="00440B15">
            <w:pPr>
              <w:pStyle w:val="ListParagraph"/>
              <w:numPr>
                <w:ilvl w:val="0"/>
                <w:numId w:val="13"/>
              </w:numPr>
              <w:jc w:val="both"/>
              <w:rPr>
                <w:rFonts w:ascii="Arial" w:hAnsi="Arial" w:cs="Arial"/>
              </w:rPr>
            </w:pPr>
            <w:r>
              <w:rPr>
                <w:rFonts w:ascii="Arial" w:hAnsi="Arial" w:cs="Arial"/>
              </w:rPr>
              <w:t>Academy Support Fund</w:t>
            </w:r>
          </w:p>
          <w:p w14:paraId="613EA467" w14:textId="2C930201" w:rsidR="000D030A" w:rsidRPr="008657FA" w:rsidRDefault="000D030A" w:rsidP="00440B15">
            <w:pPr>
              <w:pStyle w:val="ListParagraph"/>
              <w:numPr>
                <w:ilvl w:val="0"/>
                <w:numId w:val="13"/>
              </w:numPr>
              <w:jc w:val="both"/>
              <w:rPr>
                <w:rFonts w:ascii="Arial" w:hAnsi="Arial" w:cs="Arial"/>
              </w:rPr>
            </w:pPr>
            <w:r>
              <w:rPr>
                <w:rFonts w:ascii="Arial" w:hAnsi="Arial" w:cs="Arial"/>
              </w:rPr>
              <w:t>Staff Ratio</w:t>
            </w:r>
          </w:p>
        </w:tc>
      </w:tr>
      <w:tr w:rsidR="00440B15" w:rsidRPr="001F45E7" w14:paraId="14AA2DB6" w14:textId="77777777" w:rsidTr="00141C25">
        <w:trPr>
          <w:trHeight w:val="510"/>
        </w:trPr>
        <w:tc>
          <w:tcPr>
            <w:tcW w:w="1555" w:type="dxa"/>
            <w:shd w:val="clear" w:color="auto" w:fill="D9D9D9" w:themeFill="background1" w:themeFillShade="D9"/>
            <w:vAlign w:val="center"/>
          </w:tcPr>
          <w:p w14:paraId="0259E161" w14:textId="77777777" w:rsidR="00440B15" w:rsidRPr="001F45E7" w:rsidRDefault="00440B15" w:rsidP="00440B15">
            <w:pPr>
              <w:jc w:val="both"/>
              <w:rPr>
                <w:rFonts w:ascii="Arial" w:hAnsi="Arial" w:cs="Arial"/>
                <w:b/>
                <w:bCs/>
              </w:rPr>
            </w:pPr>
            <w:r w:rsidRPr="001F45E7">
              <w:rPr>
                <w:rFonts w:ascii="Arial" w:hAnsi="Arial" w:cs="Arial"/>
                <w:b/>
                <w:bCs/>
              </w:rPr>
              <w:lastRenderedPageBreak/>
              <w:t>Date</w:t>
            </w:r>
          </w:p>
        </w:tc>
        <w:tc>
          <w:tcPr>
            <w:tcW w:w="992" w:type="dxa"/>
            <w:shd w:val="clear" w:color="auto" w:fill="D9D9D9" w:themeFill="background1" w:themeFillShade="D9"/>
            <w:vAlign w:val="center"/>
          </w:tcPr>
          <w:p w14:paraId="4D280015" w14:textId="77777777" w:rsidR="00440B15" w:rsidRPr="001F45E7" w:rsidRDefault="00440B15" w:rsidP="00440B15">
            <w:pPr>
              <w:jc w:val="both"/>
              <w:rPr>
                <w:rFonts w:ascii="Arial" w:hAnsi="Arial" w:cs="Arial"/>
                <w:b/>
                <w:bCs/>
              </w:rPr>
            </w:pPr>
            <w:r w:rsidRPr="001F45E7">
              <w:rPr>
                <w:rFonts w:ascii="Arial" w:hAnsi="Arial" w:cs="Arial"/>
                <w:b/>
                <w:bCs/>
              </w:rPr>
              <w:t>Author</w:t>
            </w:r>
          </w:p>
        </w:tc>
        <w:tc>
          <w:tcPr>
            <w:tcW w:w="992" w:type="dxa"/>
            <w:shd w:val="clear" w:color="auto" w:fill="D9D9D9" w:themeFill="background1" w:themeFillShade="D9"/>
            <w:vAlign w:val="center"/>
          </w:tcPr>
          <w:p w14:paraId="1298082A" w14:textId="77777777" w:rsidR="00440B15" w:rsidRPr="001F45E7" w:rsidRDefault="00440B15" w:rsidP="00440B15">
            <w:pPr>
              <w:jc w:val="both"/>
              <w:rPr>
                <w:rFonts w:ascii="Arial" w:hAnsi="Arial" w:cs="Arial"/>
                <w:b/>
                <w:bCs/>
              </w:rPr>
            </w:pPr>
            <w:r w:rsidRPr="001F45E7">
              <w:rPr>
                <w:rFonts w:ascii="Arial" w:hAnsi="Arial" w:cs="Arial"/>
                <w:b/>
                <w:bCs/>
              </w:rPr>
              <w:t>Version</w:t>
            </w:r>
          </w:p>
        </w:tc>
        <w:tc>
          <w:tcPr>
            <w:tcW w:w="5670" w:type="dxa"/>
            <w:shd w:val="clear" w:color="auto" w:fill="D9D9D9" w:themeFill="background1" w:themeFillShade="D9"/>
            <w:vAlign w:val="center"/>
          </w:tcPr>
          <w:p w14:paraId="6D7DF844" w14:textId="77777777" w:rsidR="00440B15" w:rsidRPr="001F45E7" w:rsidRDefault="00440B15" w:rsidP="00440B15">
            <w:pPr>
              <w:jc w:val="both"/>
              <w:rPr>
                <w:rFonts w:ascii="Arial" w:hAnsi="Arial" w:cs="Arial"/>
                <w:b/>
                <w:bCs/>
              </w:rPr>
            </w:pPr>
            <w:r w:rsidRPr="001F45E7">
              <w:rPr>
                <w:rFonts w:ascii="Arial" w:hAnsi="Arial" w:cs="Arial"/>
                <w:b/>
                <w:bCs/>
              </w:rPr>
              <w:t>Comment</w:t>
            </w:r>
          </w:p>
        </w:tc>
      </w:tr>
      <w:tr w:rsidR="00174757" w:rsidRPr="001F45E7" w14:paraId="4FC5394A" w14:textId="77777777" w:rsidTr="002D7615">
        <w:trPr>
          <w:trHeight w:val="510"/>
        </w:trPr>
        <w:tc>
          <w:tcPr>
            <w:tcW w:w="1555" w:type="dxa"/>
            <w:shd w:val="clear" w:color="auto" w:fill="D9D9D9" w:themeFill="background1" w:themeFillShade="D9"/>
            <w:vAlign w:val="center"/>
          </w:tcPr>
          <w:p w14:paraId="5BC22BF4" w14:textId="7FF04A3F" w:rsidR="00174757" w:rsidRDefault="000330DA" w:rsidP="00440B15">
            <w:pPr>
              <w:jc w:val="both"/>
              <w:rPr>
                <w:rFonts w:ascii="Arial" w:hAnsi="Arial" w:cs="Arial"/>
              </w:rPr>
            </w:pPr>
            <w:r>
              <w:rPr>
                <w:rFonts w:ascii="Arial" w:hAnsi="Arial" w:cs="Arial"/>
              </w:rPr>
              <w:t>Sept 2023</w:t>
            </w:r>
          </w:p>
        </w:tc>
        <w:tc>
          <w:tcPr>
            <w:tcW w:w="992" w:type="dxa"/>
            <w:shd w:val="clear" w:color="auto" w:fill="D9D9D9" w:themeFill="background1" w:themeFillShade="D9"/>
            <w:vAlign w:val="center"/>
          </w:tcPr>
          <w:p w14:paraId="431D0BCD" w14:textId="55F07A9F" w:rsidR="00174757" w:rsidRDefault="000330DA" w:rsidP="00440B15">
            <w:pPr>
              <w:jc w:val="both"/>
              <w:rPr>
                <w:rFonts w:ascii="Arial" w:hAnsi="Arial" w:cs="Arial"/>
              </w:rPr>
            </w:pPr>
            <w:r>
              <w:rPr>
                <w:rFonts w:ascii="Arial" w:hAnsi="Arial" w:cs="Arial"/>
              </w:rPr>
              <w:t>JO</w:t>
            </w:r>
          </w:p>
        </w:tc>
        <w:tc>
          <w:tcPr>
            <w:tcW w:w="992" w:type="dxa"/>
            <w:shd w:val="clear" w:color="auto" w:fill="D9D9D9" w:themeFill="background1" w:themeFillShade="D9"/>
            <w:vAlign w:val="center"/>
          </w:tcPr>
          <w:p w14:paraId="4C5AA159" w14:textId="77777777" w:rsidR="00174757" w:rsidRPr="001F45E7" w:rsidRDefault="00174757" w:rsidP="00440B15">
            <w:pPr>
              <w:jc w:val="both"/>
              <w:rPr>
                <w:rFonts w:ascii="Arial" w:hAnsi="Arial" w:cs="Arial"/>
              </w:rPr>
            </w:pPr>
          </w:p>
        </w:tc>
        <w:tc>
          <w:tcPr>
            <w:tcW w:w="5670" w:type="dxa"/>
            <w:shd w:val="clear" w:color="auto" w:fill="D9D9D9" w:themeFill="background1" w:themeFillShade="D9"/>
            <w:vAlign w:val="center"/>
          </w:tcPr>
          <w:p w14:paraId="4E49F429" w14:textId="77777777" w:rsidR="00174757" w:rsidRDefault="000330DA" w:rsidP="00440B15">
            <w:pPr>
              <w:jc w:val="both"/>
              <w:rPr>
                <w:rFonts w:ascii="Arial" w:hAnsi="Arial" w:cs="Arial"/>
              </w:rPr>
            </w:pPr>
            <w:r>
              <w:rPr>
                <w:rFonts w:ascii="Arial" w:hAnsi="Arial" w:cs="Arial"/>
              </w:rPr>
              <w:t>Review and updated:</w:t>
            </w:r>
          </w:p>
          <w:p w14:paraId="4CC0E855" w14:textId="7AA3A3D0" w:rsidR="000330DA" w:rsidRDefault="000330DA" w:rsidP="00440B15">
            <w:pPr>
              <w:pStyle w:val="ListParagraph"/>
              <w:numPr>
                <w:ilvl w:val="0"/>
                <w:numId w:val="10"/>
              </w:numPr>
              <w:jc w:val="both"/>
              <w:rPr>
                <w:rFonts w:ascii="Arial" w:hAnsi="Arial" w:cs="Arial"/>
              </w:rPr>
            </w:pPr>
            <w:r>
              <w:rPr>
                <w:rFonts w:ascii="Arial" w:hAnsi="Arial" w:cs="Arial"/>
              </w:rPr>
              <w:t>Added Raising Orders – Section 5</w:t>
            </w:r>
          </w:p>
          <w:p w14:paraId="3DF41BC3" w14:textId="35384639" w:rsidR="000330DA" w:rsidRDefault="000330DA" w:rsidP="00440B15">
            <w:pPr>
              <w:pStyle w:val="ListParagraph"/>
              <w:numPr>
                <w:ilvl w:val="0"/>
                <w:numId w:val="10"/>
              </w:numPr>
              <w:jc w:val="both"/>
              <w:rPr>
                <w:rFonts w:ascii="Arial" w:hAnsi="Arial" w:cs="Arial"/>
              </w:rPr>
            </w:pPr>
            <w:r>
              <w:rPr>
                <w:rFonts w:ascii="Arial" w:hAnsi="Arial" w:cs="Arial"/>
              </w:rPr>
              <w:t>Added Leases – Section 11</w:t>
            </w:r>
          </w:p>
          <w:p w14:paraId="38836B92" w14:textId="77777777" w:rsidR="000330DA" w:rsidRDefault="000330DA" w:rsidP="00440B15">
            <w:pPr>
              <w:pStyle w:val="ListParagraph"/>
              <w:numPr>
                <w:ilvl w:val="0"/>
                <w:numId w:val="10"/>
              </w:numPr>
              <w:jc w:val="both"/>
              <w:rPr>
                <w:rFonts w:ascii="Arial" w:hAnsi="Arial" w:cs="Arial"/>
              </w:rPr>
            </w:pPr>
            <w:r>
              <w:rPr>
                <w:rFonts w:ascii="Arial" w:hAnsi="Arial" w:cs="Arial"/>
              </w:rPr>
              <w:t xml:space="preserve">Updated CFO to </w:t>
            </w:r>
            <w:proofErr w:type="spellStart"/>
            <w:r>
              <w:rPr>
                <w:rFonts w:ascii="Arial" w:hAnsi="Arial" w:cs="Arial"/>
              </w:rPr>
              <w:t>DoF</w:t>
            </w:r>
            <w:proofErr w:type="spellEnd"/>
          </w:p>
          <w:p w14:paraId="4BECA00F" w14:textId="4545BC8C" w:rsidR="00A40F13" w:rsidRPr="000330DA" w:rsidRDefault="00A40F13" w:rsidP="00440B15">
            <w:pPr>
              <w:pStyle w:val="ListParagraph"/>
              <w:numPr>
                <w:ilvl w:val="0"/>
                <w:numId w:val="10"/>
              </w:numPr>
              <w:jc w:val="both"/>
              <w:rPr>
                <w:rFonts w:ascii="Arial" w:hAnsi="Arial" w:cs="Arial"/>
              </w:rPr>
            </w:pPr>
            <w:r>
              <w:rPr>
                <w:rFonts w:ascii="Arial" w:hAnsi="Arial" w:cs="Arial"/>
              </w:rPr>
              <w:t>Reference to Registered Business Interests being completed via MS Forms annually.</w:t>
            </w:r>
          </w:p>
        </w:tc>
      </w:tr>
      <w:tr w:rsidR="007F2306" w:rsidRPr="001F45E7" w14:paraId="553239A3" w14:textId="77777777" w:rsidTr="002D7615">
        <w:trPr>
          <w:trHeight w:val="510"/>
        </w:trPr>
        <w:tc>
          <w:tcPr>
            <w:tcW w:w="1555" w:type="dxa"/>
            <w:shd w:val="clear" w:color="auto" w:fill="D9D9D9" w:themeFill="background1" w:themeFillShade="D9"/>
            <w:vAlign w:val="center"/>
          </w:tcPr>
          <w:p w14:paraId="0EC2435F" w14:textId="47E17FCE" w:rsidR="007F2306" w:rsidRDefault="00BF03A6" w:rsidP="00440B15">
            <w:pPr>
              <w:jc w:val="both"/>
              <w:rPr>
                <w:rFonts w:ascii="Arial" w:hAnsi="Arial" w:cs="Arial"/>
              </w:rPr>
            </w:pPr>
            <w:r>
              <w:rPr>
                <w:rFonts w:ascii="Arial" w:hAnsi="Arial" w:cs="Arial"/>
              </w:rPr>
              <w:t xml:space="preserve">Dec </w:t>
            </w:r>
            <w:r w:rsidR="00017FAE">
              <w:rPr>
                <w:rFonts w:ascii="Arial" w:hAnsi="Arial" w:cs="Arial"/>
              </w:rPr>
              <w:t>20</w:t>
            </w:r>
            <w:r>
              <w:rPr>
                <w:rFonts w:ascii="Arial" w:hAnsi="Arial" w:cs="Arial"/>
              </w:rPr>
              <w:t>24</w:t>
            </w:r>
          </w:p>
        </w:tc>
        <w:tc>
          <w:tcPr>
            <w:tcW w:w="992" w:type="dxa"/>
            <w:shd w:val="clear" w:color="auto" w:fill="D9D9D9" w:themeFill="background1" w:themeFillShade="D9"/>
            <w:vAlign w:val="center"/>
          </w:tcPr>
          <w:p w14:paraId="4D9F4231" w14:textId="6EA9EBD1" w:rsidR="007F2306" w:rsidRDefault="00BF03A6" w:rsidP="00440B15">
            <w:pPr>
              <w:jc w:val="both"/>
              <w:rPr>
                <w:rFonts w:ascii="Arial" w:hAnsi="Arial" w:cs="Arial"/>
              </w:rPr>
            </w:pPr>
            <w:r>
              <w:rPr>
                <w:rFonts w:ascii="Arial" w:hAnsi="Arial" w:cs="Arial"/>
              </w:rPr>
              <w:t>JO</w:t>
            </w:r>
          </w:p>
        </w:tc>
        <w:tc>
          <w:tcPr>
            <w:tcW w:w="992" w:type="dxa"/>
            <w:shd w:val="clear" w:color="auto" w:fill="D9D9D9" w:themeFill="background1" w:themeFillShade="D9"/>
            <w:vAlign w:val="center"/>
          </w:tcPr>
          <w:p w14:paraId="71BB31DB" w14:textId="77777777" w:rsidR="007F2306" w:rsidRPr="001F45E7" w:rsidRDefault="007F2306" w:rsidP="00440B15">
            <w:pPr>
              <w:jc w:val="both"/>
              <w:rPr>
                <w:rFonts w:ascii="Arial" w:hAnsi="Arial" w:cs="Arial"/>
              </w:rPr>
            </w:pPr>
          </w:p>
        </w:tc>
        <w:tc>
          <w:tcPr>
            <w:tcW w:w="5670" w:type="dxa"/>
            <w:shd w:val="clear" w:color="auto" w:fill="D9D9D9" w:themeFill="background1" w:themeFillShade="D9"/>
            <w:vAlign w:val="center"/>
          </w:tcPr>
          <w:p w14:paraId="3787B8AD" w14:textId="77777777" w:rsidR="007F2306" w:rsidRDefault="00BF03A6" w:rsidP="00440B15">
            <w:pPr>
              <w:jc w:val="both"/>
              <w:rPr>
                <w:rFonts w:ascii="Arial" w:hAnsi="Arial" w:cs="Arial"/>
              </w:rPr>
            </w:pPr>
            <w:r>
              <w:rPr>
                <w:rFonts w:ascii="Arial" w:hAnsi="Arial" w:cs="Arial"/>
              </w:rPr>
              <w:t>Review and updated:</w:t>
            </w:r>
          </w:p>
          <w:p w14:paraId="5616D16E" w14:textId="77777777" w:rsidR="00BF03A6" w:rsidRDefault="00003CC4" w:rsidP="00440B15">
            <w:pPr>
              <w:pStyle w:val="ListParagraph"/>
              <w:numPr>
                <w:ilvl w:val="0"/>
                <w:numId w:val="10"/>
              </w:numPr>
              <w:jc w:val="both"/>
              <w:rPr>
                <w:rFonts w:ascii="Arial" w:hAnsi="Arial" w:cs="Arial"/>
              </w:rPr>
            </w:pPr>
            <w:r>
              <w:rPr>
                <w:rFonts w:ascii="Arial" w:hAnsi="Arial" w:cs="Arial"/>
              </w:rPr>
              <w:t>The limit for prior approval for related parties increased to £40,000</w:t>
            </w:r>
          </w:p>
          <w:p w14:paraId="4DB5742F" w14:textId="77777777" w:rsidR="00003CC4" w:rsidRDefault="008812BC" w:rsidP="00440B15">
            <w:pPr>
              <w:pStyle w:val="ListParagraph"/>
              <w:numPr>
                <w:ilvl w:val="0"/>
                <w:numId w:val="10"/>
              </w:numPr>
              <w:jc w:val="both"/>
              <w:rPr>
                <w:rFonts w:ascii="Arial" w:hAnsi="Arial" w:cs="Arial"/>
              </w:rPr>
            </w:pPr>
            <w:r>
              <w:rPr>
                <w:rFonts w:ascii="Arial" w:hAnsi="Arial" w:cs="Arial"/>
              </w:rPr>
              <w:t>Accruals limit increased to £1500</w:t>
            </w:r>
          </w:p>
          <w:p w14:paraId="477F0165" w14:textId="55765403" w:rsidR="00F67449" w:rsidRPr="00CC07EF" w:rsidRDefault="008812BC" w:rsidP="00440B15">
            <w:pPr>
              <w:pStyle w:val="ListParagraph"/>
              <w:numPr>
                <w:ilvl w:val="0"/>
                <w:numId w:val="10"/>
              </w:numPr>
              <w:jc w:val="both"/>
              <w:rPr>
                <w:rFonts w:ascii="Arial" w:hAnsi="Arial" w:cs="Arial"/>
              </w:rPr>
            </w:pPr>
            <w:r>
              <w:rPr>
                <w:rFonts w:ascii="Arial" w:hAnsi="Arial" w:cs="Arial"/>
              </w:rPr>
              <w:t>Amend for central bank account</w:t>
            </w:r>
          </w:p>
          <w:p w14:paraId="702F88C4" w14:textId="3D84B8BF" w:rsidR="00F67449" w:rsidRDefault="00FF7FFB" w:rsidP="00440B15">
            <w:pPr>
              <w:pStyle w:val="ListParagraph"/>
              <w:numPr>
                <w:ilvl w:val="0"/>
                <w:numId w:val="10"/>
              </w:numPr>
              <w:jc w:val="both"/>
              <w:rPr>
                <w:rFonts w:ascii="Arial" w:hAnsi="Arial" w:cs="Arial"/>
              </w:rPr>
            </w:pPr>
            <w:r>
              <w:rPr>
                <w:rFonts w:ascii="Arial" w:hAnsi="Arial" w:cs="Arial"/>
              </w:rPr>
              <w:t>Retention increased to 6.8%</w:t>
            </w:r>
          </w:p>
          <w:p w14:paraId="32C148E4" w14:textId="30C07751" w:rsidR="00FF7FFB" w:rsidRDefault="00FF7FFB" w:rsidP="00440B15">
            <w:pPr>
              <w:pStyle w:val="ListParagraph"/>
              <w:numPr>
                <w:ilvl w:val="0"/>
                <w:numId w:val="10"/>
              </w:numPr>
              <w:jc w:val="both"/>
              <w:rPr>
                <w:rFonts w:ascii="Arial" w:hAnsi="Arial" w:cs="Arial"/>
              </w:rPr>
            </w:pPr>
            <w:r>
              <w:rPr>
                <w:rFonts w:ascii="Arial" w:hAnsi="Arial" w:cs="Arial"/>
              </w:rPr>
              <w:t>Use of post office cards for deposits</w:t>
            </w:r>
          </w:p>
          <w:p w14:paraId="4FE8236D" w14:textId="7A667B10" w:rsidR="00FF7FFB" w:rsidRDefault="00FF7FFB" w:rsidP="00440B15">
            <w:pPr>
              <w:pStyle w:val="ListParagraph"/>
              <w:numPr>
                <w:ilvl w:val="0"/>
                <w:numId w:val="10"/>
              </w:numPr>
              <w:jc w:val="both"/>
              <w:rPr>
                <w:rFonts w:ascii="Arial" w:hAnsi="Arial" w:cs="Arial"/>
              </w:rPr>
            </w:pPr>
            <w:r>
              <w:rPr>
                <w:rFonts w:ascii="Arial" w:hAnsi="Arial" w:cs="Arial"/>
              </w:rPr>
              <w:t>Change of internal scrutiny providers</w:t>
            </w:r>
          </w:p>
          <w:p w14:paraId="429E9A4C" w14:textId="6B42F566" w:rsidR="00FF7FFB" w:rsidRDefault="00FF7FFB" w:rsidP="00440B15">
            <w:pPr>
              <w:pStyle w:val="ListParagraph"/>
              <w:numPr>
                <w:ilvl w:val="0"/>
                <w:numId w:val="10"/>
              </w:numPr>
              <w:jc w:val="both"/>
              <w:rPr>
                <w:rFonts w:ascii="Arial" w:hAnsi="Arial" w:cs="Arial"/>
              </w:rPr>
            </w:pPr>
            <w:r>
              <w:rPr>
                <w:rFonts w:ascii="Arial" w:hAnsi="Arial" w:cs="Arial"/>
              </w:rPr>
              <w:t xml:space="preserve">Remove </w:t>
            </w:r>
            <w:r w:rsidR="00441D1A">
              <w:rPr>
                <w:rFonts w:ascii="Arial" w:hAnsi="Arial" w:cs="Arial"/>
              </w:rPr>
              <w:t>6.8</w:t>
            </w:r>
            <w:r>
              <w:rPr>
                <w:rFonts w:ascii="Arial" w:hAnsi="Arial" w:cs="Arial"/>
              </w:rPr>
              <w:t xml:space="preserve"> – now included in retention</w:t>
            </w:r>
          </w:p>
          <w:p w14:paraId="35749984" w14:textId="12F947A3" w:rsidR="008812BC" w:rsidRPr="00F67449" w:rsidRDefault="008812BC" w:rsidP="00440B15">
            <w:pPr>
              <w:jc w:val="both"/>
              <w:rPr>
                <w:rFonts w:ascii="Arial" w:hAnsi="Arial" w:cs="Arial"/>
              </w:rPr>
            </w:pPr>
          </w:p>
        </w:tc>
      </w:tr>
      <w:tr w:rsidR="00B25480" w:rsidRPr="001F45E7" w14:paraId="0F0EDE89" w14:textId="77777777" w:rsidTr="002D7615">
        <w:trPr>
          <w:trHeight w:val="510"/>
        </w:trPr>
        <w:tc>
          <w:tcPr>
            <w:tcW w:w="1555" w:type="dxa"/>
            <w:shd w:val="clear" w:color="auto" w:fill="D9D9D9" w:themeFill="background1" w:themeFillShade="D9"/>
            <w:vAlign w:val="center"/>
          </w:tcPr>
          <w:p w14:paraId="56F8C462" w14:textId="559C4168" w:rsidR="00B25480" w:rsidRDefault="000E2591" w:rsidP="00440B15">
            <w:pPr>
              <w:jc w:val="both"/>
              <w:rPr>
                <w:rFonts w:ascii="Arial" w:hAnsi="Arial" w:cs="Arial"/>
              </w:rPr>
            </w:pPr>
            <w:r>
              <w:rPr>
                <w:rFonts w:ascii="Arial" w:hAnsi="Arial" w:cs="Arial"/>
              </w:rPr>
              <w:t xml:space="preserve">Feb </w:t>
            </w:r>
            <w:r w:rsidR="00017FAE">
              <w:rPr>
                <w:rFonts w:ascii="Arial" w:hAnsi="Arial" w:cs="Arial"/>
              </w:rPr>
              <w:t>20</w:t>
            </w:r>
            <w:r>
              <w:rPr>
                <w:rFonts w:ascii="Arial" w:hAnsi="Arial" w:cs="Arial"/>
              </w:rPr>
              <w:t>26</w:t>
            </w:r>
          </w:p>
        </w:tc>
        <w:tc>
          <w:tcPr>
            <w:tcW w:w="992" w:type="dxa"/>
            <w:shd w:val="clear" w:color="auto" w:fill="D9D9D9" w:themeFill="background1" w:themeFillShade="D9"/>
            <w:vAlign w:val="center"/>
          </w:tcPr>
          <w:p w14:paraId="2092C636" w14:textId="0736A930" w:rsidR="00B25480" w:rsidRDefault="000E2591" w:rsidP="00440B15">
            <w:pPr>
              <w:jc w:val="both"/>
              <w:rPr>
                <w:rFonts w:ascii="Arial" w:hAnsi="Arial" w:cs="Arial"/>
              </w:rPr>
            </w:pPr>
            <w:r>
              <w:rPr>
                <w:rFonts w:ascii="Arial" w:hAnsi="Arial" w:cs="Arial"/>
              </w:rPr>
              <w:t>JO</w:t>
            </w:r>
          </w:p>
        </w:tc>
        <w:tc>
          <w:tcPr>
            <w:tcW w:w="992" w:type="dxa"/>
            <w:shd w:val="clear" w:color="auto" w:fill="D9D9D9" w:themeFill="background1" w:themeFillShade="D9"/>
            <w:vAlign w:val="center"/>
          </w:tcPr>
          <w:p w14:paraId="39CABA98" w14:textId="77777777" w:rsidR="00B25480" w:rsidRPr="001F45E7" w:rsidRDefault="00B25480" w:rsidP="00440B15">
            <w:pPr>
              <w:jc w:val="both"/>
              <w:rPr>
                <w:rFonts w:ascii="Arial" w:hAnsi="Arial" w:cs="Arial"/>
              </w:rPr>
            </w:pPr>
          </w:p>
        </w:tc>
        <w:tc>
          <w:tcPr>
            <w:tcW w:w="5670" w:type="dxa"/>
            <w:shd w:val="clear" w:color="auto" w:fill="D9D9D9" w:themeFill="background1" w:themeFillShade="D9"/>
            <w:vAlign w:val="center"/>
          </w:tcPr>
          <w:p w14:paraId="46DDA07A" w14:textId="77777777" w:rsidR="00F83C22" w:rsidRDefault="00F83C22" w:rsidP="00440B15">
            <w:pPr>
              <w:pStyle w:val="ListParagraph"/>
              <w:numPr>
                <w:ilvl w:val="0"/>
                <w:numId w:val="11"/>
              </w:numPr>
              <w:jc w:val="both"/>
              <w:rPr>
                <w:rFonts w:ascii="Arial" w:hAnsi="Arial" w:cs="Arial"/>
              </w:rPr>
            </w:pPr>
            <w:r>
              <w:rPr>
                <w:rFonts w:ascii="Arial" w:hAnsi="Arial" w:cs="Arial"/>
              </w:rPr>
              <w:t xml:space="preserve">Page 7, 9, 12 – </w:t>
            </w:r>
          </w:p>
          <w:p w14:paraId="76316228" w14:textId="6CBF203A" w:rsidR="00B25480" w:rsidRPr="00017FAE" w:rsidRDefault="00A765C9" w:rsidP="00440B15">
            <w:pPr>
              <w:pStyle w:val="ListParagraph"/>
              <w:ind w:left="360"/>
              <w:jc w:val="both"/>
              <w:rPr>
                <w:rFonts w:ascii="Arial" w:hAnsi="Arial" w:cs="Arial"/>
              </w:rPr>
            </w:pPr>
            <w:r w:rsidRPr="00017FAE">
              <w:rPr>
                <w:rFonts w:ascii="Arial" w:hAnsi="Arial" w:cs="Arial"/>
              </w:rPr>
              <w:t xml:space="preserve">Reviewed and updated minor procedural changes that have been implemented over the year and to reflect the </w:t>
            </w:r>
            <w:r w:rsidR="004F08A6" w:rsidRPr="00017FAE">
              <w:rPr>
                <w:rFonts w:ascii="Arial" w:hAnsi="Arial" w:cs="Arial"/>
              </w:rPr>
              <w:t>change in structure in the finance team</w:t>
            </w:r>
            <w:r w:rsidR="00E47997" w:rsidRPr="00017FAE">
              <w:rPr>
                <w:rFonts w:ascii="Arial" w:hAnsi="Arial" w:cs="Arial"/>
              </w:rPr>
              <w:t xml:space="preserve"> </w:t>
            </w:r>
          </w:p>
          <w:p w14:paraId="31651CCE" w14:textId="3A4D1C12" w:rsidR="00E47997" w:rsidRPr="00017FAE" w:rsidRDefault="00E47997" w:rsidP="00440B15">
            <w:pPr>
              <w:pStyle w:val="ListParagraph"/>
              <w:numPr>
                <w:ilvl w:val="0"/>
                <w:numId w:val="11"/>
              </w:numPr>
              <w:jc w:val="both"/>
              <w:rPr>
                <w:rFonts w:ascii="Arial" w:hAnsi="Arial" w:cs="Arial"/>
              </w:rPr>
            </w:pPr>
            <w:r w:rsidRPr="00017FAE">
              <w:rPr>
                <w:rFonts w:ascii="Arial" w:hAnsi="Arial" w:cs="Arial"/>
              </w:rPr>
              <w:t>Reference to DBO updated to COO</w:t>
            </w:r>
            <w:r w:rsidR="00017FAE">
              <w:rPr>
                <w:rFonts w:ascii="Arial" w:hAnsi="Arial" w:cs="Arial"/>
              </w:rPr>
              <w:t xml:space="preserve"> throughout</w:t>
            </w:r>
          </w:p>
        </w:tc>
      </w:tr>
      <w:tr w:rsidR="00B25480" w:rsidRPr="001F45E7" w14:paraId="3DF7F5E8" w14:textId="77777777" w:rsidTr="002D7615">
        <w:trPr>
          <w:trHeight w:val="510"/>
        </w:trPr>
        <w:tc>
          <w:tcPr>
            <w:tcW w:w="1555" w:type="dxa"/>
            <w:shd w:val="clear" w:color="auto" w:fill="D9D9D9" w:themeFill="background1" w:themeFillShade="D9"/>
            <w:vAlign w:val="center"/>
          </w:tcPr>
          <w:p w14:paraId="67E946D6" w14:textId="1EE52386" w:rsidR="00B25480" w:rsidRDefault="000D3830" w:rsidP="00440B15">
            <w:pPr>
              <w:jc w:val="both"/>
              <w:rPr>
                <w:rFonts w:ascii="Arial" w:hAnsi="Arial" w:cs="Arial"/>
              </w:rPr>
            </w:pPr>
            <w:r>
              <w:rPr>
                <w:rFonts w:ascii="Arial" w:hAnsi="Arial" w:cs="Arial"/>
              </w:rPr>
              <w:t>Sep 2026</w:t>
            </w:r>
          </w:p>
        </w:tc>
        <w:tc>
          <w:tcPr>
            <w:tcW w:w="992" w:type="dxa"/>
            <w:shd w:val="clear" w:color="auto" w:fill="D9D9D9" w:themeFill="background1" w:themeFillShade="D9"/>
            <w:vAlign w:val="center"/>
          </w:tcPr>
          <w:p w14:paraId="7B4F6079" w14:textId="5EFD6119" w:rsidR="00B25480" w:rsidRDefault="000D3830" w:rsidP="00440B15">
            <w:pPr>
              <w:jc w:val="both"/>
              <w:rPr>
                <w:rFonts w:ascii="Arial" w:hAnsi="Arial" w:cs="Arial"/>
              </w:rPr>
            </w:pPr>
            <w:r>
              <w:rPr>
                <w:rFonts w:ascii="Arial" w:hAnsi="Arial" w:cs="Arial"/>
              </w:rPr>
              <w:t>JO</w:t>
            </w:r>
          </w:p>
        </w:tc>
        <w:tc>
          <w:tcPr>
            <w:tcW w:w="992" w:type="dxa"/>
            <w:shd w:val="clear" w:color="auto" w:fill="D9D9D9" w:themeFill="background1" w:themeFillShade="D9"/>
            <w:vAlign w:val="center"/>
          </w:tcPr>
          <w:p w14:paraId="2F34EEE7" w14:textId="77777777" w:rsidR="00B25480" w:rsidRPr="001F45E7" w:rsidRDefault="00B25480" w:rsidP="00440B15">
            <w:pPr>
              <w:jc w:val="both"/>
              <w:rPr>
                <w:rFonts w:ascii="Arial" w:hAnsi="Arial" w:cs="Arial"/>
              </w:rPr>
            </w:pPr>
          </w:p>
        </w:tc>
        <w:tc>
          <w:tcPr>
            <w:tcW w:w="5670" w:type="dxa"/>
            <w:shd w:val="clear" w:color="auto" w:fill="D9D9D9" w:themeFill="background1" w:themeFillShade="D9"/>
            <w:vAlign w:val="center"/>
          </w:tcPr>
          <w:p w14:paraId="2BC05280" w14:textId="77777777" w:rsidR="00B25480" w:rsidRDefault="000D3830" w:rsidP="00440B15">
            <w:pPr>
              <w:pStyle w:val="ListParagraph"/>
              <w:numPr>
                <w:ilvl w:val="0"/>
                <w:numId w:val="11"/>
              </w:numPr>
              <w:jc w:val="both"/>
              <w:rPr>
                <w:rFonts w:ascii="Arial" w:hAnsi="Arial" w:cs="Arial"/>
              </w:rPr>
            </w:pPr>
            <w:r>
              <w:rPr>
                <w:rFonts w:ascii="Arial" w:hAnsi="Arial" w:cs="Arial"/>
              </w:rPr>
              <w:t>Rewrite</w:t>
            </w:r>
          </w:p>
          <w:p w14:paraId="1B7CC0C2" w14:textId="77777777" w:rsidR="000D3830" w:rsidRDefault="00AA758E" w:rsidP="00440B15">
            <w:pPr>
              <w:pStyle w:val="ListParagraph"/>
              <w:numPr>
                <w:ilvl w:val="0"/>
                <w:numId w:val="11"/>
              </w:numPr>
              <w:jc w:val="both"/>
              <w:rPr>
                <w:rFonts w:ascii="Arial" w:hAnsi="Arial" w:cs="Arial"/>
              </w:rPr>
            </w:pPr>
            <w:r>
              <w:rPr>
                <w:rFonts w:ascii="Arial" w:hAnsi="Arial" w:cs="Arial"/>
              </w:rPr>
              <w:t>Increase of staff ratio to 78%</w:t>
            </w:r>
          </w:p>
          <w:p w14:paraId="25D88E44" w14:textId="77777777" w:rsidR="00AA758E" w:rsidRDefault="00AA758E" w:rsidP="00440B15">
            <w:pPr>
              <w:pStyle w:val="ListParagraph"/>
              <w:numPr>
                <w:ilvl w:val="0"/>
                <w:numId w:val="11"/>
              </w:numPr>
              <w:jc w:val="both"/>
              <w:rPr>
                <w:rFonts w:ascii="Arial" w:hAnsi="Arial" w:cs="Arial"/>
              </w:rPr>
            </w:pPr>
            <w:r>
              <w:rPr>
                <w:rFonts w:ascii="Arial" w:hAnsi="Arial" w:cs="Arial"/>
              </w:rPr>
              <w:t>Increase of reallocation of reserves level to 7%</w:t>
            </w:r>
          </w:p>
          <w:p w14:paraId="1CBDF1F5" w14:textId="190290C7" w:rsidR="00AA758E" w:rsidRPr="000D3830" w:rsidRDefault="00AA758E" w:rsidP="00440B15">
            <w:pPr>
              <w:pStyle w:val="ListParagraph"/>
              <w:numPr>
                <w:ilvl w:val="0"/>
                <w:numId w:val="11"/>
              </w:numPr>
              <w:jc w:val="both"/>
              <w:rPr>
                <w:rFonts w:ascii="Arial" w:hAnsi="Arial" w:cs="Arial"/>
              </w:rPr>
            </w:pPr>
            <w:r>
              <w:rPr>
                <w:rFonts w:ascii="Arial" w:hAnsi="Arial" w:cs="Arial"/>
              </w:rPr>
              <w:t xml:space="preserve">Change of reference </w:t>
            </w:r>
            <w:r w:rsidR="003A24B2">
              <w:rPr>
                <w:rFonts w:ascii="Arial" w:hAnsi="Arial" w:cs="Arial"/>
              </w:rPr>
              <w:t>from access to IMP finance</w:t>
            </w:r>
          </w:p>
        </w:tc>
      </w:tr>
      <w:tr w:rsidR="00B25480" w:rsidRPr="001F45E7" w14:paraId="5BA46DC0" w14:textId="77777777" w:rsidTr="002D7615">
        <w:trPr>
          <w:trHeight w:val="510"/>
        </w:trPr>
        <w:tc>
          <w:tcPr>
            <w:tcW w:w="1555" w:type="dxa"/>
            <w:shd w:val="clear" w:color="auto" w:fill="D9D9D9" w:themeFill="background1" w:themeFillShade="D9"/>
            <w:vAlign w:val="center"/>
          </w:tcPr>
          <w:p w14:paraId="55E0E8D7" w14:textId="77777777" w:rsidR="00B25480" w:rsidRDefault="00B25480" w:rsidP="00440B15">
            <w:pPr>
              <w:jc w:val="both"/>
              <w:rPr>
                <w:rFonts w:ascii="Arial" w:hAnsi="Arial" w:cs="Arial"/>
              </w:rPr>
            </w:pPr>
          </w:p>
        </w:tc>
        <w:tc>
          <w:tcPr>
            <w:tcW w:w="992" w:type="dxa"/>
            <w:shd w:val="clear" w:color="auto" w:fill="D9D9D9" w:themeFill="background1" w:themeFillShade="D9"/>
            <w:vAlign w:val="center"/>
          </w:tcPr>
          <w:p w14:paraId="30516004" w14:textId="77777777" w:rsidR="00B25480" w:rsidRDefault="00B25480" w:rsidP="00440B15">
            <w:pPr>
              <w:jc w:val="both"/>
              <w:rPr>
                <w:rFonts w:ascii="Arial" w:hAnsi="Arial" w:cs="Arial"/>
              </w:rPr>
            </w:pPr>
          </w:p>
        </w:tc>
        <w:tc>
          <w:tcPr>
            <w:tcW w:w="992" w:type="dxa"/>
            <w:shd w:val="clear" w:color="auto" w:fill="D9D9D9" w:themeFill="background1" w:themeFillShade="D9"/>
            <w:vAlign w:val="center"/>
          </w:tcPr>
          <w:p w14:paraId="3CDD401C" w14:textId="77777777" w:rsidR="00B25480" w:rsidRPr="001F45E7" w:rsidRDefault="00B25480" w:rsidP="00440B15">
            <w:pPr>
              <w:jc w:val="both"/>
              <w:rPr>
                <w:rFonts w:ascii="Arial" w:hAnsi="Arial" w:cs="Arial"/>
              </w:rPr>
            </w:pPr>
          </w:p>
        </w:tc>
        <w:tc>
          <w:tcPr>
            <w:tcW w:w="5670" w:type="dxa"/>
            <w:shd w:val="clear" w:color="auto" w:fill="D9D9D9" w:themeFill="background1" w:themeFillShade="D9"/>
            <w:vAlign w:val="center"/>
          </w:tcPr>
          <w:p w14:paraId="0EF15707" w14:textId="77777777" w:rsidR="00B25480" w:rsidRDefault="00B25480" w:rsidP="00440B15">
            <w:pPr>
              <w:jc w:val="both"/>
              <w:rPr>
                <w:rFonts w:ascii="Arial" w:hAnsi="Arial" w:cs="Arial"/>
              </w:rPr>
            </w:pPr>
          </w:p>
        </w:tc>
      </w:tr>
      <w:tr w:rsidR="00440B15" w:rsidRPr="001F45E7" w14:paraId="03270D97" w14:textId="77777777" w:rsidTr="002D7615">
        <w:trPr>
          <w:trHeight w:val="510"/>
        </w:trPr>
        <w:tc>
          <w:tcPr>
            <w:tcW w:w="1555" w:type="dxa"/>
            <w:shd w:val="clear" w:color="auto" w:fill="D9D9D9" w:themeFill="background1" w:themeFillShade="D9"/>
            <w:vAlign w:val="center"/>
          </w:tcPr>
          <w:p w14:paraId="593AF4BF" w14:textId="77777777" w:rsidR="00440B15" w:rsidRDefault="00440B15" w:rsidP="00440B15">
            <w:pPr>
              <w:jc w:val="both"/>
              <w:rPr>
                <w:rFonts w:ascii="Arial" w:hAnsi="Arial" w:cs="Arial"/>
              </w:rPr>
            </w:pPr>
          </w:p>
        </w:tc>
        <w:tc>
          <w:tcPr>
            <w:tcW w:w="992" w:type="dxa"/>
            <w:shd w:val="clear" w:color="auto" w:fill="D9D9D9" w:themeFill="background1" w:themeFillShade="D9"/>
            <w:vAlign w:val="center"/>
          </w:tcPr>
          <w:p w14:paraId="45CC2EE9" w14:textId="77777777" w:rsidR="00440B15" w:rsidRDefault="00440B15" w:rsidP="00440B15">
            <w:pPr>
              <w:jc w:val="both"/>
              <w:rPr>
                <w:rFonts w:ascii="Arial" w:hAnsi="Arial" w:cs="Arial"/>
              </w:rPr>
            </w:pPr>
          </w:p>
        </w:tc>
        <w:tc>
          <w:tcPr>
            <w:tcW w:w="992" w:type="dxa"/>
            <w:shd w:val="clear" w:color="auto" w:fill="D9D9D9" w:themeFill="background1" w:themeFillShade="D9"/>
            <w:vAlign w:val="center"/>
          </w:tcPr>
          <w:p w14:paraId="45306D39" w14:textId="77777777" w:rsidR="00440B15" w:rsidRPr="001F45E7" w:rsidRDefault="00440B15" w:rsidP="00440B15">
            <w:pPr>
              <w:jc w:val="both"/>
              <w:rPr>
                <w:rFonts w:ascii="Arial" w:hAnsi="Arial" w:cs="Arial"/>
              </w:rPr>
            </w:pPr>
          </w:p>
        </w:tc>
        <w:tc>
          <w:tcPr>
            <w:tcW w:w="5670" w:type="dxa"/>
            <w:shd w:val="clear" w:color="auto" w:fill="D9D9D9" w:themeFill="background1" w:themeFillShade="D9"/>
            <w:vAlign w:val="center"/>
          </w:tcPr>
          <w:p w14:paraId="6DDAEF9B" w14:textId="77777777" w:rsidR="00440B15" w:rsidRDefault="00440B15" w:rsidP="00440B15">
            <w:pPr>
              <w:jc w:val="both"/>
              <w:rPr>
                <w:rFonts w:ascii="Arial" w:hAnsi="Arial" w:cs="Arial"/>
              </w:rPr>
            </w:pPr>
          </w:p>
        </w:tc>
      </w:tr>
      <w:tr w:rsidR="00440B15" w:rsidRPr="001F45E7" w14:paraId="3D4C006D" w14:textId="77777777" w:rsidTr="002D7615">
        <w:trPr>
          <w:trHeight w:val="510"/>
        </w:trPr>
        <w:tc>
          <w:tcPr>
            <w:tcW w:w="1555" w:type="dxa"/>
            <w:shd w:val="clear" w:color="auto" w:fill="D9D9D9" w:themeFill="background1" w:themeFillShade="D9"/>
            <w:vAlign w:val="center"/>
          </w:tcPr>
          <w:p w14:paraId="6187096F" w14:textId="77777777" w:rsidR="00440B15" w:rsidRDefault="00440B15" w:rsidP="00440B15">
            <w:pPr>
              <w:jc w:val="both"/>
              <w:rPr>
                <w:rFonts w:ascii="Arial" w:hAnsi="Arial" w:cs="Arial"/>
              </w:rPr>
            </w:pPr>
          </w:p>
        </w:tc>
        <w:tc>
          <w:tcPr>
            <w:tcW w:w="992" w:type="dxa"/>
            <w:shd w:val="clear" w:color="auto" w:fill="D9D9D9" w:themeFill="background1" w:themeFillShade="D9"/>
            <w:vAlign w:val="center"/>
          </w:tcPr>
          <w:p w14:paraId="1481C6B6" w14:textId="77777777" w:rsidR="00440B15" w:rsidRDefault="00440B15" w:rsidP="00440B15">
            <w:pPr>
              <w:jc w:val="both"/>
              <w:rPr>
                <w:rFonts w:ascii="Arial" w:hAnsi="Arial" w:cs="Arial"/>
              </w:rPr>
            </w:pPr>
          </w:p>
        </w:tc>
        <w:tc>
          <w:tcPr>
            <w:tcW w:w="992" w:type="dxa"/>
            <w:shd w:val="clear" w:color="auto" w:fill="D9D9D9" w:themeFill="background1" w:themeFillShade="D9"/>
            <w:vAlign w:val="center"/>
          </w:tcPr>
          <w:p w14:paraId="51B0F05C" w14:textId="77777777" w:rsidR="00440B15" w:rsidRPr="001F45E7" w:rsidRDefault="00440B15" w:rsidP="00440B15">
            <w:pPr>
              <w:jc w:val="both"/>
              <w:rPr>
                <w:rFonts w:ascii="Arial" w:hAnsi="Arial" w:cs="Arial"/>
              </w:rPr>
            </w:pPr>
          </w:p>
        </w:tc>
        <w:tc>
          <w:tcPr>
            <w:tcW w:w="5670" w:type="dxa"/>
            <w:shd w:val="clear" w:color="auto" w:fill="D9D9D9" w:themeFill="background1" w:themeFillShade="D9"/>
            <w:vAlign w:val="center"/>
          </w:tcPr>
          <w:p w14:paraId="0C01D4C3" w14:textId="77777777" w:rsidR="00440B15" w:rsidRDefault="00440B15" w:rsidP="00440B15">
            <w:pPr>
              <w:jc w:val="both"/>
              <w:rPr>
                <w:rFonts w:ascii="Arial" w:hAnsi="Arial" w:cs="Arial"/>
              </w:rPr>
            </w:pPr>
          </w:p>
        </w:tc>
      </w:tr>
      <w:tr w:rsidR="00440B15" w:rsidRPr="001F45E7" w14:paraId="4220494A" w14:textId="77777777" w:rsidTr="002D7615">
        <w:trPr>
          <w:trHeight w:val="510"/>
        </w:trPr>
        <w:tc>
          <w:tcPr>
            <w:tcW w:w="1555" w:type="dxa"/>
            <w:shd w:val="clear" w:color="auto" w:fill="D9D9D9" w:themeFill="background1" w:themeFillShade="D9"/>
            <w:vAlign w:val="center"/>
          </w:tcPr>
          <w:p w14:paraId="17151CE2" w14:textId="77777777" w:rsidR="00440B15" w:rsidRDefault="00440B15" w:rsidP="00440B15">
            <w:pPr>
              <w:jc w:val="both"/>
              <w:rPr>
                <w:rFonts w:ascii="Arial" w:hAnsi="Arial" w:cs="Arial"/>
              </w:rPr>
            </w:pPr>
          </w:p>
        </w:tc>
        <w:tc>
          <w:tcPr>
            <w:tcW w:w="992" w:type="dxa"/>
            <w:shd w:val="clear" w:color="auto" w:fill="D9D9D9" w:themeFill="background1" w:themeFillShade="D9"/>
            <w:vAlign w:val="center"/>
          </w:tcPr>
          <w:p w14:paraId="2001BFBC" w14:textId="77777777" w:rsidR="00440B15" w:rsidRDefault="00440B15" w:rsidP="00440B15">
            <w:pPr>
              <w:jc w:val="both"/>
              <w:rPr>
                <w:rFonts w:ascii="Arial" w:hAnsi="Arial" w:cs="Arial"/>
              </w:rPr>
            </w:pPr>
          </w:p>
        </w:tc>
        <w:tc>
          <w:tcPr>
            <w:tcW w:w="992" w:type="dxa"/>
            <w:shd w:val="clear" w:color="auto" w:fill="D9D9D9" w:themeFill="background1" w:themeFillShade="D9"/>
            <w:vAlign w:val="center"/>
          </w:tcPr>
          <w:p w14:paraId="7E254CB7" w14:textId="77777777" w:rsidR="00440B15" w:rsidRPr="001F45E7" w:rsidRDefault="00440B15" w:rsidP="00440B15">
            <w:pPr>
              <w:jc w:val="both"/>
              <w:rPr>
                <w:rFonts w:ascii="Arial" w:hAnsi="Arial" w:cs="Arial"/>
              </w:rPr>
            </w:pPr>
          </w:p>
        </w:tc>
        <w:tc>
          <w:tcPr>
            <w:tcW w:w="5670" w:type="dxa"/>
            <w:shd w:val="clear" w:color="auto" w:fill="D9D9D9" w:themeFill="background1" w:themeFillShade="D9"/>
            <w:vAlign w:val="center"/>
          </w:tcPr>
          <w:p w14:paraId="77FD0E73" w14:textId="77777777" w:rsidR="00440B15" w:rsidRDefault="00440B15" w:rsidP="00440B15">
            <w:pPr>
              <w:jc w:val="both"/>
              <w:rPr>
                <w:rFonts w:ascii="Arial" w:hAnsi="Arial" w:cs="Arial"/>
              </w:rPr>
            </w:pPr>
          </w:p>
        </w:tc>
      </w:tr>
      <w:tr w:rsidR="00440B15" w:rsidRPr="001F45E7" w14:paraId="6660B9E3" w14:textId="77777777" w:rsidTr="002D7615">
        <w:trPr>
          <w:trHeight w:val="510"/>
        </w:trPr>
        <w:tc>
          <w:tcPr>
            <w:tcW w:w="1555" w:type="dxa"/>
            <w:shd w:val="clear" w:color="auto" w:fill="D9D9D9" w:themeFill="background1" w:themeFillShade="D9"/>
            <w:vAlign w:val="center"/>
          </w:tcPr>
          <w:p w14:paraId="7D60B498" w14:textId="77777777" w:rsidR="00440B15" w:rsidRDefault="00440B15" w:rsidP="00440B15">
            <w:pPr>
              <w:jc w:val="both"/>
              <w:rPr>
                <w:rFonts w:ascii="Arial" w:hAnsi="Arial" w:cs="Arial"/>
              </w:rPr>
            </w:pPr>
          </w:p>
        </w:tc>
        <w:tc>
          <w:tcPr>
            <w:tcW w:w="992" w:type="dxa"/>
            <w:shd w:val="clear" w:color="auto" w:fill="D9D9D9" w:themeFill="background1" w:themeFillShade="D9"/>
            <w:vAlign w:val="center"/>
          </w:tcPr>
          <w:p w14:paraId="01FD2AC0" w14:textId="77777777" w:rsidR="00440B15" w:rsidRDefault="00440B15" w:rsidP="00440B15">
            <w:pPr>
              <w:jc w:val="both"/>
              <w:rPr>
                <w:rFonts w:ascii="Arial" w:hAnsi="Arial" w:cs="Arial"/>
              </w:rPr>
            </w:pPr>
          </w:p>
        </w:tc>
        <w:tc>
          <w:tcPr>
            <w:tcW w:w="992" w:type="dxa"/>
            <w:shd w:val="clear" w:color="auto" w:fill="D9D9D9" w:themeFill="background1" w:themeFillShade="D9"/>
            <w:vAlign w:val="center"/>
          </w:tcPr>
          <w:p w14:paraId="685DC111" w14:textId="77777777" w:rsidR="00440B15" w:rsidRPr="001F45E7" w:rsidRDefault="00440B15" w:rsidP="00440B15">
            <w:pPr>
              <w:jc w:val="both"/>
              <w:rPr>
                <w:rFonts w:ascii="Arial" w:hAnsi="Arial" w:cs="Arial"/>
              </w:rPr>
            </w:pPr>
          </w:p>
        </w:tc>
        <w:tc>
          <w:tcPr>
            <w:tcW w:w="5670" w:type="dxa"/>
            <w:shd w:val="clear" w:color="auto" w:fill="D9D9D9" w:themeFill="background1" w:themeFillShade="D9"/>
            <w:vAlign w:val="center"/>
          </w:tcPr>
          <w:p w14:paraId="6FC4A7A8" w14:textId="77777777" w:rsidR="00440B15" w:rsidRDefault="00440B15" w:rsidP="00440B15">
            <w:pPr>
              <w:jc w:val="both"/>
              <w:rPr>
                <w:rFonts w:ascii="Arial" w:hAnsi="Arial" w:cs="Arial"/>
              </w:rPr>
            </w:pPr>
          </w:p>
        </w:tc>
      </w:tr>
      <w:tr w:rsidR="00440B15" w:rsidRPr="001F45E7" w14:paraId="3637C787" w14:textId="77777777" w:rsidTr="002D7615">
        <w:trPr>
          <w:trHeight w:val="510"/>
        </w:trPr>
        <w:tc>
          <w:tcPr>
            <w:tcW w:w="1555" w:type="dxa"/>
            <w:shd w:val="clear" w:color="auto" w:fill="D9D9D9" w:themeFill="background1" w:themeFillShade="D9"/>
            <w:vAlign w:val="center"/>
          </w:tcPr>
          <w:p w14:paraId="6ED05B71" w14:textId="77777777" w:rsidR="00440B15" w:rsidRDefault="00440B15" w:rsidP="00440B15">
            <w:pPr>
              <w:jc w:val="both"/>
              <w:rPr>
                <w:rFonts w:ascii="Arial" w:hAnsi="Arial" w:cs="Arial"/>
              </w:rPr>
            </w:pPr>
          </w:p>
        </w:tc>
        <w:tc>
          <w:tcPr>
            <w:tcW w:w="992" w:type="dxa"/>
            <w:shd w:val="clear" w:color="auto" w:fill="D9D9D9" w:themeFill="background1" w:themeFillShade="D9"/>
            <w:vAlign w:val="center"/>
          </w:tcPr>
          <w:p w14:paraId="4A50E7A0" w14:textId="77777777" w:rsidR="00440B15" w:rsidRDefault="00440B15" w:rsidP="00440B15">
            <w:pPr>
              <w:jc w:val="both"/>
              <w:rPr>
                <w:rFonts w:ascii="Arial" w:hAnsi="Arial" w:cs="Arial"/>
              </w:rPr>
            </w:pPr>
          </w:p>
        </w:tc>
        <w:tc>
          <w:tcPr>
            <w:tcW w:w="992" w:type="dxa"/>
            <w:shd w:val="clear" w:color="auto" w:fill="D9D9D9" w:themeFill="background1" w:themeFillShade="D9"/>
            <w:vAlign w:val="center"/>
          </w:tcPr>
          <w:p w14:paraId="1CD2BC6B" w14:textId="77777777" w:rsidR="00440B15" w:rsidRPr="001F45E7" w:rsidRDefault="00440B15" w:rsidP="00440B15">
            <w:pPr>
              <w:jc w:val="both"/>
              <w:rPr>
                <w:rFonts w:ascii="Arial" w:hAnsi="Arial" w:cs="Arial"/>
              </w:rPr>
            </w:pPr>
          </w:p>
        </w:tc>
        <w:tc>
          <w:tcPr>
            <w:tcW w:w="5670" w:type="dxa"/>
            <w:shd w:val="clear" w:color="auto" w:fill="D9D9D9" w:themeFill="background1" w:themeFillShade="D9"/>
            <w:vAlign w:val="center"/>
          </w:tcPr>
          <w:p w14:paraId="5B931FCC" w14:textId="77777777" w:rsidR="00440B15" w:rsidRDefault="00440B15" w:rsidP="00440B15">
            <w:pPr>
              <w:jc w:val="both"/>
              <w:rPr>
                <w:rFonts w:ascii="Arial" w:hAnsi="Arial" w:cs="Arial"/>
              </w:rPr>
            </w:pPr>
          </w:p>
        </w:tc>
      </w:tr>
    </w:tbl>
    <w:p w14:paraId="7641CFA4" w14:textId="77777777" w:rsidR="00FE7F57" w:rsidRDefault="00FE7F57" w:rsidP="00440B15">
      <w:pPr>
        <w:jc w:val="both"/>
        <w:rPr>
          <w:rFonts w:ascii="Arial" w:hAnsi="Arial" w:cs="Arial"/>
        </w:rPr>
      </w:pPr>
    </w:p>
    <w:p w14:paraId="7D42380A" w14:textId="77777777" w:rsidR="004B191F" w:rsidRDefault="004B191F" w:rsidP="00440B15">
      <w:pPr>
        <w:jc w:val="both"/>
        <w:rPr>
          <w:rFonts w:ascii="Arial" w:hAnsi="Arial" w:cs="Arial"/>
        </w:rPr>
      </w:pPr>
    </w:p>
    <w:p w14:paraId="22CB8DDE" w14:textId="77777777" w:rsidR="00BF6825" w:rsidRDefault="00BF6825" w:rsidP="00440B15">
      <w:pPr>
        <w:jc w:val="both"/>
        <w:rPr>
          <w:rFonts w:ascii="Arial" w:hAnsi="Arial" w:cs="Arial"/>
        </w:rPr>
      </w:pPr>
    </w:p>
    <w:p w14:paraId="234F9380" w14:textId="77777777" w:rsidR="00FC2A2F" w:rsidRDefault="00FC2A2F" w:rsidP="00440B15">
      <w:pPr>
        <w:jc w:val="both"/>
        <w:rPr>
          <w:rFonts w:ascii="Arial" w:hAnsi="Arial" w:cs="Arial"/>
        </w:rPr>
      </w:pPr>
    </w:p>
    <w:p w14:paraId="143AFCCF" w14:textId="77777777" w:rsidR="00440B15" w:rsidRDefault="00440B15" w:rsidP="00440B15">
      <w:pPr>
        <w:jc w:val="both"/>
        <w:rPr>
          <w:rFonts w:ascii="Arial" w:hAnsi="Arial" w:cs="Arial"/>
        </w:rPr>
      </w:pPr>
    </w:p>
    <w:p w14:paraId="6921D91D" w14:textId="77777777" w:rsidR="00440B15" w:rsidRDefault="00440B15" w:rsidP="00440B15">
      <w:pPr>
        <w:jc w:val="both"/>
        <w:rPr>
          <w:rFonts w:ascii="Arial" w:hAnsi="Arial" w:cs="Arial"/>
        </w:rPr>
      </w:pPr>
    </w:p>
    <w:p w14:paraId="703DC0A3" w14:textId="77777777" w:rsidR="00440B15" w:rsidRDefault="00440B15" w:rsidP="00440B15">
      <w:pPr>
        <w:jc w:val="both"/>
        <w:rPr>
          <w:rFonts w:ascii="Arial" w:hAnsi="Arial" w:cs="Arial"/>
        </w:rPr>
      </w:pPr>
    </w:p>
    <w:p w14:paraId="792E40EF" w14:textId="77777777" w:rsidR="00440B15" w:rsidRDefault="00440B15" w:rsidP="00440B15">
      <w:pPr>
        <w:jc w:val="both"/>
        <w:rPr>
          <w:rFonts w:ascii="Arial" w:hAnsi="Arial" w:cs="Arial"/>
        </w:rPr>
      </w:pPr>
    </w:p>
    <w:p w14:paraId="439CBF85" w14:textId="77777777" w:rsidR="00440B15" w:rsidRDefault="00440B15" w:rsidP="00440B15">
      <w:pPr>
        <w:jc w:val="both"/>
        <w:rPr>
          <w:rFonts w:ascii="Arial" w:hAnsi="Arial" w:cs="Arial"/>
        </w:rPr>
      </w:pPr>
    </w:p>
    <w:p w14:paraId="22EBB8C6" w14:textId="77777777" w:rsidR="00440B15" w:rsidRDefault="00440B15" w:rsidP="00440B15">
      <w:pPr>
        <w:jc w:val="both"/>
        <w:rPr>
          <w:rFonts w:ascii="Arial" w:hAnsi="Arial" w:cs="Arial"/>
        </w:rPr>
      </w:pPr>
    </w:p>
    <w:p w14:paraId="02EA2461" w14:textId="77777777" w:rsidR="00440B15" w:rsidRDefault="00440B15" w:rsidP="00440B15">
      <w:pPr>
        <w:jc w:val="both"/>
        <w:rPr>
          <w:rFonts w:ascii="Arial" w:hAnsi="Arial" w:cs="Arial"/>
        </w:rPr>
      </w:pPr>
    </w:p>
    <w:p w14:paraId="03D1F1F7" w14:textId="77777777" w:rsidR="00440B15" w:rsidRDefault="00440B15" w:rsidP="00440B15">
      <w:pPr>
        <w:jc w:val="both"/>
        <w:rPr>
          <w:rFonts w:ascii="Arial" w:hAnsi="Arial" w:cs="Arial"/>
        </w:rPr>
      </w:pPr>
    </w:p>
    <w:p w14:paraId="2C08ABCE" w14:textId="77777777" w:rsidR="00440B15" w:rsidRDefault="00440B15" w:rsidP="00440B15">
      <w:pPr>
        <w:jc w:val="both"/>
        <w:rPr>
          <w:rFonts w:ascii="Arial" w:hAnsi="Arial" w:cs="Arial"/>
        </w:rPr>
      </w:pPr>
    </w:p>
    <w:p w14:paraId="03F5EA14" w14:textId="77777777" w:rsidR="00440B15" w:rsidRDefault="00440B15" w:rsidP="00440B15">
      <w:pPr>
        <w:jc w:val="both"/>
        <w:rPr>
          <w:rFonts w:ascii="Arial" w:hAnsi="Arial" w:cs="Arial"/>
        </w:rPr>
      </w:pPr>
    </w:p>
    <w:p w14:paraId="029E8007" w14:textId="77777777" w:rsidR="00440B15" w:rsidRDefault="00440B15" w:rsidP="00440B15">
      <w:pPr>
        <w:jc w:val="both"/>
        <w:rPr>
          <w:rFonts w:ascii="Arial" w:hAnsi="Arial" w:cs="Arial"/>
        </w:rPr>
      </w:pPr>
    </w:p>
    <w:p w14:paraId="0EB23825" w14:textId="77777777" w:rsidR="00440B15" w:rsidRDefault="00440B15" w:rsidP="00440B15">
      <w:pPr>
        <w:jc w:val="both"/>
        <w:rPr>
          <w:rFonts w:ascii="Arial" w:hAnsi="Arial" w:cs="Arial"/>
        </w:rPr>
      </w:pPr>
    </w:p>
    <w:p w14:paraId="75434B70" w14:textId="74EC281B" w:rsidR="00E065C6" w:rsidRPr="000D030A" w:rsidRDefault="00E065C6" w:rsidP="00440B15">
      <w:pPr>
        <w:jc w:val="both"/>
        <w:rPr>
          <w:rFonts w:ascii="Arial" w:hAnsi="Arial" w:cs="Arial"/>
          <w:sz w:val="22"/>
          <w:szCs w:val="22"/>
        </w:rPr>
      </w:pPr>
      <w:r w:rsidRPr="001D06D6">
        <w:rPr>
          <w:rFonts w:ascii="Arial" w:hAnsi="Arial" w:cs="Arial"/>
          <w:b/>
          <w:bCs/>
          <w:color w:val="ED7D31" w:themeColor="accent2"/>
        </w:rPr>
        <w:lastRenderedPageBreak/>
        <w:t xml:space="preserve">1. Introduction </w:t>
      </w:r>
    </w:p>
    <w:p w14:paraId="31B203EB" w14:textId="77777777" w:rsidR="00E065C6" w:rsidRPr="007D6A52" w:rsidRDefault="00E065C6" w:rsidP="00440B15">
      <w:pPr>
        <w:jc w:val="both"/>
        <w:rPr>
          <w:rFonts w:ascii="Arial" w:hAnsi="Arial" w:cs="Arial"/>
          <w:sz w:val="22"/>
          <w:szCs w:val="22"/>
        </w:rPr>
      </w:pPr>
    </w:p>
    <w:p w14:paraId="0CCA725F" w14:textId="5BF327B6" w:rsidR="002010EB" w:rsidRDefault="00E065C6" w:rsidP="00440B15">
      <w:pPr>
        <w:tabs>
          <w:tab w:val="decimal" w:pos="280"/>
          <w:tab w:val="right" w:pos="10171"/>
        </w:tabs>
        <w:jc w:val="both"/>
        <w:rPr>
          <w:rFonts w:ascii="Arial" w:hAnsi="Arial" w:cs="Arial"/>
          <w:sz w:val="22"/>
          <w:szCs w:val="22"/>
        </w:rPr>
      </w:pPr>
      <w:r w:rsidRPr="001D06D6">
        <w:rPr>
          <w:rFonts w:ascii="Arial" w:hAnsi="Arial" w:cs="Arial"/>
          <w:spacing w:val="11"/>
          <w:sz w:val="22"/>
          <w:szCs w:val="22"/>
        </w:rPr>
        <w:t xml:space="preserve">The purpose of this policy is to ensure that The Enquire Learning Trust (the Trust) maintains and develops </w:t>
      </w:r>
      <w:r w:rsidR="00BA6437">
        <w:rPr>
          <w:rFonts w:ascii="Arial" w:hAnsi="Arial" w:cs="Arial"/>
          <w:spacing w:val="11"/>
          <w:sz w:val="22"/>
          <w:szCs w:val="22"/>
        </w:rPr>
        <w:t xml:space="preserve">effective </w:t>
      </w:r>
      <w:r w:rsidRPr="001D06D6">
        <w:rPr>
          <w:rFonts w:ascii="Arial" w:hAnsi="Arial" w:cs="Arial"/>
          <w:sz w:val="22"/>
          <w:szCs w:val="22"/>
        </w:rPr>
        <w:t xml:space="preserve">systems of financial </w:t>
      </w:r>
      <w:r w:rsidR="00BA6437">
        <w:rPr>
          <w:rFonts w:ascii="Arial" w:hAnsi="Arial" w:cs="Arial"/>
          <w:sz w:val="22"/>
          <w:szCs w:val="22"/>
        </w:rPr>
        <w:t>management and internal control</w:t>
      </w:r>
      <w:r w:rsidRPr="001D06D6">
        <w:rPr>
          <w:rFonts w:ascii="Arial" w:hAnsi="Arial" w:cs="Arial"/>
          <w:sz w:val="22"/>
          <w:szCs w:val="22"/>
        </w:rPr>
        <w:t xml:space="preserve"> </w:t>
      </w:r>
      <w:r w:rsidR="00B73D02">
        <w:rPr>
          <w:rFonts w:ascii="Arial" w:hAnsi="Arial" w:cs="Arial"/>
          <w:sz w:val="22"/>
          <w:szCs w:val="22"/>
        </w:rPr>
        <w:t>that demonstrate</w:t>
      </w:r>
      <w:r w:rsidR="00775C17">
        <w:rPr>
          <w:rFonts w:ascii="Arial" w:hAnsi="Arial" w:cs="Arial"/>
          <w:sz w:val="22"/>
          <w:szCs w:val="22"/>
        </w:rPr>
        <w:t>:</w:t>
      </w:r>
    </w:p>
    <w:p w14:paraId="7190A5AE" w14:textId="77777777" w:rsidR="00775C17" w:rsidRPr="00775C17" w:rsidRDefault="00775C17" w:rsidP="00440B15">
      <w:pPr>
        <w:pStyle w:val="ListParagraph"/>
        <w:numPr>
          <w:ilvl w:val="0"/>
          <w:numId w:val="15"/>
        </w:numPr>
        <w:tabs>
          <w:tab w:val="decimal" w:pos="280"/>
          <w:tab w:val="right" w:pos="10171"/>
        </w:tabs>
        <w:jc w:val="both"/>
        <w:rPr>
          <w:rFonts w:ascii="Arial" w:hAnsi="Arial" w:cs="Arial"/>
          <w:spacing w:val="9"/>
          <w:sz w:val="22"/>
          <w:szCs w:val="22"/>
        </w:rPr>
      </w:pPr>
      <w:r>
        <w:rPr>
          <w:rFonts w:ascii="Arial" w:hAnsi="Arial" w:cs="Arial"/>
          <w:sz w:val="22"/>
          <w:szCs w:val="22"/>
        </w:rPr>
        <w:t>R</w:t>
      </w:r>
      <w:r w:rsidR="00B73D02" w:rsidRPr="00775C17">
        <w:rPr>
          <w:rFonts w:ascii="Arial" w:hAnsi="Arial" w:cs="Arial"/>
          <w:sz w:val="22"/>
          <w:szCs w:val="22"/>
        </w:rPr>
        <w:t>egularity</w:t>
      </w:r>
    </w:p>
    <w:p w14:paraId="6CC5FDCA" w14:textId="77777777" w:rsidR="00775C17" w:rsidRPr="00775C17" w:rsidRDefault="00775C17" w:rsidP="00440B15">
      <w:pPr>
        <w:pStyle w:val="ListParagraph"/>
        <w:numPr>
          <w:ilvl w:val="0"/>
          <w:numId w:val="15"/>
        </w:numPr>
        <w:tabs>
          <w:tab w:val="decimal" w:pos="280"/>
          <w:tab w:val="right" w:pos="10171"/>
        </w:tabs>
        <w:jc w:val="both"/>
        <w:rPr>
          <w:rFonts w:ascii="Arial" w:hAnsi="Arial" w:cs="Arial"/>
          <w:spacing w:val="9"/>
          <w:sz w:val="22"/>
          <w:szCs w:val="22"/>
        </w:rPr>
      </w:pPr>
      <w:r>
        <w:rPr>
          <w:rFonts w:ascii="Arial" w:hAnsi="Arial" w:cs="Arial"/>
          <w:sz w:val="22"/>
          <w:szCs w:val="22"/>
        </w:rPr>
        <w:t>P</w:t>
      </w:r>
      <w:r w:rsidR="00B73D02" w:rsidRPr="00775C17">
        <w:rPr>
          <w:rFonts w:ascii="Arial" w:hAnsi="Arial" w:cs="Arial"/>
          <w:sz w:val="22"/>
          <w:szCs w:val="22"/>
        </w:rPr>
        <w:t>ropriety</w:t>
      </w:r>
    </w:p>
    <w:p w14:paraId="5C356FCD" w14:textId="77777777" w:rsidR="005C28BA" w:rsidRPr="005C28BA" w:rsidRDefault="00775C17" w:rsidP="00440B15">
      <w:pPr>
        <w:pStyle w:val="ListParagraph"/>
        <w:numPr>
          <w:ilvl w:val="0"/>
          <w:numId w:val="15"/>
        </w:numPr>
        <w:tabs>
          <w:tab w:val="decimal" w:pos="280"/>
          <w:tab w:val="right" w:pos="10171"/>
        </w:tabs>
        <w:jc w:val="both"/>
        <w:rPr>
          <w:rFonts w:ascii="Arial" w:hAnsi="Arial" w:cs="Arial"/>
          <w:spacing w:val="9"/>
          <w:sz w:val="22"/>
          <w:szCs w:val="22"/>
        </w:rPr>
      </w:pPr>
      <w:r>
        <w:rPr>
          <w:rFonts w:ascii="Arial" w:hAnsi="Arial" w:cs="Arial"/>
          <w:sz w:val="22"/>
          <w:szCs w:val="22"/>
        </w:rPr>
        <w:t>V</w:t>
      </w:r>
      <w:r w:rsidR="00B73D02" w:rsidRPr="00775C17">
        <w:rPr>
          <w:rFonts w:ascii="Arial" w:hAnsi="Arial" w:cs="Arial"/>
          <w:sz w:val="22"/>
          <w:szCs w:val="22"/>
        </w:rPr>
        <w:t>alue for money</w:t>
      </w:r>
    </w:p>
    <w:p w14:paraId="2D8167C7" w14:textId="77777777" w:rsidR="005C28BA" w:rsidRPr="005C28BA" w:rsidRDefault="005C28BA" w:rsidP="00440B15">
      <w:pPr>
        <w:pStyle w:val="ListParagraph"/>
        <w:numPr>
          <w:ilvl w:val="0"/>
          <w:numId w:val="15"/>
        </w:numPr>
        <w:tabs>
          <w:tab w:val="decimal" w:pos="280"/>
          <w:tab w:val="right" w:pos="10171"/>
        </w:tabs>
        <w:jc w:val="both"/>
        <w:rPr>
          <w:rFonts w:ascii="Arial" w:hAnsi="Arial" w:cs="Arial"/>
          <w:spacing w:val="9"/>
          <w:sz w:val="22"/>
          <w:szCs w:val="22"/>
        </w:rPr>
      </w:pPr>
      <w:r>
        <w:rPr>
          <w:rFonts w:ascii="Arial" w:hAnsi="Arial" w:cs="Arial"/>
          <w:sz w:val="22"/>
          <w:szCs w:val="22"/>
        </w:rPr>
        <w:t>A</w:t>
      </w:r>
      <w:r w:rsidR="00B73D02" w:rsidRPr="00775C17">
        <w:rPr>
          <w:rFonts w:ascii="Arial" w:hAnsi="Arial" w:cs="Arial"/>
          <w:sz w:val="22"/>
          <w:szCs w:val="22"/>
        </w:rPr>
        <w:t>cc</w:t>
      </w:r>
      <w:r w:rsidR="00980446" w:rsidRPr="00775C17">
        <w:rPr>
          <w:rFonts w:ascii="Arial" w:hAnsi="Arial" w:cs="Arial"/>
          <w:sz w:val="22"/>
          <w:szCs w:val="22"/>
        </w:rPr>
        <w:t>ountability</w:t>
      </w:r>
    </w:p>
    <w:p w14:paraId="6B99E6B4" w14:textId="77777777" w:rsidR="005C28BA" w:rsidRPr="005C28BA" w:rsidRDefault="005C28BA" w:rsidP="00440B15">
      <w:pPr>
        <w:pStyle w:val="ListParagraph"/>
        <w:numPr>
          <w:ilvl w:val="0"/>
          <w:numId w:val="15"/>
        </w:numPr>
        <w:tabs>
          <w:tab w:val="decimal" w:pos="280"/>
          <w:tab w:val="right" w:pos="10171"/>
        </w:tabs>
        <w:jc w:val="both"/>
        <w:rPr>
          <w:rFonts w:ascii="Arial" w:hAnsi="Arial" w:cs="Arial"/>
          <w:spacing w:val="9"/>
          <w:sz w:val="22"/>
          <w:szCs w:val="22"/>
        </w:rPr>
      </w:pPr>
      <w:r>
        <w:rPr>
          <w:rFonts w:ascii="Arial" w:hAnsi="Arial" w:cs="Arial"/>
          <w:sz w:val="22"/>
          <w:szCs w:val="22"/>
        </w:rPr>
        <w:t>T</w:t>
      </w:r>
      <w:r w:rsidR="00980446" w:rsidRPr="00775C17">
        <w:rPr>
          <w:rFonts w:ascii="Arial" w:hAnsi="Arial" w:cs="Arial"/>
          <w:sz w:val="22"/>
          <w:szCs w:val="22"/>
        </w:rPr>
        <w:t>ransparency</w:t>
      </w:r>
      <w:r w:rsidR="00E065C6" w:rsidRPr="00775C17">
        <w:rPr>
          <w:rFonts w:ascii="Arial" w:hAnsi="Arial" w:cs="Arial"/>
          <w:spacing w:val="1"/>
          <w:sz w:val="22"/>
          <w:szCs w:val="22"/>
        </w:rPr>
        <w:t xml:space="preserve">. </w:t>
      </w:r>
    </w:p>
    <w:p w14:paraId="18B92CA2" w14:textId="12531052" w:rsidR="005C28BA" w:rsidRDefault="001F6F8F" w:rsidP="00440B15">
      <w:pPr>
        <w:pStyle w:val="ListParagraph"/>
        <w:numPr>
          <w:ilvl w:val="0"/>
          <w:numId w:val="15"/>
        </w:numPr>
        <w:tabs>
          <w:tab w:val="decimal" w:pos="280"/>
          <w:tab w:val="right" w:pos="10171"/>
        </w:tabs>
        <w:jc w:val="both"/>
        <w:rPr>
          <w:rFonts w:ascii="Arial" w:hAnsi="Arial" w:cs="Arial"/>
          <w:spacing w:val="9"/>
          <w:sz w:val="22"/>
          <w:szCs w:val="22"/>
        </w:rPr>
      </w:pPr>
      <w:r>
        <w:rPr>
          <w:rFonts w:ascii="Arial" w:hAnsi="Arial" w:cs="Arial"/>
          <w:spacing w:val="9"/>
          <w:sz w:val="22"/>
          <w:szCs w:val="22"/>
        </w:rPr>
        <w:t>Financial sustainability</w:t>
      </w:r>
    </w:p>
    <w:p w14:paraId="4D6A6AC4" w14:textId="77777777" w:rsidR="001F6F8F" w:rsidRPr="005C28BA" w:rsidRDefault="001F6F8F" w:rsidP="00440B15">
      <w:pPr>
        <w:pStyle w:val="ListParagraph"/>
        <w:tabs>
          <w:tab w:val="decimal" w:pos="280"/>
          <w:tab w:val="right" w:pos="10171"/>
        </w:tabs>
        <w:jc w:val="both"/>
        <w:rPr>
          <w:rFonts w:ascii="Arial" w:hAnsi="Arial" w:cs="Arial"/>
          <w:spacing w:val="9"/>
          <w:sz w:val="22"/>
          <w:szCs w:val="22"/>
        </w:rPr>
      </w:pPr>
    </w:p>
    <w:p w14:paraId="028B8BCE" w14:textId="1A47468A" w:rsidR="003B667F" w:rsidRDefault="00E065C6" w:rsidP="00440B15">
      <w:pPr>
        <w:tabs>
          <w:tab w:val="decimal" w:pos="280"/>
          <w:tab w:val="right" w:pos="10171"/>
        </w:tabs>
        <w:jc w:val="both"/>
        <w:rPr>
          <w:rFonts w:ascii="Arial" w:hAnsi="Arial" w:cs="Arial"/>
          <w:spacing w:val="9"/>
          <w:sz w:val="22"/>
          <w:szCs w:val="22"/>
        </w:rPr>
      </w:pPr>
      <w:r w:rsidRPr="001F6F8F">
        <w:rPr>
          <w:rFonts w:ascii="Arial" w:hAnsi="Arial" w:cs="Arial"/>
          <w:spacing w:val="1"/>
          <w:sz w:val="22"/>
          <w:szCs w:val="22"/>
        </w:rPr>
        <w:t xml:space="preserve">It is essential that these systems operate in accordance with </w:t>
      </w:r>
      <w:r w:rsidRPr="001F6F8F">
        <w:rPr>
          <w:rFonts w:ascii="Arial" w:hAnsi="Arial" w:cs="Arial"/>
          <w:spacing w:val="9"/>
          <w:sz w:val="22"/>
          <w:szCs w:val="22"/>
        </w:rPr>
        <w:t>the requirements of</w:t>
      </w:r>
      <w:r w:rsidR="000F529F" w:rsidRPr="001F6F8F">
        <w:rPr>
          <w:rFonts w:ascii="Arial" w:hAnsi="Arial" w:cs="Arial"/>
          <w:spacing w:val="9"/>
          <w:sz w:val="22"/>
          <w:szCs w:val="22"/>
        </w:rPr>
        <w:t>:</w:t>
      </w:r>
    </w:p>
    <w:p w14:paraId="24799B06" w14:textId="532B5F99" w:rsidR="000F529F" w:rsidRDefault="000F529F" w:rsidP="00440B15">
      <w:pPr>
        <w:pStyle w:val="ListParagraph"/>
        <w:numPr>
          <w:ilvl w:val="0"/>
          <w:numId w:val="14"/>
        </w:numPr>
        <w:tabs>
          <w:tab w:val="decimal" w:pos="280"/>
          <w:tab w:val="right" w:pos="10171"/>
        </w:tabs>
        <w:jc w:val="both"/>
        <w:rPr>
          <w:rFonts w:ascii="Arial" w:hAnsi="Arial" w:cs="Arial"/>
          <w:spacing w:val="9"/>
          <w:sz w:val="22"/>
          <w:szCs w:val="22"/>
        </w:rPr>
      </w:pPr>
      <w:r>
        <w:rPr>
          <w:rFonts w:ascii="Arial" w:hAnsi="Arial" w:cs="Arial"/>
          <w:spacing w:val="9"/>
          <w:sz w:val="22"/>
          <w:szCs w:val="22"/>
        </w:rPr>
        <w:t>The Academies Trust Handbook</w:t>
      </w:r>
    </w:p>
    <w:p w14:paraId="7B7D6FE4" w14:textId="72FBC2A9" w:rsidR="000F529F" w:rsidRDefault="00105042" w:rsidP="00440B15">
      <w:pPr>
        <w:pStyle w:val="ListParagraph"/>
        <w:numPr>
          <w:ilvl w:val="0"/>
          <w:numId w:val="14"/>
        </w:numPr>
        <w:tabs>
          <w:tab w:val="decimal" w:pos="280"/>
          <w:tab w:val="right" w:pos="10171"/>
        </w:tabs>
        <w:jc w:val="both"/>
        <w:rPr>
          <w:rFonts w:ascii="Arial" w:hAnsi="Arial" w:cs="Arial"/>
          <w:spacing w:val="9"/>
          <w:sz w:val="22"/>
          <w:szCs w:val="22"/>
        </w:rPr>
      </w:pPr>
      <w:r>
        <w:rPr>
          <w:rFonts w:ascii="Arial" w:hAnsi="Arial" w:cs="Arial"/>
          <w:spacing w:val="9"/>
          <w:sz w:val="22"/>
          <w:szCs w:val="22"/>
        </w:rPr>
        <w:t>Funding agreements</w:t>
      </w:r>
    </w:p>
    <w:p w14:paraId="09087DC8" w14:textId="4894D071" w:rsidR="00105042" w:rsidRDefault="00105042" w:rsidP="00440B15">
      <w:pPr>
        <w:pStyle w:val="ListParagraph"/>
        <w:numPr>
          <w:ilvl w:val="0"/>
          <w:numId w:val="14"/>
        </w:numPr>
        <w:tabs>
          <w:tab w:val="decimal" w:pos="280"/>
          <w:tab w:val="right" w:pos="10171"/>
        </w:tabs>
        <w:jc w:val="both"/>
        <w:rPr>
          <w:rFonts w:ascii="Arial" w:hAnsi="Arial" w:cs="Arial"/>
          <w:spacing w:val="9"/>
          <w:sz w:val="22"/>
          <w:szCs w:val="22"/>
        </w:rPr>
      </w:pPr>
      <w:r>
        <w:rPr>
          <w:rFonts w:ascii="Arial" w:hAnsi="Arial" w:cs="Arial"/>
          <w:spacing w:val="9"/>
          <w:sz w:val="22"/>
          <w:szCs w:val="22"/>
        </w:rPr>
        <w:t>Companies Act requirements</w:t>
      </w:r>
    </w:p>
    <w:p w14:paraId="6C31A7D3" w14:textId="49D008D6" w:rsidR="00105042" w:rsidRDefault="00105042" w:rsidP="00440B15">
      <w:pPr>
        <w:pStyle w:val="ListParagraph"/>
        <w:numPr>
          <w:ilvl w:val="0"/>
          <w:numId w:val="14"/>
        </w:numPr>
        <w:tabs>
          <w:tab w:val="decimal" w:pos="280"/>
          <w:tab w:val="right" w:pos="10171"/>
        </w:tabs>
        <w:jc w:val="both"/>
        <w:rPr>
          <w:rFonts w:ascii="Arial" w:hAnsi="Arial" w:cs="Arial"/>
          <w:spacing w:val="9"/>
          <w:sz w:val="22"/>
          <w:szCs w:val="22"/>
        </w:rPr>
      </w:pPr>
      <w:r>
        <w:rPr>
          <w:rFonts w:ascii="Arial" w:hAnsi="Arial" w:cs="Arial"/>
          <w:spacing w:val="9"/>
          <w:sz w:val="22"/>
          <w:szCs w:val="22"/>
        </w:rPr>
        <w:t>Charity Com</w:t>
      </w:r>
      <w:r w:rsidR="003B667F">
        <w:rPr>
          <w:rFonts w:ascii="Arial" w:hAnsi="Arial" w:cs="Arial"/>
          <w:spacing w:val="9"/>
          <w:sz w:val="22"/>
          <w:szCs w:val="22"/>
        </w:rPr>
        <w:t>mission guidance</w:t>
      </w:r>
    </w:p>
    <w:p w14:paraId="35B8F5B5" w14:textId="3700D745" w:rsidR="003B667F" w:rsidRDefault="003B667F" w:rsidP="00440B15">
      <w:pPr>
        <w:pStyle w:val="ListParagraph"/>
        <w:numPr>
          <w:ilvl w:val="0"/>
          <w:numId w:val="14"/>
        </w:numPr>
        <w:tabs>
          <w:tab w:val="decimal" w:pos="280"/>
          <w:tab w:val="right" w:pos="10171"/>
        </w:tabs>
        <w:jc w:val="both"/>
        <w:rPr>
          <w:rFonts w:ascii="Arial" w:hAnsi="Arial" w:cs="Arial"/>
          <w:spacing w:val="9"/>
          <w:sz w:val="22"/>
          <w:szCs w:val="22"/>
        </w:rPr>
      </w:pPr>
      <w:r>
        <w:rPr>
          <w:rFonts w:ascii="Arial" w:hAnsi="Arial" w:cs="Arial"/>
          <w:spacing w:val="9"/>
          <w:sz w:val="22"/>
          <w:szCs w:val="22"/>
        </w:rPr>
        <w:t>DfE requirements</w:t>
      </w:r>
    </w:p>
    <w:p w14:paraId="199EA649" w14:textId="7136EF4A" w:rsidR="003B667F" w:rsidRDefault="003B667F" w:rsidP="00440B15">
      <w:pPr>
        <w:pStyle w:val="ListParagraph"/>
        <w:numPr>
          <w:ilvl w:val="0"/>
          <w:numId w:val="14"/>
        </w:numPr>
        <w:tabs>
          <w:tab w:val="decimal" w:pos="280"/>
          <w:tab w:val="right" w:pos="10171"/>
        </w:tabs>
        <w:jc w:val="both"/>
        <w:rPr>
          <w:rFonts w:ascii="Arial" w:hAnsi="Arial" w:cs="Arial"/>
          <w:spacing w:val="9"/>
          <w:sz w:val="22"/>
          <w:szCs w:val="22"/>
        </w:rPr>
      </w:pPr>
      <w:r>
        <w:rPr>
          <w:rFonts w:ascii="Arial" w:hAnsi="Arial" w:cs="Arial"/>
          <w:spacing w:val="9"/>
          <w:sz w:val="22"/>
          <w:szCs w:val="22"/>
        </w:rPr>
        <w:t>Relevant accounting standards</w:t>
      </w:r>
    </w:p>
    <w:p w14:paraId="675D8FB3" w14:textId="77777777" w:rsidR="002010EB" w:rsidRDefault="002010EB" w:rsidP="00440B15">
      <w:pPr>
        <w:tabs>
          <w:tab w:val="decimal" w:pos="280"/>
          <w:tab w:val="right" w:pos="10171"/>
        </w:tabs>
        <w:jc w:val="both"/>
        <w:rPr>
          <w:rFonts w:ascii="Arial" w:hAnsi="Arial" w:cs="Arial"/>
          <w:spacing w:val="9"/>
          <w:sz w:val="22"/>
          <w:szCs w:val="22"/>
        </w:rPr>
      </w:pPr>
    </w:p>
    <w:p w14:paraId="171BCC43" w14:textId="77777777" w:rsidR="002010EB" w:rsidRDefault="002010EB" w:rsidP="00440B15">
      <w:pPr>
        <w:tabs>
          <w:tab w:val="decimal" w:pos="280"/>
          <w:tab w:val="right" w:pos="10171"/>
        </w:tabs>
        <w:jc w:val="both"/>
        <w:rPr>
          <w:rFonts w:ascii="Arial" w:hAnsi="Arial" w:cs="Arial"/>
          <w:spacing w:val="1"/>
          <w:sz w:val="22"/>
          <w:szCs w:val="22"/>
        </w:rPr>
      </w:pPr>
      <w:r>
        <w:rPr>
          <w:rFonts w:ascii="Arial" w:hAnsi="Arial" w:cs="Arial"/>
          <w:spacing w:val="1"/>
          <w:sz w:val="22"/>
          <w:szCs w:val="22"/>
        </w:rPr>
        <w:t xml:space="preserve">The Trust is committed to ensuring that public funds are </w:t>
      </w:r>
      <w:proofErr w:type="spellStart"/>
      <w:r>
        <w:rPr>
          <w:rFonts w:ascii="Arial" w:hAnsi="Arial" w:cs="Arial"/>
          <w:spacing w:val="1"/>
          <w:sz w:val="22"/>
          <w:szCs w:val="22"/>
        </w:rPr>
        <w:t>utilised</w:t>
      </w:r>
      <w:proofErr w:type="spellEnd"/>
      <w:r>
        <w:rPr>
          <w:rFonts w:ascii="Arial" w:hAnsi="Arial" w:cs="Arial"/>
          <w:spacing w:val="1"/>
          <w:sz w:val="22"/>
          <w:szCs w:val="22"/>
        </w:rPr>
        <w:t xml:space="preserve"> efficiently and effectively to support the educational outcomes of all pupils.  </w:t>
      </w:r>
    </w:p>
    <w:p w14:paraId="2077E655" w14:textId="77777777" w:rsidR="002010EB" w:rsidRDefault="002010EB" w:rsidP="00440B15">
      <w:pPr>
        <w:tabs>
          <w:tab w:val="decimal" w:pos="280"/>
          <w:tab w:val="right" w:pos="10171"/>
        </w:tabs>
        <w:jc w:val="both"/>
        <w:rPr>
          <w:rFonts w:ascii="Arial" w:hAnsi="Arial" w:cs="Arial"/>
          <w:spacing w:val="1"/>
          <w:sz w:val="22"/>
          <w:szCs w:val="22"/>
        </w:rPr>
      </w:pPr>
    </w:p>
    <w:p w14:paraId="300F573F" w14:textId="3B69D24E" w:rsidR="00620215" w:rsidRDefault="004D7270" w:rsidP="00440B15">
      <w:pPr>
        <w:tabs>
          <w:tab w:val="decimal" w:pos="280"/>
          <w:tab w:val="right" w:pos="10171"/>
        </w:tabs>
        <w:jc w:val="both"/>
        <w:rPr>
          <w:rFonts w:ascii="Arial" w:hAnsi="Arial" w:cs="Arial"/>
          <w:spacing w:val="9"/>
          <w:sz w:val="22"/>
          <w:szCs w:val="22"/>
        </w:rPr>
      </w:pPr>
      <w:r>
        <w:rPr>
          <w:rFonts w:ascii="Arial" w:hAnsi="Arial" w:cs="Arial"/>
          <w:spacing w:val="9"/>
          <w:sz w:val="22"/>
          <w:szCs w:val="22"/>
        </w:rPr>
        <w:t>This policy acts as the financial framework within which all academies and central services must operat</w:t>
      </w:r>
      <w:r w:rsidR="00620215">
        <w:rPr>
          <w:rFonts w:ascii="Arial" w:hAnsi="Arial" w:cs="Arial"/>
          <w:spacing w:val="9"/>
          <w:sz w:val="22"/>
          <w:szCs w:val="22"/>
        </w:rPr>
        <w:t>e and should be read in conjunction with:</w:t>
      </w:r>
    </w:p>
    <w:p w14:paraId="351A3511" w14:textId="17BD98F4" w:rsidR="00620215" w:rsidRDefault="00620215" w:rsidP="00440B15">
      <w:pPr>
        <w:pStyle w:val="ListParagraph"/>
        <w:numPr>
          <w:ilvl w:val="0"/>
          <w:numId w:val="16"/>
        </w:numPr>
        <w:tabs>
          <w:tab w:val="decimal" w:pos="280"/>
          <w:tab w:val="right" w:pos="10171"/>
        </w:tabs>
        <w:jc w:val="both"/>
        <w:rPr>
          <w:rFonts w:ascii="Arial" w:hAnsi="Arial" w:cs="Arial"/>
          <w:spacing w:val="9"/>
          <w:sz w:val="22"/>
          <w:szCs w:val="22"/>
        </w:rPr>
      </w:pPr>
      <w:r>
        <w:rPr>
          <w:rFonts w:ascii="Arial" w:hAnsi="Arial" w:cs="Arial"/>
          <w:spacing w:val="9"/>
          <w:sz w:val="22"/>
          <w:szCs w:val="22"/>
        </w:rPr>
        <w:t>Scheme of Delegation</w:t>
      </w:r>
    </w:p>
    <w:p w14:paraId="536242B4" w14:textId="51E87C22" w:rsidR="00620215" w:rsidRDefault="00620215" w:rsidP="00440B15">
      <w:pPr>
        <w:pStyle w:val="ListParagraph"/>
        <w:numPr>
          <w:ilvl w:val="0"/>
          <w:numId w:val="16"/>
        </w:numPr>
        <w:tabs>
          <w:tab w:val="decimal" w:pos="280"/>
          <w:tab w:val="right" w:pos="10171"/>
        </w:tabs>
        <w:jc w:val="both"/>
        <w:rPr>
          <w:rFonts w:ascii="Arial" w:hAnsi="Arial" w:cs="Arial"/>
          <w:spacing w:val="9"/>
          <w:sz w:val="22"/>
          <w:szCs w:val="22"/>
        </w:rPr>
      </w:pPr>
      <w:r>
        <w:rPr>
          <w:rFonts w:ascii="Arial" w:hAnsi="Arial" w:cs="Arial"/>
          <w:spacing w:val="9"/>
          <w:sz w:val="22"/>
          <w:szCs w:val="22"/>
        </w:rPr>
        <w:t>Procurement Policy</w:t>
      </w:r>
    </w:p>
    <w:p w14:paraId="13F33472" w14:textId="639FD495" w:rsidR="00620215" w:rsidRDefault="00620215" w:rsidP="00440B15">
      <w:pPr>
        <w:pStyle w:val="ListParagraph"/>
        <w:numPr>
          <w:ilvl w:val="0"/>
          <w:numId w:val="16"/>
        </w:numPr>
        <w:tabs>
          <w:tab w:val="decimal" w:pos="280"/>
          <w:tab w:val="right" w:pos="10171"/>
        </w:tabs>
        <w:jc w:val="both"/>
        <w:rPr>
          <w:rFonts w:ascii="Arial" w:hAnsi="Arial" w:cs="Arial"/>
          <w:spacing w:val="9"/>
          <w:sz w:val="22"/>
          <w:szCs w:val="22"/>
        </w:rPr>
      </w:pPr>
      <w:r>
        <w:rPr>
          <w:rFonts w:ascii="Arial" w:hAnsi="Arial" w:cs="Arial"/>
          <w:spacing w:val="9"/>
          <w:sz w:val="22"/>
          <w:szCs w:val="22"/>
        </w:rPr>
        <w:t xml:space="preserve">Reserves </w:t>
      </w:r>
      <w:r w:rsidR="00147A07">
        <w:rPr>
          <w:rFonts w:ascii="Arial" w:hAnsi="Arial" w:cs="Arial"/>
          <w:spacing w:val="9"/>
          <w:sz w:val="22"/>
          <w:szCs w:val="22"/>
        </w:rPr>
        <w:t>Policy</w:t>
      </w:r>
    </w:p>
    <w:p w14:paraId="1571D435" w14:textId="051637F3" w:rsidR="00147A07" w:rsidRDefault="00147A07" w:rsidP="00440B15">
      <w:pPr>
        <w:pStyle w:val="ListParagraph"/>
        <w:numPr>
          <w:ilvl w:val="0"/>
          <w:numId w:val="16"/>
        </w:numPr>
        <w:tabs>
          <w:tab w:val="decimal" w:pos="280"/>
          <w:tab w:val="right" w:pos="10171"/>
        </w:tabs>
        <w:jc w:val="both"/>
        <w:rPr>
          <w:rFonts w:ascii="Arial" w:hAnsi="Arial" w:cs="Arial"/>
          <w:spacing w:val="9"/>
          <w:sz w:val="22"/>
          <w:szCs w:val="22"/>
        </w:rPr>
      </w:pPr>
      <w:r>
        <w:rPr>
          <w:rFonts w:ascii="Arial" w:hAnsi="Arial" w:cs="Arial"/>
          <w:spacing w:val="9"/>
          <w:sz w:val="22"/>
          <w:szCs w:val="22"/>
        </w:rPr>
        <w:t>Investment Policy</w:t>
      </w:r>
    </w:p>
    <w:p w14:paraId="31FCF113" w14:textId="478EE84A" w:rsidR="00147A07" w:rsidRPr="00620215" w:rsidRDefault="00147A07" w:rsidP="00440B15">
      <w:pPr>
        <w:pStyle w:val="ListParagraph"/>
        <w:numPr>
          <w:ilvl w:val="0"/>
          <w:numId w:val="16"/>
        </w:numPr>
        <w:tabs>
          <w:tab w:val="decimal" w:pos="280"/>
          <w:tab w:val="right" w:pos="10171"/>
        </w:tabs>
        <w:jc w:val="both"/>
        <w:rPr>
          <w:rFonts w:ascii="Arial" w:hAnsi="Arial" w:cs="Arial"/>
          <w:spacing w:val="9"/>
          <w:sz w:val="22"/>
          <w:szCs w:val="22"/>
        </w:rPr>
      </w:pPr>
      <w:r>
        <w:rPr>
          <w:rFonts w:ascii="Arial" w:hAnsi="Arial" w:cs="Arial"/>
          <w:spacing w:val="9"/>
          <w:sz w:val="22"/>
          <w:szCs w:val="22"/>
        </w:rPr>
        <w:t>Risk Management Policy</w:t>
      </w:r>
    </w:p>
    <w:p w14:paraId="4CFDE66D" w14:textId="77777777" w:rsidR="00E065C6" w:rsidRDefault="00E065C6" w:rsidP="00440B15">
      <w:pPr>
        <w:tabs>
          <w:tab w:val="decimal" w:pos="280"/>
          <w:tab w:val="right" w:pos="10161"/>
        </w:tabs>
        <w:jc w:val="both"/>
        <w:rPr>
          <w:rFonts w:ascii="Arial" w:hAnsi="Arial" w:cs="Arial"/>
          <w:sz w:val="22"/>
          <w:szCs w:val="22"/>
        </w:rPr>
      </w:pPr>
    </w:p>
    <w:p w14:paraId="09D21819" w14:textId="77777777" w:rsidR="002F205D" w:rsidRPr="001D06D6" w:rsidRDefault="002F205D" w:rsidP="00440B15">
      <w:pPr>
        <w:tabs>
          <w:tab w:val="decimal" w:pos="280"/>
          <w:tab w:val="right" w:pos="10161"/>
        </w:tabs>
        <w:jc w:val="both"/>
        <w:rPr>
          <w:rFonts w:ascii="Arial" w:hAnsi="Arial" w:cs="Arial"/>
          <w:sz w:val="22"/>
          <w:szCs w:val="22"/>
        </w:rPr>
      </w:pPr>
    </w:p>
    <w:p w14:paraId="4AD7A11E" w14:textId="5CD3A01C" w:rsidR="009B71DF" w:rsidRPr="00B02A7E" w:rsidRDefault="6561C779" w:rsidP="00440B15">
      <w:pPr>
        <w:widowControl/>
        <w:kinsoku/>
        <w:jc w:val="both"/>
        <w:rPr>
          <w:rFonts w:ascii="Arial" w:hAnsi="Arial" w:cs="Arial"/>
          <w:b/>
          <w:bCs/>
          <w:color w:val="ED7D31" w:themeColor="accent2"/>
        </w:rPr>
      </w:pPr>
      <w:r w:rsidRPr="00B02A7E">
        <w:rPr>
          <w:rFonts w:ascii="Arial" w:hAnsi="Arial" w:cs="Arial"/>
          <w:b/>
          <w:bCs/>
          <w:color w:val="ED7D31" w:themeColor="accent2"/>
        </w:rPr>
        <w:t xml:space="preserve">2. </w:t>
      </w:r>
      <w:r w:rsidR="00F60C7E">
        <w:rPr>
          <w:rFonts w:ascii="Arial" w:hAnsi="Arial" w:cs="Arial"/>
          <w:b/>
          <w:bCs/>
          <w:color w:val="ED7D31" w:themeColor="accent2"/>
        </w:rPr>
        <w:t>Financial governance</w:t>
      </w:r>
    </w:p>
    <w:p w14:paraId="7534939C" w14:textId="77777777" w:rsidR="00A50687" w:rsidRDefault="00A50687" w:rsidP="00440B15">
      <w:pPr>
        <w:jc w:val="both"/>
        <w:rPr>
          <w:rFonts w:ascii="Arial" w:hAnsi="Arial" w:cs="Arial"/>
          <w:sz w:val="22"/>
          <w:szCs w:val="22"/>
        </w:rPr>
      </w:pPr>
    </w:p>
    <w:p w14:paraId="3C6AA649" w14:textId="171A20E4" w:rsidR="00F571B2" w:rsidRDefault="00F571B2" w:rsidP="00440B15">
      <w:pPr>
        <w:jc w:val="both"/>
        <w:rPr>
          <w:rFonts w:ascii="Arial" w:hAnsi="Arial" w:cs="Arial"/>
          <w:sz w:val="22"/>
          <w:szCs w:val="22"/>
        </w:rPr>
      </w:pPr>
      <w:r>
        <w:rPr>
          <w:rFonts w:ascii="Arial" w:hAnsi="Arial" w:cs="Arial"/>
          <w:sz w:val="22"/>
          <w:szCs w:val="22"/>
        </w:rPr>
        <w:t>A clear governance structure is essential to ensure the effective stewardship of public funds, strong financial accountability and compliance with statutory and re</w:t>
      </w:r>
      <w:r w:rsidR="00545DFF">
        <w:rPr>
          <w:rFonts w:ascii="Arial" w:hAnsi="Arial" w:cs="Arial"/>
          <w:sz w:val="22"/>
          <w:szCs w:val="22"/>
        </w:rPr>
        <w:t>gulatory requirements.  Financial responsibilities within the Trust are delegated through the Scheme of Delegation</w:t>
      </w:r>
      <w:r w:rsidR="0003130C">
        <w:rPr>
          <w:rFonts w:ascii="Arial" w:hAnsi="Arial" w:cs="Arial"/>
          <w:sz w:val="22"/>
          <w:szCs w:val="22"/>
        </w:rPr>
        <w:t>; however, ultimate accountability remains with the Board of Trustees.  All individuals involved in financial management</w:t>
      </w:r>
      <w:r w:rsidR="008556CC">
        <w:rPr>
          <w:rFonts w:ascii="Arial" w:hAnsi="Arial" w:cs="Arial"/>
          <w:sz w:val="22"/>
          <w:szCs w:val="22"/>
        </w:rPr>
        <w:t xml:space="preserve"> are expected to operate within the principles of regularity, propriety, value for money and transparency.</w:t>
      </w:r>
    </w:p>
    <w:p w14:paraId="69BF7580" w14:textId="77777777" w:rsidR="0077161C" w:rsidRDefault="0077161C" w:rsidP="00440B15">
      <w:pPr>
        <w:jc w:val="both"/>
        <w:rPr>
          <w:rFonts w:ascii="Arial" w:hAnsi="Arial" w:cs="Arial"/>
          <w:sz w:val="22"/>
          <w:szCs w:val="22"/>
        </w:rPr>
      </w:pPr>
    </w:p>
    <w:p w14:paraId="67F8E2B7" w14:textId="70D8756D" w:rsidR="0077161C" w:rsidRDefault="0077161C" w:rsidP="00440B15">
      <w:pPr>
        <w:jc w:val="both"/>
        <w:rPr>
          <w:rFonts w:ascii="Arial" w:hAnsi="Arial" w:cs="Arial"/>
          <w:color w:val="ED7D31" w:themeColor="accent2"/>
          <w:sz w:val="22"/>
          <w:szCs w:val="22"/>
        </w:rPr>
      </w:pPr>
      <w:r>
        <w:rPr>
          <w:rFonts w:ascii="Arial" w:hAnsi="Arial" w:cs="Arial"/>
          <w:color w:val="ED7D31" w:themeColor="accent2"/>
          <w:sz w:val="22"/>
          <w:szCs w:val="22"/>
        </w:rPr>
        <w:t>Board of Trustees</w:t>
      </w:r>
    </w:p>
    <w:p w14:paraId="7EBB76C6" w14:textId="77777777" w:rsidR="0077161C" w:rsidRDefault="0077161C" w:rsidP="00440B15">
      <w:pPr>
        <w:jc w:val="both"/>
        <w:rPr>
          <w:rFonts w:ascii="Arial" w:hAnsi="Arial" w:cs="Arial"/>
          <w:color w:val="ED7D31" w:themeColor="accent2"/>
          <w:sz w:val="22"/>
          <w:szCs w:val="22"/>
        </w:rPr>
      </w:pPr>
    </w:p>
    <w:p w14:paraId="3F7F36A6" w14:textId="4CE1D76B" w:rsidR="0077161C" w:rsidRDefault="0077161C" w:rsidP="00440B15">
      <w:pPr>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756795">
        <w:rPr>
          <w:rFonts w:ascii="Arial" w:hAnsi="Arial" w:cs="Arial"/>
          <w:color w:val="000000" w:themeColor="text1"/>
          <w:sz w:val="22"/>
          <w:szCs w:val="22"/>
        </w:rPr>
        <w:t>Board has ultimate responsibility for financial stewardship within the Trust.</w:t>
      </w:r>
    </w:p>
    <w:p w14:paraId="40CEBA53" w14:textId="77777777" w:rsidR="00756795" w:rsidRDefault="00756795" w:rsidP="00440B15">
      <w:pPr>
        <w:jc w:val="both"/>
        <w:rPr>
          <w:rFonts w:ascii="Arial" w:hAnsi="Arial" w:cs="Arial"/>
          <w:color w:val="000000" w:themeColor="text1"/>
          <w:sz w:val="22"/>
          <w:szCs w:val="22"/>
        </w:rPr>
      </w:pPr>
    </w:p>
    <w:p w14:paraId="79A70A4A" w14:textId="388C389A" w:rsidR="00756795" w:rsidRDefault="00756795" w:rsidP="00440B15">
      <w:pPr>
        <w:jc w:val="both"/>
        <w:rPr>
          <w:rFonts w:ascii="Arial" w:hAnsi="Arial" w:cs="Arial"/>
          <w:color w:val="000000" w:themeColor="text1"/>
          <w:sz w:val="22"/>
          <w:szCs w:val="22"/>
        </w:rPr>
      </w:pPr>
      <w:r>
        <w:rPr>
          <w:rFonts w:ascii="Arial" w:hAnsi="Arial" w:cs="Arial"/>
          <w:color w:val="000000" w:themeColor="text1"/>
          <w:sz w:val="22"/>
          <w:szCs w:val="22"/>
        </w:rPr>
        <w:t>Responsibilities include:</w:t>
      </w:r>
    </w:p>
    <w:p w14:paraId="7C1BACA0" w14:textId="55BBEE59" w:rsidR="00756795" w:rsidRDefault="00756795" w:rsidP="00440B15">
      <w:pPr>
        <w:pStyle w:val="ListParagraph"/>
        <w:numPr>
          <w:ilvl w:val="0"/>
          <w:numId w:val="17"/>
        </w:numPr>
        <w:jc w:val="both"/>
        <w:rPr>
          <w:rFonts w:ascii="Arial" w:hAnsi="Arial" w:cs="Arial"/>
          <w:color w:val="000000" w:themeColor="text1"/>
          <w:sz w:val="22"/>
          <w:szCs w:val="22"/>
        </w:rPr>
      </w:pPr>
      <w:r>
        <w:rPr>
          <w:rFonts w:ascii="Arial" w:hAnsi="Arial" w:cs="Arial"/>
          <w:color w:val="000000" w:themeColor="text1"/>
          <w:sz w:val="22"/>
          <w:szCs w:val="22"/>
        </w:rPr>
        <w:t>Setting financial strategy</w:t>
      </w:r>
    </w:p>
    <w:p w14:paraId="798D258C" w14:textId="4ED9E935" w:rsidR="00756795" w:rsidRDefault="0045085B" w:rsidP="00440B15">
      <w:pPr>
        <w:pStyle w:val="ListParagraph"/>
        <w:numPr>
          <w:ilvl w:val="0"/>
          <w:numId w:val="17"/>
        </w:numPr>
        <w:jc w:val="both"/>
        <w:rPr>
          <w:rFonts w:ascii="Arial" w:hAnsi="Arial" w:cs="Arial"/>
          <w:color w:val="000000" w:themeColor="text1"/>
          <w:sz w:val="22"/>
          <w:szCs w:val="22"/>
        </w:rPr>
      </w:pPr>
      <w:r>
        <w:rPr>
          <w:rFonts w:ascii="Arial" w:hAnsi="Arial" w:cs="Arial"/>
          <w:color w:val="000000" w:themeColor="text1"/>
          <w:sz w:val="22"/>
          <w:szCs w:val="22"/>
        </w:rPr>
        <w:t xml:space="preserve">Approving annual budgets and </w:t>
      </w:r>
      <w:proofErr w:type="gramStart"/>
      <w:r>
        <w:rPr>
          <w:rFonts w:ascii="Arial" w:hAnsi="Arial" w:cs="Arial"/>
          <w:color w:val="000000" w:themeColor="text1"/>
          <w:sz w:val="22"/>
          <w:szCs w:val="22"/>
        </w:rPr>
        <w:t>medium term</w:t>
      </w:r>
      <w:proofErr w:type="gramEnd"/>
      <w:r>
        <w:rPr>
          <w:rFonts w:ascii="Arial" w:hAnsi="Arial" w:cs="Arial"/>
          <w:color w:val="000000" w:themeColor="text1"/>
          <w:sz w:val="22"/>
          <w:szCs w:val="22"/>
        </w:rPr>
        <w:t xml:space="preserve"> financial plans</w:t>
      </w:r>
    </w:p>
    <w:p w14:paraId="2B5E1D8D" w14:textId="39CEDC42" w:rsidR="0045085B" w:rsidRDefault="0045085B" w:rsidP="00440B15">
      <w:pPr>
        <w:pStyle w:val="ListParagraph"/>
        <w:numPr>
          <w:ilvl w:val="0"/>
          <w:numId w:val="17"/>
        </w:numPr>
        <w:jc w:val="both"/>
        <w:rPr>
          <w:rFonts w:ascii="Arial" w:hAnsi="Arial" w:cs="Arial"/>
          <w:color w:val="000000" w:themeColor="text1"/>
          <w:sz w:val="22"/>
          <w:szCs w:val="22"/>
        </w:rPr>
      </w:pPr>
      <w:r>
        <w:rPr>
          <w:rFonts w:ascii="Arial" w:hAnsi="Arial" w:cs="Arial"/>
          <w:color w:val="000000" w:themeColor="text1"/>
          <w:sz w:val="22"/>
          <w:szCs w:val="22"/>
        </w:rPr>
        <w:t>Approving the annual report and financial statements</w:t>
      </w:r>
    </w:p>
    <w:p w14:paraId="116D92F2" w14:textId="55A14AF9" w:rsidR="0045085B" w:rsidRDefault="0045085B" w:rsidP="00440B15">
      <w:pPr>
        <w:pStyle w:val="ListParagraph"/>
        <w:numPr>
          <w:ilvl w:val="0"/>
          <w:numId w:val="17"/>
        </w:numPr>
        <w:jc w:val="both"/>
        <w:rPr>
          <w:rFonts w:ascii="Arial" w:hAnsi="Arial" w:cs="Arial"/>
          <w:color w:val="000000" w:themeColor="text1"/>
          <w:sz w:val="22"/>
          <w:szCs w:val="22"/>
        </w:rPr>
      </w:pPr>
      <w:r>
        <w:rPr>
          <w:rFonts w:ascii="Arial" w:hAnsi="Arial" w:cs="Arial"/>
          <w:color w:val="000000" w:themeColor="text1"/>
          <w:sz w:val="22"/>
          <w:szCs w:val="22"/>
        </w:rPr>
        <w:t>Monitoring financial performance and sustainability</w:t>
      </w:r>
    </w:p>
    <w:p w14:paraId="77EEA1F2" w14:textId="49034AC7" w:rsidR="0045085B" w:rsidRDefault="007B476C" w:rsidP="00440B15">
      <w:pPr>
        <w:pStyle w:val="ListParagraph"/>
        <w:numPr>
          <w:ilvl w:val="0"/>
          <w:numId w:val="17"/>
        </w:numPr>
        <w:jc w:val="both"/>
        <w:rPr>
          <w:rFonts w:ascii="Arial" w:hAnsi="Arial" w:cs="Arial"/>
          <w:color w:val="000000" w:themeColor="text1"/>
          <w:sz w:val="22"/>
          <w:szCs w:val="22"/>
        </w:rPr>
      </w:pPr>
      <w:r>
        <w:rPr>
          <w:rFonts w:ascii="Arial" w:hAnsi="Arial" w:cs="Arial"/>
          <w:color w:val="000000" w:themeColor="text1"/>
          <w:sz w:val="22"/>
          <w:szCs w:val="22"/>
        </w:rPr>
        <w:t>Approving financial policies and key controls</w:t>
      </w:r>
    </w:p>
    <w:p w14:paraId="458B28F2" w14:textId="7FCA0874" w:rsidR="007B476C" w:rsidRDefault="007B476C" w:rsidP="00440B15">
      <w:pPr>
        <w:pStyle w:val="ListParagraph"/>
        <w:numPr>
          <w:ilvl w:val="0"/>
          <w:numId w:val="17"/>
        </w:numPr>
        <w:jc w:val="both"/>
        <w:rPr>
          <w:rFonts w:ascii="Arial" w:hAnsi="Arial" w:cs="Arial"/>
          <w:color w:val="000000" w:themeColor="text1"/>
          <w:sz w:val="22"/>
          <w:szCs w:val="22"/>
        </w:rPr>
      </w:pPr>
      <w:r>
        <w:rPr>
          <w:rFonts w:ascii="Arial" w:hAnsi="Arial" w:cs="Arial"/>
          <w:color w:val="000000" w:themeColor="text1"/>
          <w:sz w:val="22"/>
          <w:szCs w:val="22"/>
        </w:rPr>
        <w:t>Ensuring effective risk management arrangements are in place</w:t>
      </w:r>
    </w:p>
    <w:p w14:paraId="1F553A54" w14:textId="5F7397FA" w:rsidR="00CF1B8E" w:rsidRPr="002F205D" w:rsidRDefault="00081D90" w:rsidP="00440B15">
      <w:pPr>
        <w:pStyle w:val="ListParagraph"/>
        <w:numPr>
          <w:ilvl w:val="0"/>
          <w:numId w:val="17"/>
        </w:numPr>
        <w:jc w:val="both"/>
        <w:rPr>
          <w:rFonts w:ascii="Arial" w:hAnsi="Arial" w:cs="Arial"/>
          <w:color w:val="000000" w:themeColor="text1"/>
          <w:sz w:val="22"/>
          <w:szCs w:val="22"/>
        </w:rPr>
      </w:pPr>
      <w:r>
        <w:rPr>
          <w:rFonts w:ascii="Arial" w:hAnsi="Arial" w:cs="Arial"/>
          <w:color w:val="000000" w:themeColor="text1"/>
          <w:sz w:val="22"/>
          <w:szCs w:val="22"/>
        </w:rPr>
        <w:t>Ensuring resources are deployed to support the Trust’s strategic objectives</w:t>
      </w:r>
    </w:p>
    <w:p w14:paraId="1924317C" w14:textId="348C2688" w:rsidR="00CF1B8E" w:rsidRDefault="00CF1B8E" w:rsidP="00440B15">
      <w:pPr>
        <w:jc w:val="both"/>
        <w:rPr>
          <w:rFonts w:ascii="Arial" w:hAnsi="Arial" w:cs="Arial"/>
          <w:color w:val="ED7D31" w:themeColor="accent2"/>
          <w:sz w:val="22"/>
          <w:szCs w:val="22"/>
        </w:rPr>
      </w:pPr>
      <w:r>
        <w:rPr>
          <w:rFonts w:ascii="Arial" w:hAnsi="Arial" w:cs="Arial"/>
          <w:color w:val="ED7D31" w:themeColor="accent2"/>
          <w:sz w:val="22"/>
          <w:szCs w:val="22"/>
        </w:rPr>
        <w:lastRenderedPageBreak/>
        <w:t xml:space="preserve">Finance and </w:t>
      </w:r>
      <w:r w:rsidR="00EB1D51">
        <w:rPr>
          <w:rFonts w:ascii="Arial" w:hAnsi="Arial" w:cs="Arial"/>
          <w:color w:val="ED7D31" w:themeColor="accent2"/>
          <w:sz w:val="22"/>
          <w:szCs w:val="22"/>
        </w:rPr>
        <w:t>P</w:t>
      </w:r>
      <w:r>
        <w:rPr>
          <w:rFonts w:ascii="Arial" w:hAnsi="Arial" w:cs="Arial"/>
          <w:color w:val="ED7D31" w:themeColor="accent2"/>
          <w:sz w:val="22"/>
          <w:szCs w:val="22"/>
        </w:rPr>
        <w:t xml:space="preserve">eople </w:t>
      </w:r>
      <w:r w:rsidR="00EB1D51">
        <w:rPr>
          <w:rFonts w:ascii="Arial" w:hAnsi="Arial" w:cs="Arial"/>
          <w:color w:val="ED7D31" w:themeColor="accent2"/>
          <w:sz w:val="22"/>
          <w:szCs w:val="22"/>
        </w:rPr>
        <w:t>C</w:t>
      </w:r>
      <w:r>
        <w:rPr>
          <w:rFonts w:ascii="Arial" w:hAnsi="Arial" w:cs="Arial"/>
          <w:color w:val="ED7D31" w:themeColor="accent2"/>
          <w:sz w:val="22"/>
          <w:szCs w:val="22"/>
        </w:rPr>
        <w:t>ommittee</w:t>
      </w:r>
    </w:p>
    <w:p w14:paraId="50A8E9E2" w14:textId="77777777" w:rsidR="00CF1B8E" w:rsidRDefault="00CF1B8E" w:rsidP="00440B15">
      <w:pPr>
        <w:jc w:val="both"/>
        <w:rPr>
          <w:rFonts w:ascii="Arial" w:hAnsi="Arial" w:cs="Arial"/>
          <w:color w:val="ED7D31" w:themeColor="accent2"/>
          <w:sz w:val="22"/>
          <w:szCs w:val="22"/>
        </w:rPr>
      </w:pPr>
    </w:p>
    <w:p w14:paraId="4CDFD9BA" w14:textId="6EB3813E" w:rsidR="00CF1B8E" w:rsidRDefault="00A5275F" w:rsidP="00440B15">
      <w:pPr>
        <w:jc w:val="both"/>
        <w:rPr>
          <w:rFonts w:ascii="Arial" w:hAnsi="Arial" w:cs="Arial"/>
          <w:sz w:val="22"/>
          <w:szCs w:val="22"/>
        </w:rPr>
      </w:pPr>
      <w:r>
        <w:rPr>
          <w:rFonts w:ascii="Arial" w:hAnsi="Arial" w:cs="Arial"/>
          <w:sz w:val="22"/>
          <w:szCs w:val="22"/>
        </w:rPr>
        <w:t xml:space="preserve">The </w:t>
      </w:r>
      <w:r w:rsidR="00EB1D51">
        <w:rPr>
          <w:rFonts w:ascii="Arial" w:hAnsi="Arial" w:cs="Arial"/>
          <w:sz w:val="22"/>
          <w:szCs w:val="22"/>
        </w:rPr>
        <w:t>F</w:t>
      </w:r>
      <w:r>
        <w:rPr>
          <w:rFonts w:ascii="Arial" w:hAnsi="Arial" w:cs="Arial"/>
          <w:sz w:val="22"/>
          <w:szCs w:val="22"/>
        </w:rPr>
        <w:t xml:space="preserve">inance and </w:t>
      </w:r>
      <w:r w:rsidR="00EB1D51">
        <w:rPr>
          <w:rFonts w:ascii="Arial" w:hAnsi="Arial" w:cs="Arial"/>
          <w:sz w:val="22"/>
          <w:szCs w:val="22"/>
        </w:rPr>
        <w:t>P</w:t>
      </w:r>
      <w:r>
        <w:rPr>
          <w:rFonts w:ascii="Arial" w:hAnsi="Arial" w:cs="Arial"/>
          <w:sz w:val="22"/>
          <w:szCs w:val="22"/>
        </w:rPr>
        <w:t xml:space="preserve">eople </w:t>
      </w:r>
      <w:r w:rsidR="00EB1D51">
        <w:rPr>
          <w:rFonts w:ascii="Arial" w:hAnsi="Arial" w:cs="Arial"/>
          <w:sz w:val="22"/>
          <w:szCs w:val="22"/>
        </w:rPr>
        <w:t>C</w:t>
      </w:r>
      <w:r>
        <w:rPr>
          <w:rFonts w:ascii="Arial" w:hAnsi="Arial" w:cs="Arial"/>
          <w:sz w:val="22"/>
          <w:szCs w:val="22"/>
        </w:rPr>
        <w:t>ommittee supports the Board in discharging its f</w:t>
      </w:r>
      <w:r w:rsidR="00714B7A">
        <w:rPr>
          <w:rFonts w:ascii="Arial" w:hAnsi="Arial" w:cs="Arial"/>
          <w:sz w:val="22"/>
          <w:szCs w:val="22"/>
        </w:rPr>
        <w:t>inancial responsibilities.</w:t>
      </w:r>
    </w:p>
    <w:p w14:paraId="05197326" w14:textId="77777777" w:rsidR="00714B7A" w:rsidRDefault="00714B7A" w:rsidP="00440B15">
      <w:pPr>
        <w:jc w:val="both"/>
        <w:rPr>
          <w:rFonts w:ascii="Arial" w:hAnsi="Arial" w:cs="Arial"/>
          <w:sz w:val="22"/>
          <w:szCs w:val="22"/>
        </w:rPr>
      </w:pPr>
    </w:p>
    <w:p w14:paraId="427025CC" w14:textId="441A2C0D" w:rsidR="00714B7A" w:rsidRDefault="00714B7A" w:rsidP="00440B15">
      <w:pPr>
        <w:jc w:val="both"/>
        <w:rPr>
          <w:rFonts w:ascii="Arial" w:hAnsi="Arial" w:cs="Arial"/>
          <w:sz w:val="22"/>
          <w:szCs w:val="22"/>
        </w:rPr>
      </w:pPr>
      <w:r>
        <w:rPr>
          <w:rFonts w:ascii="Arial" w:hAnsi="Arial" w:cs="Arial"/>
          <w:sz w:val="22"/>
          <w:szCs w:val="22"/>
        </w:rPr>
        <w:t>The committee will:</w:t>
      </w:r>
    </w:p>
    <w:p w14:paraId="3F1861E7" w14:textId="4F5B41A7" w:rsidR="00714B7A" w:rsidRDefault="00714B7A" w:rsidP="00440B15">
      <w:pPr>
        <w:pStyle w:val="ListParagraph"/>
        <w:numPr>
          <w:ilvl w:val="0"/>
          <w:numId w:val="18"/>
        </w:numPr>
        <w:jc w:val="both"/>
        <w:rPr>
          <w:rFonts w:ascii="Arial" w:hAnsi="Arial" w:cs="Arial"/>
          <w:sz w:val="22"/>
          <w:szCs w:val="22"/>
        </w:rPr>
      </w:pPr>
      <w:proofErr w:type="spellStart"/>
      <w:r>
        <w:rPr>
          <w:rFonts w:ascii="Arial" w:hAnsi="Arial" w:cs="Arial"/>
          <w:sz w:val="22"/>
          <w:szCs w:val="22"/>
        </w:rPr>
        <w:t>Scrutinise</w:t>
      </w:r>
      <w:proofErr w:type="spellEnd"/>
      <w:r>
        <w:rPr>
          <w:rFonts w:ascii="Arial" w:hAnsi="Arial" w:cs="Arial"/>
          <w:sz w:val="22"/>
          <w:szCs w:val="22"/>
        </w:rPr>
        <w:t xml:space="preserve"> management accounts and budget monitoring reports</w:t>
      </w:r>
    </w:p>
    <w:p w14:paraId="42E2A01E" w14:textId="38D1C53E" w:rsidR="00714B7A" w:rsidRDefault="00714B7A" w:rsidP="00440B15">
      <w:pPr>
        <w:pStyle w:val="ListParagraph"/>
        <w:numPr>
          <w:ilvl w:val="0"/>
          <w:numId w:val="18"/>
        </w:numPr>
        <w:jc w:val="both"/>
        <w:rPr>
          <w:rFonts w:ascii="Arial" w:hAnsi="Arial" w:cs="Arial"/>
          <w:sz w:val="22"/>
          <w:szCs w:val="22"/>
        </w:rPr>
      </w:pPr>
      <w:r>
        <w:rPr>
          <w:rFonts w:ascii="Arial" w:hAnsi="Arial" w:cs="Arial"/>
          <w:sz w:val="22"/>
          <w:szCs w:val="22"/>
        </w:rPr>
        <w:t>Review and recommend annual budgets to Trustees</w:t>
      </w:r>
    </w:p>
    <w:p w14:paraId="31074971" w14:textId="37173BEA" w:rsidR="00714B7A" w:rsidRDefault="00692FEB" w:rsidP="00440B15">
      <w:pPr>
        <w:pStyle w:val="ListParagraph"/>
        <w:numPr>
          <w:ilvl w:val="0"/>
          <w:numId w:val="18"/>
        </w:numPr>
        <w:jc w:val="both"/>
        <w:rPr>
          <w:rFonts w:ascii="Arial" w:hAnsi="Arial" w:cs="Arial"/>
          <w:sz w:val="22"/>
          <w:szCs w:val="22"/>
        </w:rPr>
      </w:pPr>
      <w:r>
        <w:rPr>
          <w:rFonts w:ascii="Arial" w:hAnsi="Arial" w:cs="Arial"/>
          <w:sz w:val="22"/>
          <w:szCs w:val="22"/>
        </w:rPr>
        <w:t>Monitor financial performance across the Trust</w:t>
      </w:r>
    </w:p>
    <w:p w14:paraId="06797BDC" w14:textId="5B25F26F" w:rsidR="00692FEB" w:rsidRDefault="00692FEB" w:rsidP="00440B15">
      <w:pPr>
        <w:pStyle w:val="ListParagraph"/>
        <w:numPr>
          <w:ilvl w:val="0"/>
          <w:numId w:val="18"/>
        </w:numPr>
        <w:jc w:val="both"/>
        <w:rPr>
          <w:rFonts w:ascii="Arial" w:hAnsi="Arial" w:cs="Arial"/>
          <w:sz w:val="22"/>
          <w:szCs w:val="22"/>
        </w:rPr>
      </w:pPr>
      <w:r>
        <w:rPr>
          <w:rFonts w:ascii="Arial" w:hAnsi="Arial" w:cs="Arial"/>
          <w:sz w:val="22"/>
          <w:szCs w:val="22"/>
        </w:rPr>
        <w:t>Review reserves, cashflow and investment arrangements</w:t>
      </w:r>
    </w:p>
    <w:p w14:paraId="796C567E" w14:textId="75231ABB" w:rsidR="00692FEB" w:rsidRDefault="00692FEB" w:rsidP="00440B15">
      <w:pPr>
        <w:pStyle w:val="ListParagraph"/>
        <w:numPr>
          <w:ilvl w:val="0"/>
          <w:numId w:val="18"/>
        </w:numPr>
        <w:jc w:val="both"/>
        <w:rPr>
          <w:rFonts w:ascii="Arial" w:hAnsi="Arial" w:cs="Arial"/>
          <w:sz w:val="22"/>
          <w:szCs w:val="22"/>
        </w:rPr>
      </w:pPr>
      <w:r>
        <w:rPr>
          <w:rFonts w:ascii="Arial" w:hAnsi="Arial" w:cs="Arial"/>
          <w:sz w:val="22"/>
          <w:szCs w:val="22"/>
        </w:rPr>
        <w:t>Consider significant procurement activity and contracts</w:t>
      </w:r>
    </w:p>
    <w:p w14:paraId="58D54614" w14:textId="20223551" w:rsidR="00692FEB" w:rsidRDefault="00A83226" w:rsidP="00440B15">
      <w:pPr>
        <w:pStyle w:val="ListParagraph"/>
        <w:numPr>
          <w:ilvl w:val="0"/>
          <w:numId w:val="18"/>
        </w:numPr>
        <w:jc w:val="both"/>
        <w:rPr>
          <w:rFonts w:ascii="Arial" w:hAnsi="Arial" w:cs="Arial"/>
          <w:sz w:val="22"/>
          <w:szCs w:val="22"/>
        </w:rPr>
      </w:pPr>
      <w:r>
        <w:rPr>
          <w:rFonts w:ascii="Arial" w:hAnsi="Arial" w:cs="Arial"/>
          <w:sz w:val="22"/>
          <w:szCs w:val="22"/>
        </w:rPr>
        <w:t>Monitor value for money and financial efficiencies</w:t>
      </w:r>
    </w:p>
    <w:p w14:paraId="095A9477" w14:textId="0E3E2D4C" w:rsidR="00A83226" w:rsidRDefault="00A83226" w:rsidP="00440B15">
      <w:pPr>
        <w:pStyle w:val="ListParagraph"/>
        <w:numPr>
          <w:ilvl w:val="0"/>
          <w:numId w:val="18"/>
        </w:numPr>
        <w:jc w:val="both"/>
        <w:rPr>
          <w:rFonts w:ascii="Arial" w:hAnsi="Arial" w:cs="Arial"/>
          <w:sz w:val="22"/>
          <w:szCs w:val="22"/>
        </w:rPr>
      </w:pPr>
      <w:r>
        <w:rPr>
          <w:rFonts w:ascii="Arial" w:hAnsi="Arial" w:cs="Arial"/>
          <w:sz w:val="22"/>
          <w:szCs w:val="22"/>
        </w:rPr>
        <w:t>Recommend policy changes and financial strategies to the Board</w:t>
      </w:r>
    </w:p>
    <w:p w14:paraId="5444BFEA" w14:textId="77777777" w:rsidR="00EB1D51" w:rsidRDefault="00EB1D51" w:rsidP="00440B15">
      <w:pPr>
        <w:jc w:val="both"/>
        <w:rPr>
          <w:rFonts w:ascii="Arial" w:hAnsi="Arial" w:cs="Arial"/>
          <w:sz w:val="22"/>
          <w:szCs w:val="22"/>
        </w:rPr>
      </w:pPr>
    </w:p>
    <w:p w14:paraId="725A100F" w14:textId="58E5ABB4" w:rsidR="00EB1D51" w:rsidRDefault="00EB1D51" w:rsidP="00440B15">
      <w:pPr>
        <w:jc w:val="both"/>
        <w:rPr>
          <w:rFonts w:ascii="Arial" w:hAnsi="Arial" w:cs="Arial"/>
          <w:color w:val="ED7D31" w:themeColor="accent2"/>
          <w:sz w:val="22"/>
          <w:szCs w:val="22"/>
        </w:rPr>
      </w:pPr>
      <w:r>
        <w:rPr>
          <w:rFonts w:ascii="Arial" w:hAnsi="Arial" w:cs="Arial"/>
          <w:color w:val="ED7D31" w:themeColor="accent2"/>
          <w:sz w:val="22"/>
          <w:szCs w:val="22"/>
        </w:rPr>
        <w:t>Audit and Risk Committee</w:t>
      </w:r>
    </w:p>
    <w:p w14:paraId="6F5CD3E8" w14:textId="77777777" w:rsidR="00EB1D51" w:rsidRDefault="00EB1D51" w:rsidP="00440B15">
      <w:pPr>
        <w:jc w:val="both"/>
        <w:rPr>
          <w:rFonts w:ascii="Arial" w:hAnsi="Arial" w:cs="Arial"/>
          <w:color w:val="ED7D31" w:themeColor="accent2"/>
          <w:sz w:val="22"/>
          <w:szCs w:val="22"/>
        </w:rPr>
      </w:pPr>
    </w:p>
    <w:p w14:paraId="7534DD12" w14:textId="02CBE8E7" w:rsidR="00EB1D51" w:rsidRDefault="00493183" w:rsidP="00440B15">
      <w:pPr>
        <w:jc w:val="both"/>
        <w:rPr>
          <w:rFonts w:ascii="Arial" w:hAnsi="Arial" w:cs="Arial"/>
          <w:sz w:val="22"/>
          <w:szCs w:val="22"/>
        </w:rPr>
      </w:pPr>
      <w:r>
        <w:rPr>
          <w:rFonts w:ascii="Arial" w:hAnsi="Arial" w:cs="Arial"/>
          <w:sz w:val="22"/>
          <w:szCs w:val="22"/>
        </w:rPr>
        <w:t>The Audit and Risk Committee provides independent assurance to the Board on the adequacy and effectiveness of the Trust’s governance</w:t>
      </w:r>
      <w:r w:rsidR="00A200E7">
        <w:rPr>
          <w:rFonts w:ascii="Arial" w:hAnsi="Arial" w:cs="Arial"/>
          <w:sz w:val="22"/>
          <w:szCs w:val="22"/>
        </w:rPr>
        <w:t>, financial risk management and internal control framework.</w:t>
      </w:r>
    </w:p>
    <w:p w14:paraId="54D91332" w14:textId="77777777" w:rsidR="00A200E7" w:rsidRDefault="00A200E7" w:rsidP="00440B15">
      <w:pPr>
        <w:jc w:val="both"/>
        <w:rPr>
          <w:rFonts w:ascii="Arial" w:hAnsi="Arial" w:cs="Arial"/>
          <w:sz w:val="22"/>
          <w:szCs w:val="22"/>
        </w:rPr>
      </w:pPr>
    </w:p>
    <w:p w14:paraId="038ACB77" w14:textId="1132E25B" w:rsidR="00A200E7" w:rsidRDefault="00A200E7" w:rsidP="00440B15">
      <w:pPr>
        <w:jc w:val="both"/>
        <w:rPr>
          <w:rFonts w:ascii="Arial" w:hAnsi="Arial" w:cs="Arial"/>
          <w:sz w:val="22"/>
          <w:szCs w:val="22"/>
        </w:rPr>
      </w:pPr>
      <w:r>
        <w:rPr>
          <w:rFonts w:ascii="Arial" w:hAnsi="Arial" w:cs="Arial"/>
          <w:sz w:val="22"/>
          <w:szCs w:val="22"/>
        </w:rPr>
        <w:t>The committee will:</w:t>
      </w:r>
    </w:p>
    <w:p w14:paraId="0E7D2FD7" w14:textId="77777777" w:rsidR="00A200E7" w:rsidRDefault="00A200E7" w:rsidP="00440B15">
      <w:pPr>
        <w:jc w:val="both"/>
        <w:rPr>
          <w:rFonts w:ascii="Arial" w:hAnsi="Arial" w:cs="Arial"/>
          <w:sz w:val="22"/>
          <w:szCs w:val="22"/>
        </w:rPr>
      </w:pPr>
    </w:p>
    <w:p w14:paraId="00B57E6E" w14:textId="793B8DF9" w:rsidR="00A200E7" w:rsidRDefault="00A200E7" w:rsidP="00440B15">
      <w:pPr>
        <w:pStyle w:val="ListParagraph"/>
        <w:numPr>
          <w:ilvl w:val="0"/>
          <w:numId w:val="19"/>
        </w:numPr>
        <w:jc w:val="both"/>
        <w:rPr>
          <w:rFonts w:ascii="Arial" w:hAnsi="Arial" w:cs="Arial"/>
          <w:sz w:val="22"/>
          <w:szCs w:val="22"/>
        </w:rPr>
      </w:pPr>
      <w:r>
        <w:rPr>
          <w:rFonts w:ascii="Arial" w:hAnsi="Arial" w:cs="Arial"/>
          <w:sz w:val="22"/>
          <w:szCs w:val="22"/>
        </w:rPr>
        <w:t xml:space="preserve">Oversee the Trust’s </w:t>
      </w:r>
      <w:proofErr w:type="spellStart"/>
      <w:r>
        <w:rPr>
          <w:rFonts w:ascii="Arial" w:hAnsi="Arial" w:cs="Arial"/>
          <w:sz w:val="22"/>
          <w:szCs w:val="22"/>
        </w:rPr>
        <w:t>programme</w:t>
      </w:r>
      <w:proofErr w:type="spellEnd"/>
      <w:r>
        <w:rPr>
          <w:rFonts w:ascii="Arial" w:hAnsi="Arial" w:cs="Arial"/>
          <w:sz w:val="22"/>
          <w:szCs w:val="22"/>
        </w:rPr>
        <w:t xml:space="preserve"> of internal scrutiny</w:t>
      </w:r>
    </w:p>
    <w:p w14:paraId="4A9A231C" w14:textId="26D174B3" w:rsidR="00A200E7" w:rsidRDefault="00EA06C6" w:rsidP="00440B15">
      <w:pPr>
        <w:pStyle w:val="ListParagraph"/>
        <w:numPr>
          <w:ilvl w:val="0"/>
          <w:numId w:val="19"/>
        </w:numPr>
        <w:jc w:val="both"/>
        <w:rPr>
          <w:rFonts w:ascii="Arial" w:hAnsi="Arial" w:cs="Arial"/>
          <w:sz w:val="22"/>
          <w:szCs w:val="22"/>
        </w:rPr>
      </w:pPr>
      <w:r>
        <w:rPr>
          <w:rFonts w:ascii="Arial" w:hAnsi="Arial" w:cs="Arial"/>
          <w:sz w:val="22"/>
          <w:szCs w:val="22"/>
        </w:rPr>
        <w:t>Review audit reports and management responses</w:t>
      </w:r>
    </w:p>
    <w:p w14:paraId="00CB1947" w14:textId="0A40626E" w:rsidR="00EA06C6" w:rsidRDefault="00EA06C6" w:rsidP="00440B15">
      <w:pPr>
        <w:pStyle w:val="ListParagraph"/>
        <w:numPr>
          <w:ilvl w:val="0"/>
          <w:numId w:val="19"/>
        </w:numPr>
        <w:jc w:val="both"/>
        <w:rPr>
          <w:rFonts w:ascii="Arial" w:hAnsi="Arial" w:cs="Arial"/>
          <w:sz w:val="22"/>
          <w:szCs w:val="22"/>
        </w:rPr>
      </w:pPr>
      <w:r>
        <w:rPr>
          <w:rFonts w:ascii="Arial" w:hAnsi="Arial" w:cs="Arial"/>
          <w:sz w:val="22"/>
          <w:szCs w:val="22"/>
        </w:rPr>
        <w:t>Monitor the implementation of audit recommendations</w:t>
      </w:r>
    </w:p>
    <w:p w14:paraId="7F7E4C5E" w14:textId="5A1EB37B" w:rsidR="00EA06C6" w:rsidRDefault="00EA06C6" w:rsidP="00440B15">
      <w:pPr>
        <w:pStyle w:val="ListParagraph"/>
        <w:numPr>
          <w:ilvl w:val="0"/>
          <w:numId w:val="19"/>
        </w:numPr>
        <w:jc w:val="both"/>
        <w:rPr>
          <w:rFonts w:ascii="Arial" w:hAnsi="Arial" w:cs="Arial"/>
          <w:sz w:val="22"/>
          <w:szCs w:val="22"/>
        </w:rPr>
      </w:pPr>
      <w:r>
        <w:rPr>
          <w:rFonts w:ascii="Arial" w:hAnsi="Arial" w:cs="Arial"/>
          <w:sz w:val="22"/>
          <w:szCs w:val="22"/>
        </w:rPr>
        <w:t xml:space="preserve">Review the effectiveness of financial and </w:t>
      </w:r>
      <w:proofErr w:type="spellStart"/>
      <w:proofErr w:type="gramStart"/>
      <w:r>
        <w:rPr>
          <w:rFonts w:ascii="Arial" w:hAnsi="Arial" w:cs="Arial"/>
          <w:sz w:val="22"/>
          <w:szCs w:val="22"/>
        </w:rPr>
        <w:t>non financial</w:t>
      </w:r>
      <w:proofErr w:type="spellEnd"/>
      <w:proofErr w:type="gramEnd"/>
      <w:r>
        <w:rPr>
          <w:rFonts w:ascii="Arial" w:hAnsi="Arial" w:cs="Arial"/>
          <w:sz w:val="22"/>
          <w:szCs w:val="22"/>
        </w:rPr>
        <w:t xml:space="preserve"> controls</w:t>
      </w:r>
    </w:p>
    <w:p w14:paraId="488D2CD4" w14:textId="3ACBC937" w:rsidR="00586570" w:rsidRDefault="00586570" w:rsidP="00440B15">
      <w:pPr>
        <w:pStyle w:val="ListParagraph"/>
        <w:numPr>
          <w:ilvl w:val="0"/>
          <w:numId w:val="19"/>
        </w:numPr>
        <w:jc w:val="both"/>
        <w:rPr>
          <w:rFonts w:ascii="Arial" w:hAnsi="Arial" w:cs="Arial"/>
          <w:sz w:val="22"/>
          <w:szCs w:val="22"/>
        </w:rPr>
      </w:pPr>
      <w:r>
        <w:rPr>
          <w:rFonts w:ascii="Arial" w:hAnsi="Arial" w:cs="Arial"/>
          <w:sz w:val="22"/>
          <w:szCs w:val="22"/>
        </w:rPr>
        <w:t>Review arrangements for fraud prevention, whistleblowing and financial irregularity</w:t>
      </w:r>
    </w:p>
    <w:p w14:paraId="2960220C" w14:textId="4CFD004D" w:rsidR="00586570" w:rsidRDefault="000B7980" w:rsidP="00440B15">
      <w:pPr>
        <w:pStyle w:val="ListParagraph"/>
        <w:numPr>
          <w:ilvl w:val="0"/>
          <w:numId w:val="19"/>
        </w:numPr>
        <w:jc w:val="both"/>
        <w:rPr>
          <w:rFonts w:ascii="Arial" w:hAnsi="Arial" w:cs="Arial"/>
          <w:sz w:val="22"/>
          <w:szCs w:val="22"/>
        </w:rPr>
      </w:pPr>
      <w:r>
        <w:rPr>
          <w:rFonts w:ascii="Arial" w:hAnsi="Arial" w:cs="Arial"/>
          <w:sz w:val="22"/>
          <w:szCs w:val="22"/>
        </w:rPr>
        <w:t>Advise the Board on matters relating to internal control, compliance and assurance</w:t>
      </w:r>
    </w:p>
    <w:p w14:paraId="4D87326C" w14:textId="77777777" w:rsidR="000B7980" w:rsidRDefault="000B7980" w:rsidP="00440B15">
      <w:pPr>
        <w:jc w:val="both"/>
        <w:rPr>
          <w:rFonts w:ascii="Arial" w:hAnsi="Arial" w:cs="Arial"/>
          <w:sz w:val="22"/>
          <w:szCs w:val="22"/>
        </w:rPr>
      </w:pPr>
    </w:p>
    <w:p w14:paraId="0B04BFE6" w14:textId="4BD0F90B" w:rsidR="000B7980" w:rsidRDefault="000B7980" w:rsidP="00440B15">
      <w:pPr>
        <w:jc w:val="both"/>
        <w:rPr>
          <w:rFonts w:ascii="Arial" w:hAnsi="Arial" w:cs="Arial"/>
          <w:sz w:val="22"/>
          <w:szCs w:val="22"/>
        </w:rPr>
      </w:pPr>
      <w:r>
        <w:rPr>
          <w:rFonts w:ascii="Arial" w:hAnsi="Arial" w:cs="Arial"/>
          <w:sz w:val="22"/>
          <w:szCs w:val="22"/>
        </w:rPr>
        <w:t xml:space="preserve">The committee </w:t>
      </w:r>
      <w:r w:rsidR="00483A85">
        <w:rPr>
          <w:rFonts w:ascii="Arial" w:hAnsi="Arial" w:cs="Arial"/>
          <w:sz w:val="22"/>
          <w:szCs w:val="22"/>
        </w:rPr>
        <w:t>shall report to the Board of Trustees on key findings, areas of concern and recommendations for improvement.</w:t>
      </w:r>
    </w:p>
    <w:p w14:paraId="7DF897D0" w14:textId="77777777" w:rsidR="000B32E0" w:rsidRDefault="000B32E0" w:rsidP="00440B15">
      <w:pPr>
        <w:jc w:val="both"/>
        <w:rPr>
          <w:rFonts w:ascii="Arial" w:hAnsi="Arial" w:cs="Arial"/>
          <w:sz w:val="22"/>
          <w:szCs w:val="22"/>
        </w:rPr>
      </w:pPr>
    </w:p>
    <w:p w14:paraId="1FA37193" w14:textId="53ED3197" w:rsidR="000B32E0" w:rsidRDefault="000B32E0" w:rsidP="00440B15">
      <w:pPr>
        <w:jc w:val="both"/>
        <w:rPr>
          <w:rFonts w:ascii="Arial" w:hAnsi="Arial" w:cs="Arial"/>
          <w:color w:val="ED7D31" w:themeColor="accent2"/>
          <w:sz w:val="22"/>
          <w:szCs w:val="22"/>
        </w:rPr>
      </w:pPr>
      <w:r>
        <w:rPr>
          <w:rFonts w:ascii="Arial" w:hAnsi="Arial" w:cs="Arial"/>
          <w:color w:val="ED7D31" w:themeColor="accent2"/>
          <w:sz w:val="22"/>
          <w:szCs w:val="22"/>
        </w:rPr>
        <w:t>Accounting Officer</w:t>
      </w:r>
    </w:p>
    <w:p w14:paraId="4C614B68" w14:textId="77777777" w:rsidR="000B32E0" w:rsidRDefault="000B32E0" w:rsidP="00440B15">
      <w:pPr>
        <w:jc w:val="both"/>
        <w:rPr>
          <w:rFonts w:ascii="Arial" w:hAnsi="Arial" w:cs="Arial"/>
          <w:color w:val="ED7D31" w:themeColor="accent2"/>
          <w:sz w:val="22"/>
          <w:szCs w:val="22"/>
        </w:rPr>
      </w:pPr>
    </w:p>
    <w:p w14:paraId="6D06AED4" w14:textId="5A3D1298" w:rsidR="000B32E0" w:rsidRDefault="006533E1" w:rsidP="00440B15">
      <w:pPr>
        <w:jc w:val="both"/>
        <w:rPr>
          <w:rFonts w:ascii="Arial" w:hAnsi="Arial" w:cs="Arial"/>
          <w:color w:val="000000" w:themeColor="text1"/>
          <w:sz w:val="22"/>
          <w:szCs w:val="22"/>
        </w:rPr>
      </w:pPr>
      <w:r>
        <w:rPr>
          <w:rFonts w:ascii="Arial" w:hAnsi="Arial" w:cs="Arial"/>
          <w:color w:val="000000" w:themeColor="text1"/>
          <w:sz w:val="22"/>
          <w:szCs w:val="22"/>
        </w:rPr>
        <w:t>The Chief Executive Officer acts as Accounting Officer and is personally responsible for:</w:t>
      </w:r>
    </w:p>
    <w:p w14:paraId="1E7CF7A0" w14:textId="77777777" w:rsidR="006533E1" w:rsidRDefault="006533E1" w:rsidP="00440B15">
      <w:pPr>
        <w:jc w:val="both"/>
        <w:rPr>
          <w:rFonts w:ascii="Arial" w:hAnsi="Arial" w:cs="Arial"/>
          <w:color w:val="000000" w:themeColor="text1"/>
          <w:sz w:val="22"/>
          <w:szCs w:val="22"/>
        </w:rPr>
      </w:pPr>
    </w:p>
    <w:p w14:paraId="65DF9F21" w14:textId="41BF702E" w:rsidR="006533E1" w:rsidRDefault="006533E1" w:rsidP="00440B15">
      <w:pPr>
        <w:pStyle w:val="ListParagraph"/>
        <w:numPr>
          <w:ilvl w:val="0"/>
          <w:numId w:val="20"/>
        </w:numPr>
        <w:jc w:val="both"/>
        <w:rPr>
          <w:rFonts w:ascii="Arial" w:hAnsi="Arial" w:cs="Arial"/>
          <w:color w:val="000000" w:themeColor="text1"/>
          <w:sz w:val="22"/>
          <w:szCs w:val="22"/>
        </w:rPr>
      </w:pPr>
      <w:r>
        <w:rPr>
          <w:rFonts w:ascii="Arial" w:hAnsi="Arial" w:cs="Arial"/>
          <w:color w:val="000000" w:themeColor="text1"/>
          <w:sz w:val="22"/>
          <w:szCs w:val="22"/>
        </w:rPr>
        <w:t>Ensuring regularity and propriety in the use of public funds</w:t>
      </w:r>
    </w:p>
    <w:p w14:paraId="63A0B2FB" w14:textId="7AD04B97" w:rsidR="006533E1" w:rsidRDefault="006533E1" w:rsidP="00440B15">
      <w:pPr>
        <w:pStyle w:val="ListParagraph"/>
        <w:numPr>
          <w:ilvl w:val="0"/>
          <w:numId w:val="20"/>
        </w:numPr>
        <w:jc w:val="both"/>
        <w:rPr>
          <w:rFonts w:ascii="Arial" w:hAnsi="Arial" w:cs="Arial"/>
          <w:color w:val="000000" w:themeColor="text1"/>
          <w:sz w:val="22"/>
          <w:szCs w:val="22"/>
        </w:rPr>
      </w:pPr>
      <w:r>
        <w:rPr>
          <w:rFonts w:ascii="Arial" w:hAnsi="Arial" w:cs="Arial"/>
          <w:color w:val="000000" w:themeColor="text1"/>
          <w:sz w:val="22"/>
          <w:szCs w:val="22"/>
        </w:rPr>
        <w:t>Securing value for money</w:t>
      </w:r>
    </w:p>
    <w:p w14:paraId="40F431EA" w14:textId="7BBFF324" w:rsidR="00AC783B" w:rsidRDefault="00AC783B" w:rsidP="00440B15">
      <w:pPr>
        <w:pStyle w:val="ListParagraph"/>
        <w:numPr>
          <w:ilvl w:val="0"/>
          <w:numId w:val="20"/>
        </w:numPr>
        <w:jc w:val="both"/>
        <w:rPr>
          <w:rFonts w:ascii="Arial" w:hAnsi="Arial" w:cs="Arial"/>
          <w:color w:val="000000" w:themeColor="text1"/>
          <w:sz w:val="22"/>
          <w:szCs w:val="22"/>
        </w:rPr>
      </w:pPr>
      <w:r>
        <w:rPr>
          <w:rFonts w:ascii="Arial" w:hAnsi="Arial" w:cs="Arial"/>
          <w:color w:val="000000" w:themeColor="text1"/>
          <w:sz w:val="22"/>
          <w:szCs w:val="22"/>
        </w:rPr>
        <w:t>Maintaining financial sustainability</w:t>
      </w:r>
    </w:p>
    <w:p w14:paraId="5876BCC3" w14:textId="738768B4" w:rsidR="00AC783B" w:rsidRDefault="00AC783B" w:rsidP="00440B15">
      <w:pPr>
        <w:pStyle w:val="ListParagraph"/>
        <w:numPr>
          <w:ilvl w:val="0"/>
          <w:numId w:val="20"/>
        </w:numPr>
        <w:jc w:val="both"/>
        <w:rPr>
          <w:rFonts w:ascii="Arial" w:hAnsi="Arial" w:cs="Arial"/>
          <w:color w:val="000000" w:themeColor="text1"/>
          <w:sz w:val="22"/>
          <w:szCs w:val="22"/>
        </w:rPr>
      </w:pPr>
      <w:r>
        <w:rPr>
          <w:rFonts w:ascii="Arial" w:hAnsi="Arial" w:cs="Arial"/>
          <w:color w:val="000000" w:themeColor="text1"/>
          <w:sz w:val="22"/>
          <w:szCs w:val="22"/>
        </w:rPr>
        <w:t>Ensuring compliance with the Academies Trust Handbook</w:t>
      </w:r>
    </w:p>
    <w:p w14:paraId="29311E93" w14:textId="7966B079" w:rsidR="00AC783B" w:rsidRDefault="00AC783B" w:rsidP="00440B15">
      <w:pPr>
        <w:pStyle w:val="ListParagraph"/>
        <w:numPr>
          <w:ilvl w:val="0"/>
          <w:numId w:val="20"/>
        </w:numPr>
        <w:jc w:val="both"/>
        <w:rPr>
          <w:rFonts w:ascii="Arial" w:hAnsi="Arial" w:cs="Arial"/>
          <w:color w:val="000000" w:themeColor="text1"/>
          <w:sz w:val="22"/>
          <w:szCs w:val="22"/>
        </w:rPr>
      </w:pPr>
      <w:r>
        <w:rPr>
          <w:rFonts w:ascii="Arial" w:hAnsi="Arial" w:cs="Arial"/>
          <w:color w:val="000000" w:themeColor="text1"/>
          <w:sz w:val="22"/>
          <w:szCs w:val="22"/>
        </w:rPr>
        <w:t>Providing and annual statement on regularity, prop</w:t>
      </w:r>
      <w:r w:rsidR="009D1944">
        <w:rPr>
          <w:rFonts w:ascii="Arial" w:hAnsi="Arial" w:cs="Arial"/>
          <w:color w:val="000000" w:themeColor="text1"/>
          <w:sz w:val="22"/>
          <w:szCs w:val="22"/>
        </w:rPr>
        <w:t>riety and value for money</w:t>
      </w:r>
    </w:p>
    <w:p w14:paraId="07549155" w14:textId="77777777" w:rsidR="009D1944" w:rsidRDefault="009D1944" w:rsidP="00440B15">
      <w:pPr>
        <w:jc w:val="both"/>
        <w:rPr>
          <w:rFonts w:ascii="Arial" w:hAnsi="Arial" w:cs="Arial"/>
          <w:color w:val="000000" w:themeColor="text1"/>
          <w:sz w:val="22"/>
          <w:szCs w:val="22"/>
        </w:rPr>
      </w:pPr>
    </w:p>
    <w:p w14:paraId="0B46CF88" w14:textId="70F4BD55" w:rsidR="009D1944" w:rsidRDefault="008750D7" w:rsidP="00440B15">
      <w:pPr>
        <w:jc w:val="both"/>
        <w:rPr>
          <w:rFonts w:ascii="Arial" w:hAnsi="Arial" w:cs="Arial"/>
          <w:color w:val="ED7D31" w:themeColor="accent2"/>
          <w:sz w:val="22"/>
          <w:szCs w:val="22"/>
        </w:rPr>
      </w:pPr>
      <w:r>
        <w:rPr>
          <w:rFonts w:ascii="Arial" w:hAnsi="Arial" w:cs="Arial"/>
          <w:color w:val="ED7D31" w:themeColor="accent2"/>
          <w:sz w:val="22"/>
          <w:szCs w:val="22"/>
        </w:rPr>
        <w:t>CFO</w:t>
      </w:r>
    </w:p>
    <w:p w14:paraId="338FCAB2" w14:textId="77777777" w:rsidR="009D1944" w:rsidRDefault="009D1944" w:rsidP="00440B15">
      <w:pPr>
        <w:jc w:val="both"/>
        <w:rPr>
          <w:rFonts w:ascii="Arial" w:hAnsi="Arial" w:cs="Arial"/>
          <w:color w:val="ED7D31" w:themeColor="accent2"/>
          <w:sz w:val="22"/>
          <w:szCs w:val="22"/>
        </w:rPr>
      </w:pPr>
    </w:p>
    <w:p w14:paraId="2F3C7BFD" w14:textId="248E4ED1" w:rsidR="009D1944" w:rsidRDefault="009D1944" w:rsidP="00440B15">
      <w:pPr>
        <w:jc w:val="both"/>
        <w:rPr>
          <w:rFonts w:ascii="Arial" w:hAnsi="Arial" w:cs="Arial"/>
          <w:sz w:val="22"/>
          <w:szCs w:val="22"/>
        </w:rPr>
      </w:pPr>
      <w:r>
        <w:rPr>
          <w:rFonts w:ascii="Arial" w:hAnsi="Arial" w:cs="Arial"/>
          <w:sz w:val="22"/>
          <w:szCs w:val="22"/>
        </w:rPr>
        <w:t>T</w:t>
      </w:r>
      <w:r w:rsidR="00BD25DD">
        <w:rPr>
          <w:rFonts w:ascii="Arial" w:hAnsi="Arial" w:cs="Arial"/>
          <w:sz w:val="22"/>
          <w:szCs w:val="22"/>
        </w:rPr>
        <w:t xml:space="preserve">he </w:t>
      </w:r>
      <w:r w:rsidR="008750D7">
        <w:rPr>
          <w:rFonts w:ascii="Arial" w:hAnsi="Arial" w:cs="Arial"/>
          <w:sz w:val="22"/>
          <w:szCs w:val="22"/>
        </w:rPr>
        <w:t>CFO</w:t>
      </w:r>
      <w:r w:rsidR="00BD25DD">
        <w:rPr>
          <w:rFonts w:ascii="Arial" w:hAnsi="Arial" w:cs="Arial"/>
          <w:sz w:val="22"/>
          <w:szCs w:val="22"/>
        </w:rPr>
        <w:t xml:space="preserve"> is the Trust’s lead financial professional and is responsible for:</w:t>
      </w:r>
    </w:p>
    <w:p w14:paraId="3EBDD2AD" w14:textId="77777777" w:rsidR="00BD25DD" w:rsidRDefault="00BD25DD" w:rsidP="00440B15">
      <w:pPr>
        <w:jc w:val="both"/>
        <w:rPr>
          <w:rFonts w:ascii="Arial" w:hAnsi="Arial" w:cs="Arial"/>
          <w:sz w:val="22"/>
          <w:szCs w:val="22"/>
        </w:rPr>
      </w:pPr>
    </w:p>
    <w:p w14:paraId="4DCC2C16" w14:textId="1CA56C1F" w:rsidR="00BD25DD" w:rsidRDefault="00BD25DD" w:rsidP="00440B15">
      <w:pPr>
        <w:pStyle w:val="ListParagraph"/>
        <w:numPr>
          <w:ilvl w:val="0"/>
          <w:numId w:val="21"/>
        </w:numPr>
        <w:jc w:val="both"/>
        <w:rPr>
          <w:rFonts w:ascii="Arial" w:hAnsi="Arial" w:cs="Arial"/>
          <w:sz w:val="22"/>
          <w:szCs w:val="22"/>
        </w:rPr>
      </w:pPr>
      <w:r>
        <w:rPr>
          <w:rFonts w:ascii="Arial" w:hAnsi="Arial" w:cs="Arial"/>
          <w:sz w:val="22"/>
          <w:szCs w:val="22"/>
        </w:rPr>
        <w:t>Developing and implementing financial strategy</w:t>
      </w:r>
    </w:p>
    <w:p w14:paraId="35749039" w14:textId="5A609BE5" w:rsidR="00BD25DD" w:rsidRDefault="00BD25DD" w:rsidP="00440B15">
      <w:pPr>
        <w:pStyle w:val="ListParagraph"/>
        <w:numPr>
          <w:ilvl w:val="0"/>
          <w:numId w:val="21"/>
        </w:numPr>
        <w:jc w:val="both"/>
        <w:rPr>
          <w:rFonts w:ascii="Arial" w:hAnsi="Arial" w:cs="Arial"/>
          <w:sz w:val="22"/>
          <w:szCs w:val="22"/>
        </w:rPr>
      </w:pPr>
      <w:r>
        <w:rPr>
          <w:rFonts w:ascii="Arial" w:hAnsi="Arial" w:cs="Arial"/>
          <w:sz w:val="22"/>
          <w:szCs w:val="22"/>
        </w:rPr>
        <w:t xml:space="preserve">Maintaining </w:t>
      </w:r>
      <w:r w:rsidR="00893373">
        <w:rPr>
          <w:rFonts w:ascii="Arial" w:hAnsi="Arial" w:cs="Arial"/>
          <w:sz w:val="22"/>
          <w:szCs w:val="22"/>
        </w:rPr>
        <w:t>robust financial systems and controls</w:t>
      </w:r>
    </w:p>
    <w:p w14:paraId="682BFE77" w14:textId="3DB2F864" w:rsidR="00893373" w:rsidRDefault="00893373" w:rsidP="00440B15">
      <w:pPr>
        <w:pStyle w:val="ListParagraph"/>
        <w:numPr>
          <w:ilvl w:val="0"/>
          <w:numId w:val="21"/>
        </w:numPr>
        <w:jc w:val="both"/>
        <w:rPr>
          <w:rFonts w:ascii="Arial" w:hAnsi="Arial" w:cs="Arial"/>
          <w:sz w:val="22"/>
          <w:szCs w:val="22"/>
        </w:rPr>
      </w:pPr>
      <w:r>
        <w:rPr>
          <w:rFonts w:ascii="Arial" w:hAnsi="Arial" w:cs="Arial"/>
          <w:sz w:val="22"/>
          <w:szCs w:val="22"/>
        </w:rPr>
        <w:t>Preparing management accounts, budgets and forecasts</w:t>
      </w:r>
    </w:p>
    <w:p w14:paraId="2F126A7F" w14:textId="67383F26" w:rsidR="00893373" w:rsidRDefault="00893373" w:rsidP="00440B15">
      <w:pPr>
        <w:pStyle w:val="ListParagraph"/>
        <w:numPr>
          <w:ilvl w:val="0"/>
          <w:numId w:val="21"/>
        </w:numPr>
        <w:jc w:val="both"/>
        <w:rPr>
          <w:rFonts w:ascii="Arial" w:hAnsi="Arial" w:cs="Arial"/>
          <w:sz w:val="22"/>
          <w:szCs w:val="22"/>
        </w:rPr>
      </w:pPr>
      <w:r>
        <w:rPr>
          <w:rFonts w:ascii="Arial" w:hAnsi="Arial" w:cs="Arial"/>
          <w:sz w:val="22"/>
          <w:szCs w:val="22"/>
        </w:rPr>
        <w:t>Advising Trustees and senior leaders on financial matters</w:t>
      </w:r>
    </w:p>
    <w:p w14:paraId="37134FD0" w14:textId="1CC51303" w:rsidR="008D055B" w:rsidRDefault="008D055B" w:rsidP="00440B15">
      <w:pPr>
        <w:pStyle w:val="ListParagraph"/>
        <w:numPr>
          <w:ilvl w:val="0"/>
          <w:numId w:val="21"/>
        </w:numPr>
        <w:jc w:val="both"/>
        <w:rPr>
          <w:rFonts w:ascii="Arial" w:hAnsi="Arial" w:cs="Arial"/>
          <w:sz w:val="22"/>
          <w:szCs w:val="22"/>
        </w:rPr>
      </w:pPr>
      <w:r>
        <w:rPr>
          <w:rFonts w:ascii="Arial" w:hAnsi="Arial" w:cs="Arial"/>
          <w:sz w:val="22"/>
          <w:szCs w:val="22"/>
        </w:rPr>
        <w:t>Ensuring compliance with accounting and regulatory requirements</w:t>
      </w:r>
    </w:p>
    <w:p w14:paraId="266718CE" w14:textId="3F5DC147" w:rsidR="008D055B" w:rsidRDefault="008D055B" w:rsidP="00440B15">
      <w:pPr>
        <w:pStyle w:val="ListParagraph"/>
        <w:numPr>
          <w:ilvl w:val="0"/>
          <w:numId w:val="21"/>
        </w:numPr>
        <w:jc w:val="both"/>
        <w:rPr>
          <w:rFonts w:ascii="Arial" w:hAnsi="Arial" w:cs="Arial"/>
          <w:sz w:val="22"/>
          <w:szCs w:val="22"/>
        </w:rPr>
      </w:pPr>
      <w:r>
        <w:rPr>
          <w:rFonts w:ascii="Arial" w:hAnsi="Arial" w:cs="Arial"/>
          <w:sz w:val="22"/>
          <w:szCs w:val="22"/>
        </w:rPr>
        <w:t>Managing treasury, banking and cashflow arrangements</w:t>
      </w:r>
    </w:p>
    <w:p w14:paraId="555375FB" w14:textId="7DFFDD11" w:rsidR="00C90358" w:rsidRPr="002F205D" w:rsidRDefault="008D75CE" w:rsidP="00440B15">
      <w:pPr>
        <w:pStyle w:val="ListParagraph"/>
        <w:numPr>
          <w:ilvl w:val="0"/>
          <w:numId w:val="21"/>
        </w:numPr>
        <w:jc w:val="both"/>
        <w:rPr>
          <w:rFonts w:ascii="Arial" w:hAnsi="Arial" w:cs="Arial"/>
          <w:sz w:val="22"/>
          <w:szCs w:val="22"/>
        </w:rPr>
      </w:pPr>
      <w:r>
        <w:rPr>
          <w:rFonts w:ascii="Arial" w:hAnsi="Arial" w:cs="Arial"/>
          <w:sz w:val="22"/>
          <w:szCs w:val="22"/>
        </w:rPr>
        <w:t>Supporting academies in e</w:t>
      </w:r>
      <w:r w:rsidR="00C90358">
        <w:rPr>
          <w:rFonts w:ascii="Arial" w:hAnsi="Arial" w:cs="Arial"/>
          <w:sz w:val="22"/>
          <w:szCs w:val="22"/>
        </w:rPr>
        <w:t>ffective financial management</w:t>
      </w:r>
    </w:p>
    <w:p w14:paraId="1F3A6890" w14:textId="50D99B9C" w:rsidR="00C90358" w:rsidRDefault="00C90358" w:rsidP="00440B15">
      <w:pPr>
        <w:jc w:val="both"/>
        <w:rPr>
          <w:rFonts w:ascii="Arial" w:hAnsi="Arial" w:cs="Arial"/>
          <w:color w:val="ED7D31" w:themeColor="accent2"/>
          <w:sz w:val="22"/>
          <w:szCs w:val="22"/>
        </w:rPr>
      </w:pPr>
      <w:r>
        <w:rPr>
          <w:rFonts w:ascii="Arial" w:hAnsi="Arial" w:cs="Arial"/>
          <w:color w:val="ED7D31" w:themeColor="accent2"/>
          <w:sz w:val="22"/>
          <w:szCs w:val="22"/>
        </w:rPr>
        <w:lastRenderedPageBreak/>
        <w:t xml:space="preserve">Academy </w:t>
      </w:r>
      <w:r w:rsidR="00440B15">
        <w:rPr>
          <w:rFonts w:ascii="Arial" w:hAnsi="Arial" w:cs="Arial"/>
          <w:color w:val="ED7D31" w:themeColor="accent2"/>
          <w:sz w:val="22"/>
          <w:szCs w:val="22"/>
        </w:rPr>
        <w:t>P</w:t>
      </w:r>
      <w:r>
        <w:rPr>
          <w:rFonts w:ascii="Arial" w:hAnsi="Arial" w:cs="Arial"/>
          <w:color w:val="ED7D31" w:themeColor="accent2"/>
          <w:sz w:val="22"/>
          <w:szCs w:val="22"/>
        </w:rPr>
        <w:t>rincipals</w:t>
      </w:r>
    </w:p>
    <w:p w14:paraId="35A7EE6E" w14:textId="77777777" w:rsidR="00C90358" w:rsidRDefault="00C90358" w:rsidP="00440B15">
      <w:pPr>
        <w:jc w:val="both"/>
        <w:rPr>
          <w:rFonts w:ascii="Arial" w:hAnsi="Arial" w:cs="Arial"/>
          <w:color w:val="ED7D31" w:themeColor="accent2"/>
          <w:sz w:val="22"/>
          <w:szCs w:val="22"/>
        </w:rPr>
      </w:pPr>
    </w:p>
    <w:p w14:paraId="7A7D661C" w14:textId="27DDC52A" w:rsidR="00C90358" w:rsidRDefault="00C90358" w:rsidP="00440B15">
      <w:pPr>
        <w:jc w:val="both"/>
        <w:rPr>
          <w:rFonts w:ascii="Arial" w:hAnsi="Arial" w:cs="Arial"/>
          <w:sz w:val="22"/>
          <w:szCs w:val="22"/>
        </w:rPr>
      </w:pPr>
      <w:r>
        <w:rPr>
          <w:rFonts w:ascii="Arial" w:hAnsi="Arial" w:cs="Arial"/>
          <w:sz w:val="22"/>
          <w:szCs w:val="22"/>
        </w:rPr>
        <w:t xml:space="preserve">Academy principals are responsible for the </w:t>
      </w:r>
      <w:proofErr w:type="gramStart"/>
      <w:r>
        <w:rPr>
          <w:rFonts w:ascii="Arial" w:hAnsi="Arial" w:cs="Arial"/>
          <w:sz w:val="22"/>
          <w:szCs w:val="22"/>
        </w:rPr>
        <w:t>day to day</w:t>
      </w:r>
      <w:proofErr w:type="gramEnd"/>
      <w:r>
        <w:rPr>
          <w:rFonts w:ascii="Arial" w:hAnsi="Arial" w:cs="Arial"/>
          <w:sz w:val="22"/>
          <w:szCs w:val="22"/>
        </w:rPr>
        <w:t xml:space="preserve"> management of academy budgets and resources.</w:t>
      </w:r>
    </w:p>
    <w:p w14:paraId="459EAD9B" w14:textId="77777777" w:rsidR="00C90358" w:rsidRDefault="00C90358" w:rsidP="00440B15">
      <w:pPr>
        <w:jc w:val="both"/>
        <w:rPr>
          <w:rFonts w:ascii="Arial" w:hAnsi="Arial" w:cs="Arial"/>
          <w:sz w:val="22"/>
          <w:szCs w:val="22"/>
        </w:rPr>
      </w:pPr>
    </w:p>
    <w:p w14:paraId="4B1C9B9E" w14:textId="6EB34C7E" w:rsidR="00846AC7" w:rsidRDefault="00846AC7" w:rsidP="00440B15">
      <w:pPr>
        <w:jc w:val="both"/>
        <w:rPr>
          <w:rFonts w:ascii="Arial" w:hAnsi="Arial" w:cs="Arial"/>
          <w:sz w:val="22"/>
          <w:szCs w:val="22"/>
        </w:rPr>
      </w:pPr>
      <w:r>
        <w:rPr>
          <w:rFonts w:ascii="Arial" w:hAnsi="Arial" w:cs="Arial"/>
          <w:sz w:val="22"/>
          <w:szCs w:val="22"/>
        </w:rPr>
        <w:t>Responsibilities include:</w:t>
      </w:r>
    </w:p>
    <w:p w14:paraId="7CC2BE89" w14:textId="77777777" w:rsidR="00641A8C" w:rsidRPr="00641A8C" w:rsidRDefault="00641A8C" w:rsidP="00440B15">
      <w:pPr>
        <w:pStyle w:val="ListParagraph"/>
        <w:jc w:val="both"/>
        <w:rPr>
          <w:rFonts w:ascii="Arial" w:hAnsi="Arial" w:cs="Arial"/>
          <w:sz w:val="22"/>
          <w:szCs w:val="22"/>
        </w:rPr>
      </w:pPr>
    </w:p>
    <w:p w14:paraId="2E82D7FB" w14:textId="31341A74" w:rsidR="00846AC7" w:rsidRDefault="00846AC7" w:rsidP="00440B15">
      <w:pPr>
        <w:pStyle w:val="ListParagraph"/>
        <w:numPr>
          <w:ilvl w:val="0"/>
          <w:numId w:val="22"/>
        </w:numPr>
        <w:jc w:val="both"/>
        <w:rPr>
          <w:rFonts w:ascii="Arial" w:hAnsi="Arial" w:cs="Arial"/>
          <w:sz w:val="22"/>
          <w:szCs w:val="22"/>
        </w:rPr>
      </w:pPr>
      <w:r>
        <w:rPr>
          <w:rFonts w:ascii="Arial" w:hAnsi="Arial" w:cs="Arial"/>
          <w:sz w:val="22"/>
          <w:szCs w:val="22"/>
        </w:rPr>
        <w:t>Delivering academy improvement priorities within agreed budgets</w:t>
      </w:r>
    </w:p>
    <w:p w14:paraId="6E94C42D" w14:textId="31972176" w:rsidR="00846AC7" w:rsidRDefault="00846AC7" w:rsidP="00440B15">
      <w:pPr>
        <w:pStyle w:val="ListParagraph"/>
        <w:numPr>
          <w:ilvl w:val="0"/>
          <w:numId w:val="22"/>
        </w:numPr>
        <w:jc w:val="both"/>
        <w:rPr>
          <w:rFonts w:ascii="Arial" w:hAnsi="Arial" w:cs="Arial"/>
          <w:sz w:val="22"/>
          <w:szCs w:val="22"/>
        </w:rPr>
      </w:pPr>
      <w:r>
        <w:rPr>
          <w:rFonts w:ascii="Arial" w:hAnsi="Arial" w:cs="Arial"/>
          <w:sz w:val="22"/>
          <w:szCs w:val="22"/>
        </w:rPr>
        <w:t>Monitoring expenditure against budget allocations</w:t>
      </w:r>
    </w:p>
    <w:p w14:paraId="4C663495" w14:textId="3162C0CD" w:rsidR="005F18F1" w:rsidRDefault="005F18F1" w:rsidP="00440B15">
      <w:pPr>
        <w:pStyle w:val="ListParagraph"/>
        <w:numPr>
          <w:ilvl w:val="0"/>
          <w:numId w:val="22"/>
        </w:numPr>
        <w:jc w:val="both"/>
        <w:rPr>
          <w:rFonts w:ascii="Arial" w:hAnsi="Arial" w:cs="Arial"/>
          <w:sz w:val="22"/>
          <w:szCs w:val="22"/>
        </w:rPr>
      </w:pPr>
      <w:r>
        <w:rPr>
          <w:rFonts w:ascii="Arial" w:hAnsi="Arial" w:cs="Arial"/>
          <w:sz w:val="22"/>
          <w:szCs w:val="22"/>
        </w:rPr>
        <w:t>Ensuring compliance with Trust policies and procedures</w:t>
      </w:r>
    </w:p>
    <w:p w14:paraId="5D88D3C3" w14:textId="1C028888" w:rsidR="005F18F1" w:rsidRDefault="005F18F1" w:rsidP="00440B15">
      <w:pPr>
        <w:pStyle w:val="ListParagraph"/>
        <w:numPr>
          <w:ilvl w:val="0"/>
          <w:numId w:val="22"/>
        </w:numPr>
        <w:jc w:val="both"/>
        <w:rPr>
          <w:rFonts w:ascii="Arial" w:hAnsi="Arial" w:cs="Arial"/>
          <w:sz w:val="22"/>
          <w:szCs w:val="22"/>
        </w:rPr>
      </w:pPr>
      <w:r>
        <w:rPr>
          <w:rFonts w:ascii="Arial" w:hAnsi="Arial" w:cs="Arial"/>
          <w:sz w:val="22"/>
          <w:szCs w:val="22"/>
        </w:rPr>
        <w:t>Supporting value for money initiatives</w:t>
      </w:r>
    </w:p>
    <w:p w14:paraId="22E13A49" w14:textId="39760471" w:rsidR="004E6903" w:rsidRDefault="004E6903" w:rsidP="00440B15">
      <w:pPr>
        <w:pStyle w:val="ListParagraph"/>
        <w:numPr>
          <w:ilvl w:val="0"/>
          <w:numId w:val="22"/>
        </w:numPr>
        <w:jc w:val="both"/>
        <w:rPr>
          <w:rFonts w:ascii="Arial" w:hAnsi="Arial" w:cs="Arial"/>
          <w:sz w:val="22"/>
          <w:szCs w:val="22"/>
        </w:rPr>
      </w:pPr>
      <w:r>
        <w:rPr>
          <w:rFonts w:ascii="Arial" w:hAnsi="Arial" w:cs="Arial"/>
          <w:sz w:val="22"/>
          <w:szCs w:val="22"/>
        </w:rPr>
        <w:t>Working with the Academy Business Manager and central finance team to identify and mitigate financial risks.</w:t>
      </w:r>
    </w:p>
    <w:p w14:paraId="18A48727" w14:textId="77777777" w:rsidR="004E6903" w:rsidRDefault="004E6903" w:rsidP="00440B15">
      <w:pPr>
        <w:jc w:val="both"/>
        <w:rPr>
          <w:rFonts w:ascii="Arial" w:hAnsi="Arial" w:cs="Arial"/>
          <w:sz w:val="22"/>
          <w:szCs w:val="22"/>
        </w:rPr>
      </w:pPr>
    </w:p>
    <w:p w14:paraId="3B83D041" w14:textId="3BC68A8A" w:rsidR="004E6903" w:rsidRDefault="00641A8C" w:rsidP="00440B15">
      <w:pPr>
        <w:jc w:val="both"/>
        <w:rPr>
          <w:rFonts w:ascii="Arial" w:hAnsi="Arial" w:cs="Arial"/>
          <w:color w:val="ED7D31" w:themeColor="accent2"/>
          <w:sz w:val="22"/>
          <w:szCs w:val="22"/>
        </w:rPr>
      </w:pPr>
      <w:r>
        <w:rPr>
          <w:rFonts w:ascii="Arial" w:hAnsi="Arial" w:cs="Arial"/>
          <w:color w:val="ED7D31" w:themeColor="accent2"/>
          <w:sz w:val="22"/>
          <w:szCs w:val="22"/>
        </w:rPr>
        <w:t>Academy Business Managers</w:t>
      </w:r>
    </w:p>
    <w:p w14:paraId="669F249D" w14:textId="77777777" w:rsidR="00641A8C" w:rsidRDefault="00641A8C" w:rsidP="00440B15">
      <w:pPr>
        <w:jc w:val="both"/>
        <w:rPr>
          <w:rFonts w:ascii="Arial" w:hAnsi="Arial" w:cs="Arial"/>
          <w:color w:val="ED7D31" w:themeColor="accent2"/>
          <w:sz w:val="22"/>
          <w:szCs w:val="22"/>
        </w:rPr>
      </w:pPr>
    </w:p>
    <w:p w14:paraId="4CEFA73B" w14:textId="19128B40" w:rsidR="00641A8C" w:rsidRDefault="00641A8C" w:rsidP="00440B15">
      <w:pPr>
        <w:jc w:val="both"/>
        <w:rPr>
          <w:rFonts w:ascii="Arial" w:hAnsi="Arial" w:cs="Arial"/>
          <w:sz w:val="22"/>
          <w:szCs w:val="22"/>
        </w:rPr>
      </w:pPr>
      <w:r>
        <w:rPr>
          <w:rFonts w:ascii="Arial" w:hAnsi="Arial" w:cs="Arial"/>
          <w:sz w:val="22"/>
          <w:szCs w:val="22"/>
        </w:rPr>
        <w:t>Academy Business Managers play a key role in supporting the financial management of their academy and ensuring compliance with Trust procedures.</w:t>
      </w:r>
    </w:p>
    <w:p w14:paraId="37C28EC3" w14:textId="77777777" w:rsidR="002B6FB2" w:rsidRDefault="002B6FB2" w:rsidP="00440B15">
      <w:pPr>
        <w:jc w:val="both"/>
        <w:rPr>
          <w:rFonts w:ascii="Arial" w:hAnsi="Arial" w:cs="Arial"/>
          <w:sz w:val="22"/>
          <w:szCs w:val="22"/>
        </w:rPr>
      </w:pPr>
    </w:p>
    <w:p w14:paraId="116B92A6" w14:textId="7AE0F0CA" w:rsidR="002B6FB2" w:rsidRDefault="002B6FB2" w:rsidP="00440B15">
      <w:pPr>
        <w:jc w:val="both"/>
        <w:rPr>
          <w:rFonts w:ascii="Arial" w:hAnsi="Arial" w:cs="Arial"/>
          <w:sz w:val="22"/>
          <w:szCs w:val="22"/>
        </w:rPr>
      </w:pPr>
      <w:r>
        <w:rPr>
          <w:rFonts w:ascii="Arial" w:hAnsi="Arial" w:cs="Arial"/>
          <w:sz w:val="22"/>
          <w:szCs w:val="22"/>
        </w:rPr>
        <w:t xml:space="preserve">Academy Business Managers are expected to work collaboratively with the </w:t>
      </w:r>
      <w:r w:rsidR="008750D7">
        <w:rPr>
          <w:rFonts w:ascii="Arial" w:hAnsi="Arial" w:cs="Arial"/>
          <w:sz w:val="22"/>
          <w:szCs w:val="22"/>
        </w:rPr>
        <w:t>CFO</w:t>
      </w:r>
      <w:r>
        <w:rPr>
          <w:rFonts w:ascii="Arial" w:hAnsi="Arial" w:cs="Arial"/>
          <w:sz w:val="22"/>
          <w:szCs w:val="22"/>
        </w:rPr>
        <w:t xml:space="preserve"> and the central finance team to ensure accurate financial reporting and consistent application of financial controls across all academies</w:t>
      </w:r>
    </w:p>
    <w:p w14:paraId="5A79678E" w14:textId="77777777" w:rsidR="00641A8C" w:rsidRDefault="00641A8C" w:rsidP="00440B15">
      <w:pPr>
        <w:jc w:val="both"/>
        <w:rPr>
          <w:rFonts w:ascii="Arial" w:hAnsi="Arial" w:cs="Arial"/>
          <w:sz w:val="22"/>
          <w:szCs w:val="22"/>
        </w:rPr>
      </w:pPr>
    </w:p>
    <w:p w14:paraId="0BFC754E" w14:textId="6DD58186" w:rsidR="00641A8C" w:rsidRDefault="00641A8C" w:rsidP="00440B15">
      <w:pPr>
        <w:jc w:val="both"/>
        <w:rPr>
          <w:rFonts w:ascii="Arial" w:hAnsi="Arial" w:cs="Arial"/>
          <w:sz w:val="22"/>
          <w:szCs w:val="22"/>
        </w:rPr>
      </w:pPr>
      <w:r>
        <w:rPr>
          <w:rFonts w:ascii="Arial" w:hAnsi="Arial" w:cs="Arial"/>
          <w:sz w:val="22"/>
          <w:szCs w:val="22"/>
        </w:rPr>
        <w:t>Responsibilities include:</w:t>
      </w:r>
    </w:p>
    <w:p w14:paraId="551B0060" w14:textId="77777777" w:rsidR="008F229A" w:rsidRDefault="008F229A" w:rsidP="00440B15">
      <w:pPr>
        <w:jc w:val="both"/>
        <w:rPr>
          <w:rFonts w:ascii="Arial" w:hAnsi="Arial" w:cs="Arial"/>
          <w:sz w:val="22"/>
          <w:szCs w:val="22"/>
        </w:rPr>
      </w:pPr>
    </w:p>
    <w:p w14:paraId="43A32210" w14:textId="731B5B33" w:rsidR="008F229A" w:rsidRDefault="008F229A" w:rsidP="00440B15">
      <w:pPr>
        <w:pStyle w:val="ListParagraph"/>
        <w:numPr>
          <w:ilvl w:val="0"/>
          <w:numId w:val="23"/>
        </w:numPr>
        <w:jc w:val="both"/>
        <w:rPr>
          <w:rFonts w:ascii="Arial" w:hAnsi="Arial" w:cs="Arial"/>
          <w:sz w:val="22"/>
          <w:szCs w:val="22"/>
        </w:rPr>
      </w:pPr>
      <w:r>
        <w:rPr>
          <w:rFonts w:ascii="Arial" w:hAnsi="Arial" w:cs="Arial"/>
          <w:sz w:val="22"/>
          <w:szCs w:val="22"/>
        </w:rPr>
        <w:t>Preparing and monitoring academy budgets</w:t>
      </w:r>
    </w:p>
    <w:p w14:paraId="757F6E95" w14:textId="6BA1CB7F" w:rsidR="008F229A" w:rsidRDefault="008F229A" w:rsidP="00440B15">
      <w:pPr>
        <w:pStyle w:val="ListParagraph"/>
        <w:numPr>
          <w:ilvl w:val="0"/>
          <w:numId w:val="23"/>
        </w:numPr>
        <w:jc w:val="both"/>
        <w:rPr>
          <w:rFonts w:ascii="Arial" w:hAnsi="Arial" w:cs="Arial"/>
          <w:sz w:val="22"/>
          <w:szCs w:val="22"/>
        </w:rPr>
      </w:pPr>
      <w:r>
        <w:rPr>
          <w:rFonts w:ascii="Arial" w:hAnsi="Arial" w:cs="Arial"/>
          <w:sz w:val="22"/>
          <w:szCs w:val="22"/>
        </w:rPr>
        <w:t>Maintaining accurate financial records</w:t>
      </w:r>
    </w:p>
    <w:p w14:paraId="20360D64" w14:textId="0C969E66" w:rsidR="008F229A" w:rsidRDefault="008F229A" w:rsidP="00440B15">
      <w:pPr>
        <w:pStyle w:val="ListParagraph"/>
        <w:numPr>
          <w:ilvl w:val="0"/>
          <w:numId w:val="23"/>
        </w:numPr>
        <w:jc w:val="both"/>
        <w:rPr>
          <w:rFonts w:ascii="Arial" w:hAnsi="Arial" w:cs="Arial"/>
          <w:sz w:val="22"/>
          <w:szCs w:val="22"/>
        </w:rPr>
      </w:pPr>
      <w:r>
        <w:rPr>
          <w:rFonts w:ascii="Arial" w:hAnsi="Arial" w:cs="Arial"/>
          <w:sz w:val="22"/>
          <w:szCs w:val="22"/>
        </w:rPr>
        <w:t>Undertaking monthly budget monitoring and forecasting</w:t>
      </w:r>
    </w:p>
    <w:p w14:paraId="10C4624A" w14:textId="77E286AD" w:rsidR="008F229A" w:rsidRDefault="00AF2341" w:rsidP="00440B15">
      <w:pPr>
        <w:pStyle w:val="ListParagraph"/>
        <w:numPr>
          <w:ilvl w:val="0"/>
          <w:numId w:val="23"/>
        </w:numPr>
        <w:jc w:val="both"/>
        <w:rPr>
          <w:rFonts w:ascii="Arial" w:hAnsi="Arial" w:cs="Arial"/>
          <w:sz w:val="22"/>
          <w:szCs w:val="22"/>
        </w:rPr>
      </w:pPr>
      <w:r>
        <w:rPr>
          <w:rFonts w:ascii="Arial" w:hAnsi="Arial" w:cs="Arial"/>
          <w:sz w:val="22"/>
          <w:szCs w:val="22"/>
        </w:rPr>
        <w:t>Completing payroll reconciliation processes</w:t>
      </w:r>
    </w:p>
    <w:p w14:paraId="17CB0C3B" w14:textId="135CBF3F" w:rsidR="00AF2341" w:rsidRDefault="00AF2341" w:rsidP="00440B15">
      <w:pPr>
        <w:pStyle w:val="ListParagraph"/>
        <w:numPr>
          <w:ilvl w:val="0"/>
          <w:numId w:val="23"/>
        </w:numPr>
        <w:jc w:val="both"/>
        <w:rPr>
          <w:rFonts w:ascii="Arial" w:hAnsi="Arial" w:cs="Arial"/>
          <w:sz w:val="22"/>
          <w:szCs w:val="22"/>
        </w:rPr>
      </w:pPr>
      <w:r>
        <w:rPr>
          <w:rFonts w:ascii="Arial" w:hAnsi="Arial" w:cs="Arial"/>
          <w:sz w:val="22"/>
          <w:szCs w:val="22"/>
        </w:rPr>
        <w:t>Ensuring purchasing and procurement procedures are followed</w:t>
      </w:r>
    </w:p>
    <w:p w14:paraId="6B91B297" w14:textId="3C8FDA1E" w:rsidR="00AF2341" w:rsidRDefault="00AF2341" w:rsidP="00440B15">
      <w:pPr>
        <w:pStyle w:val="ListParagraph"/>
        <w:numPr>
          <w:ilvl w:val="0"/>
          <w:numId w:val="23"/>
        </w:numPr>
        <w:jc w:val="both"/>
        <w:rPr>
          <w:rFonts w:ascii="Arial" w:hAnsi="Arial" w:cs="Arial"/>
          <w:sz w:val="22"/>
          <w:szCs w:val="22"/>
        </w:rPr>
      </w:pPr>
      <w:r>
        <w:rPr>
          <w:rFonts w:ascii="Arial" w:hAnsi="Arial" w:cs="Arial"/>
          <w:sz w:val="22"/>
          <w:szCs w:val="22"/>
        </w:rPr>
        <w:t>Managing income collection and debt recovery processes</w:t>
      </w:r>
    </w:p>
    <w:p w14:paraId="7294BC71" w14:textId="3D25D96A" w:rsidR="00FE7869" w:rsidRDefault="00FE7869" w:rsidP="00440B15">
      <w:pPr>
        <w:pStyle w:val="ListParagraph"/>
        <w:numPr>
          <w:ilvl w:val="0"/>
          <w:numId w:val="23"/>
        </w:numPr>
        <w:jc w:val="both"/>
        <w:rPr>
          <w:rFonts w:ascii="Arial" w:hAnsi="Arial" w:cs="Arial"/>
          <w:sz w:val="22"/>
          <w:szCs w:val="22"/>
        </w:rPr>
      </w:pPr>
      <w:r>
        <w:rPr>
          <w:rFonts w:ascii="Arial" w:hAnsi="Arial" w:cs="Arial"/>
          <w:sz w:val="22"/>
          <w:szCs w:val="22"/>
        </w:rPr>
        <w:t>Supporting principals with financial planning and decision making</w:t>
      </w:r>
    </w:p>
    <w:p w14:paraId="13C3707B" w14:textId="15540746" w:rsidR="00FE7869" w:rsidRDefault="00FE7869" w:rsidP="00440B15">
      <w:pPr>
        <w:pStyle w:val="ListParagraph"/>
        <w:numPr>
          <w:ilvl w:val="0"/>
          <w:numId w:val="23"/>
        </w:numPr>
        <w:jc w:val="both"/>
        <w:rPr>
          <w:rFonts w:ascii="Arial" w:hAnsi="Arial" w:cs="Arial"/>
          <w:sz w:val="22"/>
          <w:szCs w:val="22"/>
        </w:rPr>
      </w:pPr>
      <w:r>
        <w:rPr>
          <w:rFonts w:ascii="Arial" w:hAnsi="Arial" w:cs="Arial"/>
          <w:sz w:val="22"/>
          <w:szCs w:val="22"/>
        </w:rPr>
        <w:t>Lia</w:t>
      </w:r>
      <w:r w:rsidR="00043570">
        <w:rPr>
          <w:rFonts w:ascii="Arial" w:hAnsi="Arial" w:cs="Arial"/>
          <w:sz w:val="22"/>
          <w:szCs w:val="22"/>
        </w:rPr>
        <w:t>ising with the Trust finance team on financial performance, risks and compliance matters</w:t>
      </w:r>
    </w:p>
    <w:p w14:paraId="19D41B91" w14:textId="77777777" w:rsidR="00081D90" w:rsidRDefault="00081D90" w:rsidP="00440B15">
      <w:pPr>
        <w:jc w:val="both"/>
        <w:rPr>
          <w:rFonts w:ascii="Arial" w:hAnsi="Arial" w:cs="Arial"/>
          <w:sz w:val="22"/>
          <w:szCs w:val="22"/>
        </w:rPr>
      </w:pPr>
    </w:p>
    <w:p w14:paraId="21965C97" w14:textId="77777777" w:rsidR="00440B15" w:rsidRPr="00081D90" w:rsidRDefault="00440B15" w:rsidP="00440B15">
      <w:pPr>
        <w:jc w:val="both"/>
        <w:rPr>
          <w:rFonts w:ascii="Arial" w:hAnsi="Arial" w:cs="Arial"/>
          <w:color w:val="ED7D31" w:themeColor="accent2"/>
          <w:sz w:val="22"/>
          <w:szCs w:val="22"/>
        </w:rPr>
      </w:pPr>
    </w:p>
    <w:p w14:paraId="5ABC4B7A" w14:textId="779B8CDA" w:rsidR="001053A0" w:rsidRPr="00286C47" w:rsidRDefault="001053A0" w:rsidP="00440B15">
      <w:pPr>
        <w:jc w:val="both"/>
        <w:rPr>
          <w:rFonts w:ascii="Arial" w:hAnsi="Arial" w:cs="Arial"/>
          <w:color w:val="ED7D31" w:themeColor="accent2"/>
          <w:sz w:val="22"/>
          <w:szCs w:val="22"/>
        </w:rPr>
      </w:pPr>
      <w:r w:rsidRPr="00286C47">
        <w:rPr>
          <w:rFonts w:ascii="Arial" w:hAnsi="Arial" w:cs="Arial"/>
          <w:b/>
          <w:bCs/>
          <w:color w:val="ED7D31" w:themeColor="accent2"/>
        </w:rPr>
        <w:t>3. Accounting System</w:t>
      </w:r>
    </w:p>
    <w:p w14:paraId="04A877CB" w14:textId="77777777" w:rsidR="001053A0" w:rsidRPr="007D6A52" w:rsidRDefault="001053A0" w:rsidP="00440B15">
      <w:pPr>
        <w:jc w:val="both"/>
        <w:rPr>
          <w:rFonts w:ascii="Arial" w:hAnsi="Arial" w:cs="Arial"/>
          <w:sz w:val="22"/>
          <w:szCs w:val="22"/>
        </w:rPr>
      </w:pPr>
    </w:p>
    <w:p w14:paraId="783BAD21" w14:textId="272283A3" w:rsidR="008943E6" w:rsidRPr="00445A25" w:rsidRDefault="00461F8C" w:rsidP="00440B15">
      <w:pPr>
        <w:jc w:val="both"/>
        <w:rPr>
          <w:rFonts w:ascii="Arial" w:hAnsi="Arial" w:cs="Arial"/>
          <w:sz w:val="22"/>
          <w:szCs w:val="22"/>
        </w:rPr>
      </w:pPr>
      <w:r w:rsidRPr="00445A25">
        <w:rPr>
          <w:rFonts w:ascii="Arial" w:hAnsi="Arial" w:cs="Arial"/>
          <w:sz w:val="22"/>
          <w:szCs w:val="22"/>
        </w:rPr>
        <w:t>The Trust maintains its financial records using IMP finance.  IMP finance is the Trust’s approved financial management system</w:t>
      </w:r>
      <w:r w:rsidR="00426002">
        <w:rPr>
          <w:rFonts w:ascii="Arial" w:hAnsi="Arial" w:cs="Arial"/>
          <w:sz w:val="22"/>
          <w:szCs w:val="22"/>
        </w:rPr>
        <w:t>.</w:t>
      </w:r>
    </w:p>
    <w:p w14:paraId="155E1959" w14:textId="77777777" w:rsidR="00AB367B" w:rsidRPr="00445A25" w:rsidRDefault="00AB367B" w:rsidP="00440B15">
      <w:pPr>
        <w:jc w:val="both"/>
        <w:rPr>
          <w:rFonts w:ascii="Arial" w:hAnsi="Arial" w:cs="Arial"/>
          <w:sz w:val="22"/>
          <w:szCs w:val="22"/>
        </w:rPr>
      </w:pPr>
    </w:p>
    <w:p w14:paraId="2BA872DE" w14:textId="62DE875E" w:rsidR="00BC7031" w:rsidRDefault="008D3480" w:rsidP="00440B15">
      <w:pPr>
        <w:jc w:val="both"/>
        <w:rPr>
          <w:rFonts w:ascii="Arial" w:hAnsi="Arial" w:cs="Arial"/>
          <w:sz w:val="22"/>
          <w:szCs w:val="22"/>
        </w:rPr>
      </w:pPr>
      <w:r w:rsidRPr="00445A25">
        <w:rPr>
          <w:rFonts w:ascii="Arial" w:hAnsi="Arial" w:cs="Arial"/>
          <w:sz w:val="22"/>
          <w:szCs w:val="22"/>
        </w:rPr>
        <w:t xml:space="preserve">All academies within the Trust must process financial transactions through IMP finance in </w:t>
      </w:r>
      <w:r w:rsidR="0041279A" w:rsidRPr="00445A25">
        <w:rPr>
          <w:rFonts w:ascii="Arial" w:hAnsi="Arial" w:cs="Arial"/>
          <w:sz w:val="22"/>
          <w:szCs w:val="22"/>
        </w:rPr>
        <w:t xml:space="preserve">accordance with the Trust’s IMP </w:t>
      </w:r>
      <w:r w:rsidR="00375D59">
        <w:rPr>
          <w:rFonts w:ascii="Arial" w:hAnsi="Arial" w:cs="Arial"/>
          <w:sz w:val="22"/>
          <w:szCs w:val="22"/>
        </w:rPr>
        <w:t>Finance guidance notes</w:t>
      </w:r>
      <w:r w:rsidR="0041279A" w:rsidRPr="00445A25">
        <w:rPr>
          <w:rFonts w:ascii="Arial" w:hAnsi="Arial" w:cs="Arial"/>
          <w:sz w:val="22"/>
          <w:szCs w:val="22"/>
        </w:rPr>
        <w:t xml:space="preserve"> and user permissions</w:t>
      </w:r>
      <w:r w:rsidR="00D34EBD">
        <w:rPr>
          <w:rFonts w:ascii="Arial" w:hAnsi="Arial" w:cs="Arial"/>
          <w:sz w:val="22"/>
          <w:szCs w:val="22"/>
        </w:rPr>
        <w:t>.</w:t>
      </w:r>
    </w:p>
    <w:p w14:paraId="1C81F734" w14:textId="77777777" w:rsidR="00B82D92" w:rsidRDefault="00B82D92" w:rsidP="00440B15">
      <w:pPr>
        <w:jc w:val="both"/>
        <w:rPr>
          <w:rFonts w:ascii="Arial" w:hAnsi="Arial" w:cs="Arial"/>
          <w:sz w:val="22"/>
          <w:szCs w:val="22"/>
        </w:rPr>
      </w:pPr>
    </w:p>
    <w:p w14:paraId="1E6C715F" w14:textId="128F6A98" w:rsidR="00B82D92" w:rsidRDefault="00B82D92" w:rsidP="00440B15">
      <w:pPr>
        <w:jc w:val="both"/>
        <w:rPr>
          <w:rFonts w:ascii="Arial" w:hAnsi="Arial" w:cs="Arial"/>
          <w:sz w:val="22"/>
          <w:szCs w:val="22"/>
        </w:rPr>
      </w:pPr>
      <w:r>
        <w:rPr>
          <w:rFonts w:ascii="Arial" w:hAnsi="Arial" w:cs="Arial"/>
          <w:sz w:val="22"/>
          <w:szCs w:val="22"/>
        </w:rPr>
        <w:t xml:space="preserve">The Trust operates a paperless operating system for financial </w:t>
      </w:r>
      <w:proofErr w:type="gramStart"/>
      <w:r>
        <w:rPr>
          <w:rFonts w:ascii="Arial" w:hAnsi="Arial" w:cs="Arial"/>
          <w:sz w:val="22"/>
          <w:szCs w:val="22"/>
        </w:rPr>
        <w:t>documents</w:t>
      </w:r>
      <w:proofErr w:type="gramEnd"/>
      <w:r>
        <w:rPr>
          <w:rFonts w:ascii="Arial" w:hAnsi="Arial" w:cs="Arial"/>
          <w:sz w:val="22"/>
          <w:szCs w:val="22"/>
        </w:rPr>
        <w:t xml:space="preserve"> and </w:t>
      </w:r>
      <w:r w:rsidR="0079409D">
        <w:rPr>
          <w:rFonts w:ascii="Arial" w:hAnsi="Arial" w:cs="Arial"/>
          <w:sz w:val="22"/>
          <w:szCs w:val="22"/>
        </w:rPr>
        <w:t>the following documents must be uploaded to IMP finance in accordance with the guidance notes:</w:t>
      </w:r>
    </w:p>
    <w:p w14:paraId="43B59956" w14:textId="77777777" w:rsidR="0079409D" w:rsidRDefault="0079409D" w:rsidP="00440B15">
      <w:pPr>
        <w:jc w:val="both"/>
        <w:rPr>
          <w:rFonts w:ascii="Arial" w:hAnsi="Arial" w:cs="Arial"/>
          <w:sz w:val="22"/>
          <w:szCs w:val="22"/>
        </w:rPr>
      </w:pPr>
    </w:p>
    <w:p w14:paraId="2A96E38F" w14:textId="5AF47A6E" w:rsidR="0079409D" w:rsidRDefault="0079409D" w:rsidP="00440B15">
      <w:pPr>
        <w:pStyle w:val="ListParagraph"/>
        <w:numPr>
          <w:ilvl w:val="0"/>
          <w:numId w:val="24"/>
        </w:numPr>
        <w:jc w:val="both"/>
        <w:rPr>
          <w:rFonts w:ascii="Arial" w:hAnsi="Arial" w:cs="Arial"/>
          <w:sz w:val="22"/>
          <w:szCs w:val="22"/>
        </w:rPr>
      </w:pPr>
      <w:r>
        <w:rPr>
          <w:rFonts w:ascii="Arial" w:hAnsi="Arial" w:cs="Arial"/>
          <w:sz w:val="22"/>
          <w:szCs w:val="22"/>
        </w:rPr>
        <w:t>Supplier quotes</w:t>
      </w:r>
    </w:p>
    <w:p w14:paraId="6113A2CB" w14:textId="055BED94" w:rsidR="0079409D" w:rsidRDefault="0079409D" w:rsidP="00440B15">
      <w:pPr>
        <w:pStyle w:val="ListParagraph"/>
        <w:numPr>
          <w:ilvl w:val="0"/>
          <w:numId w:val="24"/>
        </w:numPr>
        <w:jc w:val="both"/>
        <w:rPr>
          <w:rFonts w:ascii="Arial" w:hAnsi="Arial" w:cs="Arial"/>
          <w:sz w:val="22"/>
          <w:szCs w:val="22"/>
        </w:rPr>
      </w:pPr>
      <w:r>
        <w:rPr>
          <w:rFonts w:ascii="Arial" w:hAnsi="Arial" w:cs="Arial"/>
          <w:sz w:val="22"/>
          <w:szCs w:val="22"/>
        </w:rPr>
        <w:t>Purchase invoices</w:t>
      </w:r>
    </w:p>
    <w:p w14:paraId="0773CF0C" w14:textId="533E8B26" w:rsidR="0079409D" w:rsidRDefault="0079409D" w:rsidP="00440B15">
      <w:pPr>
        <w:pStyle w:val="ListParagraph"/>
        <w:numPr>
          <w:ilvl w:val="0"/>
          <w:numId w:val="24"/>
        </w:numPr>
        <w:jc w:val="both"/>
        <w:rPr>
          <w:rFonts w:ascii="Arial" w:hAnsi="Arial" w:cs="Arial"/>
          <w:sz w:val="22"/>
          <w:szCs w:val="22"/>
        </w:rPr>
      </w:pPr>
      <w:r>
        <w:rPr>
          <w:rFonts w:ascii="Arial" w:hAnsi="Arial" w:cs="Arial"/>
          <w:sz w:val="22"/>
          <w:szCs w:val="22"/>
        </w:rPr>
        <w:t>Credit card statements</w:t>
      </w:r>
    </w:p>
    <w:p w14:paraId="3E451238" w14:textId="67474BB3" w:rsidR="0079409D" w:rsidRPr="00860B7E" w:rsidRDefault="0079409D" w:rsidP="00440B15">
      <w:pPr>
        <w:pStyle w:val="ListParagraph"/>
        <w:numPr>
          <w:ilvl w:val="0"/>
          <w:numId w:val="24"/>
        </w:numPr>
        <w:jc w:val="both"/>
        <w:rPr>
          <w:rFonts w:ascii="Arial" w:hAnsi="Arial" w:cs="Arial"/>
          <w:sz w:val="22"/>
          <w:szCs w:val="22"/>
        </w:rPr>
      </w:pPr>
      <w:r>
        <w:rPr>
          <w:rFonts w:ascii="Arial" w:hAnsi="Arial" w:cs="Arial"/>
          <w:sz w:val="22"/>
          <w:szCs w:val="22"/>
        </w:rPr>
        <w:t>Credit card receipts</w:t>
      </w:r>
    </w:p>
    <w:p w14:paraId="06CD42D1" w14:textId="048092A4" w:rsidR="00E3184E" w:rsidRDefault="00E3184E" w:rsidP="00440B15">
      <w:pPr>
        <w:pStyle w:val="ListParagraph"/>
        <w:numPr>
          <w:ilvl w:val="0"/>
          <w:numId w:val="24"/>
        </w:numPr>
        <w:jc w:val="both"/>
        <w:rPr>
          <w:rFonts w:ascii="Arial" w:hAnsi="Arial" w:cs="Arial"/>
          <w:sz w:val="22"/>
          <w:szCs w:val="22"/>
        </w:rPr>
      </w:pPr>
      <w:r>
        <w:rPr>
          <w:rFonts w:ascii="Arial" w:hAnsi="Arial" w:cs="Arial"/>
          <w:sz w:val="22"/>
          <w:szCs w:val="22"/>
        </w:rPr>
        <w:t xml:space="preserve">Remittance advises </w:t>
      </w:r>
    </w:p>
    <w:p w14:paraId="63228BC6" w14:textId="101F92CE" w:rsidR="00E3184E" w:rsidRPr="0079409D" w:rsidRDefault="00E3184E" w:rsidP="00440B15">
      <w:pPr>
        <w:pStyle w:val="ListParagraph"/>
        <w:numPr>
          <w:ilvl w:val="0"/>
          <w:numId w:val="24"/>
        </w:numPr>
        <w:jc w:val="both"/>
        <w:rPr>
          <w:rFonts w:ascii="Arial" w:hAnsi="Arial" w:cs="Arial"/>
          <w:sz w:val="22"/>
          <w:szCs w:val="22"/>
        </w:rPr>
      </w:pPr>
      <w:r>
        <w:rPr>
          <w:rFonts w:ascii="Arial" w:hAnsi="Arial" w:cs="Arial"/>
          <w:sz w:val="22"/>
          <w:szCs w:val="22"/>
        </w:rPr>
        <w:t>Payroll reports</w:t>
      </w:r>
    </w:p>
    <w:p w14:paraId="145AC094" w14:textId="77777777" w:rsidR="005009EB" w:rsidRPr="005009EB" w:rsidRDefault="005009EB" w:rsidP="00440B15">
      <w:pPr>
        <w:jc w:val="both"/>
        <w:rPr>
          <w:rFonts w:ascii="Arial" w:hAnsi="Arial" w:cs="Arial"/>
          <w:b/>
          <w:bCs/>
          <w:color w:val="FF6C00"/>
          <w:sz w:val="21"/>
          <w:szCs w:val="21"/>
        </w:rPr>
      </w:pPr>
    </w:p>
    <w:p w14:paraId="16D7C718" w14:textId="081A8B58" w:rsidR="001053A0" w:rsidRPr="007D6A52" w:rsidRDefault="001053A0" w:rsidP="00440B15">
      <w:pPr>
        <w:jc w:val="both"/>
        <w:rPr>
          <w:rFonts w:ascii="Arial" w:hAnsi="Arial" w:cs="Arial"/>
          <w:sz w:val="22"/>
          <w:szCs w:val="22"/>
        </w:rPr>
      </w:pPr>
      <w:r w:rsidRPr="620F72BA">
        <w:rPr>
          <w:rFonts w:ascii="Arial" w:hAnsi="Arial" w:cs="Arial"/>
          <w:sz w:val="22"/>
          <w:szCs w:val="22"/>
        </w:rPr>
        <w:lastRenderedPageBreak/>
        <w:t xml:space="preserve">All transactions must be posted to </w:t>
      </w:r>
      <w:r w:rsidR="00133F11">
        <w:rPr>
          <w:rFonts w:ascii="Arial" w:hAnsi="Arial" w:cs="Arial"/>
          <w:sz w:val="22"/>
          <w:szCs w:val="22"/>
        </w:rPr>
        <w:t>IMP Finance</w:t>
      </w:r>
      <w:r w:rsidRPr="620F72BA">
        <w:rPr>
          <w:rFonts w:ascii="Arial" w:hAnsi="Arial" w:cs="Arial"/>
          <w:sz w:val="22"/>
          <w:szCs w:val="22"/>
        </w:rPr>
        <w:t xml:space="preserve"> and </w:t>
      </w:r>
      <w:proofErr w:type="spellStart"/>
      <w:r w:rsidRPr="620F72BA">
        <w:rPr>
          <w:rFonts w:ascii="Arial" w:hAnsi="Arial" w:cs="Arial"/>
          <w:sz w:val="22"/>
          <w:szCs w:val="22"/>
        </w:rPr>
        <w:t>authorised</w:t>
      </w:r>
      <w:proofErr w:type="spellEnd"/>
      <w:r w:rsidRPr="620F72BA">
        <w:rPr>
          <w:rFonts w:ascii="Arial" w:hAnsi="Arial" w:cs="Arial"/>
          <w:sz w:val="22"/>
          <w:szCs w:val="22"/>
        </w:rPr>
        <w:t xml:space="preserve"> in accordance with delegated levels of responsibility and authority.</w:t>
      </w:r>
      <w:r w:rsidR="00227B08" w:rsidRPr="620F72BA">
        <w:rPr>
          <w:rFonts w:ascii="Arial" w:hAnsi="Arial" w:cs="Arial"/>
          <w:sz w:val="22"/>
          <w:szCs w:val="22"/>
        </w:rPr>
        <w:t xml:space="preserve">  </w:t>
      </w:r>
    </w:p>
    <w:p w14:paraId="19E0AAD3" w14:textId="77777777" w:rsidR="00133F11" w:rsidRPr="007D6A52" w:rsidRDefault="00133F11" w:rsidP="00440B15">
      <w:pPr>
        <w:jc w:val="both"/>
        <w:rPr>
          <w:rFonts w:ascii="Arial" w:hAnsi="Arial" w:cs="Arial"/>
          <w:sz w:val="22"/>
          <w:szCs w:val="22"/>
        </w:rPr>
      </w:pPr>
    </w:p>
    <w:p w14:paraId="1172C8D6" w14:textId="1A1CB6FD" w:rsidR="001E10EE" w:rsidRPr="007D6A52" w:rsidRDefault="001E10EE" w:rsidP="00440B15">
      <w:pPr>
        <w:jc w:val="both"/>
        <w:rPr>
          <w:rFonts w:ascii="Arial" w:hAnsi="Arial" w:cs="Arial"/>
          <w:sz w:val="22"/>
          <w:szCs w:val="22"/>
        </w:rPr>
      </w:pPr>
      <w:r w:rsidRPr="007D6A52">
        <w:rPr>
          <w:rFonts w:ascii="Arial" w:hAnsi="Arial" w:cs="Arial"/>
          <w:sz w:val="22"/>
          <w:szCs w:val="22"/>
        </w:rPr>
        <w:t>All transactions must be processed in a timely manner</w:t>
      </w:r>
      <w:r w:rsidR="00227B08">
        <w:rPr>
          <w:rFonts w:ascii="Arial" w:hAnsi="Arial" w:cs="Arial"/>
          <w:sz w:val="22"/>
          <w:szCs w:val="22"/>
        </w:rPr>
        <w:t>.  Transactions must be in real time.</w:t>
      </w:r>
    </w:p>
    <w:p w14:paraId="7073928B" w14:textId="1CC9E286" w:rsidR="00480BD9" w:rsidRPr="007D6A52" w:rsidRDefault="00480BD9" w:rsidP="00440B15">
      <w:pPr>
        <w:jc w:val="both"/>
        <w:rPr>
          <w:rFonts w:ascii="Arial" w:hAnsi="Arial" w:cs="Arial"/>
          <w:sz w:val="22"/>
          <w:szCs w:val="22"/>
        </w:rPr>
      </w:pPr>
    </w:p>
    <w:p w14:paraId="63D4594B" w14:textId="77777777" w:rsidR="001053A0" w:rsidRPr="007D6A52" w:rsidRDefault="001053A0" w:rsidP="00440B15">
      <w:pPr>
        <w:jc w:val="both"/>
        <w:rPr>
          <w:rFonts w:ascii="Arial" w:hAnsi="Arial" w:cs="Arial"/>
          <w:sz w:val="22"/>
          <w:szCs w:val="22"/>
        </w:rPr>
      </w:pPr>
    </w:p>
    <w:p w14:paraId="64728BC7" w14:textId="35A2E099" w:rsidR="001053A0" w:rsidRDefault="002974E0" w:rsidP="00440B15">
      <w:pPr>
        <w:pStyle w:val="NoSpacing"/>
        <w:jc w:val="both"/>
        <w:rPr>
          <w:rFonts w:ascii="Arial" w:hAnsi="Arial" w:cs="Arial"/>
          <w:b/>
          <w:bCs/>
          <w:color w:val="ED7D31" w:themeColor="accent2"/>
          <w:w w:val="105"/>
        </w:rPr>
      </w:pPr>
      <w:r>
        <w:rPr>
          <w:rFonts w:ascii="Arial" w:hAnsi="Arial" w:cs="Arial"/>
          <w:b/>
          <w:bCs/>
          <w:color w:val="ED7D31" w:themeColor="accent2"/>
          <w:w w:val="105"/>
        </w:rPr>
        <w:t>Month end procedures</w:t>
      </w:r>
    </w:p>
    <w:p w14:paraId="609B9F02" w14:textId="77777777" w:rsidR="00855924" w:rsidRDefault="00855924" w:rsidP="00440B15">
      <w:pPr>
        <w:pStyle w:val="NoSpacing"/>
        <w:jc w:val="both"/>
        <w:rPr>
          <w:rFonts w:ascii="Arial" w:hAnsi="Arial" w:cs="Arial"/>
          <w:b/>
          <w:bCs/>
          <w:color w:val="ED7D31" w:themeColor="accent2"/>
          <w:w w:val="105"/>
        </w:rPr>
      </w:pPr>
    </w:p>
    <w:p w14:paraId="44BDF337" w14:textId="751D5AEB" w:rsidR="00855924" w:rsidRDefault="00855924" w:rsidP="00440B15">
      <w:pPr>
        <w:pStyle w:val="NoSpacing"/>
        <w:jc w:val="both"/>
        <w:rPr>
          <w:rFonts w:ascii="Arial" w:hAnsi="Arial" w:cs="Arial"/>
          <w:w w:val="105"/>
          <w:sz w:val="22"/>
          <w:szCs w:val="22"/>
        </w:rPr>
      </w:pPr>
      <w:r w:rsidRPr="0041245D">
        <w:rPr>
          <w:rFonts w:ascii="Arial" w:hAnsi="Arial" w:cs="Arial"/>
          <w:w w:val="105"/>
          <w:sz w:val="22"/>
          <w:szCs w:val="22"/>
        </w:rPr>
        <w:t xml:space="preserve">The month end procedures will be carried out by the central </w:t>
      </w:r>
      <w:r w:rsidR="0099381D" w:rsidRPr="0041245D">
        <w:rPr>
          <w:rFonts w:ascii="Arial" w:hAnsi="Arial" w:cs="Arial"/>
          <w:w w:val="105"/>
          <w:sz w:val="22"/>
          <w:szCs w:val="22"/>
        </w:rPr>
        <w:t>F</w:t>
      </w:r>
      <w:r w:rsidRPr="0041245D">
        <w:rPr>
          <w:rFonts w:ascii="Arial" w:hAnsi="Arial" w:cs="Arial"/>
          <w:w w:val="105"/>
          <w:sz w:val="22"/>
          <w:szCs w:val="22"/>
        </w:rPr>
        <w:t xml:space="preserve">inance </w:t>
      </w:r>
      <w:r w:rsidR="0099381D" w:rsidRPr="0041245D">
        <w:rPr>
          <w:rFonts w:ascii="Arial" w:hAnsi="Arial" w:cs="Arial"/>
          <w:w w:val="105"/>
          <w:sz w:val="22"/>
          <w:szCs w:val="22"/>
        </w:rPr>
        <w:t>M</w:t>
      </w:r>
      <w:r w:rsidRPr="0041245D">
        <w:rPr>
          <w:rFonts w:ascii="Arial" w:hAnsi="Arial" w:cs="Arial"/>
          <w:w w:val="105"/>
          <w:sz w:val="22"/>
          <w:szCs w:val="22"/>
        </w:rPr>
        <w:t>anagers</w:t>
      </w:r>
      <w:r w:rsidR="005A6AC1" w:rsidRPr="0041245D">
        <w:rPr>
          <w:rFonts w:ascii="Arial" w:hAnsi="Arial" w:cs="Arial"/>
          <w:w w:val="105"/>
          <w:sz w:val="22"/>
          <w:szCs w:val="22"/>
        </w:rPr>
        <w:t xml:space="preserve">.  </w:t>
      </w:r>
      <w:proofErr w:type="gramStart"/>
      <w:r w:rsidR="005A6AC1" w:rsidRPr="0041245D">
        <w:rPr>
          <w:rFonts w:ascii="Arial" w:hAnsi="Arial" w:cs="Arial"/>
          <w:w w:val="105"/>
          <w:sz w:val="22"/>
          <w:szCs w:val="22"/>
        </w:rPr>
        <w:t>In order for</w:t>
      </w:r>
      <w:proofErr w:type="gramEnd"/>
      <w:r w:rsidR="005A6AC1" w:rsidRPr="0041245D">
        <w:rPr>
          <w:rFonts w:ascii="Arial" w:hAnsi="Arial" w:cs="Arial"/>
          <w:w w:val="105"/>
          <w:sz w:val="22"/>
          <w:szCs w:val="22"/>
        </w:rPr>
        <w:t xml:space="preserve"> timely completion of the month end process Academy Business Managers must </w:t>
      </w:r>
      <w:r w:rsidR="0099381D" w:rsidRPr="0041245D">
        <w:rPr>
          <w:rFonts w:ascii="Arial" w:hAnsi="Arial" w:cs="Arial"/>
          <w:w w:val="105"/>
          <w:sz w:val="22"/>
          <w:szCs w:val="22"/>
        </w:rPr>
        <w:t>update the finance system in re</w:t>
      </w:r>
      <w:r w:rsidR="00D1359D" w:rsidRPr="0041245D">
        <w:rPr>
          <w:rFonts w:ascii="Arial" w:hAnsi="Arial" w:cs="Arial"/>
          <w:w w:val="105"/>
          <w:sz w:val="22"/>
          <w:szCs w:val="22"/>
        </w:rPr>
        <w:t xml:space="preserve">al time and ensure that </w:t>
      </w:r>
      <w:r w:rsidR="0041245D" w:rsidRPr="0041245D">
        <w:rPr>
          <w:rFonts w:ascii="Arial" w:hAnsi="Arial" w:cs="Arial"/>
          <w:w w:val="105"/>
          <w:sz w:val="22"/>
          <w:szCs w:val="22"/>
        </w:rPr>
        <w:t>the following is completed by the agreed deadline</w:t>
      </w:r>
      <w:r w:rsidR="00DB48BE">
        <w:rPr>
          <w:rFonts w:ascii="Arial" w:hAnsi="Arial" w:cs="Arial"/>
          <w:w w:val="105"/>
          <w:sz w:val="22"/>
          <w:szCs w:val="22"/>
        </w:rPr>
        <w:t>:</w:t>
      </w:r>
    </w:p>
    <w:p w14:paraId="3912606A" w14:textId="77777777" w:rsidR="00D80DB3" w:rsidRDefault="00D80DB3" w:rsidP="00440B15">
      <w:pPr>
        <w:pStyle w:val="NoSpacing"/>
        <w:jc w:val="both"/>
        <w:rPr>
          <w:rFonts w:ascii="Arial" w:hAnsi="Arial" w:cs="Arial"/>
          <w:w w:val="105"/>
          <w:sz w:val="22"/>
          <w:szCs w:val="22"/>
        </w:rPr>
      </w:pPr>
    </w:p>
    <w:p w14:paraId="687F8775" w14:textId="576FAA0E" w:rsidR="00DB48BE" w:rsidRDefault="00DB48BE" w:rsidP="00440B15">
      <w:pPr>
        <w:pStyle w:val="NoSpacing"/>
        <w:numPr>
          <w:ilvl w:val="0"/>
          <w:numId w:val="25"/>
        </w:numPr>
        <w:jc w:val="both"/>
        <w:rPr>
          <w:rFonts w:ascii="Arial" w:hAnsi="Arial" w:cs="Arial"/>
          <w:w w:val="105"/>
          <w:sz w:val="22"/>
          <w:szCs w:val="22"/>
        </w:rPr>
      </w:pPr>
      <w:r>
        <w:rPr>
          <w:rFonts w:ascii="Arial" w:hAnsi="Arial" w:cs="Arial"/>
          <w:w w:val="105"/>
          <w:sz w:val="22"/>
          <w:szCs w:val="22"/>
        </w:rPr>
        <w:t>All income entered onto IMP finance</w:t>
      </w:r>
    </w:p>
    <w:p w14:paraId="139C2693" w14:textId="4CB054F2" w:rsidR="00DB48BE" w:rsidRDefault="00DB48BE" w:rsidP="00440B15">
      <w:pPr>
        <w:pStyle w:val="NoSpacing"/>
        <w:numPr>
          <w:ilvl w:val="0"/>
          <w:numId w:val="25"/>
        </w:numPr>
        <w:jc w:val="both"/>
        <w:rPr>
          <w:rFonts w:ascii="Arial" w:hAnsi="Arial" w:cs="Arial"/>
          <w:w w:val="105"/>
          <w:sz w:val="22"/>
          <w:szCs w:val="22"/>
        </w:rPr>
      </w:pPr>
      <w:r>
        <w:rPr>
          <w:rFonts w:ascii="Arial" w:hAnsi="Arial" w:cs="Arial"/>
          <w:w w:val="105"/>
          <w:sz w:val="22"/>
          <w:szCs w:val="22"/>
        </w:rPr>
        <w:t>All invoices entered onto IMP finance</w:t>
      </w:r>
    </w:p>
    <w:p w14:paraId="578B91DC" w14:textId="59E218CA" w:rsidR="00DB48BE" w:rsidRDefault="00DB48BE" w:rsidP="00440B15">
      <w:pPr>
        <w:pStyle w:val="NoSpacing"/>
        <w:numPr>
          <w:ilvl w:val="0"/>
          <w:numId w:val="25"/>
        </w:numPr>
        <w:jc w:val="both"/>
        <w:rPr>
          <w:rFonts w:ascii="Arial" w:hAnsi="Arial" w:cs="Arial"/>
          <w:w w:val="105"/>
          <w:sz w:val="22"/>
          <w:szCs w:val="22"/>
        </w:rPr>
      </w:pPr>
      <w:r>
        <w:rPr>
          <w:rFonts w:ascii="Arial" w:hAnsi="Arial" w:cs="Arial"/>
          <w:w w:val="105"/>
          <w:sz w:val="22"/>
          <w:szCs w:val="22"/>
        </w:rPr>
        <w:t>Charge card transactions entered and reconciled</w:t>
      </w:r>
    </w:p>
    <w:p w14:paraId="461ADCF1" w14:textId="2BEAFD1F" w:rsidR="00DB48BE" w:rsidRDefault="00DB48BE" w:rsidP="00440B15">
      <w:pPr>
        <w:pStyle w:val="NoSpacing"/>
        <w:numPr>
          <w:ilvl w:val="0"/>
          <w:numId w:val="25"/>
        </w:numPr>
        <w:jc w:val="both"/>
        <w:rPr>
          <w:rFonts w:ascii="Arial" w:hAnsi="Arial" w:cs="Arial"/>
          <w:w w:val="105"/>
          <w:sz w:val="22"/>
          <w:szCs w:val="22"/>
        </w:rPr>
      </w:pPr>
      <w:r>
        <w:rPr>
          <w:rFonts w:ascii="Arial" w:hAnsi="Arial" w:cs="Arial"/>
          <w:w w:val="105"/>
          <w:sz w:val="22"/>
          <w:szCs w:val="22"/>
        </w:rPr>
        <w:t xml:space="preserve">Payroll journal entered onto IMP finance </w:t>
      </w:r>
    </w:p>
    <w:p w14:paraId="38DA566C" w14:textId="21A5C7EE" w:rsidR="00D80DB3" w:rsidRDefault="00D80DB3" w:rsidP="00440B15">
      <w:pPr>
        <w:pStyle w:val="NoSpacing"/>
        <w:numPr>
          <w:ilvl w:val="0"/>
          <w:numId w:val="25"/>
        </w:numPr>
        <w:jc w:val="both"/>
        <w:rPr>
          <w:rFonts w:ascii="Arial" w:hAnsi="Arial" w:cs="Arial"/>
          <w:w w:val="105"/>
          <w:sz w:val="22"/>
          <w:szCs w:val="22"/>
        </w:rPr>
      </w:pPr>
      <w:r>
        <w:rPr>
          <w:rFonts w:ascii="Arial" w:hAnsi="Arial" w:cs="Arial"/>
          <w:w w:val="105"/>
          <w:sz w:val="22"/>
          <w:szCs w:val="22"/>
        </w:rPr>
        <w:t>Academy bank account reconciled</w:t>
      </w:r>
    </w:p>
    <w:p w14:paraId="55D565D0" w14:textId="49CABAFE" w:rsidR="00E670DD" w:rsidRPr="0041245D" w:rsidRDefault="00B8315A" w:rsidP="00440B15">
      <w:pPr>
        <w:pStyle w:val="NoSpacing"/>
        <w:numPr>
          <w:ilvl w:val="0"/>
          <w:numId w:val="25"/>
        </w:numPr>
        <w:jc w:val="both"/>
        <w:rPr>
          <w:rFonts w:ascii="Arial" w:hAnsi="Arial" w:cs="Arial"/>
          <w:w w:val="105"/>
          <w:sz w:val="22"/>
          <w:szCs w:val="22"/>
        </w:rPr>
      </w:pPr>
      <w:r>
        <w:rPr>
          <w:rFonts w:ascii="Arial" w:hAnsi="Arial" w:cs="Arial"/>
          <w:w w:val="105"/>
          <w:sz w:val="22"/>
          <w:szCs w:val="22"/>
        </w:rPr>
        <w:t>Advise finance managers of any inter academy charges</w:t>
      </w:r>
    </w:p>
    <w:p w14:paraId="196942F6" w14:textId="77777777" w:rsidR="001053A0" w:rsidRPr="0041245D" w:rsidRDefault="001053A0" w:rsidP="00440B15">
      <w:pPr>
        <w:pStyle w:val="NoSpacing"/>
        <w:jc w:val="both"/>
        <w:rPr>
          <w:rFonts w:ascii="Arial" w:hAnsi="Arial" w:cs="Arial"/>
          <w:color w:val="0000FF"/>
          <w:w w:val="105"/>
          <w:sz w:val="22"/>
          <w:szCs w:val="22"/>
        </w:rPr>
      </w:pPr>
    </w:p>
    <w:p w14:paraId="7765F925" w14:textId="2E3ED5A8" w:rsidR="001053A0" w:rsidRDefault="00B925A2" w:rsidP="00440B15">
      <w:pPr>
        <w:pStyle w:val="NoSpacing"/>
        <w:jc w:val="both"/>
        <w:rPr>
          <w:rFonts w:ascii="Arial" w:hAnsi="Arial" w:cs="Arial"/>
          <w:w w:val="105"/>
          <w:sz w:val="22"/>
          <w:szCs w:val="22"/>
        </w:rPr>
      </w:pPr>
      <w:r w:rsidRPr="00FC7E00">
        <w:rPr>
          <w:rFonts w:ascii="Arial" w:hAnsi="Arial" w:cs="Arial"/>
          <w:w w:val="105"/>
          <w:sz w:val="22"/>
          <w:szCs w:val="22"/>
        </w:rPr>
        <w:t>Once the above is completed</w:t>
      </w:r>
      <w:r w:rsidR="001053A0" w:rsidRPr="00FC7E00">
        <w:rPr>
          <w:rFonts w:ascii="Arial" w:hAnsi="Arial" w:cs="Arial"/>
          <w:w w:val="105"/>
          <w:sz w:val="22"/>
          <w:szCs w:val="22"/>
        </w:rPr>
        <w:t>, the Academy Business Manager w</w:t>
      </w:r>
      <w:r w:rsidRPr="00FC7E00">
        <w:rPr>
          <w:rFonts w:ascii="Arial" w:hAnsi="Arial" w:cs="Arial"/>
          <w:w w:val="105"/>
          <w:sz w:val="22"/>
          <w:szCs w:val="22"/>
        </w:rPr>
        <w:t xml:space="preserve">ill </w:t>
      </w:r>
      <w:r w:rsidR="001E10EE" w:rsidRPr="00FC7E00">
        <w:rPr>
          <w:rFonts w:ascii="Arial" w:hAnsi="Arial" w:cs="Arial"/>
          <w:w w:val="105"/>
          <w:sz w:val="22"/>
          <w:szCs w:val="22"/>
        </w:rPr>
        <w:t xml:space="preserve">submit </w:t>
      </w:r>
      <w:r w:rsidR="00E31B68" w:rsidRPr="00FC7E00">
        <w:rPr>
          <w:rFonts w:ascii="Arial" w:hAnsi="Arial" w:cs="Arial"/>
          <w:w w:val="105"/>
          <w:sz w:val="22"/>
          <w:szCs w:val="22"/>
        </w:rPr>
        <w:t xml:space="preserve">the month end spreadsheet </w:t>
      </w:r>
      <w:r w:rsidR="001E10EE" w:rsidRPr="00FC7E00">
        <w:rPr>
          <w:rFonts w:ascii="Arial" w:hAnsi="Arial" w:cs="Arial"/>
          <w:w w:val="105"/>
          <w:sz w:val="22"/>
          <w:szCs w:val="22"/>
        </w:rPr>
        <w:t xml:space="preserve">to the Finance </w:t>
      </w:r>
      <w:r w:rsidR="006A4C6F" w:rsidRPr="00FC7E00">
        <w:rPr>
          <w:rFonts w:ascii="Arial" w:hAnsi="Arial" w:cs="Arial"/>
          <w:w w:val="105"/>
          <w:sz w:val="22"/>
          <w:szCs w:val="22"/>
        </w:rPr>
        <w:t>Managers</w:t>
      </w:r>
      <w:r w:rsidR="001053A0" w:rsidRPr="00FC7E00">
        <w:rPr>
          <w:rFonts w:ascii="Arial" w:hAnsi="Arial" w:cs="Arial"/>
          <w:w w:val="105"/>
          <w:sz w:val="22"/>
          <w:szCs w:val="22"/>
        </w:rPr>
        <w:t xml:space="preserve"> </w:t>
      </w:r>
      <w:r w:rsidR="001E10EE" w:rsidRPr="00FC7E00">
        <w:rPr>
          <w:rFonts w:ascii="Arial" w:hAnsi="Arial" w:cs="Arial"/>
          <w:w w:val="105"/>
          <w:sz w:val="22"/>
          <w:szCs w:val="22"/>
        </w:rPr>
        <w:t>by the</w:t>
      </w:r>
      <w:r w:rsidR="00D920EB" w:rsidRPr="00FC7E00">
        <w:rPr>
          <w:rFonts w:ascii="Arial" w:hAnsi="Arial" w:cs="Arial"/>
          <w:w w:val="105"/>
          <w:sz w:val="22"/>
          <w:szCs w:val="22"/>
        </w:rPr>
        <w:t xml:space="preserve"> </w:t>
      </w:r>
      <w:r w:rsidR="004A495A" w:rsidRPr="00FC7E00">
        <w:rPr>
          <w:rFonts w:ascii="Arial" w:hAnsi="Arial" w:cs="Arial"/>
          <w:w w:val="105"/>
          <w:sz w:val="22"/>
          <w:szCs w:val="22"/>
        </w:rPr>
        <w:t>deadline.</w:t>
      </w:r>
      <w:r w:rsidR="001E10EE" w:rsidRPr="00FC7E00">
        <w:rPr>
          <w:rFonts w:ascii="Arial" w:hAnsi="Arial" w:cs="Arial"/>
          <w:w w:val="105"/>
          <w:sz w:val="22"/>
          <w:szCs w:val="22"/>
        </w:rPr>
        <w:t xml:space="preserve"> The Finance </w:t>
      </w:r>
      <w:r w:rsidR="006A4C6F" w:rsidRPr="00FC7E00">
        <w:rPr>
          <w:rFonts w:ascii="Arial" w:hAnsi="Arial" w:cs="Arial"/>
          <w:w w:val="105"/>
          <w:sz w:val="22"/>
          <w:szCs w:val="22"/>
        </w:rPr>
        <w:t>Managers</w:t>
      </w:r>
      <w:r w:rsidR="00E31B68" w:rsidRPr="00FC7E00">
        <w:rPr>
          <w:rFonts w:ascii="Arial" w:hAnsi="Arial" w:cs="Arial"/>
          <w:w w:val="105"/>
          <w:sz w:val="22"/>
          <w:szCs w:val="22"/>
        </w:rPr>
        <w:t xml:space="preserve"> will then lock down the month end and perform the appropriate month end reconciliations and </w:t>
      </w:r>
      <w:proofErr w:type="gramStart"/>
      <w:r w:rsidR="00E31B68" w:rsidRPr="00FC7E00">
        <w:rPr>
          <w:rFonts w:ascii="Arial" w:hAnsi="Arial" w:cs="Arial"/>
          <w:w w:val="105"/>
          <w:sz w:val="22"/>
          <w:szCs w:val="22"/>
        </w:rPr>
        <w:t>close down</w:t>
      </w:r>
      <w:proofErr w:type="gramEnd"/>
      <w:r w:rsidR="00E31B68" w:rsidRPr="00FC7E00">
        <w:rPr>
          <w:rFonts w:ascii="Arial" w:hAnsi="Arial" w:cs="Arial"/>
          <w:w w:val="105"/>
          <w:sz w:val="22"/>
          <w:szCs w:val="22"/>
        </w:rPr>
        <w:t xml:space="preserve">.  </w:t>
      </w:r>
      <w:proofErr w:type="spellStart"/>
      <w:r w:rsidR="00365C97">
        <w:rPr>
          <w:rFonts w:ascii="Arial" w:hAnsi="Arial" w:cs="Arial"/>
          <w:w w:val="105"/>
          <w:sz w:val="22"/>
          <w:szCs w:val="22"/>
        </w:rPr>
        <w:t>Finalised</w:t>
      </w:r>
      <w:proofErr w:type="spellEnd"/>
      <w:r w:rsidR="00365C97">
        <w:rPr>
          <w:rFonts w:ascii="Arial" w:hAnsi="Arial" w:cs="Arial"/>
          <w:w w:val="105"/>
          <w:sz w:val="22"/>
          <w:szCs w:val="22"/>
        </w:rPr>
        <w:t xml:space="preserve"> academy reports will be available</w:t>
      </w:r>
      <w:r w:rsidR="00E2760B">
        <w:rPr>
          <w:rFonts w:ascii="Arial" w:hAnsi="Arial" w:cs="Arial"/>
          <w:w w:val="105"/>
          <w:sz w:val="22"/>
          <w:szCs w:val="22"/>
        </w:rPr>
        <w:t xml:space="preserve"> on IMP planner</w:t>
      </w:r>
      <w:r w:rsidR="00365C97">
        <w:rPr>
          <w:rFonts w:ascii="Arial" w:hAnsi="Arial" w:cs="Arial"/>
          <w:w w:val="105"/>
          <w:sz w:val="22"/>
          <w:szCs w:val="22"/>
        </w:rPr>
        <w:t xml:space="preserve"> to the Academy Business Manager and the Academy Principal </w:t>
      </w:r>
      <w:r w:rsidR="00F34545">
        <w:rPr>
          <w:rFonts w:ascii="Arial" w:hAnsi="Arial" w:cs="Arial"/>
          <w:w w:val="105"/>
          <w:sz w:val="22"/>
          <w:szCs w:val="22"/>
        </w:rPr>
        <w:t xml:space="preserve">within 12 working days of the period </w:t>
      </w:r>
      <w:proofErr w:type="gramStart"/>
      <w:r w:rsidR="00F34545">
        <w:rPr>
          <w:rFonts w:ascii="Arial" w:hAnsi="Arial" w:cs="Arial"/>
          <w:w w:val="105"/>
          <w:sz w:val="22"/>
          <w:szCs w:val="22"/>
        </w:rPr>
        <w:t>close down</w:t>
      </w:r>
      <w:proofErr w:type="gramEnd"/>
      <w:r w:rsidR="00F34545">
        <w:rPr>
          <w:rFonts w:ascii="Arial" w:hAnsi="Arial" w:cs="Arial"/>
          <w:w w:val="105"/>
          <w:sz w:val="22"/>
          <w:szCs w:val="22"/>
        </w:rPr>
        <w:t>.</w:t>
      </w:r>
    </w:p>
    <w:p w14:paraId="2D36E970" w14:textId="77777777" w:rsidR="00F34545" w:rsidRPr="00FC7E00" w:rsidRDefault="00F34545" w:rsidP="00440B15">
      <w:pPr>
        <w:pStyle w:val="NoSpacing"/>
        <w:jc w:val="both"/>
        <w:rPr>
          <w:b/>
          <w:bCs/>
        </w:rPr>
      </w:pPr>
    </w:p>
    <w:p w14:paraId="4EB81E77" w14:textId="491AA124" w:rsidR="001053A0" w:rsidRDefault="001053A0" w:rsidP="00440B15">
      <w:pPr>
        <w:pStyle w:val="NoSpacing"/>
        <w:jc w:val="both"/>
        <w:rPr>
          <w:rFonts w:ascii="Arial" w:hAnsi="Arial" w:cs="Arial"/>
          <w:w w:val="105"/>
          <w:sz w:val="22"/>
          <w:szCs w:val="22"/>
        </w:rPr>
      </w:pPr>
      <w:r w:rsidRPr="00E2760B">
        <w:rPr>
          <w:rFonts w:ascii="Arial" w:hAnsi="Arial" w:cs="Arial"/>
          <w:w w:val="105"/>
          <w:sz w:val="22"/>
          <w:szCs w:val="22"/>
        </w:rPr>
        <w:t xml:space="preserve">Once the month end procedure is complete the Academy Business Manager and Principal must review the financial performance and position of the academy and </w:t>
      </w:r>
      <w:r w:rsidR="00C8001B" w:rsidRPr="00E2760B">
        <w:rPr>
          <w:rFonts w:ascii="Arial" w:hAnsi="Arial" w:cs="Arial"/>
          <w:w w:val="105"/>
          <w:sz w:val="22"/>
          <w:szCs w:val="22"/>
        </w:rPr>
        <w:t xml:space="preserve">the principal must </w:t>
      </w:r>
      <w:r w:rsidRPr="00E2760B">
        <w:rPr>
          <w:rFonts w:ascii="Arial" w:hAnsi="Arial" w:cs="Arial"/>
          <w:w w:val="105"/>
          <w:sz w:val="22"/>
          <w:szCs w:val="22"/>
        </w:rPr>
        <w:t>sign the month end disclaimer to confirm the reports have been re</w:t>
      </w:r>
      <w:r w:rsidR="00E2760B">
        <w:rPr>
          <w:rFonts w:ascii="Arial" w:hAnsi="Arial" w:cs="Arial"/>
          <w:w w:val="105"/>
          <w:sz w:val="22"/>
          <w:szCs w:val="22"/>
        </w:rPr>
        <w:t>viewed</w:t>
      </w:r>
      <w:r w:rsidRPr="00E2760B">
        <w:rPr>
          <w:rFonts w:ascii="Arial" w:hAnsi="Arial" w:cs="Arial"/>
          <w:w w:val="105"/>
          <w:sz w:val="22"/>
          <w:szCs w:val="22"/>
        </w:rPr>
        <w:t xml:space="preserve"> and understood.</w:t>
      </w:r>
    </w:p>
    <w:p w14:paraId="220D94A7" w14:textId="77777777" w:rsidR="008943E6" w:rsidRPr="007D6A52" w:rsidRDefault="008943E6" w:rsidP="00440B15">
      <w:pPr>
        <w:pStyle w:val="NoSpacing"/>
        <w:jc w:val="both"/>
        <w:rPr>
          <w:rFonts w:ascii="Arial" w:hAnsi="Arial" w:cs="Arial"/>
          <w:w w:val="105"/>
          <w:sz w:val="22"/>
          <w:szCs w:val="22"/>
        </w:rPr>
      </w:pPr>
    </w:p>
    <w:p w14:paraId="0CF8051F" w14:textId="01DA64B0" w:rsidR="00CC6B46" w:rsidRPr="00870C43" w:rsidRDefault="001053A0" w:rsidP="00440B15">
      <w:pPr>
        <w:pStyle w:val="NoSpacing"/>
        <w:jc w:val="both"/>
        <w:rPr>
          <w:rFonts w:ascii="Arial" w:hAnsi="Arial" w:cs="Arial"/>
          <w:sz w:val="22"/>
          <w:szCs w:val="22"/>
        </w:rPr>
      </w:pPr>
      <w:r w:rsidRPr="007D6A52">
        <w:rPr>
          <w:rFonts w:ascii="Arial" w:hAnsi="Arial" w:cs="Arial"/>
          <w:w w:val="105"/>
          <w:sz w:val="22"/>
          <w:szCs w:val="22"/>
        </w:rPr>
        <w:t>The consolidated monthly management acco</w:t>
      </w:r>
      <w:r w:rsidR="001E10EE" w:rsidRPr="007D6A52">
        <w:rPr>
          <w:rFonts w:ascii="Arial" w:hAnsi="Arial" w:cs="Arial"/>
          <w:w w:val="105"/>
          <w:sz w:val="22"/>
          <w:szCs w:val="22"/>
        </w:rPr>
        <w:t>unts will be prepared by the Finance Manager</w:t>
      </w:r>
      <w:r w:rsidR="00E50010">
        <w:rPr>
          <w:rFonts w:ascii="Arial" w:hAnsi="Arial" w:cs="Arial"/>
          <w:w w:val="105"/>
          <w:sz w:val="22"/>
          <w:szCs w:val="22"/>
        </w:rPr>
        <w:t>s</w:t>
      </w:r>
      <w:r w:rsidRPr="007D6A52">
        <w:rPr>
          <w:rFonts w:ascii="Arial" w:hAnsi="Arial" w:cs="Arial"/>
          <w:w w:val="105"/>
          <w:sz w:val="22"/>
          <w:szCs w:val="22"/>
        </w:rPr>
        <w:t xml:space="preserve"> and shared </w:t>
      </w:r>
      <w:r w:rsidR="00480BD9" w:rsidRPr="007D6A52">
        <w:rPr>
          <w:rFonts w:ascii="Arial" w:hAnsi="Arial" w:cs="Arial"/>
          <w:w w:val="105"/>
          <w:sz w:val="22"/>
          <w:szCs w:val="22"/>
        </w:rPr>
        <w:t>by the</w:t>
      </w:r>
      <w:r w:rsidR="00E50010">
        <w:rPr>
          <w:rFonts w:ascii="Arial" w:hAnsi="Arial" w:cs="Arial"/>
          <w:w w:val="105"/>
          <w:sz w:val="22"/>
          <w:szCs w:val="22"/>
        </w:rPr>
        <w:t xml:space="preserve"> </w:t>
      </w:r>
      <w:r w:rsidR="008750D7">
        <w:rPr>
          <w:rFonts w:ascii="Arial" w:hAnsi="Arial" w:cs="Arial"/>
          <w:w w:val="105"/>
          <w:sz w:val="22"/>
          <w:szCs w:val="22"/>
        </w:rPr>
        <w:t>CFO</w:t>
      </w:r>
      <w:r w:rsidR="00E50010">
        <w:rPr>
          <w:rFonts w:ascii="Arial" w:hAnsi="Arial" w:cs="Arial"/>
          <w:w w:val="105"/>
          <w:sz w:val="22"/>
          <w:szCs w:val="22"/>
        </w:rPr>
        <w:t xml:space="preserve"> with the</w:t>
      </w:r>
      <w:r w:rsidR="00F6769F">
        <w:rPr>
          <w:rFonts w:ascii="Arial" w:hAnsi="Arial" w:cs="Arial"/>
          <w:w w:val="105"/>
          <w:sz w:val="22"/>
          <w:szCs w:val="22"/>
        </w:rPr>
        <w:t xml:space="preserve"> Finance and People Committee</w:t>
      </w:r>
      <w:r w:rsidR="00480BD9" w:rsidRPr="007D6A52">
        <w:rPr>
          <w:rFonts w:ascii="Arial" w:hAnsi="Arial" w:cs="Arial"/>
          <w:w w:val="105"/>
          <w:sz w:val="22"/>
          <w:szCs w:val="22"/>
        </w:rPr>
        <w:t xml:space="preserve"> </w:t>
      </w:r>
      <w:proofErr w:type="gramStart"/>
      <w:r w:rsidR="00C8001B">
        <w:rPr>
          <w:rFonts w:ascii="Arial" w:hAnsi="Arial" w:cs="Arial"/>
          <w:w w:val="105"/>
          <w:sz w:val="22"/>
          <w:szCs w:val="22"/>
        </w:rPr>
        <w:t>on a monthly basis</w:t>
      </w:r>
      <w:proofErr w:type="gramEnd"/>
      <w:r w:rsidR="004633C6">
        <w:rPr>
          <w:rFonts w:ascii="Arial" w:hAnsi="Arial" w:cs="Arial"/>
          <w:w w:val="105"/>
          <w:sz w:val="22"/>
          <w:szCs w:val="22"/>
        </w:rPr>
        <w:t>.</w:t>
      </w:r>
      <w:r w:rsidR="00CC6B46" w:rsidRPr="007D6A52">
        <w:rPr>
          <w:rFonts w:ascii="Arial" w:hAnsi="Arial" w:cs="Arial"/>
          <w:w w:val="105"/>
          <w:sz w:val="22"/>
          <w:szCs w:val="22"/>
        </w:rPr>
        <w:br w:type="page"/>
      </w:r>
    </w:p>
    <w:p w14:paraId="21E92B77" w14:textId="70C03138" w:rsidR="00CC6B46" w:rsidRDefault="00CC6B46" w:rsidP="00440B15">
      <w:pPr>
        <w:pStyle w:val="NoSpacing"/>
        <w:jc w:val="both"/>
        <w:rPr>
          <w:rFonts w:ascii="Arial" w:hAnsi="Arial" w:cs="Arial"/>
          <w:b/>
          <w:bCs/>
          <w:color w:val="ED7D31" w:themeColor="accent2"/>
          <w:w w:val="105"/>
        </w:rPr>
      </w:pPr>
      <w:r w:rsidRPr="001D06D6">
        <w:rPr>
          <w:rFonts w:ascii="Arial" w:hAnsi="Arial" w:cs="Arial"/>
          <w:b/>
          <w:bCs/>
          <w:color w:val="ED7D31" w:themeColor="accent2"/>
          <w:w w:val="105"/>
        </w:rPr>
        <w:lastRenderedPageBreak/>
        <w:t xml:space="preserve">4. </w:t>
      </w:r>
      <w:r w:rsidR="004C1010">
        <w:rPr>
          <w:rFonts w:ascii="Arial" w:hAnsi="Arial" w:cs="Arial"/>
          <w:b/>
          <w:bCs/>
          <w:color w:val="ED7D31" w:themeColor="accent2"/>
          <w:w w:val="105"/>
        </w:rPr>
        <w:t>Budget setting</w:t>
      </w:r>
      <w:r w:rsidRPr="001D06D6">
        <w:rPr>
          <w:rFonts w:ascii="Arial" w:hAnsi="Arial" w:cs="Arial"/>
          <w:b/>
          <w:bCs/>
          <w:color w:val="ED7D31" w:themeColor="accent2"/>
          <w:w w:val="105"/>
        </w:rPr>
        <w:t xml:space="preserve"> </w:t>
      </w:r>
      <w:r w:rsidR="002F7617">
        <w:rPr>
          <w:rFonts w:ascii="Arial" w:hAnsi="Arial" w:cs="Arial"/>
          <w:b/>
          <w:bCs/>
          <w:color w:val="ED7D31" w:themeColor="accent2"/>
          <w:w w:val="105"/>
        </w:rPr>
        <w:t>and Budget Monitoring</w:t>
      </w:r>
    </w:p>
    <w:p w14:paraId="50278142" w14:textId="77777777" w:rsidR="00303A9A" w:rsidRDefault="00303A9A" w:rsidP="00440B15">
      <w:pPr>
        <w:pStyle w:val="NoSpacing"/>
        <w:jc w:val="both"/>
        <w:rPr>
          <w:rFonts w:ascii="Arial" w:hAnsi="Arial" w:cs="Arial"/>
          <w:b/>
          <w:bCs/>
          <w:color w:val="ED7D31" w:themeColor="accent2"/>
          <w:w w:val="105"/>
        </w:rPr>
      </w:pPr>
    </w:p>
    <w:p w14:paraId="2C5EE2D9" w14:textId="61963E58" w:rsidR="00303A9A" w:rsidRPr="001D06D6" w:rsidRDefault="00303A9A" w:rsidP="00440B15">
      <w:pPr>
        <w:pStyle w:val="NoSpacing"/>
        <w:jc w:val="both"/>
        <w:rPr>
          <w:rFonts w:ascii="Arial" w:hAnsi="Arial" w:cs="Arial"/>
          <w:b/>
          <w:bCs/>
          <w:color w:val="ED7D31" w:themeColor="accent2"/>
          <w:w w:val="105"/>
        </w:rPr>
      </w:pPr>
      <w:r>
        <w:rPr>
          <w:rFonts w:ascii="Arial" w:hAnsi="Arial" w:cs="Arial"/>
          <w:b/>
          <w:bCs/>
          <w:color w:val="ED7D31" w:themeColor="accent2"/>
          <w:w w:val="105"/>
        </w:rPr>
        <w:t xml:space="preserve">Budget setting  </w:t>
      </w:r>
    </w:p>
    <w:p w14:paraId="0935265C" w14:textId="77777777" w:rsidR="00CC6B46" w:rsidRPr="007D6A52" w:rsidRDefault="00CC6B46" w:rsidP="00440B15">
      <w:pPr>
        <w:pStyle w:val="NoSpacing"/>
        <w:jc w:val="both"/>
        <w:rPr>
          <w:rFonts w:ascii="Arial" w:hAnsi="Arial" w:cs="Arial"/>
          <w:w w:val="105"/>
          <w:sz w:val="22"/>
          <w:szCs w:val="22"/>
        </w:rPr>
      </w:pPr>
    </w:p>
    <w:p w14:paraId="570D5EC1" w14:textId="0B605158" w:rsidR="00CC6B46" w:rsidRDefault="00AB2823" w:rsidP="00440B15">
      <w:pPr>
        <w:pStyle w:val="NoSpacing"/>
        <w:jc w:val="both"/>
        <w:rPr>
          <w:rFonts w:ascii="Arial" w:hAnsi="Arial" w:cs="Arial"/>
          <w:w w:val="105"/>
          <w:sz w:val="22"/>
          <w:szCs w:val="22"/>
        </w:rPr>
      </w:pPr>
      <w:r>
        <w:rPr>
          <w:rFonts w:ascii="Arial" w:hAnsi="Arial" w:cs="Arial"/>
          <w:w w:val="105"/>
          <w:sz w:val="22"/>
          <w:szCs w:val="22"/>
        </w:rPr>
        <w:t xml:space="preserve">The Trust operates a </w:t>
      </w:r>
      <w:proofErr w:type="gramStart"/>
      <w:r>
        <w:rPr>
          <w:rFonts w:ascii="Arial" w:hAnsi="Arial" w:cs="Arial"/>
          <w:w w:val="105"/>
          <w:sz w:val="22"/>
          <w:szCs w:val="22"/>
        </w:rPr>
        <w:t>three year</w:t>
      </w:r>
      <w:proofErr w:type="gramEnd"/>
      <w:r>
        <w:rPr>
          <w:rFonts w:ascii="Arial" w:hAnsi="Arial" w:cs="Arial"/>
          <w:w w:val="105"/>
          <w:sz w:val="22"/>
          <w:szCs w:val="22"/>
        </w:rPr>
        <w:t xml:space="preserve"> financial planning process using IMP planner.</w:t>
      </w:r>
    </w:p>
    <w:p w14:paraId="229473B3" w14:textId="77777777" w:rsidR="00D94189" w:rsidRDefault="00D94189" w:rsidP="00440B15">
      <w:pPr>
        <w:pStyle w:val="NoSpacing"/>
        <w:jc w:val="both"/>
        <w:rPr>
          <w:rFonts w:ascii="Arial" w:hAnsi="Arial" w:cs="Arial"/>
          <w:w w:val="105"/>
          <w:sz w:val="22"/>
          <w:szCs w:val="22"/>
        </w:rPr>
      </w:pPr>
    </w:p>
    <w:p w14:paraId="62C9A00D" w14:textId="6AE87720" w:rsidR="00D94189" w:rsidRDefault="00D94189" w:rsidP="00440B15">
      <w:pPr>
        <w:pStyle w:val="NoSpacing"/>
        <w:jc w:val="both"/>
        <w:rPr>
          <w:rFonts w:ascii="Arial" w:hAnsi="Arial" w:cs="Arial"/>
          <w:w w:val="105"/>
          <w:sz w:val="22"/>
          <w:szCs w:val="22"/>
        </w:rPr>
      </w:pPr>
      <w:r>
        <w:rPr>
          <w:rFonts w:ascii="Arial" w:hAnsi="Arial" w:cs="Arial"/>
          <w:w w:val="105"/>
          <w:sz w:val="22"/>
          <w:szCs w:val="22"/>
        </w:rPr>
        <w:t xml:space="preserve">Academy budgets must be </w:t>
      </w:r>
      <w:r w:rsidR="00AD306E">
        <w:rPr>
          <w:rFonts w:ascii="Arial" w:hAnsi="Arial" w:cs="Arial"/>
          <w:w w:val="105"/>
          <w:sz w:val="22"/>
          <w:szCs w:val="22"/>
        </w:rPr>
        <w:t>set in accordance with the Academy Improvement Plan</w:t>
      </w:r>
      <w:r w:rsidR="00671BCC">
        <w:rPr>
          <w:rFonts w:ascii="Arial" w:hAnsi="Arial" w:cs="Arial"/>
          <w:w w:val="105"/>
          <w:sz w:val="22"/>
          <w:szCs w:val="22"/>
        </w:rPr>
        <w:t>.</w:t>
      </w:r>
      <w:r w:rsidR="005C38D3">
        <w:rPr>
          <w:rFonts w:ascii="Arial" w:hAnsi="Arial" w:cs="Arial"/>
          <w:w w:val="105"/>
          <w:sz w:val="22"/>
          <w:szCs w:val="22"/>
        </w:rPr>
        <w:t xml:space="preserve">  The Academy budget must reflect the resources required to meet educational objectives </w:t>
      </w:r>
      <w:r w:rsidR="00CB0FA1">
        <w:rPr>
          <w:rFonts w:ascii="Arial" w:hAnsi="Arial" w:cs="Arial"/>
          <w:w w:val="105"/>
          <w:sz w:val="22"/>
          <w:szCs w:val="22"/>
        </w:rPr>
        <w:t>from the resources available.</w:t>
      </w:r>
    </w:p>
    <w:p w14:paraId="351E45BB" w14:textId="77777777" w:rsidR="00AD306E" w:rsidRDefault="00AD306E" w:rsidP="00440B15">
      <w:pPr>
        <w:pStyle w:val="NoSpacing"/>
        <w:jc w:val="both"/>
        <w:rPr>
          <w:rFonts w:ascii="Arial" w:hAnsi="Arial" w:cs="Arial"/>
          <w:w w:val="105"/>
          <w:sz w:val="22"/>
          <w:szCs w:val="22"/>
        </w:rPr>
      </w:pPr>
    </w:p>
    <w:p w14:paraId="1145FF74" w14:textId="2A62CF24" w:rsidR="00AD306E" w:rsidRPr="007D6A52" w:rsidRDefault="00AD306E" w:rsidP="00440B15">
      <w:pPr>
        <w:pStyle w:val="NoSpacing"/>
        <w:jc w:val="both"/>
        <w:rPr>
          <w:rFonts w:ascii="Arial" w:hAnsi="Arial" w:cs="Arial"/>
          <w:w w:val="105"/>
          <w:sz w:val="22"/>
          <w:szCs w:val="22"/>
        </w:rPr>
      </w:pPr>
      <w:r>
        <w:rPr>
          <w:rFonts w:ascii="Arial" w:hAnsi="Arial" w:cs="Arial"/>
          <w:w w:val="105"/>
          <w:sz w:val="22"/>
          <w:szCs w:val="22"/>
        </w:rPr>
        <w:t>Academy budgets and forecasts must be maintained within IMP planner and updated throughout the year to ref</w:t>
      </w:r>
      <w:r w:rsidR="001E4E13">
        <w:rPr>
          <w:rFonts w:ascii="Arial" w:hAnsi="Arial" w:cs="Arial"/>
          <w:w w:val="105"/>
          <w:sz w:val="22"/>
          <w:szCs w:val="22"/>
        </w:rPr>
        <w:t>lect known changes in income and expenditure.</w:t>
      </w:r>
      <w:r w:rsidR="00046995">
        <w:rPr>
          <w:rFonts w:ascii="Arial" w:hAnsi="Arial" w:cs="Arial"/>
          <w:w w:val="105"/>
          <w:sz w:val="22"/>
          <w:szCs w:val="22"/>
        </w:rPr>
        <w:t xml:space="preserve">  The system is intended to be live data and decisions will be made by the Board of Trustees based on the data in the system.</w:t>
      </w:r>
    </w:p>
    <w:p w14:paraId="36F8E8F5" w14:textId="77777777" w:rsidR="00CC6B46" w:rsidRPr="007D6A52" w:rsidRDefault="00CC6B46" w:rsidP="00440B15">
      <w:pPr>
        <w:pStyle w:val="NoSpacing"/>
        <w:jc w:val="both"/>
        <w:rPr>
          <w:rFonts w:ascii="Arial" w:hAnsi="Arial" w:cs="Arial"/>
          <w:w w:val="105"/>
          <w:sz w:val="22"/>
          <w:szCs w:val="22"/>
        </w:rPr>
      </w:pPr>
      <w:r w:rsidRPr="007D6A52">
        <w:rPr>
          <w:rFonts w:ascii="Arial" w:hAnsi="Arial" w:cs="Arial"/>
          <w:w w:val="105"/>
          <w:sz w:val="22"/>
          <w:szCs w:val="22"/>
        </w:rPr>
        <w:tab/>
      </w:r>
    </w:p>
    <w:p w14:paraId="73422681" w14:textId="65023664" w:rsidR="00C94245" w:rsidRPr="002C707E" w:rsidRDefault="006D7B8A" w:rsidP="00440B15">
      <w:pPr>
        <w:pStyle w:val="NoSpacing"/>
        <w:jc w:val="both"/>
        <w:rPr>
          <w:rFonts w:ascii="Arial" w:hAnsi="Arial" w:cs="Arial"/>
          <w:w w:val="105"/>
          <w:sz w:val="22"/>
          <w:szCs w:val="22"/>
        </w:rPr>
      </w:pPr>
      <w:r w:rsidRPr="002C707E">
        <w:rPr>
          <w:rFonts w:ascii="Arial" w:hAnsi="Arial" w:cs="Arial"/>
          <w:w w:val="105"/>
          <w:sz w:val="22"/>
          <w:szCs w:val="22"/>
        </w:rPr>
        <w:t xml:space="preserve">The Academy Principal and Academy Business Manager must monitor income and expenditure </w:t>
      </w:r>
      <w:r w:rsidR="003F4D48" w:rsidRPr="002C707E">
        <w:rPr>
          <w:rFonts w:ascii="Arial" w:hAnsi="Arial" w:cs="Arial"/>
          <w:w w:val="105"/>
          <w:sz w:val="22"/>
          <w:szCs w:val="22"/>
        </w:rPr>
        <w:t xml:space="preserve">against budgets and report significant </w:t>
      </w:r>
      <w:r w:rsidR="00787E78">
        <w:rPr>
          <w:rFonts w:ascii="Arial" w:hAnsi="Arial" w:cs="Arial"/>
          <w:w w:val="105"/>
          <w:sz w:val="22"/>
          <w:szCs w:val="22"/>
        </w:rPr>
        <w:t xml:space="preserve">changes in financial position </w:t>
      </w:r>
      <w:r w:rsidR="003F4D48" w:rsidRPr="002C707E">
        <w:rPr>
          <w:rFonts w:ascii="Arial" w:hAnsi="Arial" w:cs="Arial"/>
          <w:w w:val="105"/>
          <w:sz w:val="22"/>
          <w:szCs w:val="22"/>
        </w:rPr>
        <w:t>to the central finance team.</w:t>
      </w:r>
    </w:p>
    <w:p w14:paraId="56AD3E47" w14:textId="77777777" w:rsidR="003F4D48" w:rsidRPr="002C707E" w:rsidRDefault="003F4D48" w:rsidP="00440B15">
      <w:pPr>
        <w:pStyle w:val="NoSpacing"/>
        <w:jc w:val="both"/>
        <w:rPr>
          <w:rFonts w:ascii="Arial" w:hAnsi="Arial" w:cs="Arial"/>
          <w:w w:val="105"/>
          <w:sz w:val="22"/>
          <w:szCs w:val="22"/>
        </w:rPr>
      </w:pPr>
    </w:p>
    <w:p w14:paraId="267FEA18" w14:textId="3B9D230B" w:rsidR="003F4D48" w:rsidRDefault="003F4D48" w:rsidP="00440B15">
      <w:pPr>
        <w:pStyle w:val="NoSpacing"/>
        <w:jc w:val="both"/>
        <w:rPr>
          <w:rFonts w:ascii="Arial" w:hAnsi="Arial" w:cs="Arial"/>
          <w:w w:val="105"/>
          <w:sz w:val="22"/>
          <w:szCs w:val="22"/>
        </w:rPr>
      </w:pPr>
      <w:r w:rsidRPr="002C707E">
        <w:rPr>
          <w:rFonts w:ascii="Arial" w:hAnsi="Arial" w:cs="Arial"/>
          <w:w w:val="105"/>
          <w:sz w:val="22"/>
          <w:szCs w:val="22"/>
        </w:rPr>
        <w:t xml:space="preserve">Management accounts, budget monitoring reports and </w:t>
      </w:r>
      <w:r w:rsidR="002C707E" w:rsidRPr="002C707E">
        <w:rPr>
          <w:rFonts w:ascii="Arial" w:hAnsi="Arial" w:cs="Arial"/>
          <w:w w:val="105"/>
          <w:sz w:val="22"/>
          <w:szCs w:val="22"/>
        </w:rPr>
        <w:t>financial forecasts produced from IMP will be used to support financial decision making across the Trust.</w:t>
      </w:r>
    </w:p>
    <w:p w14:paraId="76BBFC19" w14:textId="77777777" w:rsidR="001C7589" w:rsidRDefault="001C7589" w:rsidP="00440B15">
      <w:pPr>
        <w:pStyle w:val="NoSpacing"/>
        <w:jc w:val="both"/>
        <w:rPr>
          <w:rFonts w:ascii="Arial" w:hAnsi="Arial" w:cs="Arial"/>
          <w:w w:val="105"/>
          <w:sz w:val="22"/>
          <w:szCs w:val="22"/>
        </w:rPr>
      </w:pPr>
    </w:p>
    <w:p w14:paraId="70EFFAED" w14:textId="6C7A7D4E" w:rsidR="001C7589" w:rsidRDefault="001C7589" w:rsidP="00440B15">
      <w:pPr>
        <w:pStyle w:val="NoSpacing"/>
        <w:jc w:val="both"/>
        <w:rPr>
          <w:rFonts w:ascii="Arial" w:hAnsi="Arial" w:cs="Arial"/>
          <w:w w:val="105"/>
          <w:sz w:val="22"/>
          <w:szCs w:val="22"/>
        </w:rPr>
      </w:pPr>
      <w:r>
        <w:rPr>
          <w:rFonts w:ascii="Arial" w:hAnsi="Arial" w:cs="Arial"/>
          <w:w w:val="105"/>
          <w:sz w:val="22"/>
          <w:szCs w:val="22"/>
        </w:rPr>
        <w:t xml:space="preserve">All academy budgets must be balanced over a </w:t>
      </w:r>
      <w:proofErr w:type="gramStart"/>
      <w:r>
        <w:rPr>
          <w:rFonts w:ascii="Arial" w:hAnsi="Arial" w:cs="Arial"/>
          <w:w w:val="105"/>
          <w:sz w:val="22"/>
          <w:szCs w:val="22"/>
        </w:rPr>
        <w:t>three year</w:t>
      </w:r>
      <w:proofErr w:type="gramEnd"/>
      <w:r>
        <w:rPr>
          <w:rFonts w:ascii="Arial" w:hAnsi="Arial" w:cs="Arial"/>
          <w:w w:val="105"/>
          <w:sz w:val="22"/>
          <w:szCs w:val="22"/>
        </w:rPr>
        <w:t xml:space="preserve"> period</w:t>
      </w:r>
      <w:r w:rsidR="004C3DF3">
        <w:rPr>
          <w:rFonts w:ascii="Arial" w:hAnsi="Arial" w:cs="Arial"/>
          <w:w w:val="105"/>
          <w:sz w:val="22"/>
          <w:szCs w:val="22"/>
        </w:rPr>
        <w:t xml:space="preserve">, where a budget </w:t>
      </w:r>
      <w:r w:rsidR="00336592">
        <w:rPr>
          <w:rFonts w:ascii="Arial" w:hAnsi="Arial" w:cs="Arial"/>
          <w:w w:val="105"/>
          <w:sz w:val="22"/>
          <w:szCs w:val="22"/>
        </w:rPr>
        <w:t xml:space="preserve">indicates a deficit position the Academy Principal and Academy Business Manager </w:t>
      </w:r>
      <w:r w:rsidR="00180A4E">
        <w:rPr>
          <w:rFonts w:ascii="Arial" w:hAnsi="Arial" w:cs="Arial"/>
          <w:w w:val="105"/>
          <w:sz w:val="22"/>
          <w:szCs w:val="22"/>
        </w:rPr>
        <w:t>must work to revise the budget to return to a surplus positi</w:t>
      </w:r>
      <w:r w:rsidR="00C2227D">
        <w:rPr>
          <w:rFonts w:ascii="Arial" w:hAnsi="Arial" w:cs="Arial"/>
          <w:w w:val="105"/>
          <w:sz w:val="22"/>
          <w:szCs w:val="22"/>
        </w:rPr>
        <w:t>on.  The central finance team will support with this when required.</w:t>
      </w:r>
    </w:p>
    <w:p w14:paraId="0569B195" w14:textId="77777777" w:rsidR="00E43371" w:rsidRDefault="00E43371" w:rsidP="00440B15">
      <w:pPr>
        <w:pStyle w:val="NoSpacing"/>
        <w:jc w:val="both"/>
        <w:rPr>
          <w:rFonts w:ascii="Arial" w:hAnsi="Arial" w:cs="Arial"/>
          <w:w w:val="105"/>
          <w:sz w:val="22"/>
          <w:szCs w:val="22"/>
        </w:rPr>
      </w:pPr>
    </w:p>
    <w:p w14:paraId="1885226E" w14:textId="12787328" w:rsidR="001E2D61" w:rsidRPr="00EE467F" w:rsidRDefault="00E43371" w:rsidP="00440B15">
      <w:pPr>
        <w:pStyle w:val="NoSpacing"/>
        <w:jc w:val="both"/>
        <w:rPr>
          <w:rFonts w:ascii="Arial" w:hAnsi="Arial" w:cs="Arial"/>
          <w:w w:val="105"/>
          <w:sz w:val="22"/>
          <w:szCs w:val="22"/>
        </w:rPr>
      </w:pPr>
      <w:r>
        <w:rPr>
          <w:rFonts w:ascii="Arial" w:hAnsi="Arial" w:cs="Arial"/>
          <w:w w:val="105"/>
          <w:sz w:val="22"/>
          <w:szCs w:val="22"/>
        </w:rPr>
        <w:t xml:space="preserve">The budget should </w:t>
      </w:r>
      <w:r w:rsidR="005640BE">
        <w:rPr>
          <w:rFonts w:ascii="Arial" w:hAnsi="Arial" w:cs="Arial"/>
          <w:w w:val="105"/>
          <w:sz w:val="22"/>
          <w:szCs w:val="22"/>
        </w:rPr>
        <w:t>include a staffing structure that fulfils statutory requirements and supports academy improvement</w:t>
      </w:r>
      <w:r w:rsidR="00F814F0">
        <w:rPr>
          <w:rFonts w:ascii="Arial" w:hAnsi="Arial" w:cs="Arial"/>
          <w:w w:val="105"/>
          <w:sz w:val="22"/>
          <w:szCs w:val="22"/>
        </w:rPr>
        <w:t>.  Staff costs for the academy</w:t>
      </w:r>
      <w:r w:rsidR="00671880">
        <w:rPr>
          <w:rFonts w:ascii="Arial" w:hAnsi="Arial" w:cs="Arial"/>
          <w:w w:val="105"/>
          <w:sz w:val="22"/>
          <w:szCs w:val="22"/>
        </w:rPr>
        <w:t xml:space="preserve">, including agency supply, must not exceed </w:t>
      </w:r>
      <w:r w:rsidR="00671880" w:rsidRPr="00DE601C">
        <w:rPr>
          <w:rFonts w:ascii="Arial" w:hAnsi="Arial" w:cs="Arial"/>
          <w:w w:val="105"/>
          <w:sz w:val="22"/>
          <w:szCs w:val="22"/>
        </w:rPr>
        <w:t>78%</w:t>
      </w:r>
      <w:r w:rsidR="00671880">
        <w:rPr>
          <w:rFonts w:ascii="Arial" w:hAnsi="Arial" w:cs="Arial"/>
          <w:w w:val="105"/>
          <w:sz w:val="22"/>
          <w:szCs w:val="22"/>
        </w:rPr>
        <w:t xml:space="preserve"> of the total in year funding without the approval of the </w:t>
      </w:r>
      <w:r w:rsidR="008750D7">
        <w:rPr>
          <w:rFonts w:ascii="Arial" w:hAnsi="Arial" w:cs="Arial"/>
          <w:w w:val="105"/>
          <w:sz w:val="22"/>
          <w:szCs w:val="22"/>
        </w:rPr>
        <w:t>CFO</w:t>
      </w:r>
      <w:r w:rsidR="00671880">
        <w:rPr>
          <w:rFonts w:ascii="Arial" w:hAnsi="Arial" w:cs="Arial"/>
          <w:w w:val="105"/>
          <w:sz w:val="22"/>
          <w:szCs w:val="22"/>
        </w:rPr>
        <w:t>.</w:t>
      </w:r>
    </w:p>
    <w:p w14:paraId="2B85F3B3" w14:textId="77777777" w:rsidR="00CC6B46" w:rsidRPr="00303A9A" w:rsidRDefault="00CC6B46" w:rsidP="00440B15">
      <w:pPr>
        <w:pStyle w:val="NoSpacing"/>
        <w:jc w:val="both"/>
        <w:rPr>
          <w:rFonts w:ascii="Arial" w:hAnsi="Arial" w:cs="Arial"/>
          <w:color w:val="0000FF"/>
          <w:w w:val="105"/>
        </w:rPr>
      </w:pPr>
    </w:p>
    <w:p w14:paraId="7662D2BA" w14:textId="77777777" w:rsidR="002F205D" w:rsidRDefault="002F205D" w:rsidP="00440B15">
      <w:pPr>
        <w:pStyle w:val="NoSpacing"/>
        <w:jc w:val="both"/>
        <w:rPr>
          <w:rFonts w:ascii="Arial" w:hAnsi="Arial" w:cs="Arial"/>
          <w:b/>
          <w:bCs/>
          <w:color w:val="ED7D31" w:themeColor="accent2"/>
          <w:w w:val="105"/>
        </w:rPr>
      </w:pPr>
    </w:p>
    <w:p w14:paraId="1F4637C5" w14:textId="5BD0DAB2" w:rsidR="00303A9A" w:rsidRPr="00303A9A" w:rsidRDefault="00303A9A" w:rsidP="00440B15">
      <w:pPr>
        <w:pStyle w:val="NoSpacing"/>
        <w:jc w:val="both"/>
        <w:rPr>
          <w:rFonts w:ascii="Arial" w:hAnsi="Arial" w:cs="Arial"/>
          <w:b/>
          <w:bCs/>
          <w:color w:val="0000FF"/>
          <w:w w:val="105"/>
        </w:rPr>
      </w:pPr>
      <w:r w:rsidRPr="00303A9A">
        <w:rPr>
          <w:rFonts w:ascii="Arial" w:hAnsi="Arial" w:cs="Arial"/>
          <w:b/>
          <w:bCs/>
          <w:color w:val="ED7D31" w:themeColor="accent2"/>
          <w:w w:val="105"/>
        </w:rPr>
        <w:t>Budget monitoring</w:t>
      </w:r>
    </w:p>
    <w:p w14:paraId="686AF88D" w14:textId="77777777" w:rsidR="00303A9A" w:rsidRPr="007D6A52" w:rsidRDefault="00303A9A" w:rsidP="00440B15">
      <w:pPr>
        <w:pStyle w:val="NoSpacing"/>
        <w:jc w:val="both"/>
        <w:rPr>
          <w:rFonts w:ascii="Arial" w:hAnsi="Arial" w:cs="Arial"/>
          <w:color w:val="0000FF"/>
          <w:w w:val="105"/>
          <w:sz w:val="22"/>
          <w:szCs w:val="22"/>
        </w:rPr>
      </w:pPr>
    </w:p>
    <w:p w14:paraId="34B05700" w14:textId="44593A20" w:rsidR="00CC6B46" w:rsidRDefault="00692424" w:rsidP="00440B15">
      <w:pPr>
        <w:pStyle w:val="NoSpacing"/>
        <w:jc w:val="both"/>
        <w:rPr>
          <w:rFonts w:ascii="Arial" w:hAnsi="Arial" w:cs="Arial"/>
          <w:w w:val="105"/>
          <w:sz w:val="22"/>
          <w:szCs w:val="22"/>
        </w:rPr>
      </w:pPr>
      <w:r>
        <w:rPr>
          <w:rFonts w:ascii="Arial" w:hAnsi="Arial" w:cs="Arial"/>
          <w:w w:val="105"/>
          <w:sz w:val="22"/>
          <w:szCs w:val="22"/>
        </w:rPr>
        <w:t xml:space="preserve">Monthly payroll reconciliation, forecasting and budget monitoring should be completed </w:t>
      </w:r>
      <w:r w:rsidR="001279FC">
        <w:rPr>
          <w:rFonts w:ascii="Arial" w:hAnsi="Arial" w:cs="Arial"/>
          <w:w w:val="105"/>
          <w:sz w:val="22"/>
          <w:szCs w:val="22"/>
        </w:rPr>
        <w:t>and a forecast frozen in IMP, by the Academy Business Manager.  Budgets are to be monitored at academy level by the Academy Business Manager and Principal.</w:t>
      </w:r>
    </w:p>
    <w:p w14:paraId="5E2B4A4F" w14:textId="77777777" w:rsidR="001279FC" w:rsidRPr="007D6A52" w:rsidRDefault="001279FC" w:rsidP="00440B15">
      <w:pPr>
        <w:pStyle w:val="NoSpacing"/>
        <w:jc w:val="both"/>
        <w:rPr>
          <w:rFonts w:ascii="Arial" w:hAnsi="Arial" w:cs="Arial"/>
          <w:w w:val="105"/>
          <w:sz w:val="22"/>
          <w:szCs w:val="22"/>
        </w:rPr>
      </w:pPr>
    </w:p>
    <w:p w14:paraId="334FF0FF" w14:textId="52D7236C" w:rsidR="00CC6B46" w:rsidRPr="007D6A52" w:rsidRDefault="00CC6B46" w:rsidP="00440B15">
      <w:pPr>
        <w:pStyle w:val="NoSpacing"/>
        <w:jc w:val="both"/>
        <w:rPr>
          <w:rFonts w:ascii="Arial" w:hAnsi="Arial" w:cs="Arial"/>
          <w:sz w:val="22"/>
          <w:szCs w:val="22"/>
        </w:rPr>
      </w:pPr>
      <w:r w:rsidRPr="007D6A52">
        <w:rPr>
          <w:rFonts w:ascii="Arial" w:hAnsi="Arial" w:cs="Arial"/>
          <w:w w:val="105"/>
          <w:sz w:val="22"/>
          <w:szCs w:val="22"/>
        </w:rPr>
        <w:t>The monitoring process should be effective and timely in highlighting variances in the budget so that differences can be investigated, and action taken where appropriate.</w:t>
      </w:r>
    </w:p>
    <w:p w14:paraId="1CDD47D2" w14:textId="77777777" w:rsidR="00CC6B46" w:rsidRPr="007D6A52" w:rsidRDefault="00CC6B46" w:rsidP="00440B15">
      <w:pPr>
        <w:pStyle w:val="NoSpacing"/>
        <w:jc w:val="both"/>
        <w:rPr>
          <w:rFonts w:ascii="Arial" w:hAnsi="Arial" w:cs="Arial"/>
          <w:w w:val="105"/>
          <w:sz w:val="22"/>
          <w:szCs w:val="22"/>
        </w:rPr>
      </w:pPr>
    </w:p>
    <w:p w14:paraId="70190D51" w14:textId="31A2D63A" w:rsidR="00CC6B46" w:rsidRPr="007D6A52" w:rsidRDefault="00CC6B46" w:rsidP="00440B15">
      <w:pPr>
        <w:pStyle w:val="NoSpacing"/>
        <w:jc w:val="both"/>
        <w:rPr>
          <w:rFonts w:ascii="Arial" w:hAnsi="Arial" w:cs="Arial"/>
          <w:w w:val="105"/>
          <w:sz w:val="22"/>
          <w:szCs w:val="22"/>
        </w:rPr>
      </w:pPr>
      <w:r w:rsidRPr="007D6A52">
        <w:rPr>
          <w:rFonts w:ascii="Arial" w:hAnsi="Arial" w:cs="Arial"/>
          <w:w w:val="105"/>
          <w:sz w:val="22"/>
          <w:szCs w:val="22"/>
        </w:rPr>
        <w:t xml:space="preserve">The </w:t>
      </w:r>
      <w:r w:rsidR="009A0C0D">
        <w:rPr>
          <w:rFonts w:ascii="Arial" w:hAnsi="Arial" w:cs="Arial"/>
          <w:w w:val="105"/>
          <w:sz w:val="22"/>
          <w:szCs w:val="22"/>
        </w:rPr>
        <w:t xml:space="preserve">central finance team </w:t>
      </w:r>
      <w:r w:rsidRPr="007D6A52">
        <w:rPr>
          <w:rFonts w:ascii="Arial" w:hAnsi="Arial" w:cs="Arial"/>
          <w:w w:val="105"/>
          <w:sz w:val="22"/>
          <w:szCs w:val="22"/>
        </w:rPr>
        <w:t xml:space="preserve">must be made aware of significant budget variances as part of the monthly reporting process. </w:t>
      </w:r>
    </w:p>
    <w:p w14:paraId="31FEB993" w14:textId="77777777" w:rsidR="00C92C64" w:rsidRDefault="00C92C64" w:rsidP="00440B15">
      <w:pPr>
        <w:jc w:val="both"/>
        <w:rPr>
          <w:rFonts w:ascii="Arial" w:hAnsi="Arial" w:cs="Arial"/>
          <w:sz w:val="22"/>
          <w:szCs w:val="22"/>
        </w:rPr>
      </w:pPr>
    </w:p>
    <w:p w14:paraId="1D126CE5" w14:textId="77777777" w:rsidR="002F205D" w:rsidRPr="00C92C64" w:rsidRDefault="002F205D" w:rsidP="00440B15">
      <w:pPr>
        <w:jc w:val="both"/>
        <w:rPr>
          <w:rFonts w:ascii="Arial" w:hAnsi="Arial" w:cs="Arial"/>
          <w:sz w:val="22"/>
          <w:szCs w:val="22"/>
        </w:rPr>
      </w:pPr>
    </w:p>
    <w:p w14:paraId="095F21EC" w14:textId="5F1DA0E0" w:rsidR="000B3C37" w:rsidRPr="00F82B9F" w:rsidRDefault="000B3C37" w:rsidP="00440B15">
      <w:pPr>
        <w:jc w:val="both"/>
        <w:rPr>
          <w:rFonts w:ascii="Arial" w:hAnsi="Arial" w:cs="Arial"/>
          <w:b/>
          <w:bCs/>
          <w:color w:val="ED7D31" w:themeColor="accent2"/>
        </w:rPr>
      </w:pPr>
      <w:r w:rsidRPr="00F82B9F">
        <w:rPr>
          <w:rFonts w:ascii="Arial" w:hAnsi="Arial" w:cs="Arial"/>
          <w:b/>
          <w:bCs/>
          <w:color w:val="ED7D31" w:themeColor="accent2"/>
        </w:rPr>
        <w:t>Fin</w:t>
      </w:r>
      <w:r w:rsidR="00303A9A">
        <w:rPr>
          <w:rFonts w:ascii="Arial" w:hAnsi="Arial" w:cs="Arial"/>
          <w:b/>
          <w:bCs/>
          <w:color w:val="ED7D31" w:themeColor="accent2"/>
        </w:rPr>
        <w:t>ancial performance</w:t>
      </w:r>
    </w:p>
    <w:p w14:paraId="21A51C86" w14:textId="77777777" w:rsidR="000B3C37" w:rsidRPr="007D6A52" w:rsidRDefault="000B3C37" w:rsidP="00440B15">
      <w:pPr>
        <w:jc w:val="both"/>
        <w:rPr>
          <w:rFonts w:ascii="Arial" w:hAnsi="Arial" w:cs="Arial"/>
          <w:sz w:val="22"/>
          <w:szCs w:val="22"/>
        </w:rPr>
      </w:pPr>
    </w:p>
    <w:p w14:paraId="0ABD9464" w14:textId="75C18CC9" w:rsidR="000B3C37" w:rsidRPr="007D6A52" w:rsidRDefault="20FF2B0A" w:rsidP="00440B15">
      <w:pPr>
        <w:jc w:val="both"/>
        <w:rPr>
          <w:rFonts w:ascii="Arial" w:hAnsi="Arial" w:cs="Arial"/>
          <w:sz w:val="22"/>
          <w:szCs w:val="22"/>
        </w:rPr>
      </w:pPr>
      <w:r w:rsidRPr="20FF2B0A">
        <w:rPr>
          <w:rFonts w:ascii="Arial" w:hAnsi="Arial" w:cs="Arial"/>
          <w:sz w:val="22"/>
          <w:szCs w:val="22"/>
        </w:rPr>
        <w:t xml:space="preserve">Each </w:t>
      </w:r>
      <w:r w:rsidR="00760996" w:rsidRPr="20FF2B0A">
        <w:rPr>
          <w:rFonts w:ascii="Arial" w:hAnsi="Arial" w:cs="Arial"/>
          <w:sz w:val="22"/>
          <w:szCs w:val="22"/>
        </w:rPr>
        <w:t>academy’s</w:t>
      </w:r>
      <w:r w:rsidRPr="20FF2B0A">
        <w:rPr>
          <w:rFonts w:ascii="Arial" w:hAnsi="Arial" w:cs="Arial"/>
          <w:sz w:val="22"/>
          <w:szCs w:val="22"/>
        </w:rPr>
        <w:t xml:space="preserve"> financial performance is monitored centrally on an ongoing basis. At key stages in the year the data is </w:t>
      </w:r>
      <w:proofErr w:type="spellStart"/>
      <w:r w:rsidRPr="20FF2B0A">
        <w:rPr>
          <w:rFonts w:ascii="Arial" w:hAnsi="Arial" w:cs="Arial"/>
          <w:sz w:val="22"/>
          <w:szCs w:val="22"/>
        </w:rPr>
        <w:t>analysed</w:t>
      </w:r>
      <w:proofErr w:type="spellEnd"/>
      <w:r w:rsidRPr="20FF2B0A">
        <w:rPr>
          <w:rFonts w:ascii="Arial" w:hAnsi="Arial" w:cs="Arial"/>
          <w:sz w:val="22"/>
          <w:szCs w:val="22"/>
        </w:rPr>
        <w:t xml:space="preserve"> and assessed according to financial and budgetary risk.</w:t>
      </w:r>
    </w:p>
    <w:p w14:paraId="00E91DC7" w14:textId="77777777" w:rsidR="002D29EE" w:rsidRDefault="002D29EE" w:rsidP="00440B15">
      <w:pPr>
        <w:jc w:val="both"/>
        <w:rPr>
          <w:rFonts w:ascii="Arial" w:hAnsi="Arial" w:cs="Arial"/>
          <w:sz w:val="22"/>
          <w:szCs w:val="22"/>
        </w:rPr>
      </w:pPr>
    </w:p>
    <w:p w14:paraId="25F28963" w14:textId="5B770AE0" w:rsidR="000B3C37" w:rsidRPr="007D6A52" w:rsidRDefault="000B3C37" w:rsidP="00440B15">
      <w:pPr>
        <w:jc w:val="both"/>
        <w:rPr>
          <w:rFonts w:ascii="Arial" w:hAnsi="Arial" w:cs="Arial"/>
          <w:sz w:val="22"/>
          <w:szCs w:val="22"/>
        </w:rPr>
      </w:pPr>
      <w:r w:rsidRPr="007D6A52">
        <w:rPr>
          <w:rFonts w:ascii="Arial" w:hAnsi="Arial" w:cs="Arial"/>
          <w:sz w:val="22"/>
          <w:szCs w:val="22"/>
        </w:rPr>
        <w:t>Indicators include:</w:t>
      </w:r>
    </w:p>
    <w:p w14:paraId="648D5243" w14:textId="77777777" w:rsidR="000B3C37" w:rsidRPr="007D6A52" w:rsidRDefault="000B3C37" w:rsidP="00440B15">
      <w:pPr>
        <w:jc w:val="both"/>
        <w:rPr>
          <w:rFonts w:ascii="Arial" w:hAnsi="Arial" w:cs="Arial"/>
          <w:sz w:val="22"/>
          <w:szCs w:val="22"/>
        </w:rPr>
      </w:pPr>
    </w:p>
    <w:p w14:paraId="1C99B021" w14:textId="764CD38F" w:rsidR="000B3C37" w:rsidRPr="007D6A52" w:rsidRDefault="000B3C37" w:rsidP="00440B15">
      <w:pPr>
        <w:pStyle w:val="ListParagraph"/>
        <w:numPr>
          <w:ilvl w:val="0"/>
          <w:numId w:val="2"/>
        </w:numPr>
        <w:jc w:val="both"/>
        <w:rPr>
          <w:rFonts w:ascii="Arial" w:hAnsi="Arial" w:cs="Arial"/>
          <w:sz w:val="22"/>
          <w:szCs w:val="22"/>
        </w:rPr>
      </w:pPr>
      <w:r w:rsidRPr="007D6A52">
        <w:rPr>
          <w:rFonts w:ascii="Arial" w:hAnsi="Arial" w:cs="Arial"/>
          <w:sz w:val="22"/>
          <w:szCs w:val="22"/>
        </w:rPr>
        <w:t xml:space="preserve">In year and future outturn position </w:t>
      </w:r>
    </w:p>
    <w:p w14:paraId="4F06A905" w14:textId="7362141F" w:rsidR="000B3C37" w:rsidRPr="007D6A52" w:rsidRDefault="000B3C37" w:rsidP="00440B15">
      <w:pPr>
        <w:pStyle w:val="ListParagraph"/>
        <w:numPr>
          <w:ilvl w:val="0"/>
          <w:numId w:val="2"/>
        </w:numPr>
        <w:jc w:val="both"/>
        <w:rPr>
          <w:rFonts w:ascii="Arial" w:hAnsi="Arial" w:cs="Arial"/>
          <w:sz w:val="22"/>
          <w:szCs w:val="22"/>
        </w:rPr>
      </w:pPr>
      <w:r w:rsidRPr="007D6A52">
        <w:rPr>
          <w:rFonts w:ascii="Arial" w:hAnsi="Arial" w:cs="Arial"/>
          <w:sz w:val="22"/>
          <w:szCs w:val="22"/>
        </w:rPr>
        <w:t xml:space="preserve">Salary costs as a percentage of funding </w:t>
      </w:r>
    </w:p>
    <w:p w14:paraId="4D8F0626" w14:textId="77777777" w:rsidR="000B3C37" w:rsidRPr="007D6A52" w:rsidRDefault="000B3C37" w:rsidP="00440B15">
      <w:pPr>
        <w:pStyle w:val="ListParagraph"/>
        <w:numPr>
          <w:ilvl w:val="0"/>
          <w:numId w:val="2"/>
        </w:numPr>
        <w:jc w:val="both"/>
        <w:rPr>
          <w:rFonts w:ascii="Arial" w:hAnsi="Arial" w:cs="Arial"/>
          <w:sz w:val="22"/>
          <w:szCs w:val="22"/>
        </w:rPr>
      </w:pPr>
      <w:r w:rsidRPr="007D6A52">
        <w:rPr>
          <w:rFonts w:ascii="Arial" w:hAnsi="Arial" w:cs="Arial"/>
          <w:sz w:val="22"/>
          <w:szCs w:val="22"/>
        </w:rPr>
        <w:lastRenderedPageBreak/>
        <w:t>Benchmarking and comparative data – across the Trust, other MATs and national</w:t>
      </w:r>
    </w:p>
    <w:p w14:paraId="02EBB7C6" w14:textId="77777777" w:rsidR="000B3C37" w:rsidRPr="007D6A52" w:rsidRDefault="000B3C37" w:rsidP="00440B15">
      <w:pPr>
        <w:pStyle w:val="ListParagraph"/>
        <w:numPr>
          <w:ilvl w:val="0"/>
          <w:numId w:val="2"/>
        </w:numPr>
        <w:jc w:val="both"/>
        <w:rPr>
          <w:rFonts w:ascii="Arial" w:hAnsi="Arial" w:cs="Arial"/>
          <w:sz w:val="22"/>
          <w:szCs w:val="22"/>
        </w:rPr>
      </w:pPr>
      <w:r w:rsidRPr="007D6A52">
        <w:rPr>
          <w:rFonts w:ascii="Arial" w:hAnsi="Arial" w:cs="Arial"/>
          <w:sz w:val="22"/>
          <w:szCs w:val="22"/>
        </w:rPr>
        <w:t>Pupil Teacher Ratios</w:t>
      </w:r>
    </w:p>
    <w:p w14:paraId="27F5E3D9" w14:textId="77777777" w:rsidR="000B3C37" w:rsidRPr="007D6A52" w:rsidRDefault="000B3C37" w:rsidP="00440B15">
      <w:pPr>
        <w:pStyle w:val="ListParagraph"/>
        <w:numPr>
          <w:ilvl w:val="0"/>
          <w:numId w:val="2"/>
        </w:numPr>
        <w:jc w:val="both"/>
        <w:rPr>
          <w:rFonts w:ascii="Arial" w:hAnsi="Arial" w:cs="Arial"/>
          <w:sz w:val="22"/>
          <w:szCs w:val="22"/>
        </w:rPr>
      </w:pPr>
      <w:r w:rsidRPr="007D6A52">
        <w:rPr>
          <w:rFonts w:ascii="Arial" w:hAnsi="Arial" w:cs="Arial"/>
          <w:sz w:val="22"/>
          <w:szCs w:val="22"/>
        </w:rPr>
        <w:t>Projected numbers on roll</w:t>
      </w:r>
    </w:p>
    <w:p w14:paraId="1F32C92A" w14:textId="77777777" w:rsidR="000B3C37" w:rsidRPr="007D6A52" w:rsidRDefault="000B3C37" w:rsidP="00440B15">
      <w:pPr>
        <w:pStyle w:val="ListParagraph"/>
        <w:numPr>
          <w:ilvl w:val="0"/>
          <w:numId w:val="2"/>
        </w:numPr>
        <w:jc w:val="both"/>
        <w:rPr>
          <w:rFonts w:ascii="Arial" w:hAnsi="Arial" w:cs="Arial"/>
          <w:sz w:val="22"/>
          <w:szCs w:val="22"/>
        </w:rPr>
      </w:pPr>
      <w:r w:rsidRPr="007D6A52">
        <w:rPr>
          <w:rFonts w:ascii="Arial" w:hAnsi="Arial" w:cs="Arial"/>
          <w:sz w:val="22"/>
          <w:szCs w:val="22"/>
        </w:rPr>
        <w:t>External funding factors</w:t>
      </w:r>
    </w:p>
    <w:p w14:paraId="7A5C05C1" w14:textId="77777777" w:rsidR="000B3C37" w:rsidRPr="007D6A52" w:rsidRDefault="000B3C37" w:rsidP="00440B15">
      <w:pPr>
        <w:jc w:val="both"/>
        <w:rPr>
          <w:rFonts w:ascii="Arial" w:hAnsi="Arial" w:cs="Arial"/>
          <w:sz w:val="22"/>
          <w:szCs w:val="22"/>
        </w:rPr>
      </w:pPr>
    </w:p>
    <w:p w14:paraId="26D7E7F1" w14:textId="241506C3" w:rsidR="00BA088B" w:rsidRDefault="6561C779" w:rsidP="00440B15">
      <w:pPr>
        <w:jc w:val="both"/>
        <w:rPr>
          <w:rFonts w:ascii="Arial" w:hAnsi="Arial" w:cs="Arial"/>
          <w:sz w:val="22"/>
          <w:szCs w:val="22"/>
        </w:rPr>
      </w:pPr>
      <w:r w:rsidRPr="6561C779">
        <w:rPr>
          <w:rFonts w:ascii="Arial" w:hAnsi="Arial" w:cs="Arial"/>
          <w:sz w:val="22"/>
          <w:szCs w:val="22"/>
        </w:rPr>
        <w:t xml:space="preserve">If an academy is deemed to be at risk the </w:t>
      </w:r>
      <w:r w:rsidR="00732549">
        <w:rPr>
          <w:rFonts w:ascii="Arial" w:hAnsi="Arial" w:cs="Arial"/>
          <w:sz w:val="22"/>
          <w:szCs w:val="22"/>
        </w:rPr>
        <w:t>COO</w:t>
      </w:r>
      <w:r w:rsidRPr="6561C779">
        <w:rPr>
          <w:rFonts w:ascii="Arial" w:hAnsi="Arial" w:cs="Arial"/>
          <w:sz w:val="22"/>
          <w:szCs w:val="22"/>
        </w:rPr>
        <w:t xml:space="preserve">, </w:t>
      </w:r>
      <w:r w:rsidR="008750D7">
        <w:rPr>
          <w:rFonts w:ascii="Arial" w:hAnsi="Arial" w:cs="Arial"/>
          <w:sz w:val="22"/>
          <w:szCs w:val="22"/>
        </w:rPr>
        <w:t>CFO</w:t>
      </w:r>
      <w:r w:rsidRPr="6561C779">
        <w:rPr>
          <w:rFonts w:ascii="Arial" w:hAnsi="Arial" w:cs="Arial"/>
          <w:sz w:val="22"/>
          <w:szCs w:val="22"/>
        </w:rPr>
        <w:t xml:space="preserve"> and development lead will meet with the Principal and </w:t>
      </w:r>
      <w:r w:rsidR="007009D7">
        <w:rPr>
          <w:rFonts w:ascii="Arial" w:hAnsi="Arial" w:cs="Arial"/>
          <w:sz w:val="22"/>
          <w:szCs w:val="22"/>
        </w:rPr>
        <w:t xml:space="preserve">Academy </w:t>
      </w:r>
      <w:r w:rsidRPr="6561C779">
        <w:rPr>
          <w:rFonts w:ascii="Arial" w:hAnsi="Arial" w:cs="Arial"/>
          <w:sz w:val="22"/>
          <w:szCs w:val="22"/>
        </w:rPr>
        <w:t xml:space="preserve">Business Manager to discuss the position and agree a timetabled recovery plan. This plan will be shared with Trustees. The plan will allow for budgetary improvements to be made over an initial </w:t>
      </w:r>
      <w:proofErr w:type="gramStart"/>
      <w:r w:rsidRPr="6561C779">
        <w:rPr>
          <w:rFonts w:ascii="Arial" w:hAnsi="Arial" w:cs="Arial"/>
          <w:sz w:val="22"/>
          <w:szCs w:val="22"/>
        </w:rPr>
        <w:t>12 month</w:t>
      </w:r>
      <w:proofErr w:type="gramEnd"/>
      <w:r w:rsidRPr="6561C779">
        <w:rPr>
          <w:rFonts w:ascii="Arial" w:hAnsi="Arial" w:cs="Arial"/>
          <w:sz w:val="22"/>
          <w:szCs w:val="22"/>
        </w:rPr>
        <w:t xml:space="preserve"> period. The </w:t>
      </w:r>
      <w:r w:rsidR="00C83ECB">
        <w:rPr>
          <w:rFonts w:ascii="Arial" w:hAnsi="Arial" w:cs="Arial"/>
          <w:sz w:val="22"/>
          <w:szCs w:val="22"/>
        </w:rPr>
        <w:t>COO</w:t>
      </w:r>
      <w:r w:rsidRPr="6561C779">
        <w:rPr>
          <w:rFonts w:ascii="Arial" w:hAnsi="Arial" w:cs="Arial"/>
          <w:sz w:val="22"/>
          <w:szCs w:val="22"/>
        </w:rPr>
        <w:t xml:space="preserve"> and </w:t>
      </w:r>
      <w:r w:rsidR="008750D7">
        <w:rPr>
          <w:rFonts w:ascii="Arial" w:hAnsi="Arial" w:cs="Arial"/>
          <w:sz w:val="22"/>
          <w:szCs w:val="22"/>
        </w:rPr>
        <w:t>CFO</w:t>
      </w:r>
      <w:r w:rsidRPr="6561C779">
        <w:rPr>
          <w:rFonts w:ascii="Arial" w:hAnsi="Arial" w:cs="Arial"/>
          <w:sz w:val="22"/>
          <w:szCs w:val="22"/>
        </w:rPr>
        <w:t xml:space="preserve"> will assess progress over this period. </w:t>
      </w:r>
    </w:p>
    <w:p w14:paraId="2749DF97" w14:textId="77777777" w:rsidR="00BE7FCD" w:rsidRDefault="00BE7FCD" w:rsidP="00440B15">
      <w:pPr>
        <w:jc w:val="both"/>
        <w:rPr>
          <w:rFonts w:ascii="Arial" w:hAnsi="Arial" w:cs="Arial"/>
          <w:sz w:val="22"/>
          <w:szCs w:val="22"/>
        </w:rPr>
      </w:pPr>
    </w:p>
    <w:p w14:paraId="3755B17A" w14:textId="6BC95BE9" w:rsidR="000B3C37" w:rsidRPr="007D6A52" w:rsidRDefault="6561C779" w:rsidP="00440B15">
      <w:pPr>
        <w:jc w:val="both"/>
        <w:rPr>
          <w:rFonts w:ascii="Arial" w:hAnsi="Arial" w:cs="Arial"/>
          <w:sz w:val="22"/>
          <w:szCs w:val="22"/>
        </w:rPr>
      </w:pPr>
      <w:r w:rsidRPr="6561C779">
        <w:rPr>
          <w:rFonts w:ascii="Arial" w:hAnsi="Arial" w:cs="Arial"/>
          <w:sz w:val="22"/>
          <w:szCs w:val="22"/>
        </w:rPr>
        <w:t xml:space="preserve">If after 12 months there are no or little improvements made the academy will be issued with a letter of intent outlining financial expectations over the following 2 terms. If there are still no or little improvements or </w:t>
      </w:r>
      <w:proofErr w:type="gramStart"/>
      <w:r w:rsidRPr="6561C779">
        <w:rPr>
          <w:rFonts w:ascii="Arial" w:hAnsi="Arial" w:cs="Arial"/>
          <w:sz w:val="22"/>
          <w:szCs w:val="22"/>
        </w:rPr>
        <w:t>there is</w:t>
      </w:r>
      <w:proofErr w:type="gramEnd"/>
      <w:r w:rsidRPr="6561C779">
        <w:rPr>
          <w:rFonts w:ascii="Arial" w:hAnsi="Arial" w:cs="Arial"/>
          <w:sz w:val="22"/>
          <w:szCs w:val="22"/>
        </w:rPr>
        <w:t xml:space="preserve"> no confidence in the capacity to improve, the Trust will:</w:t>
      </w:r>
    </w:p>
    <w:p w14:paraId="6D86729B" w14:textId="77777777" w:rsidR="000B3C37" w:rsidRPr="007D6A52" w:rsidRDefault="000B3C37" w:rsidP="00440B15">
      <w:pPr>
        <w:jc w:val="both"/>
        <w:rPr>
          <w:rFonts w:ascii="Arial" w:hAnsi="Arial" w:cs="Arial"/>
          <w:sz w:val="22"/>
          <w:szCs w:val="22"/>
        </w:rPr>
      </w:pPr>
    </w:p>
    <w:p w14:paraId="59E7839E" w14:textId="2C9741AA" w:rsidR="000B3C37" w:rsidRPr="007D6A52" w:rsidRDefault="6561C779" w:rsidP="002F205D">
      <w:pPr>
        <w:pStyle w:val="ListParagraph"/>
        <w:numPr>
          <w:ilvl w:val="0"/>
          <w:numId w:val="3"/>
        </w:numPr>
        <w:ind w:left="720"/>
        <w:jc w:val="both"/>
        <w:rPr>
          <w:rFonts w:ascii="Arial" w:hAnsi="Arial" w:cs="Arial"/>
          <w:sz w:val="22"/>
          <w:szCs w:val="22"/>
        </w:rPr>
      </w:pPr>
      <w:r w:rsidRPr="6561C779">
        <w:rPr>
          <w:rFonts w:ascii="Arial" w:hAnsi="Arial" w:cs="Arial"/>
          <w:sz w:val="22"/>
          <w:szCs w:val="22"/>
        </w:rPr>
        <w:t xml:space="preserve">Withdraw delegated financial control and manage the finances centrally </w:t>
      </w:r>
      <w:r w:rsidRPr="6561C779">
        <w:rPr>
          <w:rFonts w:ascii="Arial" w:hAnsi="Arial" w:cs="Arial"/>
          <w:i/>
          <w:iCs/>
          <w:sz w:val="22"/>
          <w:szCs w:val="22"/>
        </w:rPr>
        <w:t>or</w:t>
      </w:r>
    </w:p>
    <w:p w14:paraId="21B1200A" w14:textId="3EBE5B41" w:rsidR="000B3C37" w:rsidRPr="007D6A52" w:rsidRDefault="6561C779" w:rsidP="002F205D">
      <w:pPr>
        <w:pStyle w:val="ListParagraph"/>
        <w:numPr>
          <w:ilvl w:val="0"/>
          <w:numId w:val="3"/>
        </w:numPr>
        <w:ind w:left="720"/>
        <w:jc w:val="both"/>
        <w:rPr>
          <w:rFonts w:ascii="Arial" w:hAnsi="Arial" w:cs="Arial"/>
          <w:sz w:val="22"/>
          <w:szCs w:val="22"/>
        </w:rPr>
      </w:pPr>
      <w:r w:rsidRPr="6561C779">
        <w:rPr>
          <w:rFonts w:ascii="Arial" w:hAnsi="Arial" w:cs="Arial"/>
          <w:sz w:val="22"/>
          <w:szCs w:val="22"/>
        </w:rPr>
        <w:t xml:space="preserve">Withdraw delegated financial control and transfer the financial management to another academy </w:t>
      </w:r>
      <w:r w:rsidRPr="6561C779">
        <w:rPr>
          <w:rFonts w:ascii="Arial" w:hAnsi="Arial" w:cs="Arial"/>
          <w:i/>
          <w:iCs/>
          <w:sz w:val="22"/>
          <w:szCs w:val="22"/>
        </w:rPr>
        <w:t>or</w:t>
      </w:r>
    </w:p>
    <w:p w14:paraId="2326D8BB" w14:textId="77777777" w:rsidR="000B3C37" w:rsidRPr="007D6A52" w:rsidRDefault="000B3C37" w:rsidP="002F205D">
      <w:pPr>
        <w:pStyle w:val="ListParagraph"/>
        <w:numPr>
          <w:ilvl w:val="0"/>
          <w:numId w:val="3"/>
        </w:numPr>
        <w:ind w:left="720"/>
        <w:jc w:val="both"/>
        <w:rPr>
          <w:rFonts w:ascii="Arial" w:hAnsi="Arial" w:cs="Arial"/>
          <w:sz w:val="22"/>
          <w:szCs w:val="22"/>
        </w:rPr>
      </w:pPr>
      <w:r w:rsidRPr="33138076">
        <w:rPr>
          <w:rFonts w:ascii="Arial" w:hAnsi="Arial" w:cs="Arial"/>
          <w:sz w:val="22"/>
          <w:szCs w:val="22"/>
        </w:rPr>
        <w:t>Impose a Trust lead recovery plan</w:t>
      </w:r>
    </w:p>
    <w:p w14:paraId="15BCE5AD" w14:textId="77777777" w:rsidR="008613CF" w:rsidRDefault="008613CF" w:rsidP="00440B15">
      <w:pPr>
        <w:widowControl/>
        <w:kinsoku/>
        <w:jc w:val="both"/>
        <w:rPr>
          <w:rFonts w:ascii="Arial" w:hAnsi="Arial" w:cs="Arial"/>
          <w:b/>
          <w:bCs/>
          <w:color w:val="FF6C00"/>
        </w:rPr>
      </w:pPr>
    </w:p>
    <w:p w14:paraId="03B2ECA3" w14:textId="590FC6C3" w:rsidR="005F43A3" w:rsidRDefault="005F43A3" w:rsidP="00440B15">
      <w:pPr>
        <w:pStyle w:val="NoSpacing"/>
        <w:jc w:val="both"/>
        <w:rPr>
          <w:rFonts w:ascii="Arial" w:hAnsi="Arial" w:cs="Arial"/>
          <w:b/>
          <w:bCs/>
          <w:color w:val="ED7D31" w:themeColor="accent2"/>
          <w:w w:val="105"/>
        </w:rPr>
      </w:pPr>
      <w:r>
        <w:rPr>
          <w:rFonts w:ascii="Arial" w:hAnsi="Arial" w:cs="Arial"/>
          <w:b/>
          <w:bCs/>
          <w:color w:val="ED7D31" w:themeColor="accent2"/>
          <w:w w:val="105"/>
        </w:rPr>
        <w:t>5</w:t>
      </w:r>
      <w:r w:rsidRPr="001D06D6">
        <w:rPr>
          <w:rFonts w:ascii="Arial" w:hAnsi="Arial" w:cs="Arial"/>
          <w:b/>
          <w:bCs/>
          <w:color w:val="ED7D31" w:themeColor="accent2"/>
          <w:w w:val="105"/>
        </w:rPr>
        <w:t xml:space="preserve">. </w:t>
      </w:r>
      <w:r w:rsidR="00480315">
        <w:rPr>
          <w:rFonts w:ascii="Arial" w:hAnsi="Arial" w:cs="Arial"/>
          <w:b/>
          <w:bCs/>
          <w:color w:val="ED7D31" w:themeColor="accent2"/>
          <w:w w:val="105"/>
        </w:rPr>
        <w:t>Purchasing and payments</w:t>
      </w:r>
    </w:p>
    <w:p w14:paraId="0B21F6C0" w14:textId="77777777" w:rsidR="007B10C8" w:rsidRDefault="007B10C8" w:rsidP="00440B15">
      <w:pPr>
        <w:pStyle w:val="NoSpacing"/>
        <w:jc w:val="both"/>
        <w:rPr>
          <w:rFonts w:ascii="Arial" w:hAnsi="Arial" w:cs="Arial"/>
          <w:b/>
          <w:bCs/>
          <w:color w:val="ED7D31" w:themeColor="accent2"/>
          <w:w w:val="105"/>
        </w:rPr>
      </w:pPr>
    </w:p>
    <w:p w14:paraId="7EB7C28D" w14:textId="778EF859" w:rsidR="008613CF" w:rsidRPr="002E56BF" w:rsidRDefault="007B10C8" w:rsidP="00440B15">
      <w:pPr>
        <w:pStyle w:val="NoSpacing"/>
        <w:jc w:val="both"/>
        <w:rPr>
          <w:rFonts w:ascii="Arial" w:hAnsi="Arial" w:cs="Arial"/>
          <w:w w:val="105"/>
          <w:sz w:val="22"/>
          <w:szCs w:val="22"/>
        </w:rPr>
      </w:pPr>
      <w:r w:rsidRPr="00697D2A">
        <w:rPr>
          <w:rFonts w:ascii="Arial" w:hAnsi="Arial" w:cs="Arial"/>
          <w:w w:val="105"/>
          <w:sz w:val="22"/>
          <w:szCs w:val="22"/>
        </w:rPr>
        <w:t>Following the raising of a requis</w:t>
      </w:r>
      <w:r w:rsidR="00697D2A">
        <w:rPr>
          <w:rFonts w:ascii="Arial" w:hAnsi="Arial" w:cs="Arial"/>
          <w:w w:val="105"/>
          <w:sz w:val="22"/>
          <w:szCs w:val="22"/>
        </w:rPr>
        <w:t>i</w:t>
      </w:r>
      <w:r w:rsidRPr="00697D2A">
        <w:rPr>
          <w:rFonts w:ascii="Arial" w:hAnsi="Arial" w:cs="Arial"/>
          <w:w w:val="105"/>
          <w:sz w:val="22"/>
          <w:szCs w:val="22"/>
        </w:rPr>
        <w:t xml:space="preserve">tion </w:t>
      </w:r>
      <w:r w:rsidR="00650FC3" w:rsidRPr="00697D2A">
        <w:rPr>
          <w:rFonts w:ascii="Arial" w:hAnsi="Arial" w:cs="Arial"/>
          <w:w w:val="105"/>
          <w:sz w:val="22"/>
          <w:szCs w:val="22"/>
        </w:rPr>
        <w:t xml:space="preserve">all purchase orders must be raised and approved through IMP Finance before commitments are made, except where specifically </w:t>
      </w:r>
      <w:r w:rsidR="00697D2A" w:rsidRPr="00697D2A">
        <w:rPr>
          <w:rFonts w:ascii="Arial" w:hAnsi="Arial" w:cs="Arial"/>
          <w:w w:val="105"/>
          <w:sz w:val="22"/>
          <w:szCs w:val="22"/>
        </w:rPr>
        <w:t xml:space="preserve">exempted by the </w:t>
      </w:r>
      <w:r w:rsidR="001761B0">
        <w:rPr>
          <w:rFonts w:ascii="Arial" w:hAnsi="Arial" w:cs="Arial"/>
          <w:w w:val="105"/>
          <w:sz w:val="22"/>
          <w:szCs w:val="22"/>
        </w:rPr>
        <w:t>CFO</w:t>
      </w:r>
      <w:r w:rsidR="00697D2A" w:rsidRPr="00697D2A">
        <w:rPr>
          <w:rFonts w:ascii="Arial" w:hAnsi="Arial" w:cs="Arial"/>
          <w:w w:val="105"/>
          <w:sz w:val="22"/>
          <w:szCs w:val="22"/>
        </w:rPr>
        <w:t>.</w:t>
      </w:r>
    </w:p>
    <w:p w14:paraId="6BB70FB1" w14:textId="77777777" w:rsidR="008613CF" w:rsidRPr="00EC3264" w:rsidRDefault="008613CF" w:rsidP="00440B15">
      <w:pPr>
        <w:spacing w:line="259" w:lineRule="auto"/>
        <w:ind w:left="708"/>
        <w:jc w:val="both"/>
        <w:rPr>
          <w:rFonts w:ascii="Arial" w:hAnsi="Arial" w:cs="Arial"/>
          <w:sz w:val="22"/>
          <w:szCs w:val="22"/>
        </w:rPr>
      </w:pPr>
    </w:p>
    <w:p w14:paraId="4F0FB5FC" w14:textId="34913642" w:rsidR="00EC3264" w:rsidRPr="00EC3264" w:rsidRDefault="00EC3264" w:rsidP="00440B15">
      <w:pPr>
        <w:spacing w:line="259" w:lineRule="auto"/>
        <w:jc w:val="both"/>
        <w:rPr>
          <w:rFonts w:ascii="Arial" w:hAnsi="Arial" w:cs="Arial"/>
          <w:sz w:val="22"/>
          <w:szCs w:val="22"/>
        </w:rPr>
      </w:pPr>
      <w:r w:rsidRPr="33138076">
        <w:rPr>
          <w:rFonts w:ascii="Arial" w:hAnsi="Arial" w:cs="Arial"/>
          <w:sz w:val="22"/>
          <w:szCs w:val="22"/>
        </w:rPr>
        <w:t xml:space="preserve"> Specific exemptions to the requirement to raise an official purchase order are limited:</w:t>
      </w:r>
    </w:p>
    <w:p w14:paraId="28C5741E" w14:textId="77777777" w:rsidR="00EC3264" w:rsidRPr="00EC3264" w:rsidRDefault="00EC3264" w:rsidP="00440B15">
      <w:pPr>
        <w:spacing w:line="259" w:lineRule="auto"/>
        <w:ind w:left="708"/>
        <w:jc w:val="both"/>
        <w:rPr>
          <w:rFonts w:ascii="Arial" w:hAnsi="Arial" w:cs="Arial"/>
          <w:sz w:val="22"/>
          <w:szCs w:val="22"/>
        </w:rPr>
      </w:pPr>
    </w:p>
    <w:p w14:paraId="3A046822" w14:textId="77777777" w:rsidR="00EC3264" w:rsidRPr="00EC3264" w:rsidRDefault="00EC3264" w:rsidP="00440B15">
      <w:pPr>
        <w:pStyle w:val="ListParagraph"/>
        <w:widowControl/>
        <w:numPr>
          <w:ilvl w:val="0"/>
          <w:numId w:val="9"/>
        </w:numPr>
        <w:kinsoku/>
        <w:spacing w:after="5" w:line="249" w:lineRule="auto"/>
        <w:jc w:val="both"/>
        <w:rPr>
          <w:rFonts w:ascii="Arial" w:hAnsi="Arial" w:cs="Arial"/>
          <w:sz w:val="22"/>
          <w:szCs w:val="22"/>
        </w:rPr>
      </w:pPr>
      <w:r w:rsidRPr="00EC3264">
        <w:rPr>
          <w:rFonts w:ascii="Arial" w:hAnsi="Arial" w:cs="Arial"/>
          <w:sz w:val="22"/>
          <w:szCs w:val="22"/>
        </w:rPr>
        <w:t xml:space="preserve">Rent or business rates </w:t>
      </w:r>
    </w:p>
    <w:p w14:paraId="561BB3E5" w14:textId="77777777" w:rsidR="00EC3264" w:rsidRPr="00EC3264" w:rsidRDefault="00EC3264" w:rsidP="00440B15">
      <w:pPr>
        <w:pStyle w:val="ListParagraph"/>
        <w:widowControl/>
        <w:numPr>
          <w:ilvl w:val="0"/>
          <w:numId w:val="9"/>
        </w:numPr>
        <w:kinsoku/>
        <w:spacing w:after="5" w:line="249" w:lineRule="auto"/>
        <w:jc w:val="both"/>
        <w:rPr>
          <w:rFonts w:ascii="Arial" w:hAnsi="Arial" w:cs="Arial"/>
          <w:sz w:val="22"/>
          <w:szCs w:val="22"/>
        </w:rPr>
      </w:pPr>
      <w:r w:rsidRPr="00EC3264">
        <w:rPr>
          <w:rFonts w:ascii="Arial" w:hAnsi="Arial" w:cs="Arial"/>
          <w:sz w:val="22"/>
          <w:szCs w:val="22"/>
        </w:rPr>
        <w:t xml:space="preserve">Utility costs </w:t>
      </w:r>
    </w:p>
    <w:p w14:paraId="7FD14655" w14:textId="77777777" w:rsidR="00EC3264" w:rsidRPr="00EC3264" w:rsidRDefault="00EC3264" w:rsidP="00440B15">
      <w:pPr>
        <w:pStyle w:val="ListParagraph"/>
        <w:widowControl/>
        <w:numPr>
          <w:ilvl w:val="0"/>
          <w:numId w:val="9"/>
        </w:numPr>
        <w:kinsoku/>
        <w:spacing w:after="5" w:line="249" w:lineRule="auto"/>
        <w:jc w:val="both"/>
        <w:rPr>
          <w:rFonts w:ascii="Arial" w:hAnsi="Arial" w:cs="Arial"/>
          <w:sz w:val="22"/>
          <w:szCs w:val="22"/>
        </w:rPr>
      </w:pPr>
      <w:r w:rsidRPr="00EC3264">
        <w:rPr>
          <w:rFonts w:ascii="Arial" w:hAnsi="Arial" w:cs="Arial"/>
          <w:sz w:val="22"/>
          <w:szCs w:val="22"/>
        </w:rPr>
        <w:t xml:space="preserve">Works and services executed under a contract </w:t>
      </w:r>
    </w:p>
    <w:p w14:paraId="1A842B89" w14:textId="77777777" w:rsidR="00EC3264" w:rsidRDefault="00EC3264" w:rsidP="00440B15">
      <w:pPr>
        <w:pStyle w:val="ListParagraph"/>
        <w:widowControl/>
        <w:numPr>
          <w:ilvl w:val="0"/>
          <w:numId w:val="9"/>
        </w:numPr>
        <w:kinsoku/>
        <w:spacing w:after="5" w:line="249" w:lineRule="auto"/>
        <w:jc w:val="both"/>
        <w:rPr>
          <w:rFonts w:ascii="Arial" w:hAnsi="Arial" w:cs="Arial"/>
          <w:sz w:val="22"/>
          <w:szCs w:val="22"/>
        </w:rPr>
      </w:pPr>
      <w:r w:rsidRPr="00EC3264">
        <w:rPr>
          <w:rFonts w:ascii="Arial" w:hAnsi="Arial" w:cs="Arial"/>
          <w:sz w:val="22"/>
          <w:szCs w:val="22"/>
        </w:rPr>
        <w:t xml:space="preserve">Purchasing catering supplies (food and drink only) </w:t>
      </w:r>
    </w:p>
    <w:p w14:paraId="5B86D599" w14:textId="77777777" w:rsidR="00EC3264" w:rsidRPr="00EC3264" w:rsidRDefault="00EC3264" w:rsidP="00440B15">
      <w:pPr>
        <w:spacing w:line="259" w:lineRule="auto"/>
        <w:jc w:val="both"/>
        <w:rPr>
          <w:rFonts w:ascii="Arial" w:hAnsi="Arial" w:cs="Arial"/>
          <w:sz w:val="22"/>
          <w:szCs w:val="22"/>
        </w:rPr>
      </w:pPr>
    </w:p>
    <w:p w14:paraId="5EBD3C93" w14:textId="50E54789" w:rsidR="00EC3264" w:rsidRDefault="00EC3264" w:rsidP="00440B15">
      <w:pPr>
        <w:jc w:val="both"/>
        <w:rPr>
          <w:rFonts w:ascii="Arial" w:hAnsi="Arial" w:cs="Arial"/>
          <w:sz w:val="22"/>
          <w:szCs w:val="22"/>
        </w:rPr>
      </w:pPr>
      <w:r w:rsidRPr="33138076">
        <w:rPr>
          <w:rFonts w:ascii="Arial" w:hAnsi="Arial" w:cs="Arial"/>
          <w:sz w:val="22"/>
          <w:szCs w:val="22"/>
        </w:rPr>
        <w:t>No orders shall be placed, or contracts altered or extended, with the intention of avoiding the relevant thresholds applicable</w:t>
      </w:r>
      <w:r w:rsidR="00540D44">
        <w:rPr>
          <w:rFonts w:ascii="Arial" w:hAnsi="Arial" w:cs="Arial"/>
          <w:sz w:val="22"/>
          <w:szCs w:val="22"/>
        </w:rPr>
        <w:t>.</w:t>
      </w:r>
    </w:p>
    <w:p w14:paraId="5F7DDFBB" w14:textId="77777777" w:rsidR="008B4A6B" w:rsidRDefault="008B4A6B" w:rsidP="00440B15">
      <w:pPr>
        <w:jc w:val="both"/>
        <w:rPr>
          <w:rFonts w:ascii="Arial" w:hAnsi="Arial" w:cs="Arial"/>
          <w:sz w:val="22"/>
          <w:szCs w:val="22"/>
        </w:rPr>
      </w:pPr>
    </w:p>
    <w:p w14:paraId="73D2621E" w14:textId="206AC055" w:rsidR="005A29AC" w:rsidRDefault="008B4A6B" w:rsidP="00440B15">
      <w:pPr>
        <w:jc w:val="both"/>
        <w:rPr>
          <w:rFonts w:ascii="Arial" w:hAnsi="Arial" w:cs="Arial"/>
          <w:sz w:val="22"/>
          <w:szCs w:val="22"/>
        </w:rPr>
      </w:pPr>
      <w:r>
        <w:rPr>
          <w:rFonts w:ascii="Arial" w:hAnsi="Arial" w:cs="Arial"/>
          <w:sz w:val="22"/>
          <w:szCs w:val="22"/>
        </w:rPr>
        <w:t>P</w:t>
      </w:r>
      <w:r w:rsidR="008B6A2B">
        <w:rPr>
          <w:rFonts w:ascii="Arial" w:hAnsi="Arial" w:cs="Arial"/>
          <w:sz w:val="22"/>
          <w:szCs w:val="22"/>
        </w:rPr>
        <w:t>urchase orders must be raised and approved in accordance with below delegated limits</w:t>
      </w:r>
      <w:r w:rsidR="00C23541">
        <w:rPr>
          <w:rFonts w:ascii="Arial" w:hAnsi="Arial" w:cs="Arial"/>
          <w:sz w:val="22"/>
          <w:szCs w:val="22"/>
        </w:rPr>
        <w:t xml:space="preserve"> on IMP Finance</w:t>
      </w:r>
      <w:r w:rsidR="005A29AC">
        <w:rPr>
          <w:rFonts w:ascii="Arial" w:hAnsi="Arial" w:cs="Arial"/>
          <w:sz w:val="22"/>
          <w:szCs w:val="22"/>
        </w:rPr>
        <w:t>:</w:t>
      </w:r>
    </w:p>
    <w:p w14:paraId="676FDD30" w14:textId="77777777" w:rsidR="00C23541" w:rsidRDefault="00C23541" w:rsidP="00440B15">
      <w:pPr>
        <w:jc w:val="both"/>
        <w:rPr>
          <w:rFonts w:ascii="Arial" w:hAnsi="Arial" w:cs="Arial"/>
          <w:sz w:val="22"/>
          <w:szCs w:val="22"/>
        </w:rPr>
      </w:pPr>
    </w:p>
    <w:tbl>
      <w:tblPr>
        <w:tblStyle w:val="TableGrid"/>
        <w:tblW w:w="9351" w:type="dxa"/>
        <w:tblLook w:val="04A0" w:firstRow="1" w:lastRow="0" w:firstColumn="1" w:lastColumn="0" w:noHBand="0" w:noVBand="1"/>
      </w:tblPr>
      <w:tblGrid>
        <w:gridCol w:w="2547"/>
        <w:gridCol w:w="6804"/>
      </w:tblGrid>
      <w:tr w:rsidR="001E324F" w14:paraId="113F76AA" w14:textId="77777777" w:rsidTr="002F205D">
        <w:tc>
          <w:tcPr>
            <w:tcW w:w="2547" w:type="dxa"/>
          </w:tcPr>
          <w:p w14:paraId="22E5D58F" w14:textId="390BD0CC" w:rsidR="001E324F" w:rsidRDefault="001E324F" w:rsidP="00440B15">
            <w:pPr>
              <w:jc w:val="both"/>
              <w:rPr>
                <w:rFonts w:ascii="Arial" w:hAnsi="Arial" w:cs="Arial"/>
                <w:sz w:val="22"/>
                <w:szCs w:val="22"/>
              </w:rPr>
            </w:pPr>
            <w:r>
              <w:rPr>
                <w:rFonts w:ascii="Arial" w:hAnsi="Arial" w:cs="Arial"/>
                <w:sz w:val="22"/>
                <w:szCs w:val="22"/>
              </w:rPr>
              <w:t>Limits</w:t>
            </w:r>
          </w:p>
        </w:tc>
        <w:tc>
          <w:tcPr>
            <w:tcW w:w="6804" w:type="dxa"/>
          </w:tcPr>
          <w:p w14:paraId="663EA27E" w14:textId="3F75F6A7" w:rsidR="001E324F" w:rsidRDefault="001E324F" w:rsidP="00440B15">
            <w:pPr>
              <w:jc w:val="both"/>
              <w:rPr>
                <w:rFonts w:ascii="Arial" w:hAnsi="Arial" w:cs="Arial"/>
                <w:sz w:val="22"/>
                <w:szCs w:val="22"/>
              </w:rPr>
            </w:pPr>
            <w:r>
              <w:rPr>
                <w:rFonts w:ascii="Arial" w:hAnsi="Arial" w:cs="Arial"/>
                <w:sz w:val="22"/>
                <w:szCs w:val="22"/>
              </w:rPr>
              <w:t>Approved by</w:t>
            </w:r>
          </w:p>
        </w:tc>
      </w:tr>
      <w:tr w:rsidR="001E324F" w14:paraId="573896FF" w14:textId="77777777" w:rsidTr="002F205D">
        <w:tc>
          <w:tcPr>
            <w:tcW w:w="2547" w:type="dxa"/>
          </w:tcPr>
          <w:p w14:paraId="69A3AE0E" w14:textId="77777777" w:rsidR="001E324F" w:rsidRDefault="001E324F" w:rsidP="00440B15">
            <w:pPr>
              <w:jc w:val="both"/>
              <w:rPr>
                <w:rFonts w:ascii="Arial" w:hAnsi="Arial" w:cs="Arial"/>
                <w:sz w:val="22"/>
                <w:szCs w:val="22"/>
              </w:rPr>
            </w:pPr>
            <w:r>
              <w:rPr>
                <w:rFonts w:ascii="Arial" w:hAnsi="Arial" w:cs="Arial"/>
                <w:sz w:val="22"/>
                <w:szCs w:val="22"/>
              </w:rPr>
              <w:t>£0 - £4,999</w:t>
            </w:r>
          </w:p>
          <w:p w14:paraId="4AB80683" w14:textId="5BC2FE7B" w:rsidR="001E324F" w:rsidRDefault="001E324F" w:rsidP="00440B15">
            <w:pPr>
              <w:jc w:val="both"/>
              <w:rPr>
                <w:rFonts w:ascii="Arial" w:hAnsi="Arial" w:cs="Arial"/>
                <w:sz w:val="22"/>
                <w:szCs w:val="22"/>
              </w:rPr>
            </w:pPr>
          </w:p>
        </w:tc>
        <w:tc>
          <w:tcPr>
            <w:tcW w:w="6804" w:type="dxa"/>
          </w:tcPr>
          <w:p w14:paraId="10DEB69F" w14:textId="695B43BD" w:rsidR="001E324F" w:rsidRDefault="001E324F" w:rsidP="00440B15">
            <w:pPr>
              <w:jc w:val="both"/>
              <w:rPr>
                <w:rFonts w:ascii="Arial" w:hAnsi="Arial" w:cs="Arial"/>
                <w:sz w:val="22"/>
                <w:szCs w:val="22"/>
              </w:rPr>
            </w:pPr>
            <w:r>
              <w:rPr>
                <w:rFonts w:ascii="Arial" w:hAnsi="Arial" w:cs="Arial"/>
                <w:sz w:val="22"/>
                <w:szCs w:val="22"/>
              </w:rPr>
              <w:t>Academy Principal</w:t>
            </w:r>
          </w:p>
        </w:tc>
      </w:tr>
      <w:tr w:rsidR="001E324F" w14:paraId="07A50F2D" w14:textId="77777777" w:rsidTr="002F205D">
        <w:tc>
          <w:tcPr>
            <w:tcW w:w="2547" w:type="dxa"/>
          </w:tcPr>
          <w:p w14:paraId="45F65611" w14:textId="77777777" w:rsidR="001E324F" w:rsidRDefault="001E324F" w:rsidP="00440B15">
            <w:pPr>
              <w:jc w:val="both"/>
              <w:rPr>
                <w:rFonts w:ascii="Arial" w:hAnsi="Arial" w:cs="Arial"/>
                <w:sz w:val="22"/>
                <w:szCs w:val="22"/>
              </w:rPr>
            </w:pPr>
            <w:r>
              <w:rPr>
                <w:rFonts w:ascii="Arial" w:hAnsi="Arial" w:cs="Arial"/>
                <w:sz w:val="22"/>
                <w:szCs w:val="22"/>
              </w:rPr>
              <w:t>£5,000 - £24,999</w:t>
            </w:r>
          </w:p>
          <w:p w14:paraId="2EBF5E7B" w14:textId="77777777" w:rsidR="001E324F" w:rsidRDefault="001E324F" w:rsidP="00440B15">
            <w:pPr>
              <w:jc w:val="both"/>
              <w:rPr>
                <w:rFonts w:ascii="Arial" w:hAnsi="Arial" w:cs="Arial"/>
                <w:sz w:val="22"/>
                <w:szCs w:val="22"/>
              </w:rPr>
            </w:pPr>
          </w:p>
          <w:p w14:paraId="31059E70" w14:textId="68DBE014" w:rsidR="001E324F" w:rsidRDefault="001E324F" w:rsidP="00440B15">
            <w:pPr>
              <w:jc w:val="both"/>
              <w:rPr>
                <w:rFonts w:ascii="Arial" w:hAnsi="Arial" w:cs="Arial"/>
                <w:sz w:val="22"/>
                <w:szCs w:val="22"/>
              </w:rPr>
            </w:pPr>
          </w:p>
        </w:tc>
        <w:tc>
          <w:tcPr>
            <w:tcW w:w="6804" w:type="dxa"/>
          </w:tcPr>
          <w:p w14:paraId="3F9BF472" w14:textId="43209B84" w:rsidR="001E324F" w:rsidRDefault="001E324F" w:rsidP="00440B15">
            <w:pPr>
              <w:jc w:val="both"/>
              <w:rPr>
                <w:rFonts w:ascii="Arial" w:hAnsi="Arial" w:cs="Arial"/>
                <w:sz w:val="22"/>
                <w:szCs w:val="22"/>
              </w:rPr>
            </w:pPr>
            <w:r>
              <w:rPr>
                <w:rFonts w:ascii="Arial" w:hAnsi="Arial" w:cs="Arial"/>
                <w:sz w:val="22"/>
                <w:szCs w:val="22"/>
              </w:rPr>
              <w:t>Academy Principal and Trust Finance Manager</w:t>
            </w:r>
          </w:p>
        </w:tc>
      </w:tr>
      <w:tr w:rsidR="001E324F" w14:paraId="51676409" w14:textId="77777777" w:rsidTr="002F205D">
        <w:tc>
          <w:tcPr>
            <w:tcW w:w="2547" w:type="dxa"/>
          </w:tcPr>
          <w:p w14:paraId="6243E7E5" w14:textId="08C2F28D" w:rsidR="001E324F" w:rsidRDefault="001E324F" w:rsidP="00440B15">
            <w:pPr>
              <w:jc w:val="both"/>
              <w:rPr>
                <w:rFonts w:ascii="Arial" w:hAnsi="Arial" w:cs="Arial"/>
                <w:sz w:val="22"/>
                <w:szCs w:val="22"/>
              </w:rPr>
            </w:pPr>
            <w:r>
              <w:rPr>
                <w:rFonts w:ascii="Arial" w:hAnsi="Arial" w:cs="Arial"/>
                <w:sz w:val="22"/>
                <w:szCs w:val="22"/>
              </w:rPr>
              <w:t>£25,000 - £49,999</w:t>
            </w:r>
          </w:p>
        </w:tc>
        <w:tc>
          <w:tcPr>
            <w:tcW w:w="6804" w:type="dxa"/>
          </w:tcPr>
          <w:p w14:paraId="7FF2E858" w14:textId="77777777" w:rsidR="001E324F" w:rsidRDefault="001E324F" w:rsidP="00440B15">
            <w:pPr>
              <w:jc w:val="both"/>
              <w:rPr>
                <w:rFonts w:ascii="Arial" w:hAnsi="Arial" w:cs="Arial"/>
                <w:sz w:val="22"/>
                <w:szCs w:val="22"/>
              </w:rPr>
            </w:pPr>
            <w:r>
              <w:rPr>
                <w:rFonts w:ascii="Arial" w:hAnsi="Arial" w:cs="Arial"/>
                <w:sz w:val="22"/>
                <w:szCs w:val="22"/>
              </w:rPr>
              <w:t>Academy Principal, Trust Finance Manager and CFO</w:t>
            </w:r>
          </w:p>
          <w:p w14:paraId="62241F05" w14:textId="340429E6" w:rsidR="001E324F" w:rsidRDefault="001E324F" w:rsidP="00440B15">
            <w:pPr>
              <w:jc w:val="both"/>
              <w:rPr>
                <w:rFonts w:ascii="Arial" w:hAnsi="Arial" w:cs="Arial"/>
                <w:sz w:val="22"/>
                <w:szCs w:val="22"/>
              </w:rPr>
            </w:pPr>
          </w:p>
        </w:tc>
      </w:tr>
      <w:tr w:rsidR="001E324F" w14:paraId="1721C191" w14:textId="77777777" w:rsidTr="002F205D">
        <w:tc>
          <w:tcPr>
            <w:tcW w:w="2547" w:type="dxa"/>
          </w:tcPr>
          <w:p w14:paraId="06758218" w14:textId="4920C267" w:rsidR="001E324F" w:rsidRDefault="001E324F" w:rsidP="00440B15">
            <w:pPr>
              <w:jc w:val="both"/>
              <w:rPr>
                <w:rFonts w:ascii="Arial" w:hAnsi="Arial" w:cs="Arial"/>
                <w:sz w:val="22"/>
                <w:szCs w:val="22"/>
              </w:rPr>
            </w:pPr>
            <w:r>
              <w:rPr>
                <w:rFonts w:ascii="Arial" w:hAnsi="Arial" w:cs="Arial"/>
                <w:sz w:val="22"/>
                <w:szCs w:val="22"/>
              </w:rPr>
              <w:t>£50,000 - £</w:t>
            </w:r>
            <w:r w:rsidR="001445CC">
              <w:rPr>
                <w:rFonts w:ascii="Arial" w:hAnsi="Arial" w:cs="Arial"/>
                <w:sz w:val="22"/>
                <w:szCs w:val="22"/>
              </w:rPr>
              <w:t>99,999</w:t>
            </w:r>
          </w:p>
        </w:tc>
        <w:tc>
          <w:tcPr>
            <w:tcW w:w="6804" w:type="dxa"/>
          </w:tcPr>
          <w:p w14:paraId="1F98A079" w14:textId="77777777" w:rsidR="001E324F" w:rsidRDefault="001445CC" w:rsidP="00440B15">
            <w:pPr>
              <w:jc w:val="both"/>
              <w:rPr>
                <w:rFonts w:ascii="Arial" w:hAnsi="Arial" w:cs="Arial"/>
                <w:sz w:val="22"/>
                <w:szCs w:val="22"/>
              </w:rPr>
            </w:pPr>
            <w:r>
              <w:rPr>
                <w:rFonts w:ascii="Arial" w:hAnsi="Arial" w:cs="Arial"/>
                <w:sz w:val="22"/>
                <w:szCs w:val="22"/>
              </w:rPr>
              <w:t>Academy Principal, Trust Finance Manager, CFO and COO</w:t>
            </w:r>
          </w:p>
          <w:p w14:paraId="650C7782" w14:textId="1DBB9E7F" w:rsidR="00440B15" w:rsidRDefault="00440B15" w:rsidP="00440B15">
            <w:pPr>
              <w:jc w:val="both"/>
              <w:rPr>
                <w:rFonts w:ascii="Arial" w:hAnsi="Arial" w:cs="Arial"/>
                <w:sz w:val="22"/>
                <w:szCs w:val="22"/>
              </w:rPr>
            </w:pPr>
          </w:p>
        </w:tc>
      </w:tr>
      <w:tr w:rsidR="001445CC" w14:paraId="781CB2DA" w14:textId="77777777" w:rsidTr="002F205D">
        <w:tc>
          <w:tcPr>
            <w:tcW w:w="2547" w:type="dxa"/>
          </w:tcPr>
          <w:p w14:paraId="6E54D1F2" w14:textId="14CAE439" w:rsidR="001445CC" w:rsidRDefault="004B5E58" w:rsidP="00440B15">
            <w:pPr>
              <w:jc w:val="both"/>
              <w:rPr>
                <w:rFonts w:ascii="Arial" w:hAnsi="Arial" w:cs="Arial"/>
                <w:sz w:val="22"/>
                <w:szCs w:val="22"/>
              </w:rPr>
            </w:pPr>
            <w:r>
              <w:rPr>
                <w:rFonts w:ascii="Arial" w:hAnsi="Arial" w:cs="Arial"/>
                <w:sz w:val="22"/>
                <w:szCs w:val="22"/>
              </w:rPr>
              <w:t>£100,000 - £206,999</w:t>
            </w:r>
          </w:p>
        </w:tc>
        <w:tc>
          <w:tcPr>
            <w:tcW w:w="6804" w:type="dxa"/>
          </w:tcPr>
          <w:p w14:paraId="14A92415" w14:textId="77777777" w:rsidR="001445CC" w:rsidRDefault="005444CB" w:rsidP="00440B15">
            <w:pPr>
              <w:jc w:val="both"/>
              <w:rPr>
                <w:rFonts w:ascii="Arial" w:hAnsi="Arial" w:cs="Arial"/>
                <w:sz w:val="22"/>
                <w:szCs w:val="22"/>
              </w:rPr>
            </w:pPr>
            <w:r>
              <w:rPr>
                <w:rFonts w:ascii="Arial" w:hAnsi="Arial" w:cs="Arial"/>
                <w:sz w:val="22"/>
                <w:szCs w:val="22"/>
              </w:rPr>
              <w:t>Academy Principal, Trust Finance Manager, CFO, COO and CEO</w:t>
            </w:r>
          </w:p>
          <w:p w14:paraId="470724D4" w14:textId="19C07211" w:rsidR="002F205D" w:rsidRDefault="002F205D" w:rsidP="00440B15">
            <w:pPr>
              <w:jc w:val="both"/>
              <w:rPr>
                <w:rFonts w:ascii="Arial" w:hAnsi="Arial" w:cs="Arial"/>
                <w:sz w:val="22"/>
                <w:szCs w:val="22"/>
              </w:rPr>
            </w:pPr>
          </w:p>
        </w:tc>
      </w:tr>
      <w:tr w:rsidR="0006481E" w14:paraId="09B726B0" w14:textId="77777777" w:rsidTr="002F205D">
        <w:tc>
          <w:tcPr>
            <w:tcW w:w="2547" w:type="dxa"/>
          </w:tcPr>
          <w:p w14:paraId="5579BCAF" w14:textId="00DDBF86" w:rsidR="0006481E" w:rsidRDefault="0006481E" w:rsidP="00440B15">
            <w:pPr>
              <w:jc w:val="both"/>
              <w:rPr>
                <w:rFonts w:ascii="Arial" w:hAnsi="Arial" w:cs="Arial"/>
                <w:sz w:val="22"/>
                <w:szCs w:val="22"/>
              </w:rPr>
            </w:pPr>
            <w:r>
              <w:rPr>
                <w:rFonts w:ascii="Arial" w:hAnsi="Arial" w:cs="Arial"/>
                <w:sz w:val="22"/>
                <w:szCs w:val="22"/>
              </w:rPr>
              <w:t>£207,000 plus</w:t>
            </w:r>
          </w:p>
        </w:tc>
        <w:tc>
          <w:tcPr>
            <w:tcW w:w="6804" w:type="dxa"/>
          </w:tcPr>
          <w:p w14:paraId="3A487B83" w14:textId="27E05A3D" w:rsidR="0006481E" w:rsidRDefault="0006481E" w:rsidP="00440B15">
            <w:pPr>
              <w:jc w:val="both"/>
              <w:rPr>
                <w:rFonts w:ascii="Arial" w:hAnsi="Arial" w:cs="Arial"/>
                <w:sz w:val="22"/>
                <w:szCs w:val="22"/>
              </w:rPr>
            </w:pPr>
            <w:r>
              <w:rPr>
                <w:rFonts w:ascii="Arial" w:hAnsi="Arial" w:cs="Arial"/>
                <w:sz w:val="22"/>
                <w:szCs w:val="22"/>
              </w:rPr>
              <w:t>FULL TENDER PROCESS REQUIRED WITH TRUSTEE APPROVAL</w:t>
            </w:r>
          </w:p>
        </w:tc>
      </w:tr>
    </w:tbl>
    <w:p w14:paraId="1B2CF766" w14:textId="77777777" w:rsidR="00C23541" w:rsidRPr="00EC3264" w:rsidRDefault="00C23541" w:rsidP="00440B15">
      <w:pPr>
        <w:jc w:val="both"/>
        <w:rPr>
          <w:rFonts w:ascii="Arial" w:hAnsi="Arial" w:cs="Arial"/>
          <w:sz w:val="22"/>
          <w:szCs w:val="22"/>
        </w:rPr>
      </w:pPr>
    </w:p>
    <w:p w14:paraId="3BB86F07" w14:textId="73369B70" w:rsidR="008613CF" w:rsidRDefault="005F17DE" w:rsidP="00440B15">
      <w:pPr>
        <w:widowControl/>
        <w:kinsoku/>
        <w:jc w:val="both"/>
        <w:rPr>
          <w:rFonts w:ascii="Arial" w:hAnsi="Arial" w:cs="Arial"/>
          <w:sz w:val="22"/>
          <w:szCs w:val="22"/>
        </w:rPr>
      </w:pPr>
      <w:r>
        <w:rPr>
          <w:rFonts w:ascii="Arial" w:hAnsi="Arial" w:cs="Arial"/>
          <w:sz w:val="22"/>
          <w:szCs w:val="22"/>
        </w:rPr>
        <w:t xml:space="preserve">Invoices must be matched </w:t>
      </w:r>
      <w:r w:rsidR="007E4A4A">
        <w:rPr>
          <w:rFonts w:ascii="Arial" w:hAnsi="Arial" w:cs="Arial"/>
          <w:sz w:val="22"/>
          <w:szCs w:val="22"/>
        </w:rPr>
        <w:t xml:space="preserve">to approved purchase orders and goods received notes where applicable and </w:t>
      </w:r>
      <w:proofErr w:type="spellStart"/>
      <w:r w:rsidR="007E4A4A">
        <w:rPr>
          <w:rFonts w:ascii="Arial" w:hAnsi="Arial" w:cs="Arial"/>
          <w:sz w:val="22"/>
          <w:szCs w:val="22"/>
        </w:rPr>
        <w:t>authori</w:t>
      </w:r>
      <w:r w:rsidR="009A1B38">
        <w:rPr>
          <w:rFonts w:ascii="Arial" w:hAnsi="Arial" w:cs="Arial"/>
          <w:sz w:val="22"/>
          <w:szCs w:val="22"/>
        </w:rPr>
        <w:t>sed</w:t>
      </w:r>
      <w:proofErr w:type="spellEnd"/>
      <w:r w:rsidR="009A1B38">
        <w:rPr>
          <w:rFonts w:ascii="Arial" w:hAnsi="Arial" w:cs="Arial"/>
          <w:sz w:val="22"/>
          <w:szCs w:val="22"/>
        </w:rPr>
        <w:t xml:space="preserve"> in accordance with the above limits before payment will be made.  </w:t>
      </w:r>
    </w:p>
    <w:p w14:paraId="478FEA95" w14:textId="57F94B09" w:rsidR="009A1B38" w:rsidRDefault="009A1B38" w:rsidP="00440B15">
      <w:pPr>
        <w:widowControl/>
        <w:kinsoku/>
        <w:jc w:val="both"/>
        <w:rPr>
          <w:rFonts w:ascii="Arial" w:hAnsi="Arial" w:cs="Arial"/>
          <w:sz w:val="22"/>
          <w:szCs w:val="22"/>
        </w:rPr>
      </w:pPr>
    </w:p>
    <w:p w14:paraId="1E2016C5" w14:textId="0A957722" w:rsidR="009A1B38" w:rsidRDefault="009A1B38" w:rsidP="00440B15">
      <w:pPr>
        <w:widowControl/>
        <w:kinsoku/>
        <w:jc w:val="both"/>
        <w:rPr>
          <w:rFonts w:ascii="Arial" w:hAnsi="Arial" w:cs="Arial"/>
          <w:sz w:val="22"/>
          <w:szCs w:val="22"/>
        </w:rPr>
      </w:pPr>
      <w:r>
        <w:rPr>
          <w:rFonts w:ascii="Arial" w:hAnsi="Arial" w:cs="Arial"/>
          <w:sz w:val="22"/>
          <w:szCs w:val="22"/>
        </w:rPr>
        <w:t xml:space="preserve">A payment run will be completed by the central finance team on a </w:t>
      </w:r>
      <w:proofErr w:type="gramStart"/>
      <w:r>
        <w:rPr>
          <w:rFonts w:ascii="Arial" w:hAnsi="Arial" w:cs="Arial"/>
          <w:sz w:val="22"/>
          <w:szCs w:val="22"/>
        </w:rPr>
        <w:t>bi weekly</w:t>
      </w:r>
      <w:proofErr w:type="gramEnd"/>
      <w:r>
        <w:rPr>
          <w:rFonts w:ascii="Arial" w:hAnsi="Arial" w:cs="Arial"/>
          <w:sz w:val="22"/>
          <w:szCs w:val="22"/>
        </w:rPr>
        <w:t xml:space="preserve"> basis</w:t>
      </w:r>
      <w:r w:rsidR="00902184">
        <w:rPr>
          <w:rFonts w:ascii="Arial" w:hAnsi="Arial" w:cs="Arial"/>
          <w:sz w:val="22"/>
          <w:szCs w:val="22"/>
        </w:rPr>
        <w:t>.</w:t>
      </w:r>
    </w:p>
    <w:p w14:paraId="56882D87" w14:textId="5A15F48C" w:rsidR="00CF491F" w:rsidRDefault="009759B9" w:rsidP="00440B15">
      <w:pPr>
        <w:widowControl/>
        <w:kinsoku/>
        <w:jc w:val="both"/>
        <w:rPr>
          <w:rFonts w:ascii="Arial" w:hAnsi="Arial" w:cs="Arial"/>
          <w:sz w:val="22"/>
          <w:szCs w:val="22"/>
        </w:rPr>
      </w:pPr>
      <w:r>
        <w:rPr>
          <w:rFonts w:ascii="Arial" w:hAnsi="Arial" w:cs="Arial"/>
          <w:sz w:val="22"/>
          <w:szCs w:val="22"/>
        </w:rPr>
        <w:t xml:space="preserve">  </w:t>
      </w:r>
    </w:p>
    <w:p w14:paraId="6F4626A1" w14:textId="757054AB" w:rsidR="00CF491F" w:rsidRDefault="00CF491F" w:rsidP="00440B15">
      <w:pPr>
        <w:widowControl/>
        <w:kinsoku/>
        <w:jc w:val="both"/>
        <w:rPr>
          <w:rFonts w:ascii="Arial" w:hAnsi="Arial" w:cs="Arial"/>
          <w:sz w:val="22"/>
          <w:szCs w:val="22"/>
        </w:rPr>
      </w:pPr>
      <w:r>
        <w:rPr>
          <w:rFonts w:ascii="Arial" w:hAnsi="Arial" w:cs="Arial"/>
          <w:sz w:val="22"/>
          <w:szCs w:val="22"/>
        </w:rPr>
        <w:t>Any purchases under £1,000 must be paid on the academy charge card where possible</w:t>
      </w:r>
      <w:r w:rsidR="009759B9">
        <w:rPr>
          <w:rFonts w:ascii="Arial" w:hAnsi="Arial" w:cs="Arial"/>
          <w:sz w:val="22"/>
          <w:szCs w:val="22"/>
        </w:rPr>
        <w:t>.  A purchase order must be raised for charge card purchases.</w:t>
      </w:r>
    </w:p>
    <w:p w14:paraId="083F6A91" w14:textId="759E46B2" w:rsidR="00902184" w:rsidRDefault="00902184" w:rsidP="00440B15">
      <w:pPr>
        <w:widowControl/>
        <w:kinsoku/>
        <w:jc w:val="both"/>
        <w:rPr>
          <w:rFonts w:ascii="Arial" w:hAnsi="Arial" w:cs="Arial"/>
          <w:sz w:val="22"/>
          <w:szCs w:val="22"/>
        </w:rPr>
      </w:pPr>
    </w:p>
    <w:p w14:paraId="4996C272" w14:textId="77777777" w:rsidR="00902184" w:rsidRPr="005F17DE" w:rsidRDefault="00902184" w:rsidP="00440B15">
      <w:pPr>
        <w:widowControl/>
        <w:kinsoku/>
        <w:jc w:val="both"/>
        <w:rPr>
          <w:rFonts w:ascii="Arial" w:hAnsi="Arial" w:cs="Arial"/>
          <w:sz w:val="22"/>
          <w:szCs w:val="22"/>
        </w:rPr>
      </w:pPr>
    </w:p>
    <w:p w14:paraId="7496054E" w14:textId="31041B63" w:rsidR="000B3C37" w:rsidRPr="001D06D6" w:rsidRDefault="005F43A3" w:rsidP="00440B15">
      <w:pPr>
        <w:widowControl/>
        <w:kinsoku/>
        <w:jc w:val="both"/>
        <w:rPr>
          <w:rFonts w:ascii="Arial" w:hAnsi="Arial" w:cs="Arial"/>
          <w:b/>
          <w:bCs/>
          <w:color w:val="ED7D31" w:themeColor="accent2"/>
        </w:rPr>
      </w:pPr>
      <w:r>
        <w:rPr>
          <w:rFonts w:ascii="Arial" w:hAnsi="Arial" w:cs="Arial"/>
          <w:b/>
          <w:bCs/>
          <w:color w:val="ED7D31" w:themeColor="accent2"/>
        </w:rPr>
        <w:t>6</w:t>
      </w:r>
      <w:r w:rsidR="000B3C37" w:rsidRPr="001D06D6">
        <w:rPr>
          <w:rFonts w:ascii="Arial" w:hAnsi="Arial" w:cs="Arial"/>
          <w:b/>
          <w:bCs/>
          <w:color w:val="ED7D31" w:themeColor="accent2"/>
        </w:rPr>
        <w:t xml:space="preserve">. </w:t>
      </w:r>
      <w:r w:rsidR="00640597">
        <w:rPr>
          <w:rFonts w:ascii="Arial" w:hAnsi="Arial" w:cs="Arial"/>
          <w:b/>
          <w:bCs/>
          <w:color w:val="ED7D31" w:themeColor="accent2"/>
        </w:rPr>
        <w:t>Banking arrangements</w:t>
      </w:r>
      <w:r w:rsidR="000B3C37" w:rsidRPr="001D06D6">
        <w:rPr>
          <w:rFonts w:ascii="Arial" w:hAnsi="Arial" w:cs="Arial"/>
          <w:b/>
          <w:bCs/>
          <w:color w:val="ED7D31" w:themeColor="accent2"/>
        </w:rPr>
        <w:t xml:space="preserve"> </w:t>
      </w:r>
    </w:p>
    <w:p w14:paraId="3A566FC8" w14:textId="77777777" w:rsidR="000B3C37" w:rsidRPr="001D06D6" w:rsidRDefault="000B3C37" w:rsidP="00440B15">
      <w:pPr>
        <w:widowControl/>
        <w:kinsoku/>
        <w:jc w:val="both"/>
        <w:rPr>
          <w:rFonts w:ascii="Arial" w:hAnsi="Arial" w:cs="Arial"/>
          <w:color w:val="ED7D31" w:themeColor="accent2"/>
          <w:sz w:val="22"/>
          <w:szCs w:val="22"/>
        </w:rPr>
      </w:pPr>
    </w:p>
    <w:p w14:paraId="07249A51" w14:textId="2D3BA565" w:rsidR="008613CF" w:rsidRDefault="002D7CED" w:rsidP="00440B15">
      <w:pPr>
        <w:widowControl/>
        <w:kinsoku/>
        <w:jc w:val="both"/>
        <w:rPr>
          <w:rFonts w:ascii="Arial" w:hAnsi="Arial" w:cs="Arial"/>
          <w:sz w:val="22"/>
          <w:szCs w:val="22"/>
        </w:rPr>
      </w:pPr>
      <w:r w:rsidRPr="002D7CED">
        <w:rPr>
          <w:rFonts w:ascii="Arial" w:hAnsi="Arial" w:cs="Arial"/>
          <w:sz w:val="22"/>
          <w:szCs w:val="22"/>
        </w:rPr>
        <w:t>The Trust</w:t>
      </w:r>
      <w:r>
        <w:rPr>
          <w:rFonts w:ascii="Arial" w:hAnsi="Arial" w:cs="Arial"/>
          <w:sz w:val="22"/>
          <w:szCs w:val="22"/>
        </w:rPr>
        <w:t xml:space="preserve"> operates a </w:t>
      </w:r>
      <w:proofErr w:type="spellStart"/>
      <w:r>
        <w:rPr>
          <w:rFonts w:ascii="Arial" w:hAnsi="Arial" w:cs="Arial"/>
          <w:sz w:val="22"/>
          <w:szCs w:val="22"/>
        </w:rPr>
        <w:t>centralised</w:t>
      </w:r>
      <w:proofErr w:type="spellEnd"/>
      <w:r>
        <w:rPr>
          <w:rFonts w:ascii="Arial" w:hAnsi="Arial" w:cs="Arial"/>
          <w:sz w:val="22"/>
          <w:szCs w:val="22"/>
        </w:rPr>
        <w:t xml:space="preserve"> banking model to support effective cash management, </w:t>
      </w:r>
      <w:proofErr w:type="spellStart"/>
      <w:r>
        <w:rPr>
          <w:rFonts w:ascii="Arial" w:hAnsi="Arial" w:cs="Arial"/>
          <w:sz w:val="22"/>
          <w:szCs w:val="22"/>
        </w:rPr>
        <w:t>maximise</w:t>
      </w:r>
      <w:proofErr w:type="spellEnd"/>
      <w:r>
        <w:rPr>
          <w:rFonts w:ascii="Arial" w:hAnsi="Arial" w:cs="Arial"/>
          <w:sz w:val="22"/>
          <w:szCs w:val="22"/>
        </w:rPr>
        <w:t xml:space="preserve"> </w:t>
      </w:r>
      <w:r w:rsidR="00262D8C">
        <w:rPr>
          <w:rFonts w:ascii="Arial" w:hAnsi="Arial" w:cs="Arial"/>
          <w:sz w:val="22"/>
          <w:szCs w:val="22"/>
        </w:rPr>
        <w:t>financial oversight and ensure consistency of financial controls across all academies.</w:t>
      </w:r>
    </w:p>
    <w:p w14:paraId="43874A02" w14:textId="77777777" w:rsidR="00262D8C" w:rsidRDefault="00262D8C" w:rsidP="00440B15">
      <w:pPr>
        <w:widowControl/>
        <w:kinsoku/>
        <w:jc w:val="both"/>
        <w:rPr>
          <w:rFonts w:ascii="Arial" w:hAnsi="Arial" w:cs="Arial"/>
          <w:sz w:val="22"/>
          <w:szCs w:val="22"/>
        </w:rPr>
      </w:pPr>
    </w:p>
    <w:p w14:paraId="00F52281" w14:textId="6B2319E2" w:rsidR="00262D8C" w:rsidRDefault="00262D8C" w:rsidP="00440B15">
      <w:pPr>
        <w:widowControl/>
        <w:kinsoku/>
        <w:jc w:val="both"/>
        <w:rPr>
          <w:rFonts w:ascii="Arial" w:hAnsi="Arial" w:cs="Arial"/>
          <w:sz w:val="22"/>
          <w:szCs w:val="22"/>
        </w:rPr>
      </w:pPr>
      <w:r>
        <w:rPr>
          <w:rFonts w:ascii="Arial" w:hAnsi="Arial" w:cs="Arial"/>
          <w:sz w:val="22"/>
          <w:szCs w:val="22"/>
        </w:rPr>
        <w:t>The Trust’s approved banking provider is Barclays Bank Plc</w:t>
      </w:r>
    </w:p>
    <w:p w14:paraId="14485552" w14:textId="77777777" w:rsidR="000650D0" w:rsidRDefault="000650D0" w:rsidP="00440B15">
      <w:pPr>
        <w:widowControl/>
        <w:kinsoku/>
        <w:jc w:val="both"/>
        <w:rPr>
          <w:rFonts w:ascii="Arial" w:hAnsi="Arial" w:cs="Arial"/>
          <w:sz w:val="22"/>
          <w:szCs w:val="22"/>
        </w:rPr>
      </w:pPr>
    </w:p>
    <w:p w14:paraId="6789A545" w14:textId="0A75D71F" w:rsidR="000650D0" w:rsidRDefault="000650D0" w:rsidP="00440B15">
      <w:pPr>
        <w:widowControl/>
        <w:kinsoku/>
        <w:jc w:val="both"/>
        <w:rPr>
          <w:rFonts w:ascii="Arial" w:hAnsi="Arial" w:cs="Arial"/>
          <w:sz w:val="22"/>
          <w:szCs w:val="22"/>
        </w:rPr>
      </w:pPr>
      <w:r>
        <w:rPr>
          <w:rFonts w:ascii="Arial" w:hAnsi="Arial" w:cs="Arial"/>
          <w:sz w:val="22"/>
          <w:szCs w:val="22"/>
        </w:rPr>
        <w:t xml:space="preserve">The Trust maintains a single central bank account through which </w:t>
      </w:r>
      <w:proofErr w:type="gramStart"/>
      <w:r>
        <w:rPr>
          <w:rFonts w:ascii="Arial" w:hAnsi="Arial" w:cs="Arial"/>
          <w:sz w:val="22"/>
          <w:szCs w:val="22"/>
        </w:rPr>
        <w:t>the majority of</w:t>
      </w:r>
      <w:proofErr w:type="gramEnd"/>
      <w:r>
        <w:rPr>
          <w:rFonts w:ascii="Arial" w:hAnsi="Arial" w:cs="Arial"/>
          <w:sz w:val="22"/>
          <w:szCs w:val="22"/>
        </w:rPr>
        <w:t xml:space="preserve"> receipts and payments are processed.  Academy level bank accounts are not ordinarily </w:t>
      </w:r>
      <w:proofErr w:type="gramStart"/>
      <w:r>
        <w:rPr>
          <w:rFonts w:ascii="Arial" w:hAnsi="Arial" w:cs="Arial"/>
          <w:sz w:val="22"/>
          <w:szCs w:val="22"/>
        </w:rPr>
        <w:t>permitted</w:t>
      </w:r>
      <w:r w:rsidR="00052DE7">
        <w:rPr>
          <w:rFonts w:ascii="Arial" w:hAnsi="Arial" w:cs="Arial"/>
          <w:sz w:val="22"/>
          <w:szCs w:val="22"/>
        </w:rPr>
        <w:t>,</w:t>
      </w:r>
      <w:proofErr w:type="gramEnd"/>
      <w:r w:rsidR="00052DE7">
        <w:rPr>
          <w:rFonts w:ascii="Arial" w:hAnsi="Arial" w:cs="Arial"/>
          <w:sz w:val="22"/>
          <w:szCs w:val="22"/>
        </w:rPr>
        <w:t xml:space="preserve"> however, individual academy accounts may be retained solely for the receipt of childcare voucher payments</w:t>
      </w:r>
      <w:r w:rsidR="00316A37">
        <w:rPr>
          <w:rFonts w:ascii="Arial" w:hAnsi="Arial" w:cs="Arial"/>
          <w:sz w:val="22"/>
          <w:szCs w:val="22"/>
        </w:rPr>
        <w:t xml:space="preserve"> from parents where operationally required.  No other income or expenditure should be processed through academy bank accounts without the prior approval of the </w:t>
      </w:r>
      <w:r w:rsidR="008750D7">
        <w:rPr>
          <w:rFonts w:ascii="Arial" w:hAnsi="Arial" w:cs="Arial"/>
          <w:sz w:val="22"/>
          <w:szCs w:val="22"/>
        </w:rPr>
        <w:t>CFO</w:t>
      </w:r>
    </w:p>
    <w:p w14:paraId="2B65EBB6" w14:textId="77777777" w:rsidR="00DB4A8F" w:rsidRDefault="00DB4A8F" w:rsidP="00440B15">
      <w:pPr>
        <w:widowControl/>
        <w:kinsoku/>
        <w:jc w:val="both"/>
        <w:rPr>
          <w:rFonts w:ascii="Arial" w:hAnsi="Arial" w:cs="Arial"/>
          <w:sz w:val="22"/>
          <w:szCs w:val="22"/>
        </w:rPr>
      </w:pPr>
    </w:p>
    <w:p w14:paraId="135954E3" w14:textId="238D4269" w:rsidR="00DB4A8F" w:rsidRDefault="00DB4A8F" w:rsidP="00440B15">
      <w:pPr>
        <w:widowControl/>
        <w:kinsoku/>
        <w:jc w:val="both"/>
        <w:rPr>
          <w:rFonts w:ascii="Arial" w:hAnsi="Arial" w:cs="Arial"/>
          <w:sz w:val="22"/>
          <w:szCs w:val="22"/>
        </w:rPr>
      </w:pPr>
      <w:r>
        <w:rPr>
          <w:rFonts w:ascii="Arial" w:hAnsi="Arial" w:cs="Arial"/>
          <w:sz w:val="22"/>
          <w:szCs w:val="22"/>
        </w:rPr>
        <w:t xml:space="preserve">The </w:t>
      </w:r>
      <w:r w:rsidR="008750D7">
        <w:rPr>
          <w:rFonts w:ascii="Arial" w:hAnsi="Arial" w:cs="Arial"/>
          <w:sz w:val="22"/>
          <w:szCs w:val="22"/>
        </w:rPr>
        <w:t>CFO</w:t>
      </w:r>
      <w:r>
        <w:rPr>
          <w:rFonts w:ascii="Arial" w:hAnsi="Arial" w:cs="Arial"/>
          <w:sz w:val="22"/>
          <w:szCs w:val="22"/>
        </w:rPr>
        <w:t xml:space="preserve"> is responsible for ensuring that bank accounts are operated efficiently and that cash balances remain sufficient to meet the Trust’s obligations as they fall due.</w:t>
      </w:r>
    </w:p>
    <w:p w14:paraId="17B569AD" w14:textId="77777777" w:rsidR="002D6BA7" w:rsidRDefault="002D6BA7" w:rsidP="00440B15">
      <w:pPr>
        <w:widowControl/>
        <w:kinsoku/>
        <w:jc w:val="both"/>
        <w:rPr>
          <w:rFonts w:ascii="Arial" w:hAnsi="Arial" w:cs="Arial"/>
          <w:sz w:val="22"/>
          <w:szCs w:val="22"/>
        </w:rPr>
      </w:pPr>
    </w:p>
    <w:p w14:paraId="183762EB" w14:textId="4ABC2374" w:rsidR="002D6BA7" w:rsidRDefault="002D6BA7" w:rsidP="00440B15">
      <w:pPr>
        <w:widowControl/>
        <w:kinsoku/>
        <w:jc w:val="both"/>
        <w:rPr>
          <w:rFonts w:ascii="Arial" w:hAnsi="Arial" w:cs="Arial"/>
          <w:sz w:val="22"/>
          <w:szCs w:val="22"/>
        </w:rPr>
      </w:pPr>
      <w:r>
        <w:rPr>
          <w:rFonts w:ascii="Arial" w:hAnsi="Arial" w:cs="Arial"/>
          <w:sz w:val="22"/>
          <w:szCs w:val="22"/>
        </w:rPr>
        <w:t>All Trust bank accounts must have approved bank mandates in place.</w:t>
      </w:r>
    </w:p>
    <w:p w14:paraId="1C0DEFAD" w14:textId="77777777" w:rsidR="00172130" w:rsidRDefault="00172130" w:rsidP="00440B15">
      <w:pPr>
        <w:widowControl/>
        <w:kinsoku/>
        <w:jc w:val="both"/>
        <w:rPr>
          <w:rFonts w:ascii="Arial" w:hAnsi="Arial" w:cs="Arial"/>
          <w:sz w:val="22"/>
          <w:szCs w:val="22"/>
        </w:rPr>
      </w:pPr>
    </w:p>
    <w:p w14:paraId="5A1ED0F4" w14:textId="21E5C449" w:rsidR="00172130" w:rsidRDefault="00172130" w:rsidP="00440B15">
      <w:pPr>
        <w:widowControl/>
        <w:kinsoku/>
        <w:jc w:val="both"/>
        <w:rPr>
          <w:rFonts w:ascii="Arial" w:hAnsi="Arial" w:cs="Arial"/>
          <w:sz w:val="22"/>
          <w:szCs w:val="22"/>
        </w:rPr>
      </w:pPr>
      <w:r>
        <w:rPr>
          <w:rFonts w:ascii="Arial" w:hAnsi="Arial" w:cs="Arial"/>
          <w:sz w:val="22"/>
          <w:szCs w:val="22"/>
        </w:rPr>
        <w:t xml:space="preserve">The </w:t>
      </w:r>
      <w:r w:rsidR="008750D7">
        <w:rPr>
          <w:rFonts w:ascii="Arial" w:hAnsi="Arial" w:cs="Arial"/>
          <w:sz w:val="22"/>
          <w:szCs w:val="22"/>
        </w:rPr>
        <w:t>CFO</w:t>
      </w:r>
      <w:r>
        <w:rPr>
          <w:rFonts w:ascii="Arial" w:hAnsi="Arial" w:cs="Arial"/>
          <w:sz w:val="22"/>
          <w:szCs w:val="22"/>
        </w:rPr>
        <w:t xml:space="preserve"> and the trust Finance Managers shall be registered as </w:t>
      </w:r>
      <w:proofErr w:type="spellStart"/>
      <w:r>
        <w:rPr>
          <w:rFonts w:ascii="Arial" w:hAnsi="Arial" w:cs="Arial"/>
          <w:sz w:val="22"/>
          <w:szCs w:val="22"/>
        </w:rPr>
        <w:t>authorised</w:t>
      </w:r>
      <w:proofErr w:type="spellEnd"/>
      <w:r>
        <w:rPr>
          <w:rFonts w:ascii="Arial" w:hAnsi="Arial" w:cs="Arial"/>
          <w:sz w:val="22"/>
          <w:szCs w:val="22"/>
        </w:rPr>
        <w:t xml:space="preserve"> si</w:t>
      </w:r>
      <w:r w:rsidR="003D2267">
        <w:rPr>
          <w:rFonts w:ascii="Arial" w:hAnsi="Arial" w:cs="Arial"/>
          <w:sz w:val="22"/>
          <w:szCs w:val="22"/>
        </w:rPr>
        <w:t>gnatories on all bank accounts.</w:t>
      </w:r>
    </w:p>
    <w:p w14:paraId="740F8457" w14:textId="77777777" w:rsidR="003D2267" w:rsidRDefault="003D2267" w:rsidP="00440B15">
      <w:pPr>
        <w:widowControl/>
        <w:kinsoku/>
        <w:jc w:val="both"/>
        <w:rPr>
          <w:rFonts w:ascii="Arial" w:hAnsi="Arial" w:cs="Arial"/>
          <w:sz w:val="22"/>
          <w:szCs w:val="22"/>
        </w:rPr>
      </w:pPr>
    </w:p>
    <w:p w14:paraId="2433EC1F" w14:textId="7ED92E5D" w:rsidR="00E26985" w:rsidRDefault="00E26985" w:rsidP="00440B15">
      <w:pPr>
        <w:widowControl/>
        <w:kinsoku/>
        <w:jc w:val="both"/>
        <w:rPr>
          <w:rFonts w:ascii="Arial" w:hAnsi="Arial" w:cs="Arial"/>
          <w:sz w:val="22"/>
          <w:szCs w:val="22"/>
        </w:rPr>
      </w:pPr>
      <w:r>
        <w:rPr>
          <w:rFonts w:ascii="Arial" w:hAnsi="Arial" w:cs="Arial"/>
          <w:sz w:val="22"/>
          <w:szCs w:val="22"/>
        </w:rPr>
        <w:t xml:space="preserve">All payments through the bank account must be dual </w:t>
      </w:r>
      <w:proofErr w:type="spellStart"/>
      <w:r>
        <w:rPr>
          <w:rFonts w:ascii="Arial" w:hAnsi="Arial" w:cs="Arial"/>
          <w:sz w:val="22"/>
          <w:szCs w:val="22"/>
        </w:rPr>
        <w:t>authorised</w:t>
      </w:r>
      <w:proofErr w:type="spellEnd"/>
      <w:r>
        <w:rPr>
          <w:rFonts w:ascii="Arial" w:hAnsi="Arial" w:cs="Arial"/>
          <w:sz w:val="22"/>
          <w:szCs w:val="22"/>
        </w:rPr>
        <w:t>.</w:t>
      </w:r>
    </w:p>
    <w:p w14:paraId="3227CCBB" w14:textId="77777777" w:rsidR="00E26985" w:rsidRDefault="00E26985" w:rsidP="00440B15">
      <w:pPr>
        <w:widowControl/>
        <w:kinsoku/>
        <w:jc w:val="both"/>
        <w:rPr>
          <w:rFonts w:ascii="Arial" w:hAnsi="Arial" w:cs="Arial"/>
          <w:sz w:val="22"/>
          <w:szCs w:val="22"/>
        </w:rPr>
      </w:pPr>
    </w:p>
    <w:p w14:paraId="5FB6D5AC" w14:textId="0E01C44F" w:rsidR="003D2267" w:rsidRPr="002D7CED" w:rsidRDefault="003D2267" w:rsidP="00440B15">
      <w:pPr>
        <w:widowControl/>
        <w:kinsoku/>
        <w:jc w:val="both"/>
        <w:rPr>
          <w:rFonts w:ascii="Arial" w:hAnsi="Arial" w:cs="Arial"/>
          <w:sz w:val="22"/>
          <w:szCs w:val="22"/>
        </w:rPr>
      </w:pPr>
      <w:r>
        <w:rPr>
          <w:rFonts w:ascii="Arial" w:hAnsi="Arial" w:cs="Arial"/>
          <w:sz w:val="22"/>
          <w:szCs w:val="22"/>
        </w:rPr>
        <w:t xml:space="preserve">No individual may </w:t>
      </w:r>
      <w:proofErr w:type="spellStart"/>
      <w:r>
        <w:rPr>
          <w:rFonts w:ascii="Arial" w:hAnsi="Arial" w:cs="Arial"/>
          <w:sz w:val="22"/>
          <w:szCs w:val="22"/>
        </w:rPr>
        <w:t>authori</w:t>
      </w:r>
      <w:r w:rsidR="00E26985">
        <w:rPr>
          <w:rFonts w:ascii="Arial" w:hAnsi="Arial" w:cs="Arial"/>
          <w:sz w:val="22"/>
          <w:szCs w:val="22"/>
        </w:rPr>
        <w:t>s</w:t>
      </w:r>
      <w:r>
        <w:rPr>
          <w:rFonts w:ascii="Arial" w:hAnsi="Arial" w:cs="Arial"/>
          <w:sz w:val="22"/>
          <w:szCs w:val="22"/>
        </w:rPr>
        <w:t>e</w:t>
      </w:r>
      <w:proofErr w:type="spellEnd"/>
      <w:r>
        <w:rPr>
          <w:rFonts w:ascii="Arial" w:hAnsi="Arial" w:cs="Arial"/>
          <w:sz w:val="22"/>
          <w:szCs w:val="22"/>
        </w:rPr>
        <w:t xml:space="preserve"> a payment to themselves</w:t>
      </w:r>
      <w:r w:rsidR="00FF656F">
        <w:rPr>
          <w:rFonts w:ascii="Arial" w:hAnsi="Arial" w:cs="Arial"/>
          <w:sz w:val="22"/>
          <w:szCs w:val="22"/>
        </w:rPr>
        <w:t xml:space="preserve"> or approve a transaction where a conflict of interest exists</w:t>
      </w:r>
    </w:p>
    <w:p w14:paraId="04EC3C2A" w14:textId="77777777" w:rsidR="009E6B86" w:rsidRDefault="009E6B86" w:rsidP="00440B15">
      <w:pPr>
        <w:widowControl/>
        <w:kinsoku/>
        <w:jc w:val="both"/>
        <w:rPr>
          <w:rFonts w:ascii="Arial" w:hAnsi="Arial" w:cs="Arial"/>
          <w:color w:val="0000FF"/>
          <w:sz w:val="22"/>
          <w:szCs w:val="22"/>
        </w:rPr>
      </w:pPr>
    </w:p>
    <w:p w14:paraId="4A880E17" w14:textId="4381697F" w:rsidR="006F56EE" w:rsidRDefault="006F56EE" w:rsidP="00440B15">
      <w:pPr>
        <w:widowControl/>
        <w:kinsoku/>
        <w:jc w:val="both"/>
        <w:rPr>
          <w:rFonts w:ascii="Arial" w:hAnsi="Arial" w:cs="Arial"/>
          <w:b/>
          <w:bCs/>
          <w:color w:val="ED7D31" w:themeColor="accent2"/>
        </w:rPr>
      </w:pPr>
      <w:r>
        <w:rPr>
          <w:rFonts w:ascii="Arial" w:hAnsi="Arial" w:cs="Arial"/>
          <w:b/>
          <w:bCs/>
          <w:color w:val="ED7D31" w:themeColor="accent2"/>
        </w:rPr>
        <w:t>Cashless operations</w:t>
      </w:r>
    </w:p>
    <w:p w14:paraId="5CD6D59C" w14:textId="77777777" w:rsidR="00FE513D" w:rsidRDefault="00FE513D" w:rsidP="00440B15">
      <w:pPr>
        <w:widowControl/>
        <w:kinsoku/>
        <w:jc w:val="both"/>
        <w:rPr>
          <w:rFonts w:ascii="Arial" w:hAnsi="Arial" w:cs="Arial"/>
          <w:b/>
          <w:bCs/>
          <w:color w:val="ED7D31" w:themeColor="accent2"/>
        </w:rPr>
      </w:pPr>
    </w:p>
    <w:p w14:paraId="43F33554" w14:textId="28033335" w:rsidR="00FE513D" w:rsidRDefault="00FE513D" w:rsidP="00440B15">
      <w:pPr>
        <w:widowControl/>
        <w:kinsoku/>
        <w:jc w:val="both"/>
        <w:rPr>
          <w:rFonts w:ascii="Arial" w:hAnsi="Arial" w:cs="Arial"/>
          <w:color w:val="000000" w:themeColor="text1"/>
          <w:sz w:val="22"/>
          <w:szCs w:val="22"/>
        </w:rPr>
      </w:pPr>
      <w:r>
        <w:rPr>
          <w:rFonts w:ascii="Arial" w:hAnsi="Arial" w:cs="Arial"/>
          <w:color w:val="000000" w:themeColor="text1"/>
          <w:sz w:val="22"/>
          <w:szCs w:val="22"/>
        </w:rPr>
        <w:t>The Trust operates a cashless</w:t>
      </w:r>
      <w:r w:rsidR="005E2B69">
        <w:rPr>
          <w:rFonts w:ascii="Arial" w:hAnsi="Arial" w:cs="Arial"/>
          <w:color w:val="000000" w:themeColor="text1"/>
          <w:sz w:val="22"/>
          <w:szCs w:val="22"/>
        </w:rPr>
        <w:t xml:space="preserve"> </w:t>
      </w:r>
      <w:proofErr w:type="spellStart"/>
      <w:r w:rsidR="005E2B69">
        <w:rPr>
          <w:rFonts w:ascii="Arial" w:hAnsi="Arial" w:cs="Arial"/>
          <w:color w:val="000000" w:themeColor="text1"/>
          <w:sz w:val="22"/>
          <w:szCs w:val="22"/>
        </w:rPr>
        <w:t>organisation</w:t>
      </w:r>
      <w:proofErr w:type="spellEnd"/>
      <w:r w:rsidR="005E2B69">
        <w:rPr>
          <w:rFonts w:ascii="Arial" w:hAnsi="Arial" w:cs="Arial"/>
          <w:color w:val="000000" w:themeColor="text1"/>
          <w:sz w:val="22"/>
          <w:szCs w:val="22"/>
        </w:rPr>
        <w:t xml:space="preserve"> wherever practicable.</w:t>
      </w:r>
    </w:p>
    <w:p w14:paraId="35913A23" w14:textId="77777777" w:rsidR="00846418" w:rsidRDefault="00846418" w:rsidP="00440B15">
      <w:pPr>
        <w:widowControl/>
        <w:kinsoku/>
        <w:jc w:val="both"/>
        <w:rPr>
          <w:rFonts w:ascii="Arial" w:hAnsi="Arial" w:cs="Arial"/>
          <w:color w:val="000000" w:themeColor="text1"/>
          <w:sz w:val="22"/>
          <w:szCs w:val="22"/>
        </w:rPr>
      </w:pPr>
    </w:p>
    <w:p w14:paraId="2BCA2A85" w14:textId="027A02F4" w:rsidR="00846418" w:rsidRDefault="00846418" w:rsidP="00440B15">
      <w:pPr>
        <w:widowControl/>
        <w:kinsoku/>
        <w:jc w:val="both"/>
        <w:rPr>
          <w:rFonts w:ascii="Arial" w:hAnsi="Arial" w:cs="Arial"/>
          <w:color w:val="000000" w:themeColor="text1"/>
          <w:sz w:val="22"/>
          <w:szCs w:val="22"/>
        </w:rPr>
      </w:pPr>
      <w:r>
        <w:rPr>
          <w:rFonts w:ascii="Arial" w:hAnsi="Arial" w:cs="Arial"/>
          <w:color w:val="000000" w:themeColor="text1"/>
          <w:sz w:val="22"/>
          <w:szCs w:val="22"/>
        </w:rPr>
        <w:t>Petty cash should not be held in any academy.</w:t>
      </w:r>
    </w:p>
    <w:p w14:paraId="0DE73036" w14:textId="77777777" w:rsidR="00605D90" w:rsidRPr="00605D90" w:rsidRDefault="00605D90" w:rsidP="00440B15">
      <w:pPr>
        <w:widowControl/>
        <w:kinsoku/>
        <w:spacing w:before="100" w:beforeAutospacing="1" w:after="100" w:afterAutospacing="1" w:line="300" w:lineRule="atLeast"/>
        <w:jc w:val="both"/>
        <w:rPr>
          <w:rFonts w:ascii="Arial" w:hAnsi="Arial" w:cs="Arial"/>
          <w:sz w:val="22"/>
          <w:szCs w:val="22"/>
          <w:lang w:val="en-GB"/>
        </w:rPr>
      </w:pPr>
      <w:r w:rsidRPr="00605D90">
        <w:rPr>
          <w:rFonts w:ascii="Arial" w:hAnsi="Arial" w:cs="Arial"/>
          <w:sz w:val="22"/>
          <w:szCs w:val="22"/>
          <w:lang w:val="en-GB"/>
        </w:rPr>
        <w:t>Academies should utilise electronic payment methods for the collection of income including:</w:t>
      </w:r>
    </w:p>
    <w:p w14:paraId="7931450E" w14:textId="77777777" w:rsidR="00605D90" w:rsidRPr="00605D90" w:rsidRDefault="00605D90" w:rsidP="00440B15">
      <w:pPr>
        <w:widowControl/>
        <w:numPr>
          <w:ilvl w:val="0"/>
          <w:numId w:val="26"/>
        </w:numPr>
        <w:kinsoku/>
        <w:spacing w:before="100" w:beforeAutospacing="1" w:after="100" w:afterAutospacing="1" w:line="300" w:lineRule="atLeast"/>
        <w:jc w:val="both"/>
        <w:rPr>
          <w:rFonts w:ascii="Arial" w:hAnsi="Arial" w:cs="Arial"/>
          <w:sz w:val="22"/>
          <w:szCs w:val="22"/>
          <w:lang w:val="en-GB"/>
        </w:rPr>
      </w:pPr>
      <w:r w:rsidRPr="00605D90">
        <w:rPr>
          <w:rFonts w:ascii="Arial" w:hAnsi="Arial" w:cs="Arial"/>
          <w:sz w:val="22"/>
          <w:szCs w:val="22"/>
          <w:lang w:val="en-GB"/>
        </w:rPr>
        <w:t>Online payment systems;</w:t>
      </w:r>
    </w:p>
    <w:p w14:paraId="72332830" w14:textId="77777777" w:rsidR="00605D90" w:rsidRPr="00605D90" w:rsidRDefault="00605D90" w:rsidP="00440B15">
      <w:pPr>
        <w:widowControl/>
        <w:numPr>
          <w:ilvl w:val="0"/>
          <w:numId w:val="26"/>
        </w:numPr>
        <w:kinsoku/>
        <w:spacing w:before="100" w:beforeAutospacing="1" w:after="100" w:afterAutospacing="1" w:line="300" w:lineRule="atLeast"/>
        <w:jc w:val="both"/>
        <w:rPr>
          <w:rFonts w:ascii="Arial" w:hAnsi="Arial" w:cs="Arial"/>
          <w:sz w:val="22"/>
          <w:szCs w:val="22"/>
          <w:lang w:val="en-GB"/>
        </w:rPr>
      </w:pPr>
      <w:r w:rsidRPr="00605D90">
        <w:rPr>
          <w:rFonts w:ascii="Arial" w:hAnsi="Arial" w:cs="Arial"/>
          <w:sz w:val="22"/>
          <w:szCs w:val="22"/>
          <w:lang w:val="en-GB"/>
        </w:rPr>
        <w:t>Childcare voucher providers;</w:t>
      </w:r>
    </w:p>
    <w:p w14:paraId="2F99AE41" w14:textId="77777777" w:rsidR="00605D90" w:rsidRPr="00605D90" w:rsidRDefault="00605D90" w:rsidP="00440B15">
      <w:pPr>
        <w:widowControl/>
        <w:numPr>
          <w:ilvl w:val="0"/>
          <w:numId w:val="26"/>
        </w:numPr>
        <w:kinsoku/>
        <w:spacing w:before="100" w:beforeAutospacing="1" w:after="100" w:afterAutospacing="1" w:line="300" w:lineRule="atLeast"/>
        <w:jc w:val="both"/>
        <w:rPr>
          <w:rFonts w:ascii="Arial" w:hAnsi="Arial" w:cs="Arial"/>
          <w:sz w:val="22"/>
          <w:szCs w:val="22"/>
          <w:lang w:val="en-GB"/>
        </w:rPr>
      </w:pPr>
      <w:r w:rsidRPr="00605D90">
        <w:rPr>
          <w:rFonts w:ascii="Arial" w:hAnsi="Arial" w:cs="Arial"/>
          <w:sz w:val="22"/>
          <w:szCs w:val="22"/>
          <w:lang w:val="en-GB"/>
        </w:rPr>
        <w:t>Direct bank transfers; and</w:t>
      </w:r>
    </w:p>
    <w:p w14:paraId="35BEADFC" w14:textId="77777777" w:rsidR="00605D90" w:rsidRPr="00605D90" w:rsidRDefault="00605D90" w:rsidP="00440B15">
      <w:pPr>
        <w:widowControl/>
        <w:numPr>
          <w:ilvl w:val="0"/>
          <w:numId w:val="26"/>
        </w:numPr>
        <w:kinsoku/>
        <w:spacing w:before="100" w:beforeAutospacing="1" w:after="100" w:afterAutospacing="1" w:line="300" w:lineRule="atLeast"/>
        <w:jc w:val="both"/>
        <w:rPr>
          <w:rFonts w:ascii="Arial" w:hAnsi="Arial" w:cs="Arial"/>
          <w:sz w:val="22"/>
          <w:szCs w:val="22"/>
          <w:lang w:val="en-GB"/>
        </w:rPr>
      </w:pPr>
      <w:r w:rsidRPr="00605D90">
        <w:rPr>
          <w:rFonts w:ascii="Arial" w:hAnsi="Arial" w:cs="Arial"/>
          <w:sz w:val="22"/>
          <w:szCs w:val="22"/>
          <w:lang w:val="en-GB"/>
        </w:rPr>
        <w:t>Other approved electronic payment methods.</w:t>
      </w:r>
    </w:p>
    <w:p w14:paraId="6F256320" w14:textId="77777777" w:rsidR="00605D90" w:rsidRPr="00605D90" w:rsidRDefault="00605D90" w:rsidP="00440B15">
      <w:pPr>
        <w:widowControl/>
        <w:kinsoku/>
        <w:spacing w:before="100" w:beforeAutospacing="1" w:after="100" w:afterAutospacing="1" w:line="300" w:lineRule="atLeast"/>
        <w:jc w:val="both"/>
        <w:rPr>
          <w:rFonts w:ascii="Arial" w:hAnsi="Arial" w:cs="Arial"/>
          <w:sz w:val="22"/>
          <w:szCs w:val="22"/>
          <w:lang w:val="en-GB"/>
        </w:rPr>
      </w:pPr>
      <w:r w:rsidRPr="00605D90">
        <w:rPr>
          <w:rFonts w:ascii="Arial" w:hAnsi="Arial" w:cs="Arial"/>
          <w:sz w:val="22"/>
          <w:szCs w:val="22"/>
          <w:lang w:val="en-GB"/>
        </w:rPr>
        <w:t>The receipt of cash and cheques should be avoided wherever possible and limited to exceptional circumstances.</w:t>
      </w:r>
    </w:p>
    <w:p w14:paraId="0858C6E1" w14:textId="753773C1" w:rsidR="00605D90" w:rsidRDefault="00605D90" w:rsidP="00440B15">
      <w:pPr>
        <w:widowControl/>
        <w:kinsoku/>
        <w:spacing w:before="100" w:beforeAutospacing="1" w:after="100" w:afterAutospacing="1" w:line="300" w:lineRule="atLeast"/>
        <w:jc w:val="both"/>
        <w:rPr>
          <w:rFonts w:ascii="Arial" w:hAnsi="Arial" w:cs="Arial"/>
          <w:sz w:val="22"/>
          <w:szCs w:val="22"/>
          <w:lang w:val="en-GB"/>
        </w:rPr>
      </w:pPr>
      <w:r w:rsidRPr="00605D90">
        <w:rPr>
          <w:rFonts w:ascii="Arial" w:hAnsi="Arial" w:cs="Arial"/>
          <w:sz w:val="22"/>
          <w:szCs w:val="22"/>
          <w:lang w:val="en-GB"/>
        </w:rPr>
        <w:lastRenderedPageBreak/>
        <w:t>Where cash is received, appropriate security, recording and banking procedures must be followed.</w:t>
      </w:r>
    </w:p>
    <w:p w14:paraId="693B5462" w14:textId="00126C07" w:rsidR="00403415" w:rsidRPr="00605D90" w:rsidRDefault="00E36D64" w:rsidP="00440B15">
      <w:pPr>
        <w:widowControl/>
        <w:kinsoku/>
        <w:spacing w:before="100" w:beforeAutospacing="1" w:after="100" w:afterAutospacing="1" w:line="300" w:lineRule="atLeast"/>
        <w:jc w:val="both"/>
        <w:rPr>
          <w:rFonts w:ascii="Arial" w:hAnsi="Arial" w:cs="Arial"/>
          <w:sz w:val="22"/>
          <w:szCs w:val="22"/>
          <w:lang w:val="en-GB"/>
        </w:rPr>
      </w:pPr>
      <w:r>
        <w:rPr>
          <w:rFonts w:ascii="Arial" w:hAnsi="Arial" w:cs="Arial"/>
          <w:sz w:val="22"/>
          <w:szCs w:val="22"/>
          <w:lang w:val="en-GB"/>
        </w:rPr>
        <w:t xml:space="preserve">A </w:t>
      </w:r>
      <w:r w:rsidR="000B0FAD">
        <w:rPr>
          <w:rFonts w:ascii="Arial" w:hAnsi="Arial" w:cs="Arial"/>
          <w:sz w:val="22"/>
          <w:szCs w:val="22"/>
          <w:lang w:val="en-GB"/>
        </w:rPr>
        <w:t xml:space="preserve">separate school fund </w:t>
      </w:r>
      <w:r w:rsidR="000205C9">
        <w:rPr>
          <w:rFonts w:ascii="Arial" w:hAnsi="Arial" w:cs="Arial"/>
          <w:sz w:val="22"/>
          <w:szCs w:val="22"/>
          <w:lang w:val="en-GB"/>
        </w:rPr>
        <w:t xml:space="preserve">account is not to be held by </w:t>
      </w:r>
      <w:proofErr w:type="gramStart"/>
      <w:r w:rsidR="000205C9">
        <w:rPr>
          <w:rFonts w:ascii="Arial" w:hAnsi="Arial" w:cs="Arial"/>
          <w:sz w:val="22"/>
          <w:szCs w:val="22"/>
          <w:lang w:val="en-GB"/>
        </w:rPr>
        <w:t>academies,</w:t>
      </w:r>
      <w:proofErr w:type="gramEnd"/>
      <w:r w:rsidR="000205C9">
        <w:rPr>
          <w:rFonts w:ascii="Arial" w:hAnsi="Arial" w:cs="Arial"/>
          <w:sz w:val="22"/>
          <w:szCs w:val="22"/>
          <w:lang w:val="en-GB"/>
        </w:rPr>
        <w:t xml:space="preserve"> any school fund activities should form part of the academy budget.</w:t>
      </w:r>
    </w:p>
    <w:p w14:paraId="247518D3" w14:textId="66477C52" w:rsidR="00846418" w:rsidRPr="003C7933" w:rsidRDefault="003C7933" w:rsidP="00440B15">
      <w:pPr>
        <w:widowControl/>
        <w:kinsoku/>
        <w:jc w:val="both"/>
        <w:rPr>
          <w:rFonts w:ascii="Arial" w:hAnsi="Arial" w:cs="Arial"/>
          <w:b/>
          <w:bCs/>
          <w:color w:val="ED7D31" w:themeColor="accent2"/>
        </w:rPr>
      </w:pPr>
      <w:r w:rsidRPr="003C7933">
        <w:rPr>
          <w:rFonts w:ascii="Arial" w:hAnsi="Arial" w:cs="Arial"/>
          <w:b/>
          <w:bCs/>
          <w:color w:val="ED7D31" w:themeColor="accent2"/>
        </w:rPr>
        <w:t>Charge cards</w:t>
      </w:r>
    </w:p>
    <w:p w14:paraId="73A842E1" w14:textId="77777777" w:rsidR="006F56EE" w:rsidRDefault="006F56EE" w:rsidP="00440B15">
      <w:pPr>
        <w:widowControl/>
        <w:kinsoku/>
        <w:jc w:val="both"/>
        <w:rPr>
          <w:rFonts w:ascii="Arial" w:hAnsi="Arial" w:cs="Arial"/>
          <w:b/>
          <w:bCs/>
          <w:color w:val="ED7D31" w:themeColor="accent2"/>
        </w:rPr>
      </w:pPr>
    </w:p>
    <w:p w14:paraId="7FD2160F" w14:textId="666A4AE8" w:rsidR="003C7933" w:rsidRDefault="00A94186" w:rsidP="00440B15">
      <w:pPr>
        <w:widowControl/>
        <w:kinsoku/>
        <w:jc w:val="both"/>
        <w:rPr>
          <w:rFonts w:ascii="Arial" w:hAnsi="Arial" w:cs="Arial"/>
          <w:sz w:val="22"/>
          <w:szCs w:val="22"/>
        </w:rPr>
      </w:pPr>
      <w:r>
        <w:rPr>
          <w:rFonts w:ascii="Arial" w:hAnsi="Arial" w:cs="Arial"/>
          <w:sz w:val="22"/>
          <w:szCs w:val="22"/>
        </w:rPr>
        <w:t>The Academy Principal and Academy Business Manager</w:t>
      </w:r>
      <w:r w:rsidR="005940A7">
        <w:rPr>
          <w:rFonts w:ascii="Arial" w:hAnsi="Arial" w:cs="Arial"/>
          <w:sz w:val="22"/>
          <w:szCs w:val="22"/>
        </w:rPr>
        <w:t xml:space="preserve"> will have a charge card for the academy with limits of £1,000 and £2,000 respectively</w:t>
      </w:r>
      <w:r w:rsidR="00643D9C">
        <w:rPr>
          <w:rFonts w:ascii="Arial" w:hAnsi="Arial" w:cs="Arial"/>
          <w:sz w:val="22"/>
          <w:szCs w:val="22"/>
        </w:rPr>
        <w:t>.  Where deemed appropriate by the central finance team these limits may be increased.</w:t>
      </w:r>
    </w:p>
    <w:p w14:paraId="6435C6D2" w14:textId="77777777" w:rsidR="00FA4663" w:rsidRDefault="00FA4663" w:rsidP="00440B15">
      <w:pPr>
        <w:widowControl/>
        <w:kinsoku/>
        <w:jc w:val="both"/>
        <w:rPr>
          <w:rFonts w:ascii="Arial" w:hAnsi="Arial" w:cs="Arial"/>
          <w:sz w:val="22"/>
          <w:szCs w:val="22"/>
        </w:rPr>
      </w:pPr>
    </w:p>
    <w:p w14:paraId="2C674503" w14:textId="1EA44F35" w:rsidR="00FA4663" w:rsidRDefault="00FA4663" w:rsidP="00440B15">
      <w:pPr>
        <w:widowControl/>
        <w:kinsoku/>
        <w:jc w:val="both"/>
        <w:rPr>
          <w:rFonts w:ascii="Arial" w:hAnsi="Arial" w:cs="Arial"/>
          <w:sz w:val="22"/>
          <w:szCs w:val="22"/>
        </w:rPr>
      </w:pPr>
      <w:r>
        <w:rPr>
          <w:rFonts w:ascii="Arial" w:hAnsi="Arial" w:cs="Arial"/>
          <w:sz w:val="22"/>
          <w:szCs w:val="22"/>
        </w:rPr>
        <w:t>Academies are encouraged to use the charge card for academy purchases below £1,000 where possible</w:t>
      </w:r>
      <w:r w:rsidR="007F014B">
        <w:rPr>
          <w:rFonts w:ascii="Arial" w:hAnsi="Arial" w:cs="Arial"/>
          <w:sz w:val="22"/>
          <w:szCs w:val="22"/>
        </w:rPr>
        <w:t xml:space="preserve">.  </w:t>
      </w:r>
    </w:p>
    <w:p w14:paraId="52FEB3F4" w14:textId="77777777" w:rsidR="007F014B" w:rsidRDefault="007F014B" w:rsidP="00440B15">
      <w:pPr>
        <w:widowControl/>
        <w:kinsoku/>
        <w:jc w:val="both"/>
        <w:rPr>
          <w:rFonts w:ascii="Arial" w:hAnsi="Arial" w:cs="Arial"/>
          <w:sz w:val="22"/>
          <w:szCs w:val="22"/>
        </w:rPr>
      </w:pPr>
    </w:p>
    <w:p w14:paraId="15FB4A50" w14:textId="6F2E8916" w:rsidR="007F014B" w:rsidRDefault="007F014B" w:rsidP="00440B15">
      <w:pPr>
        <w:widowControl/>
        <w:kinsoku/>
        <w:jc w:val="both"/>
        <w:rPr>
          <w:rFonts w:ascii="Arial" w:hAnsi="Arial" w:cs="Arial"/>
          <w:sz w:val="22"/>
          <w:szCs w:val="22"/>
        </w:rPr>
      </w:pPr>
      <w:r>
        <w:rPr>
          <w:rFonts w:ascii="Arial" w:hAnsi="Arial" w:cs="Arial"/>
          <w:sz w:val="22"/>
          <w:szCs w:val="22"/>
        </w:rPr>
        <w:t xml:space="preserve">Charge cards are also deemed appropriate to </w:t>
      </w:r>
      <w:r w:rsidR="00320E44">
        <w:rPr>
          <w:rFonts w:ascii="Arial" w:hAnsi="Arial" w:cs="Arial"/>
          <w:sz w:val="22"/>
          <w:szCs w:val="22"/>
        </w:rPr>
        <w:t>facilitate efficient purchasing where normal procurement methods are not practical, including:</w:t>
      </w:r>
    </w:p>
    <w:p w14:paraId="39863672" w14:textId="43EF986B" w:rsidR="00320E44" w:rsidRDefault="00320E44" w:rsidP="00440B15">
      <w:pPr>
        <w:pStyle w:val="ListParagraph"/>
        <w:widowControl/>
        <w:numPr>
          <w:ilvl w:val="0"/>
          <w:numId w:val="27"/>
        </w:numPr>
        <w:kinsoku/>
        <w:jc w:val="both"/>
        <w:rPr>
          <w:rFonts w:ascii="Arial" w:hAnsi="Arial" w:cs="Arial"/>
          <w:sz w:val="22"/>
          <w:szCs w:val="22"/>
        </w:rPr>
      </w:pPr>
      <w:r>
        <w:rPr>
          <w:rFonts w:ascii="Arial" w:hAnsi="Arial" w:cs="Arial"/>
          <w:sz w:val="22"/>
          <w:szCs w:val="22"/>
        </w:rPr>
        <w:t>Online purchases</w:t>
      </w:r>
    </w:p>
    <w:p w14:paraId="60EA5307" w14:textId="5EF0D74B" w:rsidR="00320E44" w:rsidRDefault="00320E44" w:rsidP="00440B15">
      <w:pPr>
        <w:pStyle w:val="ListParagraph"/>
        <w:widowControl/>
        <w:numPr>
          <w:ilvl w:val="0"/>
          <w:numId w:val="27"/>
        </w:numPr>
        <w:kinsoku/>
        <w:jc w:val="both"/>
        <w:rPr>
          <w:rFonts w:ascii="Arial" w:hAnsi="Arial" w:cs="Arial"/>
          <w:sz w:val="22"/>
          <w:szCs w:val="22"/>
        </w:rPr>
      </w:pPr>
      <w:r>
        <w:rPr>
          <w:rFonts w:ascii="Arial" w:hAnsi="Arial" w:cs="Arial"/>
          <w:sz w:val="22"/>
          <w:szCs w:val="22"/>
        </w:rPr>
        <w:t>Travel and acc</w:t>
      </w:r>
    </w:p>
    <w:p w14:paraId="4B1F2FDE" w14:textId="3DE2AB4E" w:rsidR="00320E44" w:rsidRDefault="00320E44" w:rsidP="00440B15">
      <w:pPr>
        <w:pStyle w:val="ListParagraph"/>
        <w:widowControl/>
        <w:numPr>
          <w:ilvl w:val="0"/>
          <w:numId w:val="27"/>
        </w:numPr>
        <w:kinsoku/>
        <w:jc w:val="both"/>
        <w:rPr>
          <w:rFonts w:ascii="Arial" w:hAnsi="Arial" w:cs="Arial"/>
          <w:sz w:val="22"/>
          <w:szCs w:val="22"/>
        </w:rPr>
      </w:pPr>
      <w:r>
        <w:rPr>
          <w:rFonts w:ascii="Arial" w:hAnsi="Arial" w:cs="Arial"/>
          <w:sz w:val="22"/>
          <w:szCs w:val="22"/>
        </w:rPr>
        <w:t>Conference of training bookings</w:t>
      </w:r>
    </w:p>
    <w:p w14:paraId="438C914D" w14:textId="00E5D66D" w:rsidR="00813C11" w:rsidRDefault="00813C11" w:rsidP="00440B15">
      <w:pPr>
        <w:pStyle w:val="ListParagraph"/>
        <w:widowControl/>
        <w:numPr>
          <w:ilvl w:val="0"/>
          <w:numId w:val="27"/>
        </w:numPr>
        <w:kinsoku/>
        <w:jc w:val="both"/>
        <w:rPr>
          <w:rFonts w:ascii="Arial" w:hAnsi="Arial" w:cs="Arial"/>
          <w:sz w:val="22"/>
          <w:szCs w:val="22"/>
        </w:rPr>
      </w:pPr>
      <w:r>
        <w:rPr>
          <w:rFonts w:ascii="Arial" w:hAnsi="Arial" w:cs="Arial"/>
          <w:sz w:val="22"/>
          <w:szCs w:val="22"/>
        </w:rPr>
        <w:t>Emergency operational expenditure</w:t>
      </w:r>
    </w:p>
    <w:p w14:paraId="50C3FCD1" w14:textId="77777777" w:rsidR="00813C11" w:rsidRDefault="00813C11" w:rsidP="00440B15">
      <w:pPr>
        <w:widowControl/>
        <w:kinsoku/>
        <w:jc w:val="both"/>
        <w:rPr>
          <w:rFonts w:ascii="Arial" w:hAnsi="Arial" w:cs="Arial"/>
          <w:sz w:val="22"/>
          <w:szCs w:val="22"/>
        </w:rPr>
      </w:pPr>
    </w:p>
    <w:p w14:paraId="1117D088" w14:textId="674148BA" w:rsidR="00B347E7" w:rsidRDefault="00B347E7" w:rsidP="00440B15">
      <w:pPr>
        <w:widowControl/>
        <w:kinsoku/>
        <w:jc w:val="both"/>
        <w:rPr>
          <w:rFonts w:ascii="Arial" w:hAnsi="Arial" w:cs="Arial"/>
          <w:sz w:val="22"/>
          <w:szCs w:val="22"/>
        </w:rPr>
      </w:pPr>
      <w:r>
        <w:rPr>
          <w:rFonts w:ascii="Arial" w:hAnsi="Arial" w:cs="Arial"/>
          <w:sz w:val="22"/>
          <w:szCs w:val="22"/>
        </w:rPr>
        <w:t>Cardholders must:</w:t>
      </w:r>
    </w:p>
    <w:p w14:paraId="044B0257" w14:textId="6777FBA7" w:rsidR="00B347E7" w:rsidRDefault="00B347E7" w:rsidP="00440B15">
      <w:pPr>
        <w:pStyle w:val="ListParagraph"/>
        <w:widowControl/>
        <w:numPr>
          <w:ilvl w:val="0"/>
          <w:numId w:val="28"/>
        </w:numPr>
        <w:kinsoku/>
        <w:jc w:val="both"/>
        <w:rPr>
          <w:rFonts w:ascii="Arial" w:hAnsi="Arial" w:cs="Arial"/>
          <w:sz w:val="22"/>
          <w:szCs w:val="22"/>
        </w:rPr>
      </w:pPr>
      <w:r>
        <w:rPr>
          <w:rFonts w:ascii="Arial" w:hAnsi="Arial" w:cs="Arial"/>
          <w:sz w:val="22"/>
          <w:szCs w:val="22"/>
        </w:rPr>
        <w:t>Use charge cards solely for official Trust business</w:t>
      </w:r>
    </w:p>
    <w:p w14:paraId="2E01BBC3" w14:textId="077C9640" w:rsidR="00B347E7" w:rsidRDefault="00B347E7" w:rsidP="00440B15">
      <w:pPr>
        <w:pStyle w:val="ListParagraph"/>
        <w:widowControl/>
        <w:numPr>
          <w:ilvl w:val="0"/>
          <w:numId w:val="28"/>
        </w:numPr>
        <w:kinsoku/>
        <w:jc w:val="both"/>
        <w:rPr>
          <w:rFonts w:ascii="Arial" w:hAnsi="Arial" w:cs="Arial"/>
          <w:sz w:val="22"/>
          <w:szCs w:val="22"/>
        </w:rPr>
      </w:pPr>
      <w:r>
        <w:rPr>
          <w:rFonts w:ascii="Arial" w:hAnsi="Arial" w:cs="Arial"/>
          <w:sz w:val="22"/>
          <w:szCs w:val="22"/>
        </w:rPr>
        <w:t>Obtain value for mone</w:t>
      </w:r>
      <w:r w:rsidR="000F4E48">
        <w:rPr>
          <w:rFonts w:ascii="Arial" w:hAnsi="Arial" w:cs="Arial"/>
          <w:sz w:val="22"/>
          <w:szCs w:val="22"/>
        </w:rPr>
        <w:t>y and comply with the Procurement policy</w:t>
      </w:r>
    </w:p>
    <w:p w14:paraId="085FC724" w14:textId="63668119" w:rsidR="000F4E48" w:rsidRDefault="000F4E48" w:rsidP="00440B15">
      <w:pPr>
        <w:pStyle w:val="ListParagraph"/>
        <w:widowControl/>
        <w:numPr>
          <w:ilvl w:val="0"/>
          <w:numId w:val="28"/>
        </w:numPr>
        <w:kinsoku/>
        <w:jc w:val="both"/>
        <w:rPr>
          <w:rFonts w:ascii="Arial" w:hAnsi="Arial" w:cs="Arial"/>
          <w:sz w:val="22"/>
          <w:szCs w:val="22"/>
        </w:rPr>
      </w:pPr>
      <w:r>
        <w:rPr>
          <w:rFonts w:ascii="Arial" w:hAnsi="Arial" w:cs="Arial"/>
          <w:sz w:val="22"/>
          <w:szCs w:val="22"/>
        </w:rPr>
        <w:t>Retain VAT receipts and supporting documentation for all transactions</w:t>
      </w:r>
    </w:p>
    <w:p w14:paraId="33886A9E" w14:textId="77777777" w:rsidR="00F258C8" w:rsidRDefault="00F258C8" w:rsidP="00440B15">
      <w:pPr>
        <w:widowControl/>
        <w:kinsoku/>
        <w:jc w:val="both"/>
        <w:rPr>
          <w:rFonts w:ascii="Arial" w:hAnsi="Arial" w:cs="Arial"/>
          <w:sz w:val="22"/>
          <w:szCs w:val="22"/>
        </w:rPr>
      </w:pPr>
    </w:p>
    <w:p w14:paraId="5FC1C775" w14:textId="07CA6782" w:rsidR="00F258C8" w:rsidRDefault="00F258C8" w:rsidP="00440B15">
      <w:pPr>
        <w:widowControl/>
        <w:kinsoku/>
        <w:jc w:val="both"/>
        <w:rPr>
          <w:rFonts w:ascii="Arial" w:hAnsi="Arial" w:cs="Arial"/>
          <w:sz w:val="22"/>
          <w:szCs w:val="22"/>
        </w:rPr>
      </w:pPr>
      <w:r>
        <w:rPr>
          <w:rFonts w:ascii="Arial" w:hAnsi="Arial" w:cs="Arial"/>
          <w:sz w:val="22"/>
          <w:szCs w:val="22"/>
        </w:rPr>
        <w:t xml:space="preserve">A purchase order must be raised and </w:t>
      </w:r>
      <w:proofErr w:type="spellStart"/>
      <w:r>
        <w:rPr>
          <w:rFonts w:ascii="Arial" w:hAnsi="Arial" w:cs="Arial"/>
          <w:sz w:val="22"/>
          <w:szCs w:val="22"/>
        </w:rPr>
        <w:t>authorised</w:t>
      </w:r>
      <w:proofErr w:type="spellEnd"/>
      <w:r>
        <w:rPr>
          <w:rFonts w:ascii="Arial" w:hAnsi="Arial" w:cs="Arial"/>
          <w:sz w:val="22"/>
          <w:szCs w:val="22"/>
        </w:rPr>
        <w:t xml:space="preserve"> on IMP finance</w:t>
      </w:r>
      <w:r w:rsidR="00186874">
        <w:rPr>
          <w:rFonts w:ascii="Arial" w:hAnsi="Arial" w:cs="Arial"/>
          <w:sz w:val="22"/>
          <w:szCs w:val="22"/>
        </w:rPr>
        <w:t>.</w:t>
      </w:r>
    </w:p>
    <w:p w14:paraId="245720E6" w14:textId="77777777" w:rsidR="00186874" w:rsidRDefault="00186874" w:rsidP="00440B15">
      <w:pPr>
        <w:widowControl/>
        <w:kinsoku/>
        <w:jc w:val="both"/>
        <w:rPr>
          <w:rFonts w:ascii="Arial" w:hAnsi="Arial" w:cs="Arial"/>
          <w:sz w:val="22"/>
          <w:szCs w:val="22"/>
        </w:rPr>
      </w:pPr>
    </w:p>
    <w:p w14:paraId="37303CDB" w14:textId="549CF86A" w:rsidR="00186874" w:rsidRDefault="00186874" w:rsidP="00440B15">
      <w:pPr>
        <w:widowControl/>
        <w:kinsoku/>
        <w:jc w:val="both"/>
        <w:rPr>
          <w:rFonts w:ascii="Arial" w:hAnsi="Arial" w:cs="Arial"/>
          <w:sz w:val="22"/>
          <w:szCs w:val="22"/>
        </w:rPr>
      </w:pPr>
      <w:r>
        <w:rPr>
          <w:rFonts w:ascii="Arial" w:hAnsi="Arial" w:cs="Arial"/>
          <w:sz w:val="22"/>
          <w:szCs w:val="22"/>
        </w:rPr>
        <w:t>Only the cardholder is to use the card for online purchases.  Card details should not be stored on any website</w:t>
      </w:r>
      <w:r w:rsidR="007A1D4D">
        <w:rPr>
          <w:rFonts w:ascii="Arial" w:hAnsi="Arial" w:cs="Arial"/>
          <w:sz w:val="22"/>
          <w:szCs w:val="22"/>
        </w:rPr>
        <w:t>.  Where considered appropriate by the academy principal, staff members may take the card out of school following the completion of a purchase requisition</w:t>
      </w:r>
      <w:r w:rsidR="00D710F6">
        <w:rPr>
          <w:rFonts w:ascii="Arial" w:hAnsi="Arial" w:cs="Arial"/>
          <w:sz w:val="22"/>
          <w:szCs w:val="22"/>
        </w:rPr>
        <w:t xml:space="preserve">.  A signing in and out book must be completed and signed by the member of staff and countersigned by the card holder.  The card must be kept in the academy </w:t>
      </w:r>
      <w:proofErr w:type="spellStart"/>
      <w:r w:rsidR="00D710F6">
        <w:rPr>
          <w:rFonts w:ascii="Arial" w:hAnsi="Arial" w:cs="Arial"/>
          <w:sz w:val="22"/>
          <w:szCs w:val="22"/>
        </w:rPr>
        <w:t>over night</w:t>
      </w:r>
      <w:proofErr w:type="spellEnd"/>
      <w:r w:rsidR="00D710F6">
        <w:rPr>
          <w:rFonts w:ascii="Arial" w:hAnsi="Arial" w:cs="Arial"/>
          <w:sz w:val="22"/>
          <w:szCs w:val="22"/>
        </w:rPr>
        <w:t xml:space="preserve"> and when not in use should be locked awa</w:t>
      </w:r>
      <w:r w:rsidR="000E33BF">
        <w:rPr>
          <w:rFonts w:ascii="Arial" w:hAnsi="Arial" w:cs="Arial"/>
          <w:sz w:val="22"/>
          <w:szCs w:val="22"/>
        </w:rPr>
        <w:t>y.</w:t>
      </w:r>
    </w:p>
    <w:p w14:paraId="1275CFC2" w14:textId="77777777" w:rsidR="000E33BF" w:rsidRDefault="000E33BF" w:rsidP="00440B15">
      <w:pPr>
        <w:widowControl/>
        <w:kinsoku/>
        <w:jc w:val="both"/>
        <w:rPr>
          <w:rFonts w:ascii="Arial" w:hAnsi="Arial" w:cs="Arial"/>
          <w:sz w:val="22"/>
          <w:szCs w:val="22"/>
        </w:rPr>
      </w:pPr>
    </w:p>
    <w:p w14:paraId="1686D376" w14:textId="1A7A2C56" w:rsidR="000E33BF" w:rsidRDefault="000E33BF" w:rsidP="00440B15">
      <w:pPr>
        <w:widowControl/>
        <w:kinsoku/>
        <w:jc w:val="both"/>
        <w:rPr>
          <w:rFonts w:ascii="Arial" w:hAnsi="Arial" w:cs="Arial"/>
          <w:sz w:val="22"/>
          <w:szCs w:val="22"/>
        </w:rPr>
      </w:pPr>
      <w:r>
        <w:rPr>
          <w:rFonts w:ascii="Arial" w:hAnsi="Arial" w:cs="Arial"/>
          <w:sz w:val="22"/>
          <w:szCs w:val="22"/>
        </w:rPr>
        <w:t>Personal reward cards must not be used by staff members when using the charge card</w:t>
      </w:r>
      <w:r w:rsidR="00FE5758">
        <w:rPr>
          <w:rFonts w:ascii="Arial" w:hAnsi="Arial" w:cs="Arial"/>
          <w:sz w:val="22"/>
          <w:szCs w:val="22"/>
        </w:rPr>
        <w:t>.</w:t>
      </w:r>
    </w:p>
    <w:p w14:paraId="0F2939A4" w14:textId="77777777" w:rsidR="00FE5758" w:rsidRDefault="00FE5758" w:rsidP="00440B15">
      <w:pPr>
        <w:widowControl/>
        <w:kinsoku/>
        <w:jc w:val="both"/>
        <w:rPr>
          <w:rFonts w:ascii="Arial" w:hAnsi="Arial" w:cs="Arial"/>
          <w:sz w:val="22"/>
          <w:szCs w:val="22"/>
        </w:rPr>
      </w:pPr>
    </w:p>
    <w:p w14:paraId="5EE3E7C1" w14:textId="77E90962" w:rsidR="00FE5758" w:rsidRDefault="00FE5758" w:rsidP="00440B15">
      <w:pPr>
        <w:widowControl/>
        <w:kinsoku/>
        <w:jc w:val="both"/>
        <w:rPr>
          <w:rFonts w:ascii="Arial" w:hAnsi="Arial" w:cs="Arial"/>
          <w:sz w:val="22"/>
          <w:szCs w:val="22"/>
        </w:rPr>
      </w:pPr>
      <w:r>
        <w:rPr>
          <w:rFonts w:ascii="Arial" w:hAnsi="Arial" w:cs="Arial"/>
          <w:sz w:val="22"/>
          <w:szCs w:val="22"/>
        </w:rPr>
        <w:t xml:space="preserve">Misuse of the card will result in withdrawal of card privileges and </w:t>
      </w:r>
      <w:r w:rsidR="00BE762C">
        <w:rPr>
          <w:rFonts w:ascii="Arial" w:hAnsi="Arial" w:cs="Arial"/>
          <w:sz w:val="22"/>
          <w:szCs w:val="22"/>
        </w:rPr>
        <w:t>disciplinary action will be taken where appropriate.</w:t>
      </w:r>
    </w:p>
    <w:p w14:paraId="791C1138" w14:textId="77777777" w:rsidR="00BE762C" w:rsidRDefault="00BE762C" w:rsidP="00440B15">
      <w:pPr>
        <w:widowControl/>
        <w:kinsoku/>
        <w:jc w:val="both"/>
        <w:rPr>
          <w:rFonts w:ascii="Arial" w:hAnsi="Arial" w:cs="Arial"/>
          <w:sz w:val="22"/>
          <w:szCs w:val="22"/>
        </w:rPr>
      </w:pPr>
    </w:p>
    <w:p w14:paraId="19C082CA" w14:textId="1FEE2417" w:rsidR="00BE762C" w:rsidRPr="00F258C8" w:rsidRDefault="00BE762C" w:rsidP="00440B15">
      <w:pPr>
        <w:widowControl/>
        <w:kinsoku/>
        <w:jc w:val="both"/>
        <w:rPr>
          <w:rFonts w:ascii="Arial" w:hAnsi="Arial" w:cs="Arial"/>
          <w:sz w:val="22"/>
          <w:szCs w:val="22"/>
        </w:rPr>
      </w:pPr>
      <w:r>
        <w:rPr>
          <w:rFonts w:ascii="Arial" w:hAnsi="Arial" w:cs="Arial"/>
          <w:sz w:val="22"/>
          <w:szCs w:val="22"/>
        </w:rPr>
        <w:t>The charge card will be paid off in full monthly and payment is to be made by direct debit.</w:t>
      </w:r>
    </w:p>
    <w:p w14:paraId="2EB94CDA" w14:textId="1ADE959A" w:rsidR="006F56EE" w:rsidRPr="00FE513D" w:rsidRDefault="006F56EE" w:rsidP="00440B15">
      <w:pPr>
        <w:widowControl/>
        <w:kinsoku/>
        <w:jc w:val="both"/>
        <w:rPr>
          <w:rFonts w:ascii="Arial" w:hAnsi="Arial" w:cs="Arial"/>
          <w:color w:val="000000" w:themeColor="text1"/>
          <w:sz w:val="22"/>
          <w:szCs w:val="22"/>
        </w:rPr>
      </w:pPr>
    </w:p>
    <w:p w14:paraId="1381342B" w14:textId="77777777" w:rsidR="006F56EE" w:rsidRPr="006F56EE" w:rsidRDefault="006F56EE" w:rsidP="00440B15">
      <w:pPr>
        <w:widowControl/>
        <w:kinsoku/>
        <w:jc w:val="both"/>
        <w:rPr>
          <w:rFonts w:ascii="Arial" w:hAnsi="Arial" w:cs="Arial"/>
          <w:b/>
          <w:bCs/>
          <w:color w:val="000000" w:themeColor="text1"/>
          <w:sz w:val="22"/>
          <w:szCs w:val="22"/>
        </w:rPr>
      </w:pPr>
    </w:p>
    <w:p w14:paraId="0102C2EA" w14:textId="3C373738" w:rsidR="008613CF" w:rsidRDefault="00EB3562" w:rsidP="00440B15">
      <w:pPr>
        <w:widowControl/>
        <w:kinsoku/>
        <w:jc w:val="both"/>
        <w:rPr>
          <w:rFonts w:ascii="Arial" w:hAnsi="Arial" w:cs="Arial"/>
          <w:b/>
          <w:bCs/>
          <w:color w:val="FF6C00"/>
        </w:rPr>
      </w:pPr>
      <w:r>
        <w:rPr>
          <w:rFonts w:ascii="Arial" w:hAnsi="Arial" w:cs="Arial"/>
          <w:b/>
          <w:bCs/>
          <w:color w:val="ED7D31" w:themeColor="accent2"/>
        </w:rPr>
        <w:t>7.</w:t>
      </w:r>
      <w:r w:rsidR="00830DC0" w:rsidRPr="001D06D6">
        <w:rPr>
          <w:rFonts w:ascii="Arial" w:hAnsi="Arial" w:cs="Arial"/>
          <w:b/>
          <w:bCs/>
          <w:color w:val="ED7D31" w:themeColor="accent2"/>
        </w:rPr>
        <w:t xml:space="preserve"> </w:t>
      </w:r>
      <w:r w:rsidR="00BB5AF0">
        <w:rPr>
          <w:rFonts w:ascii="Arial" w:hAnsi="Arial" w:cs="Arial"/>
          <w:b/>
          <w:bCs/>
          <w:color w:val="ED7D31" w:themeColor="accent2"/>
        </w:rPr>
        <w:t>Debt Management</w:t>
      </w:r>
    </w:p>
    <w:p w14:paraId="26A51953" w14:textId="77777777" w:rsidR="008613CF" w:rsidRDefault="008613CF" w:rsidP="00440B15">
      <w:pPr>
        <w:widowControl/>
        <w:kinsoku/>
        <w:jc w:val="both"/>
        <w:rPr>
          <w:rFonts w:ascii="Arial" w:hAnsi="Arial" w:cs="Arial"/>
          <w:b/>
          <w:bCs/>
          <w:color w:val="FF6C00"/>
        </w:rPr>
      </w:pPr>
    </w:p>
    <w:p w14:paraId="43E9EED5" w14:textId="77777777" w:rsidR="00BB2110" w:rsidRDefault="00AF2E8D" w:rsidP="00440B15">
      <w:pPr>
        <w:widowControl/>
        <w:kinsoku/>
        <w:spacing w:line="300" w:lineRule="atLeast"/>
        <w:jc w:val="both"/>
        <w:rPr>
          <w:rFonts w:ascii="Arial" w:hAnsi="Arial" w:cs="Arial"/>
          <w:sz w:val="22"/>
          <w:szCs w:val="22"/>
          <w:lang w:val="en-GB"/>
        </w:rPr>
      </w:pPr>
      <w:r w:rsidRPr="00AF2E8D">
        <w:rPr>
          <w:rFonts w:ascii="Arial" w:hAnsi="Arial" w:cs="Arial"/>
          <w:sz w:val="22"/>
          <w:szCs w:val="22"/>
          <w:lang w:val="en-GB"/>
        </w:rPr>
        <w:t xml:space="preserve">The Trust recognises the importance of effective debt management in safeguarding public funds and maintaining strong cash flow. All income due to the Trust shall be collected promptly and accurately, with appropriate procedures in place to minimise the risk of bad debts. </w:t>
      </w:r>
    </w:p>
    <w:p w14:paraId="3B4BAA3F" w14:textId="77777777" w:rsidR="00BB2110" w:rsidRDefault="00BB2110" w:rsidP="00440B15">
      <w:pPr>
        <w:widowControl/>
        <w:kinsoku/>
        <w:spacing w:line="300" w:lineRule="atLeast"/>
        <w:jc w:val="both"/>
        <w:rPr>
          <w:rFonts w:ascii="Arial" w:hAnsi="Arial" w:cs="Arial"/>
          <w:sz w:val="22"/>
          <w:szCs w:val="22"/>
          <w:lang w:val="en-GB"/>
        </w:rPr>
      </w:pPr>
    </w:p>
    <w:p w14:paraId="76B14AC0" w14:textId="3D51167A" w:rsidR="00BB2110" w:rsidRDefault="00AF2E8D" w:rsidP="00440B15">
      <w:pPr>
        <w:widowControl/>
        <w:kinsoku/>
        <w:spacing w:line="300" w:lineRule="atLeast"/>
        <w:jc w:val="both"/>
        <w:rPr>
          <w:rFonts w:ascii="Arial" w:hAnsi="Arial" w:cs="Arial"/>
          <w:sz w:val="22"/>
          <w:szCs w:val="22"/>
          <w:lang w:val="en-GB"/>
        </w:rPr>
      </w:pPr>
      <w:r w:rsidRPr="00AF2E8D">
        <w:rPr>
          <w:rFonts w:ascii="Arial" w:hAnsi="Arial" w:cs="Arial"/>
          <w:sz w:val="22"/>
          <w:szCs w:val="22"/>
          <w:lang w:val="en-GB"/>
        </w:rPr>
        <w:t xml:space="preserve">Outstanding debts will be monitored regularly by Academy Business Managers and the central finance team, with aged debtor reports reviewed </w:t>
      </w:r>
      <w:proofErr w:type="gramStart"/>
      <w:r w:rsidRPr="00AF2E8D">
        <w:rPr>
          <w:rFonts w:ascii="Arial" w:hAnsi="Arial" w:cs="Arial"/>
          <w:sz w:val="22"/>
          <w:szCs w:val="22"/>
          <w:lang w:val="en-GB"/>
        </w:rPr>
        <w:t>on a monthly basis</w:t>
      </w:r>
      <w:proofErr w:type="gramEnd"/>
      <w:r w:rsidRPr="00AF2E8D">
        <w:rPr>
          <w:rFonts w:ascii="Arial" w:hAnsi="Arial" w:cs="Arial"/>
          <w:sz w:val="22"/>
          <w:szCs w:val="22"/>
          <w:lang w:val="en-GB"/>
        </w:rPr>
        <w:t xml:space="preserve">. </w:t>
      </w:r>
    </w:p>
    <w:p w14:paraId="2D1A80CA" w14:textId="225A2104" w:rsidR="00AF2E8D" w:rsidRPr="00AF2E8D" w:rsidRDefault="00AF2E8D" w:rsidP="00440B15">
      <w:pPr>
        <w:widowControl/>
        <w:kinsoku/>
        <w:spacing w:line="300" w:lineRule="atLeast"/>
        <w:jc w:val="both"/>
        <w:rPr>
          <w:rFonts w:ascii="Arial" w:hAnsi="Arial" w:cs="Arial"/>
          <w:sz w:val="22"/>
          <w:szCs w:val="22"/>
          <w:lang w:val="en-GB"/>
        </w:rPr>
      </w:pPr>
      <w:r w:rsidRPr="00AF2E8D">
        <w:rPr>
          <w:rFonts w:ascii="Arial" w:hAnsi="Arial" w:cs="Arial"/>
          <w:sz w:val="22"/>
          <w:szCs w:val="22"/>
          <w:lang w:val="en-GB"/>
        </w:rPr>
        <w:lastRenderedPageBreak/>
        <w:t>Where debts remain unpaid, a staged recovery process will be followed, including reminder notices, direct contact with the debtor and, where appropriate, referral for further recovery action. Consideration will be given to the circumstances of individual families or organisations, ensuring a proportionate and sensitive approach is adopted where appropriate.</w:t>
      </w:r>
    </w:p>
    <w:p w14:paraId="5BF9AB47" w14:textId="15493CF8" w:rsidR="00830DC0" w:rsidRPr="007D6A52" w:rsidRDefault="00830DC0" w:rsidP="00440B15">
      <w:pPr>
        <w:widowControl/>
        <w:kinsoku/>
        <w:jc w:val="both"/>
        <w:rPr>
          <w:rFonts w:ascii="Arial" w:hAnsi="Arial" w:cs="Arial"/>
          <w:sz w:val="22"/>
          <w:szCs w:val="22"/>
        </w:rPr>
      </w:pPr>
    </w:p>
    <w:p w14:paraId="142CB0B7" w14:textId="77777777" w:rsidR="00830DC0" w:rsidRPr="007D6A52" w:rsidRDefault="00830DC0" w:rsidP="00440B15">
      <w:pPr>
        <w:pStyle w:val="NoSpacing"/>
        <w:jc w:val="both"/>
        <w:rPr>
          <w:rFonts w:ascii="Arial" w:hAnsi="Arial" w:cs="Arial"/>
          <w:spacing w:val="4"/>
          <w:sz w:val="22"/>
          <w:szCs w:val="22"/>
        </w:rPr>
      </w:pPr>
      <w:r w:rsidRPr="007D6A52">
        <w:rPr>
          <w:rFonts w:ascii="Arial" w:hAnsi="Arial" w:cs="Arial"/>
          <w:spacing w:val="4"/>
          <w:sz w:val="22"/>
          <w:szCs w:val="22"/>
        </w:rPr>
        <w:t>The following process shall apply where payment is not received:</w:t>
      </w:r>
    </w:p>
    <w:p w14:paraId="118421DE" w14:textId="77777777" w:rsidR="004A4BF3" w:rsidRPr="00017FAE" w:rsidRDefault="004A4BF3" w:rsidP="00440B15">
      <w:pPr>
        <w:pStyle w:val="NoSpacing"/>
        <w:jc w:val="both"/>
        <w:rPr>
          <w:rFonts w:ascii="Arial" w:hAnsi="Arial" w:cs="Arial"/>
          <w:spacing w:val="4"/>
          <w:sz w:val="20"/>
          <w:szCs w:val="20"/>
        </w:rPr>
      </w:pPr>
    </w:p>
    <w:p w14:paraId="1513FCC5" w14:textId="3AD86D70" w:rsidR="00830DC0" w:rsidRPr="007D6A52" w:rsidRDefault="00830DC0" w:rsidP="00440B15">
      <w:pPr>
        <w:pStyle w:val="NoSpacing"/>
        <w:numPr>
          <w:ilvl w:val="0"/>
          <w:numId w:val="4"/>
        </w:numPr>
        <w:jc w:val="both"/>
        <w:rPr>
          <w:rFonts w:ascii="Arial" w:hAnsi="Arial" w:cs="Arial"/>
          <w:i/>
          <w:iCs/>
          <w:w w:val="105"/>
          <w:sz w:val="22"/>
          <w:szCs w:val="22"/>
        </w:rPr>
      </w:pPr>
      <w:r w:rsidRPr="007D6A52">
        <w:rPr>
          <w:rFonts w:ascii="Arial" w:hAnsi="Arial" w:cs="Arial"/>
          <w:sz w:val="22"/>
          <w:szCs w:val="22"/>
        </w:rPr>
        <w:t xml:space="preserve">30 days after original </w:t>
      </w:r>
      <w:r w:rsidR="004526A9" w:rsidRPr="007D6A52">
        <w:rPr>
          <w:rFonts w:ascii="Arial" w:hAnsi="Arial" w:cs="Arial"/>
          <w:sz w:val="22"/>
          <w:szCs w:val="22"/>
        </w:rPr>
        <w:t>invoice – statement issued</w:t>
      </w:r>
    </w:p>
    <w:p w14:paraId="3AD4D11B" w14:textId="51C45DD4" w:rsidR="00830DC0" w:rsidRPr="007D6A52" w:rsidRDefault="6561C779" w:rsidP="00440B15">
      <w:pPr>
        <w:pStyle w:val="NoSpacing"/>
        <w:numPr>
          <w:ilvl w:val="0"/>
          <w:numId w:val="4"/>
        </w:numPr>
        <w:jc w:val="both"/>
        <w:rPr>
          <w:rFonts w:ascii="Arial" w:hAnsi="Arial" w:cs="Arial"/>
          <w:i/>
          <w:iCs/>
          <w:sz w:val="22"/>
          <w:szCs w:val="22"/>
        </w:rPr>
      </w:pPr>
      <w:r w:rsidRPr="6561C779">
        <w:rPr>
          <w:rFonts w:ascii="Arial" w:hAnsi="Arial" w:cs="Arial"/>
          <w:sz w:val="22"/>
          <w:szCs w:val="22"/>
        </w:rPr>
        <w:t>2 weeks after statement issued – reminder letter issued</w:t>
      </w:r>
    </w:p>
    <w:p w14:paraId="1166D3DA" w14:textId="0255F7C3" w:rsidR="00830DC0" w:rsidRPr="007D6A52" w:rsidRDefault="004526A9" w:rsidP="00440B15">
      <w:pPr>
        <w:pStyle w:val="NoSpacing"/>
        <w:numPr>
          <w:ilvl w:val="0"/>
          <w:numId w:val="4"/>
        </w:numPr>
        <w:jc w:val="both"/>
        <w:rPr>
          <w:rFonts w:ascii="Arial" w:hAnsi="Arial" w:cs="Arial"/>
          <w:i/>
          <w:iCs/>
          <w:w w:val="105"/>
          <w:sz w:val="22"/>
          <w:szCs w:val="22"/>
        </w:rPr>
      </w:pPr>
      <w:r w:rsidRPr="007D6A52">
        <w:rPr>
          <w:rFonts w:ascii="Arial" w:hAnsi="Arial" w:cs="Arial"/>
          <w:w w:val="105"/>
          <w:sz w:val="22"/>
          <w:szCs w:val="22"/>
        </w:rPr>
        <w:t>2 weeks after</w:t>
      </w:r>
      <w:r w:rsidR="00830DC0" w:rsidRPr="007D6A52">
        <w:rPr>
          <w:rFonts w:ascii="Arial" w:hAnsi="Arial" w:cs="Arial"/>
          <w:w w:val="105"/>
          <w:sz w:val="22"/>
          <w:szCs w:val="22"/>
        </w:rPr>
        <w:t xml:space="preserve"> reminder letter – </w:t>
      </w:r>
      <w:r w:rsidRPr="007D6A52">
        <w:rPr>
          <w:rFonts w:ascii="Arial" w:hAnsi="Arial" w:cs="Arial"/>
          <w:w w:val="105"/>
          <w:sz w:val="22"/>
          <w:szCs w:val="22"/>
        </w:rPr>
        <w:t>second reminder letter issued</w:t>
      </w:r>
    </w:p>
    <w:p w14:paraId="08AC9374" w14:textId="71D0CF64" w:rsidR="004526A9" w:rsidRPr="006A3BB2" w:rsidRDefault="004526A9" w:rsidP="00440B15">
      <w:pPr>
        <w:pStyle w:val="NoSpacing"/>
        <w:numPr>
          <w:ilvl w:val="0"/>
          <w:numId w:val="4"/>
        </w:numPr>
        <w:jc w:val="both"/>
        <w:rPr>
          <w:rFonts w:ascii="Arial" w:hAnsi="Arial" w:cs="Arial"/>
          <w:i/>
          <w:iCs/>
          <w:w w:val="105"/>
          <w:sz w:val="22"/>
          <w:szCs w:val="22"/>
        </w:rPr>
      </w:pPr>
      <w:r w:rsidRPr="007D6A52">
        <w:rPr>
          <w:rFonts w:ascii="Arial" w:hAnsi="Arial" w:cs="Arial"/>
          <w:w w:val="105"/>
          <w:sz w:val="22"/>
          <w:szCs w:val="22"/>
        </w:rPr>
        <w:t xml:space="preserve">2 weeks after second reminder letter – </w:t>
      </w:r>
      <w:r w:rsidR="002D4ADF">
        <w:rPr>
          <w:rFonts w:ascii="Arial" w:hAnsi="Arial" w:cs="Arial"/>
          <w:w w:val="105"/>
          <w:sz w:val="22"/>
          <w:szCs w:val="22"/>
        </w:rPr>
        <w:t xml:space="preserve">letter from the </w:t>
      </w:r>
      <w:r w:rsidR="008750D7">
        <w:rPr>
          <w:rFonts w:ascii="Arial" w:hAnsi="Arial" w:cs="Arial"/>
          <w:w w:val="105"/>
          <w:sz w:val="22"/>
          <w:szCs w:val="22"/>
        </w:rPr>
        <w:t>CFO</w:t>
      </w:r>
      <w:r w:rsidR="003C7605">
        <w:rPr>
          <w:rFonts w:ascii="Arial" w:hAnsi="Arial" w:cs="Arial"/>
          <w:w w:val="105"/>
          <w:sz w:val="22"/>
          <w:szCs w:val="22"/>
        </w:rPr>
        <w:t xml:space="preserve"> issued</w:t>
      </w:r>
    </w:p>
    <w:p w14:paraId="3BE6AD43" w14:textId="77777777" w:rsidR="006A3BB2" w:rsidRDefault="006A3BB2" w:rsidP="00440B15">
      <w:pPr>
        <w:pStyle w:val="NoSpacing"/>
        <w:jc w:val="both"/>
        <w:rPr>
          <w:rFonts w:ascii="Arial" w:hAnsi="Arial" w:cs="Arial"/>
          <w:w w:val="105"/>
          <w:sz w:val="22"/>
          <w:szCs w:val="22"/>
        </w:rPr>
      </w:pPr>
    </w:p>
    <w:p w14:paraId="425830C5" w14:textId="50DC2A48" w:rsidR="006A3BB2" w:rsidRPr="007D6A52" w:rsidRDefault="006A3BB2" w:rsidP="00440B15">
      <w:pPr>
        <w:pStyle w:val="NoSpacing"/>
        <w:jc w:val="both"/>
        <w:rPr>
          <w:rFonts w:ascii="Arial" w:hAnsi="Arial" w:cs="Arial"/>
          <w:i/>
          <w:iCs/>
          <w:w w:val="105"/>
          <w:sz w:val="22"/>
          <w:szCs w:val="22"/>
        </w:rPr>
      </w:pPr>
      <w:r>
        <w:rPr>
          <w:rFonts w:ascii="Arial" w:hAnsi="Arial" w:cs="Arial"/>
          <w:w w:val="105"/>
          <w:sz w:val="22"/>
          <w:szCs w:val="22"/>
        </w:rPr>
        <w:t xml:space="preserve">Legal recovery action will only be pursued </w:t>
      </w:r>
      <w:r w:rsidR="00F57859">
        <w:rPr>
          <w:rFonts w:ascii="Arial" w:hAnsi="Arial" w:cs="Arial"/>
          <w:w w:val="105"/>
          <w:sz w:val="22"/>
          <w:szCs w:val="22"/>
        </w:rPr>
        <w:t>where it is considered proportionate and cost effective.</w:t>
      </w:r>
    </w:p>
    <w:p w14:paraId="30D9F9E9" w14:textId="77777777" w:rsidR="00830DC0" w:rsidRPr="00017FAE" w:rsidRDefault="00830DC0" w:rsidP="00440B15">
      <w:pPr>
        <w:pStyle w:val="NoSpacing"/>
        <w:jc w:val="both"/>
        <w:rPr>
          <w:rFonts w:ascii="Arial" w:hAnsi="Arial" w:cs="Arial"/>
          <w:i/>
          <w:iCs/>
          <w:w w:val="105"/>
          <w:sz w:val="20"/>
          <w:szCs w:val="20"/>
        </w:rPr>
      </w:pPr>
    </w:p>
    <w:p w14:paraId="35551D76" w14:textId="77777777" w:rsidR="00830DC0" w:rsidRPr="007D6A52" w:rsidRDefault="00830DC0" w:rsidP="00440B15">
      <w:pPr>
        <w:pStyle w:val="NoSpacing"/>
        <w:jc w:val="both"/>
        <w:rPr>
          <w:rFonts w:ascii="Arial" w:hAnsi="Arial" w:cs="Arial"/>
          <w:spacing w:val="-5"/>
          <w:w w:val="105"/>
          <w:sz w:val="22"/>
          <w:szCs w:val="22"/>
        </w:rPr>
      </w:pPr>
      <w:r w:rsidRPr="007D6A52">
        <w:rPr>
          <w:rFonts w:ascii="Arial" w:hAnsi="Arial" w:cs="Arial"/>
          <w:spacing w:val="-5"/>
          <w:w w:val="105"/>
          <w:sz w:val="22"/>
          <w:szCs w:val="22"/>
        </w:rPr>
        <w:t xml:space="preserve"> The level in relation to the ‘write off’ of bad debts is outlined below:</w:t>
      </w:r>
    </w:p>
    <w:p w14:paraId="1D580C17" w14:textId="77777777" w:rsidR="004A4BF3" w:rsidRPr="00017FAE" w:rsidRDefault="004A4BF3" w:rsidP="00440B15">
      <w:pPr>
        <w:pStyle w:val="NoSpacing"/>
        <w:jc w:val="both"/>
        <w:rPr>
          <w:rFonts w:ascii="Arial" w:hAnsi="Arial" w:cs="Arial"/>
          <w:spacing w:val="-5"/>
          <w:w w:val="105"/>
          <w:sz w:val="20"/>
          <w:szCs w:val="20"/>
        </w:rPr>
      </w:pPr>
    </w:p>
    <w:p w14:paraId="55D48820" w14:textId="7DC4266E" w:rsidR="00830DC0" w:rsidRPr="003C7605" w:rsidRDefault="00830DC0" w:rsidP="00440B15">
      <w:pPr>
        <w:pStyle w:val="NoSpacing"/>
        <w:numPr>
          <w:ilvl w:val="0"/>
          <w:numId w:val="5"/>
        </w:numPr>
        <w:jc w:val="both"/>
        <w:rPr>
          <w:rFonts w:ascii="Arial" w:hAnsi="Arial" w:cs="Arial"/>
          <w:spacing w:val="3"/>
          <w:w w:val="105"/>
          <w:sz w:val="22"/>
          <w:szCs w:val="22"/>
        </w:rPr>
      </w:pPr>
      <w:r w:rsidRPr="007D6A52">
        <w:rPr>
          <w:rFonts w:ascii="Arial" w:hAnsi="Arial" w:cs="Arial"/>
          <w:spacing w:val="3"/>
          <w:w w:val="105"/>
          <w:sz w:val="22"/>
          <w:szCs w:val="22"/>
        </w:rPr>
        <w:t>up to £</w:t>
      </w:r>
      <w:r w:rsidR="003C7605">
        <w:rPr>
          <w:rFonts w:ascii="Arial" w:hAnsi="Arial" w:cs="Arial"/>
          <w:spacing w:val="3"/>
          <w:w w:val="105"/>
          <w:sz w:val="22"/>
          <w:szCs w:val="22"/>
        </w:rPr>
        <w:t>500</w:t>
      </w:r>
      <w:r w:rsidRPr="007D6A52">
        <w:rPr>
          <w:rFonts w:ascii="Arial" w:hAnsi="Arial" w:cs="Arial"/>
          <w:spacing w:val="3"/>
          <w:w w:val="105"/>
          <w:sz w:val="22"/>
          <w:szCs w:val="22"/>
        </w:rPr>
        <w:t xml:space="preserve"> </w:t>
      </w:r>
      <w:r w:rsidRPr="007D6A52">
        <w:rPr>
          <w:rFonts w:ascii="Arial" w:hAnsi="Arial" w:cs="Arial"/>
          <w:spacing w:val="3"/>
          <w:sz w:val="22"/>
          <w:szCs w:val="22"/>
        </w:rPr>
        <w:t>–</w:t>
      </w:r>
      <w:r w:rsidR="003C7605">
        <w:rPr>
          <w:rFonts w:ascii="Arial" w:hAnsi="Arial" w:cs="Arial"/>
          <w:spacing w:val="3"/>
          <w:sz w:val="22"/>
          <w:szCs w:val="22"/>
        </w:rPr>
        <w:t xml:space="preserve"> Trust Finance Managers</w:t>
      </w:r>
    </w:p>
    <w:p w14:paraId="3EAE45A1" w14:textId="0B1DBE70" w:rsidR="003C7605" w:rsidRPr="007D6A52" w:rsidRDefault="00902816" w:rsidP="00440B15">
      <w:pPr>
        <w:pStyle w:val="NoSpacing"/>
        <w:numPr>
          <w:ilvl w:val="0"/>
          <w:numId w:val="5"/>
        </w:numPr>
        <w:jc w:val="both"/>
        <w:rPr>
          <w:rFonts w:ascii="Arial" w:hAnsi="Arial" w:cs="Arial"/>
          <w:spacing w:val="3"/>
          <w:w w:val="105"/>
          <w:sz w:val="22"/>
          <w:szCs w:val="22"/>
        </w:rPr>
      </w:pPr>
      <w:r>
        <w:rPr>
          <w:rFonts w:ascii="Arial" w:hAnsi="Arial" w:cs="Arial"/>
          <w:spacing w:val="3"/>
          <w:sz w:val="22"/>
          <w:szCs w:val="22"/>
        </w:rPr>
        <w:t>£500 - £5,000 – C</w:t>
      </w:r>
      <w:r w:rsidR="001A56ED">
        <w:rPr>
          <w:rFonts w:ascii="Arial" w:hAnsi="Arial" w:cs="Arial"/>
          <w:spacing w:val="3"/>
          <w:sz w:val="22"/>
          <w:szCs w:val="22"/>
        </w:rPr>
        <w:t>FO</w:t>
      </w:r>
    </w:p>
    <w:p w14:paraId="55770F30" w14:textId="23C6BBD9" w:rsidR="00830DC0" w:rsidRPr="007D6A52" w:rsidRDefault="00830DC0" w:rsidP="00440B15">
      <w:pPr>
        <w:pStyle w:val="NoSpacing"/>
        <w:numPr>
          <w:ilvl w:val="0"/>
          <w:numId w:val="5"/>
        </w:numPr>
        <w:jc w:val="both"/>
        <w:rPr>
          <w:rFonts w:ascii="Arial" w:hAnsi="Arial" w:cs="Arial"/>
          <w:spacing w:val="3"/>
          <w:w w:val="105"/>
          <w:sz w:val="22"/>
          <w:szCs w:val="22"/>
        </w:rPr>
      </w:pPr>
      <w:r w:rsidRPr="007D6A52">
        <w:rPr>
          <w:rFonts w:ascii="Arial" w:hAnsi="Arial" w:cs="Arial"/>
          <w:spacing w:val="2"/>
          <w:w w:val="105"/>
          <w:sz w:val="22"/>
          <w:szCs w:val="22"/>
        </w:rPr>
        <w:t>Over £</w:t>
      </w:r>
      <w:r w:rsidR="00902816">
        <w:rPr>
          <w:rFonts w:ascii="Arial" w:hAnsi="Arial" w:cs="Arial"/>
          <w:spacing w:val="2"/>
          <w:w w:val="105"/>
          <w:sz w:val="22"/>
          <w:szCs w:val="22"/>
        </w:rPr>
        <w:t>5,000</w:t>
      </w:r>
      <w:r w:rsidRPr="007D6A52">
        <w:rPr>
          <w:rFonts w:ascii="Arial" w:hAnsi="Arial" w:cs="Arial"/>
          <w:spacing w:val="2"/>
          <w:w w:val="105"/>
          <w:sz w:val="22"/>
          <w:szCs w:val="22"/>
        </w:rPr>
        <w:t xml:space="preserve"> </w:t>
      </w:r>
      <w:r w:rsidRPr="007D6A52">
        <w:rPr>
          <w:rFonts w:ascii="Arial" w:hAnsi="Arial" w:cs="Arial"/>
          <w:spacing w:val="2"/>
          <w:sz w:val="22"/>
          <w:szCs w:val="22"/>
        </w:rPr>
        <w:t>–</w:t>
      </w:r>
      <w:r w:rsidR="004526A9" w:rsidRPr="007D6A52">
        <w:rPr>
          <w:rFonts w:ascii="Arial" w:hAnsi="Arial" w:cs="Arial"/>
          <w:spacing w:val="2"/>
          <w:w w:val="105"/>
          <w:sz w:val="22"/>
          <w:szCs w:val="22"/>
        </w:rPr>
        <w:t xml:space="preserve"> Trustees</w:t>
      </w:r>
    </w:p>
    <w:p w14:paraId="1C5B7DCC" w14:textId="6DA9E0CB" w:rsidR="00830DC0" w:rsidRPr="007D6A52" w:rsidRDefault="00830DC0" w:rsidP="00440B15">
      <w:pPr>
        <w:pStyle w:val="NoSpacing"/>
        <w:jc w:val="both"/>
        <w:rPr>
          <w:rFonts w:ascii="Arial" w:hAnsi="Arial" w:cs="Arial"/>
          <w:spacing w:val="3"/>
          <w:w w:val="105"/>
          <w:sz w:val="22"/>
          <w:szCs w:val="22"/>
        </w:rPr>
      </w:pPr>
    </w:p>
    <w:p w14:paraId="3510B431" w14:textId="5CDD94F7" w:rsidR="00C52CE0" w:rsidRDefault="00C52CE0" w:rsidP="00440B15">
      <w:pPr>
        <w:widowControl/>
        <w:kinsoku/>
        <w:jc w:val="both"/>
        <w:rPr>
          <w:rFonts w:ascii="Arial" w:hAnsi="Arial" w:cs="Arial"/>
          <w:sz w:val="22"/>
          <w:szCs w:val="22"/>
        </w:rPr>
      </w:pPr>
    </w:p>
    <w:p w14:paraId="340355FD" w14:textId="77777777" w:rsidR="008A4E48" w:rsidRPr="00BA088B" w:rsidRDefault="008A4E48" w:rsidP="00440B15">
      <w:pPr>
        <w:widowControl/>
        <w:kinsoku/>
        <w:jc w:val="both"/>
        <w:rPr>
          <w:rFonts w:ascii="Arial" w:hAnsi="Arial" w:cs="Arial"/>
          <w:b/>
          <w:bCs/>
          <w:color w:val="ED7D31" w:themeColor="accent2"/>
        </w:rPr>
      </w:pPr>
      <w:r w:rsidRPr="00BA088B">
        <w:rPr>
          <w:rFonts w:ascii="Arial" w:hAnsi="Arial" w:cs="Arial"/>
          <w:b/>
          <w:bCs/>
          <w:color w:val="ED7D31" w:themeColor="accent2"/>
        </w:rPr>
        <w:t>Parent debts</w:t>
      </w:r>
    </w:p>
    <w:p w14:paraId="3D7DC4D4" w14:textId="77777777" w:rsidR="008A4E48" w:rsidRPr="00017FAE" w:rsidRDefault="008A4E48" w:rsidP="00440B15">
      <w:pPr>
        <w:widowControl/>
        <w:kinsoku/>
        <w:jc w:val="both"/>
        <w:rPr>
          <w:rFonts w:ascii="Arial" w:hAnsi="Arial" w:cs="Arial"/>
          <w:sz w:val="20"/>
          <w:szCs w:val="20"/>
        </w:rPr>
      </w:pPr>
    </w:p>
    <w:p w14:paraId="1629FB58" w14:textId="19EE27DE" w:rsidR="008A4E48" w:rsidRPr="007D6A52" w:rsidRDefault="6561C779" w:rsidP="00440B15">
      <w:pPr>
        <w:widowControl/>
        <w:kinsoku/>
        <w:jc w:val="both"/>
        <w:rPr>
          <w:rFonts w:ascii="Arial" w:hAnsi="Arial" w:cs="Arial"/>
          <w:sz w:val="22"/>
          <w:szCs w:val="22"/>
        </w:rPr>
      </w:pPr>
      <w:r w:rsidRPr="6561C779">
        <w:rPr>
          <w:rFonts w:ascii="Arial" w:hAnsi="Arial" w:cs="Arial"/>
          <w:sz w:val="22"/>
          <w:szCs w:val="22"/>
        </w:rPr>
        <w:t>Academy Business Managers should ensure debts are not accrued by parents for school meals, school trips, wraparound care and any other chargeable activities.</w:t>
      </w:r>
    </w:p>
    <w:p w14:paraId="79CC3F6C" w14:textId="77777777" w:rsidR="008A4E48" w:rsidRPr="007D6A52" w:rsidRDefault="008A4E48" w:rsidP="00440B15">
      <w:pPr>
        <w:widowControl/>
        <w:kinsoku/>
        <w:jc w:val="both"/>
        <w:rPr>
          <w:rFonts w:ascii="Arial" w:hAnsi="Arial" w:cs="Arial"/>
          <w:sz w:val="22"/>
          <w:szCs w:val="22"/>
        </w:rPr>
      </w:pPr>
    </w:p>
    <w:p w14:paraId="7198E753" w14:textId="48390589" w:rsidR="008A4E48" w:rsidRPr="007D6A52" w:rsidRDefault="6561C779" w:rsidP="00440B15">
      <w:pPr>
        <w:widowControl/>
        <w:kinsoku/>
        <w:jc w:val="both"/>
        <w:rPr>
          <w:rFonts w:ascii="Arial" w:hAnsi="Arial" w:cs="Arial"/>
          <w:sz w:val="22"/>
          <w:szCs w:val="22"/>
        </w:rPr>
      </w:pPr>
      <w:r w:rsidRPr="6561C779">
        <w:rPr>
          <w:rFonts w:ascii="Arial" w:hAnsi="Arial" w:cs="Arial"/>
          <w:sz w:val="22"/>
          <w:szCs w:val="22"/>
        </w:rPr>
        <w:t>Outstanding accounts should be reviewed and followed up on a weekly basis.</w:t>
      </w:r>
    </w:p>
    <w:p w14:paraId="2798F7E9" w14:textId="77777777" w:rsidR="008A4E48" w:rsidRPr="007D6A52" w:rsidRDefault="008A4E48" w:rsidP="00440B15">
      <w:pPr>
        <w:widowControl/>
        <w:kinsoku/>
        <w:jc w:val="both"/>
        <w:rPr>
          <w:rFonts w:ascii="Arial" w:hAnsi="Arial" w:cs="Arial"/>
          <w:sz w:val="22"/>
          <w:szCs w:val="22"/>
        </w:rPr>
      </w:pPr>
    </w:p>
    <w:p w14:paraId="2C1D7A7A" w14:textId="167CB9E8" w:rsidR="007D14BB" w:rsidRDefault="008A4E48" w:rsidP="00440B15">
      <w:pPr>
        <w:widowControl/>
        <w:kinsoku/>
        <w:jc w:val="both"/>
        <w:rPr>
          <w:rFonts w:ascii="Arial" w:hAnsi="Arial" w:cs="Arial"/>
          <w:sz w:val="22"/>
          <w:szCs w:val="22"/>
        </w:rPr>
      </w:pPr>
      <w:r w:rsidRPr="33138076">
        <w:rPr>
          <w:rFonts w:ascii="Arial" w:hAnsi="Arial" w:cs="Arial"/>
          <w:sz w:val="22"/>
          <w:szCs w:val="22"/>
        </w:rPr>
        <w:t>When deemed appropriate a hold should be placed on any chargeable activities when debts remain unpaid</w:t>
      </w:r>
      <w:r w:rsidR="00861A3F" w:rsidRPr="33138076">
        <w:rPr>
          <w:rFonts w:ascii="Arial" w:hAnsi="Arial" w:cs="Arial"/>
          <w:sz w:val="22"/>
          <w:szCs w:val="22"/>
        </w:rPr>
        <w:t>.</w:t>
      </w:r>
      <w:r w:rsidR="003A4648">
        <w:rPr>
          <w:rFonts w:ascii="Arial" w:hAnsi="Arial" w:cs="Arial"/>
          <w:sz w:val="22"/>
          <w:szCs w:val="22"/>
        </w:rPr>
        <w:t xml:space="preserve">  This will be at the d</w:t>
      </w:r>
      <w:r w:rsidR="00F77E43">
        <w:rPr>
          <w:rFonts w:ascii="Arial" w:hAnsi="Arial" w:cs="Arial"/>
          <w:sz w:val="22"/>
          <w:szCs w:val="22"/>
        </w:rPr>
        <w:t>iscretion of the principal.</w:t>
      </w:r>
    </w:p>
    <w:p w14:paraId="385F137A" w14:textId="77777777" w:rsidR="00686D4E" w:rsidRPr="00017FAE" w:rsidRDefault="00686D4E" w:rsidP="00440B15">
      <w:pPr>
        <w:widowControl/>
        <w:kinsoku/>
        <w:jc w:val="both"/>
        <w:rPr>
          <w:rFonts w:ascii="Arial" w:hAnsi="Arial" w:cs="Arial"/>
          <w:sz w:val="20"/>
          <w:szCs w:val="20"/>
        </w:rPr>
      </w:pPr>
    </w:p>
    <w:p w14:paraId="50168978" w14:textId="77777777" w:rsidR="008613CF" w:rsidRDefault="008613CF" w:rsidP="00440B15">
      <w:pPr>
        <w:widowControl/>
        <w:kinsoku/>
        <w:jc w:val="both"/>
        <w:rPr>
          <w:rFonts w:ascii="Arial" w:hAnsi="Arial" w:cs="Arial"/>
          <w:sz w:val="20"/>
          <w:szCs w:val="20"/>
        </w:rPr>
      </w:pPr>
    </w:p>
    <w:p w14:paraId="779C0992" w14:textId="77777777" w:rsidR="00304A25" w:rsidRPr="00017FAE" w:rsidRDefault="00304A25" w:rsidP="00440B15">
      <w:pPr>
        <w:widowControl/>
        <w:kinsoku/>
        <w:jc w:val="both"/>
        <w:rPr>
          <w:rFonts w:ascii="Arial" w:hAnsi="Arial" w:cs="Arial"/>
          <w:sz w:val="20"/>
          <w:szCs w:val="20"/>
        </w:rPr>
      </w:pPr>
    </w:p>
    <w:p w14:paraId="34973B07" w14:textId="2080D85A" w:rsidR="00304A25" w:rsidRDefault="002A5CCB" w:rsidP="00440B15">
      <w:pPr>
        <w:widowControl/>
        <w:kinsoku/>
        <w:jc w:val="both"/>
        <w:rPr>
          <w:rFonts w:ascii="Arial" w:hAnsi="Arial" w:cs="Arial"/>
          <w:b/>
          <w:bCs/>
          <w:color w:val="ED7D31" w:themeColor="accent2"/>
        </w:rPr>
      </w:pPr>
      <w:r>
        <w:rPr>
          <w:rFonts w:ascii="Arial" w:hAnsi="Arial" w:cs="Arial"/>
          <w:b/>
          <w:bCs/>
          <w:color w:val="ED7D31" w:themeColor="accent2"/>
        </w:rPr>
        <w:t>8</w:t>
      </w:r>
      <w:r w:rsidR="00644D5E">
        <w:rPr>
          <w:rFonts w:ascii="Arial" w:hAnsi="Arial" w:cs="Arial"/>
          <w:b/>
          <w:bCs/>
          <w:color w:val="ED7D31" w:themeColor="accent2"/>
        </w:rPr>
        <w:t>. Payroll</w:t>
      </w:r>
    </w:p>
    <w:p w14:paraId="25245CF7" w14:textId="77777777" w:rsidR="002A5CCB" w:rsidRDefault="002A5CCB" w:rsidP="00440B15">
      <w:pPr>
        <w:widowControl/>
        <w:kinsoku/>
        <w:jc w:val="both"/>
        <w:rPr>
          <w:rFonts w:ascii="Arial" w:hAnsi="Arial" w:cs="Arial"/>
          <w:b/>
          <w:bCs/>
          <w:color w:val="ED7D31" w:themeColor="accent2"/>
        </w:rPr>
      </w:pPr>
    </w:p>
    <w:p w14:paraId="076104E8" w14:textId="0F48EAE3" w:rsidR="002A5CCB" w:rsidRDefault="002A5CCB" w:rsidP="00440B15">
      <w:pPr>
        <w:widowControl/>
        <w:kinsoku/>
        <w:jc w:val="both"/>
        <w:rPr>
          <w:rFonts w:ascii="Arial" w:hAnsi="Arial" w:cs="Arial"/>
          <w:sz w:val="22"/>
          <w:szCs w:val="22"/>
        </w:rPr>
      </w:pPr>
      <w:r>
        <w:rPr>
          <w:rFonts w:ascii="Arial" w:hAnsi="Arial" w:cs="Arial"/>
          <w:sz w:val="22"/>
          <w:szCs w:val="22"/>
        </w:rPr>
        <w:t xml:space="preserve">The </w:t>
      </w:r>
      <w:r w:rsidR="00A63937">
        <w:rPr>
          <w:rFonts w:ascii="Arial" w:hAnsi="Arial" w:cs="Arial"/>
          <w:sz w:val="22"/>
          <w:szCs w:val="22"/>
        </w:rPr>
        <w:t>Trust will annually approve a staffing structure for each academy, the total cost of staffing</w:t>
      </w:r>
      <w:r w:rsidR="00DE046E">
        <w:rPr>
          <w:rFonts w:ascii="Arial" w:hAnsi="Arial" w:cs="Arial"/>
          <w:sz w:val="22"/>
          <w:szCs w:val="22"/>
        </w:rPr>
        <w:t xml:space="preserve">, including agency supply, should not exceed 78% of the </w:t>
      </w:r>
      <w:proofErr w:type="spellStart"/>
      <w:proofErr w:type="gramStart"/>
      <w:r w:rsidR="00DE046E">
        <w:rPr>
          <w:rFonts w:ascii="Arial" w:hAnsi="Arial" w:cs="Arial"/>
          <w:sz w:val="22"/>
          <w:szCs w:val="22"/>
        </w:rPr>
        <w:t>in</w:t>
      </w:r>
      <w:proofErr w:type="spellEnd"/>
      <w:r w:rsidR="00DE046E">
        <w:rPr>
          <w:rFonts w:ascii="Arial" w:hAnsi="Arial" w:cs="Arial"/>
          <w:sz w:val="22"/>
          <w:szCs w:val="22"/>
        </w:rPr>
        <w:t xml:space="preserve"> year</w:t>
      </w:r>
      <w:proofErr w:type="gramEnd"/>
      <w:r w:rsidR="00DE046E">
        <w:rPr>
          <w:rFonts w:ascii="Arial" w:hAnsi="Arial" w:cs="Arial"/>
          <w:sz w:val="22"/>
          <w:szCs w:val="22"/>
        </w:rPr>
        <w:t xml:space="preserve"> funding</w:t>
      </w:r>
      <w:r w:rsidR="006E5EE0">
        <w:rPr>
          <w:rFonts w:ascii="Arial" w:hAnsi="Arial" w:cs="Arial"/>
          <w:sz w:val="22"/>
          <w:szCs w:val="22"/>
        </w:rPr>
        <w:t xml:space="preserve">.  Changes can only be made to the staff structure with the approval of the </w:t>
      </w:r>
      <w:r w:rsidR="008750D7">
        <w:rPr>
          <w:rFonts w:ascii="Arial" w:hAnsi="Arial" w:cs="Arial"/>
          <w:sz w:val="22"/>
          <w:szCs w:val="22"/>
        </w:rPr>
        <w:t>CFO</w:t>
      </w:r>
      <w:r w:rsidR="00294640">
        <w:rPr>
          <w:rFonts w:ascii="Arial" w:hAnsi="Arial" w:cs="Arial"/>
          <w:sz w:val="22"/>
          <w:szCs w:val="22"/>
        </w:rPr>
        <w:t xml:space="preserve"> and the Director pf People.</w:t>
      </w:r>
    </w:p>
    <w:p w14:paraId="6E54933B" w14:textId="77777777" w:rsidR="00294640" w:rsidRDefault="00294640" w:rsidP="00440B15">
      <w:pPr>
        <w:widowControl/>
        <w:kinsoku/>
        <w:jc w:val="both"/>
        <w:rPr>
          <w:rFonts w:ascii="Arial" w:hAnsi="Arial" w:cs="Arial"/>
          <w:sz w:val="22"/>
          <w:szCs w:val="22"/>
        </w:rPr>
      </w:pPr>
    </w:p>
    <w:p w14:paraId="6C4EE31F" w14:textId="537DB96E" w:rsidR="00294640" w:rsidRDefault="00294640" w:rsidP="00440B15">
      <w:pPr>
        <w:widowControl/>
        <w:kinsoku/>
        <w:jc w:val="both"/>
        <w:rPr>
          <w:rFonts w:ascii="Arial" w:hAnsi="Arial" w:cs="Arial"/>
          <w:sz w:val="22"/>
          <w:szCs w:val="22"/>
        </w:rPr>
      </w:pPr>
      <w:r>
        <w:rPr>
          <w:rFonts w:ascii="Arial" w:hAnsi="Arial" w:cs="Arial"/>
          <w:sz w:val="22"/>
          <w:szCs w:val="22"/>
        </w:rPr>
        <w:t xml:space="preserve">The Academy Principal must consult with the </w:t>
      </w:r>
      <w:r w:rsidR="008750D7">
        <w:rPr>
          <w:rFonts w:ascii="Arial" w:hAnsi="Arial" w:cs="Arial"/>
          <w:sz w:val="22"/>
          <w:szCs w:val="22"/>
        </w:rPr>
        <w:t>CFO</w:t>
      </w:r>
      <w:r>
        <w:rPr>
          <w:rFonts w:ascii="Arial" w:hAnsi="Arial" w:cs="Arial"/>
          <w:sz w:val="22"/>
          <w:szCs w:val="22"/>
        </w:rPr>
        <w:t xml:space="preserve"> and the Director of People</w:t>
      </w:r>
      <w:r w:rsidR="006908F0">
        <w:rPr>
          <w:rFonts w:ascii="Arial" w:hAnsi="Arial" w:cs="Arial"/>
          <w:sz w:val="22"/>
          <w:szCs w:val="22"/>
        </w:rPr>
        <w:t xml:space="preserve"> before the recruitment process for any staff member, regardless of whether these result in a change to the existing staff structure</w:t>
      </w:r>
      <w:r w:rsidR="005738C7">
        <w:rPr>
          <w:rFonts w:ascii="Arial" w:hAnsi="Arial" w:cs="Arial"/>
          <w:sz w:val="22"/>
          <w:szCs w:val="22"/>
        </w:rPr>
        <w:t>.</w:t>
      </w:r>
    </w:p>
    <w:p w14:paraId="27D6E398" w14:textId="77777777" w:rsidR="005738C7" w:rsidRDefault="005738C7" w:rsidP="00440B15">
      <w:pPr>
        <w:widowControl/>
        <w:kinsoku/>
        <w:jc w:val="both"/>
        <w:rPr>
          <w:rFonts w:ascii="Arial" w:hAnsi="Arial" w:cs="Arial"/>
          <w:sz w:val="22"/>
          <w:szCs w:val="22"/>
        </w:rPr>
      </w:pPr>
    </w:p>
    <w:p w14:paraId="06C09C78" w14:textId="19EB94C3" w:rsidR="005738C7" w:rsidRDefault="005738C7" w:rsidP="00440B15">
      <w:pPr>
        <w:widowControl/>
        <w:kinsoku/>
        <w:jc w:val="both"/>
        <w:rPr>
          <w:rFonts w:ascii="Arial" w:hAnsi="Arial" w:cs="Arial"/>
          <w:sz w:val="22"/>
          <w:szCs w:val="22"/>
        </w:rPr>
      </w:pPr>
      <w:r>
        <w:rPr>
          <w:rFonts w:ascii="Arial" w:hAnsi="Arial" w:cs="Arial"/>
          <w:sz w:val="22"/>
          <w:szCs w:val="22"/>
        </w:rPr>
        <w:t>Appointment of deputy principals</w:t>
      </w:r>
      <w:r w:rsidR="007C182A">
        <w:rPr>
          <w:rFonts w:ascii="Arial" w:hAnsi="Arial" w:cs="Arial"/>
          <w:sz w:val="22"/>
          <w:szCs w:val="22"/>
        </w:rPr>
        <w:t xml:space="preserve"> and assistant principals must follow consultation with the CEO and Board of Trustees.</w:t>
      </w:r>
    </w:p>
    <w:p w14:paraId="1F4BC52C" w14:textId="77777777" w:rsidR="00C62AAF" w:rsidRDefault="00C62AAF" w:rsidP="00440B15">
      <w:pPr>
        <w:widowControl/>
        <w:kinsoku/>
        <w:jc w:val="both"/>
        <w:rPr>
          <w:rFonts w:ascii="Arial" w:hAnsi="Arial" w:cs="Arial"/>
          <w:sz w:val="22"/>
          <w:szCs w:val="22"/>
        </w:rPr>
      </w:pPr>
    </w:p>
    <w:p w14:paraId="514A71D3" w14:textId="2075B078" w:rsidR="00C62AAF" w:rsidRDefault="00C62AAF" w:rsidP="00440B15">
      <w:pPr>
        <w:widowControl/>
        <w:kinsoku/>
        <w:jc w:val="both"/>
        <w:rPr>
          <w:rFonts w:ascii="Arial" w:hAnsi="Arial" w:cs="Arial"/>
          <w:sz w:val="22"/>
          <w:szCs w:val="22"/>
        </w:rPr>
      </w:pPr>
      <w:r>
        <w:rPr>
          <w:rFonts w:ascii="Arial" w:hAnsi="Arial" w:cs="Arial"/>
          <w:sz w:val="22"/>
          <w:szCs w:val="22"/>
        </w:rPr>
        <w:t xml:space="preserve">The payroll grid is to be </w:t>
      </w:r>
      <w:proofErr w:type="spellStart"/>
      <w:r>
        <w:rPr>
          <w:rFonts w:ascii="Arial" w:hAnsi="Arial" w:cs="Arial"/>
          <w:sz w:val="22"/>
          <w:szCs w:val="22"/>
        </w:rPr>
        <w:t>authorised</w:t>
      </w:r>
      <w:proofErr w:type="spellEnd"/>
      <w:r>
        <w:rPr>
          <w:rFonts w:ascii="Arial" w:hAnsi="Arial" w:cs="Arial"/>
          <w:sz w:val="22"/>
          <w:szCs w:val="22"/>
        </w:rPr>
        <w:t xml:space="preserve"> and signed by the Academy Principal, a signed copy of the grid is to be sent to the payroll department</w:t>
      </w:r>
      <w:r w:rsidR="00713DAF">
        <w:rPr>
          <w:rFonts w:ascii="Arial" w:hAnsi="Arial" w:cs="Arial"/>
          <w:sz w:val="22"/>
          <w:szCs w:val="22"/>
        </w:rPr>
        <w:t xml:space="preserve"> </w:t>
      </w:r>
      <w:proofErr w:type="gramStart"/>
      <w:r w:rsidR="00713DAF">
        <w:rPr>
          <w:rFonts w:ascii="Arial" w:hAnsi="Arial" w:cs="Arial"/>
          <w:sz w:val="22"/>
          <w:szCs w:val="22"/>
        </w:rPr>
        <w:t>in order for</w:t>
      </w:r>
      <w:proofErr w:type="gramEnd"/>
      <w:r w:rsidR="00713DAF">
        <w:rPr>
          <w:rFonts w:ascii="Arial" w:hAnsi="Arial" w:cs="Arial"/>
          <w:sz w:val="22"/>
          <w:szCs w:val="22"/>
        </w:rPr>
        <w:t xml:space="preserve"> the payroll to be finalized.</w:t>
      </w:r>
    </w:p>
    <w:p w14:paraId="34E4CBED" w14:textId="77777777" w:rsidR="00713DAF" w:rsidRDefault="00713DAF" w:rsidP="00440B15">
      <w:pPr>
        <w:widowControl/>
        <w:kinsoku/>
        <w:jc w:val="both"/>
        <w:rPr>
          <w:rFonts w:ascii="Arial" w:hAnsi="Arial" w:cs="Arial"/>
          <w:sz w:val="22"/>
          <w:szCs w:val="22"/>
        </w:rPr>
      </w:pPr>
    </w:p>
    <w:p w14:paraId="79E26083" w14:textId="3937C40E" w:rsidR="001B3DBC" w:rsidRDefault="00713DAF" w:rsidP="00440B15">
      <w:pPr>
        <w:widowControl/>
        <w:kinsoku/>
        <w:jc w:val="both"/>
        <w:rPr>
          <w:rFonts w:ascii="Arial" w:hAnsi="Arial" w:cs="Arial"/>
          <w:sz w:val="22"/>
          <w:szCs w:val="22"/>
        </w:rPr>
      </w:pPr>
      <w:r>
        <w:rPr>
          <w:rFonts w:ascii="Arial" w:hAnsi="Arial" w:cs="Arial"/>
          <w:sz w:val="22"/>
          <w:szCs w:val="22"/>
        </w:rPr>
        <w:t>All salary related payments are processed centrally</w:t>
      </w:r>
      <w:r w:rsidR="00F4151C">
        <w:rPr>
          <w:rFonts w:ascii="Arial" w:hAnsi="Arial" w:cs="Arial"/>
          <w:sz w:val="22"/>
          <w:szCs w:val="22"/>
        </w:rPr>
        <w:t xml:space="preserve"> when the payroll has been checked and </w:t>
      </w:r>
      <w:proofErr w:type="spellStart"/>
      <w:r w:rsidR="00F4151C">
        <w:rPr>
          <w:rFonts w:ascii="Arial" w:hAnsi="Arial" w:cs="Arial"/>
          <w:sz w:val="22"/>
          <w:szCs w:val="22"/>
        </w:rPr>
        <w:t>authorised</w:t>
      </w:r>
      <w:proofErr w:type="spellEnd"/>
      <w:r w:rsidR="00F4151C">
        <w:rPr>
          <w:rFonts w:ascii="Arial" w:hAnsi="Arial" w:cs="Arial"/>
          <w:sz w:val="22"/>
          <w:szCs w:val="22"/>
        </w:rPr>
        <w:t xml:space="preserve"> by the academy</w:t>
      </w:r>
      <w:r w:rsidR="007311BF">
        <w:rPr>
          <w:rFonts w:ascii="Arial" w:hAnsi="Arial" w:cs="Arial"/>
          <w:sz w:val="22"/>
          <w:szCs w:val="22"/>
        </w:rPr>
        <w:t xml:space="preserve">.  Salary payments are </w:t>
      </w:r>
      <w:proofErr w:type="spellStart"/>
      <w:r w:rsidR="007311BF">
        <w:rPr>
          <w:rFonts w:ascii="Arial" w:hAnsi="Arial" w:cs="Arial"/>
          <w:sz w:val="22"/>
          <w:szCs w:val="22"/>
        </w:rPr>
        <w:t>authorised</w:t>
      </w:r>
      <w:proofErr w:type="spellEnd"/>
      <w:r w:rsidR="007311BF">
        <w:rPr>
          <w:rFonts w:ascii="Arial" w:hAnsi="Arial" w:cs="Arial"/>
          <w:sz w:val="22"/>
          <w:szCs w:val="22"/>
        </w:rPr>
        <w:t xml:space="preserve"> by the </w:t>
      </w:r>
      <w:r w:rsidR="008750D7">
        <w:rPr>
          <w:rFonts w:ascii="Arial" w:hAnsi="Arial" w:cs="Arial"/>
          <w:sz w:val="22"/>
          <w:szCs w:val="22"/>
        </w:rPr>
        <w:t>CFO</w:t>
      </w:r>
      <w:r w:rsidR="007311BF">
        <w:rPr>
          <w:rFonts w:ascii="Arial" w:hAnsi="Arial" w:cs="Arial"/>
          <w:sz w:val="22"/>
          <w:szCs w:val="22"/>
        </w:rPr>
        <w:t xml:space="preserve"> or in exceptional circumstances the trust Finance Managers.</w:t>
      </w:r>
    </w:p>
    <w:p w14:paraId="7EFF6E5B" w14:textId="77777777" w:rsidR="002F205D" w:rsidRPr="00440B15" w:rsidRDefault="002F205D" w:rsidP="00440B15">
      <w:pPr>
        <w:widowControl/>
        <w:kinsoku/>
        <w:jc w:val="both"/>
        <w:rPr>
          <w:rFonts w:ascii="Arial" w:hAnsi="Arial" w:cs="Arial"/>
          <w:sz w:val="22"/>
          <w:szCs w:val="22"/>
        </w:rPr>
      </w:pPr>
    </w:p>
    <w:p w14:paraId="0FE608F4" w14:textId="77B03E7C" w:rsidR="00147EAD" w:rsidRPr="00CE14BF" w:rsidRDefault="00CE14BF" w:rsidP="00440B15">
      <w:pPr>
        <w:widowControl/>
        <w:kinsoku/>
        <w:jc w:val="both"/>
        <w:rPr>
          <w:rFonts w:ascii="Arial" w:hAnsi="Arial" w:cs="Arial"/>
          <w:b/>
          <w:bCs/>
          <w:color w:val="ED7D31" w:themeColor="accent2"/>
        </w:rPr>
      </w:pPr>
      <w:r>
        <w:rPr>
          <w:rFonts w:ascii="Arial" w:hAnsi="Arial" w:cs="Arial"/>
          <w:b/>
          <w:bCs/>
          <w:color w:val="ED7D31" w:themeColor="accent2"/>
        </w:rPr>
        <w:lastRenderedPageBreak/>
        <w:t>9</w:t>
      </w:r>
      <w:r w:rsidR="00147EAD" w:rsidRPr="001D06D6">
        <w:rPr>
          <w:rFonts w:ascii="Arial" w:hAnsi="Arial" w:cs="Arial"/>
          <w:b/>
          <w:bCs/>
          <w:color w:val="ED7D31" w:themeColor="accent2"/>
        </w:rPr>
        <w:t xml:space="preserve">. Fixed Assets </w:t>
      </w:r>
    </w:p>
    <w:p w14:paraId="06F223CE" w14:textId="77777777" w:rsidR="00147EAD" w:rsidRPr="007D6A52" w:rsidRDefault="00147EAD" w:rsidP="00440B15">
      <w:pPr>
        <w:jc w:val="both"/>
        <w:outlineLvl w:val="0"/>
        <w:rPr>
          <w:rFonts w:ascii="Arial" w:hAnsi="Arial" w:cs="Arial"/>
          <w:bCs/>
          <w:color w:val="0000FF"/>
          <w:w w:val="105"/>
          <w:sz w:val="22"/>
          <w:szCs w:val="22"/>
        </w:rPr>
      </w:pPr>
    </w:p>
    <w:p w14:paraId="12543AEE" w14:textId="7A3B3875" w:rsidR="00147EAD" w:rsidRPr="007D6A52" w:rsidRDefault="00147EAD" w:rsidP="00440B15">
      <w:pPr>
        <w:jc w:val="both"/>
        <w:outlineLvl w:val="0"/>
        <w:rPr>
          <w:rFonts w:ascii="Arial" w:hAnsi="Arial" w:cs="Arial"/>
          <w:sz w:val="22"/>
          <w:szCs w:val="22"/>
        </w:rPr>
      </w:pPr>
      <w:r w:rsidRPr="007D6A52">
        <w:rPr>
          <w:rFonts w:ascii="Arial" w:hAnsi="Arial" w:cs="Arial"/>
          <w:sz w:val="22"/>
          <w:szCs w:val="22"/>
        </w:rPr>
        <w:t>All items purchased with a value over £1</w:t>
      </w:r>
      <w:r w:rsidR="00723A67">
        <w:rPr>
          <w:rFonts w:ascii="Arial" w:hAnsi="Arial" w:cs="Arial"/>
          <w:sz w:val="22"/>
          <w:szCs w:val="22"/>
        </w:rPr>
        <w:t>,5</w:t>
      </w:r>
      <w:r w:rsidRPr="007D6A52">
        <w:rPr>
          <w:rFonts w:ascii="Arial" w:hAnsi="Arial" w:cs="Arial"/>
          <w:sz w:val="22"/>
          <w:szCs w:val="22"/>
        </w:rPr>
        <w:t xml:space="preserve">00 must be entered </w:t>
      </w:r>
      <w:r w:rsidRPr="007D6A52">
        <w:rPr>
          <w:rFonts w:ascii="Arial" w:hAnsi="Arial" w:cs="Arial"/>
          <w:spacing w:val="4"/>
          <w:sz w:val="22"/>
          <w:szCs w:val="22"/>
        </w:rPr>
        <w:t>in the academy fixed asset</w:t>
      </w:r>
      <w:r w:rsidR="00E31BA9">
        <w:rPr>
          <w:rFonts w:ascii="Arial" w:hAnsi="Arial" w:cs="Arial"/>
          <w:spacing w:val="4"/>
          <w:sz w:val="22"/>
          <w:szCs w:val="22"/>
        </w:rPr>
        <w:t xml:space="preserve"> register and accounted for in IMP as a fixed asset</w:t>
      </w:r>
      <w:r w:rsidRPr="007D6A52">
        <w:rPr>
          <w:rFonts w:ascii="Arial" w:hAnsi="Arial" w:cs="Arial"/>
          <w:spacing w:val="4"/>
          <w:sz w:val="22"/>
          <w:szCs w:val="22"/>
        </w:rPr>
        <w:t xml:space="preserve">. The </w:t>
      </w:r>
      <w:r w:rsidR="00110FAE">
        <w:rPr>
          <w:rFonts w:ascii="Arial" w:hAnsi="Arial" w:cs="Arial"/>
          <w:spacing w:val="4"/>
          <w:sz w:val="22"/>
          <w:szCs w:val="22"/>
        </w:rPr>
        <w:t>Trust Finance</w:t>
      </w:r>
      <w:r w:rsidRPr="007D6A52">
        <w:rPr>
          <w:rFonts w:ascii="Arial" w:hAnsi="Arial" w:cs="Arial"/>
          <w:spacing w:val="4"/>
          <w:sz w:val="22"/>
          <w:szCs w:val="22"/>
        </w:rPr>
        <w:t xml:space="preserve"> </w:t>
      </w:r>
      <w:r w:rsidR="009D6872">
        <w:rPr>
          <w:rFonts w:ascii="Arial" w:hAnsi="Arial" w:cs="Arial"/>
          <w:spacing w:val="4"/>
          <w:sz w:val="22"/>
          <w:szCs w:val="22"/>
        </w:rPr>
        <w:t>Manager</w:t>
      </w:r>
      <w:r w:rsidRPr="007D6A52">
        <w:rPr>
          <w:rFonts w:ascii="Arial" w:hAnsi="Arial" w:cs="Arial"/>
          <w:spacing w:val="4"/>
          <w:sz w:val="22"/>
          <w:szCs w:val="22"/>
        </w:rPr>
        <w:t xml:space="preserve"> </w:t>
      </w:r>
      <w:r w:rsidR="001642D3">
        <w:rPr>
          <w:rFonts w:ascii="Arial" w:hAnsi="Arial" w:cs="Arial"/>
          <w:spacing w:val="4"/>
          <w:sz w:val="22"/>
          <w:szCs w:val="22"/>
        </w:rPr>
        <w:t xml:space="preserve">alongside the Academy Business Manager </w:t>
      </w:r>
      <w:r w:rsidRPr="007D6A52">
        <w:rPr>
          <w:rFonts w:ascii="Arial" w:hAnsi="Arial" w:cs="Arial"/>
          <w:spacing w:val="4"/>
          <w:sz w:val="22"/>
          <w:szCs w:val="22"/>
        </w:rPr>
        <w:t xml:space="preserve">will oversee the administration of the register and is required, on a yearly basis, to check the register and report any </w:t>
      </w:r>
      <w:r w:rsidRPr="007D6A52">
        <w:rPr>
          <w:rFonts w:ascii="Arial" w:hAnsi="Arial" w:cs="Arial"/>
          <w:spacing w:val="6"/>
          <w:sz w:val="22"/>
          <w:szCs w:val="22"/>
        </w:rPr>
        <w:t xml:space="preserve">discrepancies to both the Principal and </w:t>
      </w:r>
      <w:r w:rsidR="008750D7">
        <w:rPr>
          <w:rFonts w:ascii="Arial" w:hAnsi="Arial" w:cs="Arial"/>
          <w:spacing w:val="6"/>
          <w:sz w:val="22"/>
          <w:szCs w:val="22"/>
        </w:rPr>
        <w:t>CFO</w:t>
      </w:r>
      <w:r w:rsidRPr="007D6A52">
        <w:rPr>
          <w:rFonts w:ascii="Arial" w:hAnsi="Arial" w:cs="Arial"/>
          <w:sz w:val="22"/>
          <w:szCs w:val="22"/>
        </w:rPr>
        <w:t xml:space="preserve">. Each academy must also maintain an inventory of equipment, furniture, fixtures and fittings. </w:t>
      </w:r>
    </w:p>
    <w:p w14:paraId="44656C91" w14:textId="6412D6C8" w:rsidR="00147EAD" w:rsidRDefault="00147EAD" w:rsidP="00440B15">
      <w:pPr>
        <w:jc w:val="both"/>
        <w:rPr>
          <w:rFonts w:ascii="Arial" w:hAnsi="Arial" w:cs="Arial"/>
          <w:sz w:val="22"/>
          <w:szCs w:val="22"/>
        </w:rPr>
      </w:pPr>
    </w:p>
    <w:p w14:paraId="0202C1AF" w14:textId="77777777" w:rsidR="00147EAD" w:rsidRPr="007D6A52" w:rsidRDefault="00147EAD" w:rsidP="00440B15">
      <w:pPr>
        <w:jc w:val="both"/>
        <w:rPr>
          <w:rFonts w:ascii="Arial" w:hAnsi="Arial" w:cs="Arial"/>
          <w:sz w:val="22"/>
          <w:szCs w:val="22"/>
        </w:rPr>
      </w:pPr>
      <w:r w:rsidRPr="007D6A52">
        <w:rPr>
          <w:rFonts w:ascii="Arial" w:hAnsi="Arial" w:cs="Arial"/>
          <w:sz w:val="22"/>
          <w:szCs w:val="22"/>
        </w:rPr>
        <w:t>The asset register should include the following information:</w:t>
      </w:r>
    </w:p>
    <w:p w14:paraId="3ECD033B" w14:textId="77777777" w:rsidR="00147EAD" w:rsidRPr="007D6A52" w:rsidRDefault="00147EAD" w:rsidP="00440B15">
      <w:pPr>
        <w:jc w:val="both"/>
        <w:rPr>
          <w:rFonts w:ascii="Arial" w:hAnsi="Arial" w:cs="Arial"/>
          <w:sz w:val="22"/>
          <w:szCs w:val="22"/>
        </w:rPr>
      </w:pPr>
    </w:p>
    <w:p w14:paraId="5A01D22A" w14:textId="77777777" w:rsidR="00147EAD" w:rsidRPr="007D6A52" w:rsidRDefault="00147EAD" w:rsidP="00440B15">
      <w:pPr>
        <w:pStyle w:val="ListParagraph"/>
        <w:numPr>
          <w:ilvl w:val="0"/>
          <w:numId w:val="6"/>
        </w:numPr>
        <w:jc w:val="both"/>
        <w:rPr>
          <w:rFonts w:ascii="Arial" w:hAnsi="Arial" w:cs="Arial"/>
          <w:sz w:val="22"/>
          <w:szCs w:val="22"/>
        </w:rPr>
      </w:pPr>
      <w:r w:rsidRPr="007D6A52">
        <w:rPr>
          <w:rFonts w:ascii="Arial" w:hAnsi="Arial" w:cs="Arial"/>
          <w:sz w:val="22"/>
          <w:szCs w:val="22"/>
        </w:rPr>
        <w:t>Asset description</w:t>
      </w:r>
    </w:p>
    <w:p w14:paraId="12E87D09" w14:textId="77777777" w:rsidR="00147EAD" w:rsidRPr="007D6A52" w:rsidRDefault="00147EAD" w:rsidP="00440B15">
      <w:pPr>
        <w:pStyle w:val="ListParagraph"/>
        <w:numPr>
          <w:ilvl w:val="0"/>
          <w:numId w:val="6"/>
        </w:numPr>
        <w:jc w:val="both"/>
        <w:rPr>
          <w:rFonts w:ascii="Arial" w:hAnsi="Arial" w:cs="Arial"/>
          <w:sz w:val="22"/>
          <w:szCs w:val="22"/>
        </w:rPr>
      </w:pPr>
      <w:r w:rsidRPr="007D6A52">
        <w:rPr>
          <w:rFonts w:ascii="Arial" w:hAnsi="Arial" w:cs="Arial"/>
          <w:sz w:val="22"/>
          <w:szCs w:val="22"/>
        </w:rPr>
        <w:t>Date of acquisition</w:t>
      </w:r>
    </w:p>
    <w:p w14:paraId="7C118BB2" w14:textId="77777777" w:rsidR="00147EAD" w:rsidRPr="007D6A52" w:rsidRDefault="00147EAD" w:rsidP="00440B15">
      <w:pPr>
        <w:pStyle w:val="ListParagraph"/>
        <w:numPr>
          <w:ilvl w:val="0"/>
          <w:numId w:val="6"/>
        </w:numPr>
        <w:jc w:val="both"/>
        <w:rPr>
          <w:rFonts w:ascii="Arial" w:hAnsi="Arial" w:cs="Arial"/>
          <w:sz w:val="22"/>
          <w:szCs w:val="22"/>
        </w:rPr>
      </w:pPr>
      <w:r w:rsidRPr="007D6A52">
        <w:rPr>
          <w:rFonts w:ascii="Arial" w:hAnsi="Arial" w:cs="Arial"/>
          <w:sz w:val="22"/>
          <w:szCs w:val="22"/>
        </w:rPr>
        <w:t>Asset cost</w:t>
      </w:r>
    </w:p>
    <w:p w14:paraId="48292C2A" w14:textId="77777777" w:rsidR="00147EAD" w:rsidRPr="007D6A52" w:rsidRDefault="00147EAD" w:rsidP="00440B15">
      <w:pPr>
        <w:pStyle w:val="ListParagraph"/>
        <w:numPr>
          <w:ilvl w:val="0"/>
          <w:numId w:val="6"/>
        </w:numPr>
        <w:jc w:val="both"/>
        <w:rPr>
          <w:rFonts w:ascii="Arial" w:hAnsi="Arial" w:cs="Arial"/>
          <w:sz w:val="22"/>
          <w:szCs w:val="22"/>
        </w:rPr>
      </w:pPr>
      <w:r w:rsidRPr="007D6A52">
        <w:rPr>
          <w:rFonts w:ascii="Arial" w:hAnsi="Arial" w:cs="Arial"/>
          <w:sz w:val="22"/>
          <w:szCs w:val="22"/>
        </w:rPr>
        <w:t>Relevant depreciation policy</w:t>
      </w:r>
    </w:p>
    <w:p w14:paraId="6E9034E0" w14:textId="77777777" w:rsidR="00147EAD" w:rsidRPr="007D6A52" w:rsidRDefault="00147EAD" w:rsidP="00440B15">
      <w:pPr>
        <w:pStyle w:val="ListParagraph"/>
        <w:numPr>
          <w:ilvl w:val="0"/>
          <w:numId w:val="6"/>
        </w:numPr>
        <w:jc w:val="both"/>
        <w:rPr>
          <w:rFonts w:ascii="Arial" w:hAnsi="Arial" w:cs="Arial"/>
          <w:sz w:val="22"/>
          <w:szCs w:val="22"/>
        </w:rPr>
      </w:pPr>
      <w:r w:rsidRPr="007D6A52">
        <w:rPr>
          <w:rFonts w:ascii="Arial" w:hAnsi="Arial" w:cs="Arial"/>
          <w:sz w:val="22"/>
          <w:szCs w:val="22"/>
        </w:rPr>
        <w:t>Depreciation to date</w:t>
      </w:r>
    </w:p>
    <w:p w14:paraId="07A88FAC" w14:textId="0F54A4CB" w:rsidR="001642D3" w:rsidRPr="00A3286D" w:rsidRDefault="00147EAD" w:rsidP="00440B15">
      <w:pPr>
        <w:pStyle w:val="ListParagraph"/>
        <w:numPr>
          <w:ilvl w:val="0"/>
          <w:numId w:val="6"/>
        </w:numPr>
        <w:jc w:val="both"/>
        <w:rPr>
          <w:rFonts w:ascii="Arial" w:hAnsi="Arial" w:cs="Arial"/>
          <w:sz w:val="22"/>
          <w:szCs w:val="22"/>
        </w:rPr>
      </w:pPr>
      <w:r w:rsidRPr="007D6A52">
        <w:rPr>
          <w:rFonts w:ascii="Arial" w:hAnsi="Arial" w:cs="Arial"/>
          <w:sz w:val="22"/>
          <w:szCs w:val="22"/>
        </w:rPr>
        <w:t>Current book value</w:t>
      </w:r>
    </w:p>
    <w:p w14:paraId="7340B54E" w14:textId="77777777" w:rsidR="00304A25" w:rsidRDefault="00304A25" w:rsidP="00440B15">
      <w:pPr>
        <w:tabs>
          <w:tab w:val="decimal" w:pos="280"/>
          <w:tab w:val="right" w:pos="10161"/>
        </w:tabs>
        <w:jc w:val="both"/>
        <w:rPr>
          <w:rFonts w:ascii="Arial" w:hAnsi="Arial" w:cs="Arial"/>
          <w:sz w:val="22"/>
          <w:szCs w:val="22"/>
        </w:rPr>
      </w:pPr>
    </w:p>
    <w:p w14:paraId="5877460A" w14:textId="77777777" w:rsidR="00304A25" w:rsidRDefault="00304A25" w:rsidP="00440B15">
      <w:pPr>
        <w:tabs>
          <w:tab w:val="decimal" w:pos="280"/>
          <w:tab w:val="right" w:pos="10161"/>
        </w:tabs>
        <w:jc w:val="both"/>
        <w:rPr>
          <w:rFonts w:ascii="Arial" w:hAnsi="Arial" w:cs="Arial"/>
          <w:sz w:val="22"/>
          <w:szCs w:val="22"/>
        </w:rPr>
      </w:pPr>
    </w:p>
    <w:p w14:paraId="0C679882" w14:textId="55061861" w:rsidR="00147EAD" w:rsidRPr="009E6B86" w:rsidRDefault="00147EAD" w:rsidP="00440B15">
      <w:pPr>
        <w:jc w:val="both"/>
        <w:outlineLvl w:val="0"/>
        <w:rPr>
          <w:rFonts w:ascii="Arial" w:hAnsi="Arial" w:cs="Arial"/>
          <w:b/>
          <w:color w:val="ED7D31" w:themeColor="accent2"/>
          <w:w w:val="105"/>
        </w:rPr>
      </w:pPr>
      <w:r w:rsidRPr="009E6B86">
        <w:rPr>
          <w:rFonts w:ascii="Arial" w:hAnsi="Arial" w:cs="Arial"/>
          <w:b/>
          <w:bCs/>
          <w:color w:val="ED7D31" w:themeColor="accent2"/>
          <w:w w:val="105"/>
        </w:rPr>
        <w:t>Disposals</w:t>
      </w:r>
    </w:p>
    <w:p w14:paraId="7A09F71D" w14:textId="77777777" w:rsidR="00147EAD" w:rsidRPr="007D6A52" w:rsidRDefault="00147EAD" w:rsidP="00440B15">
      <w:pPr>
        <w:ind w:right="144"/>
        <w:jc w:val="both"/>
        <w:rPr>
          <w:rFonts w:ascii="Arial" w:hAnsi="Arial" w:cs="Arial"/>
          <w:sz w:val="22"/>
          <w:szCs w:val="22"/>
        </w:rPr>
      </w:pPr>
    </w:p>
    <w:p w14:paraId="6B5A06C6" w14:textId="798DF157" w:rsidR="00147EAD" w:rsidRPr="007D6A52" w:rsidRDefault="00147EAD" w:rsidP="00440B15">
      <w:pPr>
        <w:jc w:val="both"/>
        <w:rPr>
          <w:rFonts w:ascii="Arial" w:hAnsi="Arial" w:cs="Arial"/>
          <w:sz w:val="22"/>
          <w:szCs w:val="22"/>
        </w:rPr>
      </w:pPr>
      <w:r w:rsidRPr="007D6A52">
        <w:rPr>
          <w:rFonts w:ascii="Arial" w:hAnsi="Arial" w:cs="Arial"/>
          <w:spacing w:val="2"/>
          <w:sz w:val="22"/>
          <w:szCs w:val="22"/>
        </w:rPr>
        <w:t xml:space="preserve">The prior approval of the Trust will be required for the disposal of any </w:t>
      </w:r>
      <w:proofErr w:type="gramStart"/>
      <w:r w:rsidRPr="007D6A52">
        <w:rPr>
          <w:rFonts w:ascii="Arial" w:hAnsi="Arial" w:cs="Arial"/>
          <w:spacing w:val="2"/>
          <w:sz w:val="22"/>
          <w:szCs w:val="22"/>
        </w:rPr>
        <w:t>assets</w:t>
      </w:r>
      <w:proofErr w:type="gramEnd"/>
      <w:r w:rsidRPr="007D6A52">
        <w:rPr>
          <w:rFonts w:ascii="Arial" w:hAnsi="Arial" w:cs="Arial"/>
          <w:spacing w:val="2"/>
          <w:sz w:val="22"/>
          <w:szCs w:val="22"/>
        </w:rPr>
        <w:t xml:space="preserve"> and any disposal must be subject to a competitive tendering process or by sale by public auction.</w:t>
      </w:r>
    </w:p>
    <w:p w14:paraId="35EEAE09" w14:textId="161BDE38" w:rsidR="6561C779" w:rsidRDefault="6561C779" w:rsidP="00440B15">
      <w:pPr>
        <w:jc w:val="both"/>
        <w:rPr>
          <w:rFonts w:ascii="Arial" w:hAnsi="Arial" w:cs="Arial"/>
          <w:sz w:val="22"/>
          <w:szCs w:val="22"/>
        </w:rPr>
      </w:pPr>
    </w:p>
    <w:p w14:paraId="2CAEDD34" w14:textId="774905DC" w:rsidR="6561C779" w:rsidRDefault="6561C779" w:rsidP="00440B15">
      <w:pPr>
        <w:jc w:val="both"/>
        <w:rPr>
          <w:rFonts w:ascii="Arial" w:hAnsi="Arial" w:cs="Arial"/>
          <w:sz w:val="22"/>
          <w:szCs w:val="22"/>
        </w:rPr>
      </w:pPr>
      <w:r w:rsidRPr="6561C779">
        <w:rPr>
          <w:rFonts w:ascii="Arial" w:hAnsi="Arial" w:cs="Arial"/>
          <w:sz w:val="22"/>
          <w:szCs w:val="22"/>
        </w:rPr>
        <w:t xml:space="preserve">Disposals up to the value of £5000 will require the approval of the </w:t>
      </w:r>
      <w:r w:rsidR="008750D7">
        <w:rPr>
          <w:rFonts w:ascii="Arial" w:hAnsi="Arial" w:cs="Arial"/>
          <w:sz w:val="22"/>
          <w:szCs w:val="22"/>
        </w:rPr>
        <w:t>CFO</w:t>
      </w:r>
      <w:r w:rsidRPr="6561C779">
        <w:rPr>
          <w:rFonts w:ascii="Arial" w:hAnsi="Arial" w:cs="Arial"/>
          <w:sz w:val="22"/>
          <w:szCs w:val="22"/>
        </w:rPr>
        <w:t>, anything above £5000 will require the approval of the Trustees.</w:t>
      </w:r>
    </w:p>
    <w:p w14:paraId="3966ADF3" w14:textId="6126F8C8" w:rsidR="6561C779" w:rsidRDefault="6561C779" w:rsidP="00440B15">
      <w:pPr>
        <w:jc w:val="both"/>
        <w:rPr>
          <w:rFonts w:ascii="Arial" w:hAnsi="Arial" w:cs="Arial"/>
          <w:sz w:val="22"/>
          <w:szCs w:val="22"/>
        </w:rPr>
      </w:pPr>
    </w:p>
    <w:p w14:paraId="2383DDCD" w14:textId="78EDCEC4" w:rsidR="00147EAD" w:rsidRPr="007D6A52" w:rsidRDefault="00147EAD" w:rsidP="00440B15">
      <w:pPr>
        <w:ind w:right="144"/>
        <w:jc w:val="both"/>
        <w:rPr>
          <w:rFonts w:ascii="Arial" w:hAnsi="Arial" w:cs="Arial"/>
          <w:sz w:val="22"/>
          <w:szCs w:val="22"/>
        </w:rPr>
      </w:pPr>
      <w:r w:rsidRPr="007D6A52">
        <w:rPr>
          <w:rFonts w:ascii="Arial" w:hAnsi="Arial" w:cs="Arial"/>
          <w:spacing w:val="10"/>
          <w:sz w:val="22"/>
          <w:szCs w:val="22"/>
        </w:rPr>
        <w:t xml:space="preserve">The prior written consent of the Secretary of State for Education is required in </w:t>
      </w:r>
      <w:r w:rsidRPr="007D6A52">
        <w:rPr>
          <w:rFonts w:ascii="Arial" w:hAnsi="Arial" w:cs="Arial"/>
          <w:sz w:val="22"/>
          <w:szCs w:val="22"/>
        </w:rPr>
        <w:t>accordance with section 89 of the School Funding Agreement as follows:</w:t>
      </w:r>
    </w:p>
    <w:p w14:paraId="14E0B82C" w14:textId="6EEB5836" w:rsidR="00147EAD" w:rsidRPr="007D6A52" w:rsidRDefault="00147EAD" w:rsidP="00440B15">
      <w:pPr>
        <w:pStyle w:val="ListParagraph"/>
        <w:numPr>
          <w:ilvl w:val="0"/>
          <w:numId w:val="7"/>
        </w:numPr>
        <w:ind w:right="144"/>
        <w:jc w:val="both"/>
        <w:rPr>
          <w:rFonts w:ascii="Arial" w:hAnsi="Arial" w:cs="Arial"/>
          <w:sz w:val="22"/>
          <w:szCs w:val="22"/>
        </w:rPr>
      </w:pPr>
      <w:r w:rsidRPr="007D6A52">
        <w:rPr>
          <w:rFonts w:ascii="Arial" w:hAnsi="Arial" w:cs="Arial"/>
          <w:spacing w:val="2"/>
          <w:sz w:val="22"/>
          <w:szCs w:val="22"/>
        </w:rPr>
        <w:t xml:space="preserve">Before the disposal of any asset for which a grant of over £20,000 was made, or </w:t>
      </w:r>
      <w:r w:rsidRPr="007D6A52">
        <w:rPr>
          <w:rFonts w:ascii="Arial" w:hAnsi="Arial" w:cs="Arial"/>
          <w:spacing w:val="-1"/>
          <w:sz w:val="22"/>
          <w:szCs w:val="22"/>
        </w:rPr>
        <w:t xml:space="preserve">land and buildings which had been transferred from the Local Authority at no cost to </w:t>
      </w:r>
      <w:r w:rsidRPr="007D6A52">
        <w:rPr>
          <w:rFonts w:ascii="Arial" w:hAnsi="Arial" w:cs="Arial"/>
          <w:sz w:val="22"/>
          <w:szCs w:val="22"/>
        </w:rPr>
        <w:t xml:space="preserve">the </w:t>
      </w:r>
      <w:proofErr w:type="gramStart"/>
      <w:r w:rsidRPr="007D6A52">
        <w:rPr>
          <w:rFonts w:ascii="Arial" w:hAnsi="Arial" w:cs="Arial"/>
          <w:sz w:val="22"/>
          <w:szCs w:val="22"/>
        </w:rPr>
        <w:t>School</w:t>
      </w:r>
      <w:proofErr w:type="gramEnd"/>
    </w:p>
    <w:p w14:paraId="0C063A64" w14:textId="77777777" w:rsidR="00147EAD" w:rsidRPr="007D6A52" w:rsidRDefault="00147EAD" w:rsidP="00440B15">
      <w:pPr>
        <w:pStyle w:val="ListParagraph"/>
        <w:numPr>
          <w:ilvl w:val="0"/>
          <w:numId w:val="7"/>
        </w:numPr>
        <w:ind w:right="144"/>
        <w:jc w:val="both"/>
        <w:rPr>
          <w:rFonts w:ascii="Arial" w:hAnsi="Arial" w:cs="Arial"/>
          <w:sz w:val="22"/>
          <w:szCs w:val="22"/>
        </w:rPr>
      </w:pPr>
      <w:r w:rsidRPr="007D6A52">
        <w:rPr>
          <w:rFonts w:ascii="Arial" w:hAnsi="Arial" w:cs="Arial"/>
          <w:spacing w:val="-1"/>
          <w:sz w:val="22"/>
          <w:szCs w:val="22"/>
        </w:rPr>
        <w:t xml:space="preserve">Before the sale or disposal by other means, or reinvestment of proceeds from the </w:t>
      </w:r>
      <w:r w:rsidRPr="007D6A52">
        <w:rPr>
          <w:rFonts w:ascii="Arial" w:hAnsi="Arial" w:cs="Arial"/>
          <w:spacing w:val="5"/>
          <w:sz w:val="22"/>
          <w:szCs w:val="22"/>
        </w:rPr>
        <w:t xml:space="preserve">disposal of an asset or group of assets, for which a capital grant </w:t>
      </w:r>
      <w:proofErr w:type="gramStart"/>
      <w:r w:rsidRPr="007D6A52">
        <w:rPr>
          <w:rFonts w:ascii="Arial" w:hAnsi="Arial" w:cs="Arial"/>
          <w:spacing w:val="5"/>
          <w:sz w:val="22"/>
          <w:szCs w:val="22"/>
        </w:rPr>
        <w:t>in excess of</w:t>
      </w:r>
      <w:proofErr w:type="gramEnd"/>
      <w:r w:rsidRPr="007D6A52">
        <w:rPr>
          <w:rFonts w:ascii="Arial" w:hAnsi="Arial" w:cs="Arial"/>
          <w:spacing w:val="5"/>
          <w:sz w:val="22"/>
          <w:szCs w:val="22"/>
        </w:rPr>
        <w:t xml:space="preserve"> </w:t>
      </w:r>
      <w:r w:rsidRPr="007D6A52">
        <w:rPr>
          <w:rFonts w:ascii="Arial" w:hAnsi="Arial" w:cs="Arial"/>
          <w:sz w:val="22"/>
          <w:szCs w:val="22"/>
        </w:rPr>
        <w:t>£20,000 was paid.</w:t>
      </w:r>
    </w:p>
    <w:p w14:paraId="65FACFF7" w14:textId="77777777" w:rsidR="00147EAD" w:rsidRPr="007D6A52" w:rsidRDefault="00147EAD" w:rsidP="00440B15">
      <w:pPr>
        <w:pStyle w:val="ListParagraph"/>
        <w:numPr>
          <w:ilvl w:val="0"/>
          <w:numId w:val="7"/>
        </w:numPr>
        <w:ind w:right="144"/>
        <w:jc w:val="both"/>
        <w:rPr>
          <w:rFonts w:ascii="Arial" w:hAnsi="Arial" w:cs="Arial"/>
          <w:sz w:val="22"/>
          <w:szCs w:val="22"/>
        </w:rPr>
      </w:pPr>
      <w:r w:rsidRPr="007D6A52">
        <w:rPr>
          <w:rFonts w:ascii="Arial" w:hAnsi="Arial" w:cs="Arial"/>
          <w:spacing w:val="4"/>
          <w:sz w:val="22"/>
          <w:szCs w:val="22"/>
        </w:rPr>
        <w:t xml:space="preserve">As set out in section 93 of the School Funding Agreement the School will provide 30 </w:t>
      </w:r>
      <w:r w:rsidRPr="007D6A52">
        <w:rPr>
          <w:rFonts w:ascii="Arial" w:hAnsi="Arial" w:cs="Arial"/>
          <w:sz w:val="22"/>
          <w:szCs w:val="22"/>
        </w:rPr>
        <w:t xml:space="preserve">days written notice to the Secretary of State for Education of its intention to dispose of </w:t>
      </w:r>
      <w:r w:rsidRPr="007D6A52">
        <w:rPr>
          <w:rFonts w:ascii="Arial" w:hAnsi="Arial" w:cs="Arial"/>
          <w:spacing w:val="1"/>
          <w:sz w:val="22"/>
          <w:szCs w:val="22"/>
        </w:rPr>
        <w:t xml:space="preserve">assets for a consideration less than the best price that can reasonably be obtained, </w:t>
      </w:r>
      <w:r w:rsidRPr="007D6A52">
        <w:rPr>
          <w:rFonts w:ascii="Arial" w:hAnsi="Arial" w:cs="Arial"/>
          <w:spacing w:val="-8"/>
          <w:w w:val="105"/>
          <w:sz w:val="22"/>
          <w:szCs w:val="22"/>
        </w:rPr>
        <w:t xml:space="preserve">whether or not such disposal requires the Secretary of State for Education’s consent as </w:t>
      </w:r>
      <w:r w:rsidRPr="007D6A52">
        <w:rPr>
          <w:rFonts w:ascii="Arial" w:hAnsi="Arial" w:cs="Arial"/>
          <w:sz w:val="22"/>
          <w:szCs w:val="22"/>
        </w:rPr>
        <w:t>detailed above.</w:t>
      </w:r>
    </w:p>
    <w:p w14:paraId="62091510" w14:textId="77777777" w:rsidR="00147EAD" w:rsidRPr="007D6A52" w:rsidRDefault="00147EAD" w:rsidP="00440B15">
      <w:pPr>
        <w:ind w:right="144"/>
        <w:jc w:val="both"/>
        <w:rPr>
          <w:rFonts w:ascii="Arial" w:hAnsi="Arial" w:cs="Arial"/>
          <w:sz w:val="22"/>
          <w:szCs w:val="22"/>
        </w:rPr>
      </w:pPr>
    </w:p>
    <w:p w14:paraId="5716505F" w14:textId="5F2C14D1" w:rsidR="00147EAD" w:rsidRPr="007D6A52" w:rsidRDefault="00147EAD" w:rsidP="00440B15">
      <w:pPr>
        <w:jc w:val="both"/>
        <w:rPr>
          <w:rFonts w:ascii="Arial" w:hAnsi="Arial" w:cs="Arial"/>
          <w:sz w:val="22"/>
          <w:szCs w:val="22"/>
        </w:rPr>
      </w:pPr>
      <w:r w:rsidRPr="007D6A52">
        <w:rPr>
          <w:rFonts w:ascii="Arial" w:hAnsi="Arial" w:cs="Arial"/>
          <w:spacing w:val="1"/>
          <w:w w:val="105"/>
          <w:sz w:val="22"/>
          <w:szCs w:val="22"/>
        </w:rPr>
        <w:t>T</w:t>
      </w:r>
      <w:r w:rsidRPr="007D6A52">
        <w:rPr>
          <w:rFonts w:ascii="Arial" w:hAnsi="Arial" w:cs="Arial"/>
          <w:w w:val="105"/>
          <w:sz w:val="22"/>
          <w:szCs w:val="22"/>
        </w:rPr>
        <w:t xml:space="preserve">here are complications with the disposal of computer equipment, as the </w:t>
      </w:r>
      <w:r w:rsidRPr="007D6A52">
        <w:rPr>
          <w:rFonts w:ascii="Arial" w:hAnsi="Arial" w:cs="Arial"/>
          <w:spacing w:val="-4"/>
          <w:w w:val="105"/>
          <w:sz w:val="22"/>
          <w:szCs w:val="22"/>
        </w:rPr>
        <w:t>academy would need to ensure licenses for software have been legally transferred to a new owner.</w:t>
      </w:r>
      <w:r w:rsidR="6561C779" w:rsidRPr="6561C779">
        <w:rPr>
          <w:rFonts w:ascii="Arial" w:hAnsi="Arial" w:cs="Arial"/>
          <w:sz w:val="22"/>
          <w:szCs w:val="22"/>
        </w:rPr>
        <w:t xml:space="preserve"> The Director of Information Technology is to be consulted in the disposal of any IT equipment.</w:t>
      </w:r>
    </w:p>
    <w:p w14:paraId="68580E08" w14:textId="77777777" w:rsidR="00147EAD" w:rsidRPr="007D6A52" w:rsidRDefault="00147EAD" w:rsidP="00440B15">
      <w:pPr>
        <w:tabs>
          <w:tab w:val="decimal" w:pos="280"/>
          <w:tab w:val="right" w:pos="10156"/>
        </w:tabs>
        <w:jc w:val="both"/>
        <w:rPr>
          <w:rFonts w:ascii="Arial" w:hAnsi="Arial" w:cs="Arial"/>
          <w:spacing w:val="-4"/>
          <w:w w:val="105"/>
          <w:sz w:val="22"/>
          <w:szCs w:val="22"/>
        </w:rPr>
      </w:pPr>
    </w:p>
    <w:p w14:paraId="151F328F" w14:textId="412080B3" w:rsidR="00147EAD" w:rsidRPr="007D6A52" w:rsidRDefault="00147EAD" w:rsidP="00440B15">
      <w:pPr>
        <w:tabs>
          <w:tab w:val="decimal" w:pos="280"/>
          <w:tab w:val="right" w:pos="10156"/>
        </w:tabs>
        <w:jc w:val="both"/>
        <w:rPr>
          <w:rFonts w:ascii="Arial" w:hAnsi="Arial" w:cs="Arial"/>
          <w:spacing w:val="-5"/>
          <w:w w:val="105"/>
          <w:sz w:val="22"/>
          <w:szCs w:val="22"/>
        </w:rPr>
      </w:pPr>
      <w:r w:rsidRPr="007D6A52">
        <w:rPr>
          <w:rFonts w:ascii="Arial" w:hAnsi="Arial" w:cs="Arial"/>
          <w:spacing w:val="-4"/>
          <w:w w:val="105"/>
          <w:sz w:val="22"/>
          <w:szCs w:val="22"/>
        </w:rPr>
        <w:t xml:space="preserve">The academy is expected to reinvest the proceeds from all asset sales for which capital </w:t>
      </w:r>
      <w:r w:rsidRPr="007D6A52">
        <w:rPr>
          <w:rFonts w:ascii="Arial" w:hAnsi="Arial" w:cs="Arial"/>
          <w:spacing w:val="-1"/>
          <w:w w:val="105"/>
          <w:sz w:val="22"/>
          <w:szCs w:val="22"/>
        </w:rPr>
        <w:t xml:space="preserve">grant was paid in other academy assets. If the sale proceeds are not </w:t>
      </w:r>
      <w:proofErr w:type="gramStart"/>
      <w:r w:rsidRPr="007D6A52">
        <w:rPr>
          <w:rFonts w:ascii="Arial" w:hAnsi="Arial" w:cs="Arial"/>
          <w:spacing w:val="-1"/>
          <w:w w:val="105"/>
          <w:sz w:val="22"/>
          <w:szCs w:val="22"/>
        </w:rPr>
        <w:t>reinvested</w:t>
      </w:r>
      <w:proofErr w:type="gramEnd"/>
      <w:r w:rsidRPr="007D6A52">
        <w:rPr>
          <w:rFonts w:ascii="Arial" w:hAnsi="Arial" w:cs="Arial"/>
          <w:spacing w:val="-1"/>
          <w:w w:val="105"/>
          <w:sz w:val="22"/>
          <w:szCs w:val="22"/>
        </w:rPr>
        <w:t xml:space="preserve"> then </w:t>
      </w:r>
      <w:r w:rsidRPr="007D6A52">
        <w:rPr>
          <w:rFonts w:ascii="Arial" w:hAnsi="Arial" w:cs="Arial"/>
          <w:spacing w:val="-5"/>
          <w:w w:val="105"/>
          <w:sz w:val="22"/>
          <w:szCs w:val="22"/>
        </w:rPr>
        <w:t xml:space="preserve">the academy must repay to the </w:t>
      </w:r>
      <w:r w:rsidR="00632AFD">
        <w:rPr>
          <w:rFonts w:ascii="Arial" w:hAnsi="Arial" w:cs="Arial"/>
          <w:spacing w:val="-5"/>
          <w:w w:val="105"/>
          <w:sz w:val="22"/>
          <w:szCs w:val="22"/>
        </w:rPr>
        <w:t>DfE</w:t>
      </w:r>
      <w:r w:rsidRPr="007D6A52">
        <w:rPr>
          <w:rFonts w:ascii="Arial" w:hAnsi="Arial" w:cs="Arial"/>
          <w:spacing w:val="-5"/>
          <w:w w:val="105"/>
          <w:sz w:val="22"/>
          <w:szCs w:val="22"/>
        </w:rPr>
        <w:t xml:space="preserve"> a proportion of the sale proceeds.</w:t>
      </w:r>
    </w:p>
    <w:p w14:paraId="68E34FC5" w14:textId="77777777" w:rsidR="00147EAD" w:rsidRPr="00341B98" w:rsidRDefault="00147EAD" w:rsidP="00440B15">
      <w:pPr>
        <w:tabs>
          <w:tab w:val="decimal" w:pos="280"/>
          <w:tab w:val="right" w:pos="10156"/>
        </w:tabs>
        <w:jc w:val="both"/>
        <w:rPr>
          <w:rFonts w:ascii="Arial" w:hAnsi="Arial" w:cs="Arial"/>
          <w:b/>
          <w:color w:val="FF6C00"/>
          <w:spacing w:val="-4"/>
          <w:w w:val="105"/>
          <w:sz w:val="21"/>
          <w:szCs w:val="21"/>
        </w:rPr>
      </w:pPr>
    </w:p>
    <w:p w14:paraId="73781EC4" w14:textId="0675B44F" w:rsidR="00147EAD" w:rsidRPr="009E6B86" w:rsidRDefault="00147EAD" w:rsidP="00440B15">
      <w:pPr>
        <w:tabs>
          <w:tab w:val="decimal" w:pos="280"/>
          <w:tab w:val="right" w:pos="8846"/>
        </w:tabs>
        <w:jc w:val="both"/>
        <w:rPr>
          <w:rFonts w:ascii="Arial" w:hAnsi="Arial" w:cs="Arial"/>
          <w:b/>
          <w:color w:val="ED7D31" w:themeColor="accent2"/>
          <w:spacing w:val="-6"/>
          <w:w w:val="105"/>
        </w:rPr>
      </w:pPr>
      <w:r w:rsidRPr="009E6B86">
        <w:rPr>
          <w:rFonts w:ascii="Arial" w:hAnsi="Arial" w:cs="Arial"/>
          <w:b/>
          <w:color w:val="ED7D31" w:themeColor="accent2"/>
          <w:spacing w:val="-6"/>
          <w:w w:val="105"/>
        </w:rPr>
        <w:t>Loan of Assets</w:t>
      </w:r>
    </w:p>
    <w:p w14:paraId="62413C1D" w14:textId="77777777" w:rsidR="00147EAD" w:rsidRPr="007D6A52" w:rsidRDefault="00147EAD" w:rsidP="00440B15">
      <w:pPr>
        <w:tabs>
          <w:tab w:val="decimal" w:pos="280"/>
          <w:tab w:val="right" w:pos="8846"/>
        </w:tabs>
        <w:jc w:val="both"/>
        <w:rPr>
          <w:rFonts w:ascii="Arial" w:hAnsi="Arial" w:cs="Arial"/>
          <w:spacing w:val="-5"/>
          <w:w w:val="105"/>
          <w:sz w:val="22"/>
          <w:szCs w:val="22"/>
        </w:rPr>
      </w:pPr>
    </w:p>
    <w:p w14:paraId="7BAC0890" w14:textId="77777777" w:rsidR="00147EAD" w:rsidRPr="007D6A52" w:rsidRDefault="00147EAD" w:rsidP="00440B15">
      <w:pPr>
        <w:tabs>
          <w:tab w:val="decimal" w:pos="280"/>
          <w:tab w:val="right" w:pos="8846"/>
        </w:tabs>
        <w:jc w:val="both"/>
        <w:rPr>
          <w:rFonts w:ascii="Arial" w:hAnsi="Arial" w:cs="Arial"/>
          <w:spacing w:val="-5"/>
          <w:w w:val="105"/>
          <w:sz w:val="22"/>
          <w:szCs w:val="22"/>
        </w:rPr>
      </w:pPr>
      <w:r w:rsidRPr="007D6A52">
        <w:rPr>
          <w:rFonts w:ascii="Arial" w:hAnsi="Arial" w:cs="Arial"/>
          <w:spacing w:val="-2"/>
          <w:w w:val="105"/>
          <w:sz w:val="22"/>
          <w:szCs w:val="22"/>
        </w:rPr>
        <w:t xml:space="preserve">Items of academy property must not be removed from academy premises without the authority of the </w:t>
      </w:r>
      <w:proofErr w:type="gramStart"/>
      <w:r w:rsidRPr="007D6A52">
        <w:rPr>
          <w:rFonts w:ascii="Arial" w:hAnsi="Arial" w:cs="Arial"/>
          <w:spacing w:val="-2"/>
          <w:w w:val="105"/>
          <w:sz w:val="22"/>
          <w:szCs w:val="22"/>
        </w:rPr>
        <w:t>Principal</w:t>
      </w:r>
      <w:proofErr w:type="gramEnd"/>
      <w:r w:rsidRPr="007D6A52">
        <w:rPr>
          <w:rFonts w:ascii="Arial" w:hAnsi="Arial" w:cs="Arial"/>
          <w:spacing w:val="-2"/>
          <w:w w:val="105"/>
          <w:sz w:val="22"/>
          <w:szCs w:val="22"/>
        </w:rPr>
        <w:t>. A record of the loan must be maintained by the academy</w:t>
      </w:r>
      <w:r w:rsidRPr="007D6A52">
        <w:rPr>
          <w:rFonts w:ascii="Arial" w:hAnsi="Arial" w:cs="Arial"/>
          <w:spacing w:val="-5"/>
          <w:w w:val="105"/>
          <w:sz w:val="22"/>
          <w:szCs w:val="22"/>
        </w:rPr>
        <w:t>.</w:t>
      </w:r>
    </w:p>
    <w:p w14:paraId="11D168F6" w14:textId="77777777" w:rsidR="00147EAD" w:rsidRPr="007D6A52" w:rsidRDefault="00147EAD" w:rsidP="00440B15">
      <w:pPr>
        <w:pStyle w:val="NoSpacing"/>
        <w:jc w:val="both"/>
        <w:rPr>
          <w:rFonts w:ascii="Arial" w:hAnsi="Arial" w:cs="Arial"/>
          <w:spacing w:val="-5"/>
          <w:w w:val="105"/>
          <w:sz w:val="22"/>
          <w:szCs w:val="22"/>
        </w:rPr>
      </w:pPr>
    </w:p>
    <w:p w14:paraId="3A9A5F81" w14:textId="58067099" w:rsidR="00F54177" w:rsidRDefault="00147EAD" w:rsidP="00440B15">
      <w:pPr>
        <w:pStyle w:val="NoSpacing"/>
        <w:jc w:val="both"/>
        <w:rPr>
          <w:rFonts w:ascii="Arial" w:hAnsi="Arial" w:cs="Arial"/>
          <w:spacing w:val="-2"/>
          <w:sz w:val="22"/>
          <w:szCs w:val="22"/>
        </w:rPr>
      </w:pPr>
      <w:r w:rsidRPr="007D6A52">
        <w:rPr>
          <w:rFonts w:ascii="Arial" w:hAnsi="Arial" w:cs="Arial"/>
          <w:w w:val="105"/>
          <w:sz w:val="22"/>
          <w:szCs w:val="22"/>
        </w:rPr>
        <w:t xml:space="preserve">If assets are on loan for extended periods or to a single member of staff on a regular </w:t>
      </w:r>
      <w:r w:rsidRPr="007D6A52">
        <w:rPr>
          <w:rFonts w:ascii="Arial" w:hAnsi="Arial" w:cs="Arial"/>
          <w:spacing w:val="3"/>
          <w:w w:val="105"/>
          <w:sz w:val="22"/>
          <w:szCs w:val="22"/>
        </w:rPr>
        <w:t xml:space="preserve">basis the </w:t>
      </w:r>
      <w:r w:rsidRPr="007D6A52">
        <w:rPr>
          <w:rFonts w:ascii="Arial" w:hAnsi="Arial" w:cs="Arial"/>
          <w:spacing w:val="3"/>
          <w:sz w:val="22"/>
          <w:szCs w:val="22"/>
        </w:rPr>
        <w:t xml:space="preserve">situation may give rise to a </w:t>
      </w:r>
      <w:r w:rsidRPr="007D6A52">
        <w:rPr>
          <w:rFonts w:ascii="Arial" w:hAnsi="Arial" w:cs="Arial"/>
          <w:spacing w:val="3"/>
          <w:sz w:val="22"/>
          <w:szCs w:val="22"/>
          <w:vertAlign w:val="superscript"/>
        </w:rPr>
        <w:t>‘</w:t>
      </w:r>
      <w:r w:rsidRPr="007D6A52">
        <w:rPr>
          <w:rFonts w:ascii="Arial" w:hAnsi="Arial" w:cs="Arial"/>
          <w:spacing w:val="3"/>
          <w:sz w:val="22"/>
          <w:szCs w:val="22"/>
        </w:rPr>
        <w:t>benefit</w:t>
      </w:r>
      <w:r w:rsidRPr="007D6A52">
        <w:rPr>
          <w:rFonts w:ascii="Arial" w:hAnsi="Arial" w:cs="Arial"/>
          <w:spacing w:val="3"/>
          <w:w w:val="105"/>
          <w:sz w:val="22"/>
          <w:szCs w:val="22"/>
        </w:rPr>
        <w:t>-in-</w:t>
      </w:r>
      <w:r w:rsidRPr="007D6A52">
        <w:rPr>
          <w:rFonts w:ascii="Arial" w:hAnsi="Arial" w:cs="Arial"/>
          <w:spacing w:val="3"/>
          <w:sz w:val="22"/>
          <w:szCs w:val="22"/>
        </w:rPr>
        <w:t xml:space="preserve">kind’ for taxation purposes. </w:t>
      </w:r>
      <w:r w:rsidRPr="007D6A52">
        <w:rPr>
          <w:rFonts w:ascii="Arial" w:hAnsi="Arial" w:cs="Arial"/>
          <w:spacing w:val="3"/>
          <w:w w:val="105"/>
          <w:sz w:val="22"/>
          <w:szCs w:val="22"/>
        </w:rPr>
        <w:t xml:space="preserve">Loans </w:t>
      </w:r>
      <w:r w:rsidRPr="007D6A52">
        <w:rPr>
          <w:rFonts w:ascii="Arial" w:hAnsi="Arial" w:cs="Arial"/>
          <w:spacing w:val="-4"/>
          <w:w w:val="105"/>
          <w:sz w:val="22"/>
          <w:szCs w:val="22"/>
        </w:rPr>
        <w:t xml:space="preserve">should therefore be kept under review and any potential benefits discussed with the </w:t>
      </w:r>
      <w:r w:rsidRPr="007D6A52">
        <w:rPr>
          <w:rFonts w:ascii="Arial" w:hAnsi="Arial" w:cs="Arial"/>
          <w:spacing w:val="-2"/>
          <w:sz w:val="22"/>
          <w:szCs w:val="22"/>
        </w:rPr>
        <w:t>academy’s auditors.</w:t>
      </w:r>
    </w:p>
    <w:p w14:paraId="2916D90A" w14:textId="21AFA7E2" w:rsidR="00147EAD" w:rsidRPr="009E6B86" w:rsidRDefault="00147EAD" w:rsidP="00440B15">
      <w:pPr>
        <w:spacing w:before="288"/>
        <w:jc w:val="both"/>
        <w:rPr>
          <w:rFonts w:ascii="Arial" w:hAnsi="Arial" w:cs="Arial"/>
          <w:b/>
          <w:color w:val="ED7D31" w:themeColor="accent2"/>
          <w:w w:val="105"/>
        </w:rPr>
      </w:pPr>
      <w:r w:rsidRPr="009E6B86">
        <w:rPr>
          <w:rFonts w:ascii="Arial" w:hAnsi="Arial" w:cs="Arial"/>
          <w:b/>
          <w:color w:val="ED7D31" w:themeColor="accent2"/>
          <w:w w:val="105"/>
        </w:rPr>
        <w:lastRenderedPageBreak/>
        <w:t>Depreciation of Fixed Assets</w:t>
      </w:r>
    </w:p>
    <w:p w14:paraId="6C911F8F" w14:textId="77777777" w:rsidR="00147EAD" w:rsidRPr="007D6A52" w:rsidRDefault="00147EAD" w:rsidP="00440B15">
      <w:pPr>
        <w:jc w:val="both"/>
        <w:rPr>
          <w:rFonts w:ascii="Arial" w:hAnsi="Arial" w:cs="Arial"/>
          <w:w w:val="105"/>
          <w:sz w:val="22"/>
          <w:szCs w:val="22"/>
        </w:rPr>
      </w:pPr>
    </w:p>
    <w:p w14:paraId="1674A35E" w14:textId="77777777" w:rsidR="00147EAD" w:rsidRPr="007D6A52" w:rsidRDefault="00147EAD" w:rsidP="00440B15">
      <w:pPr>
        <w:jc w:val="both"/>
        <w:rPr>
          <w:rFonts w:ascii="Arial" w:hAnsi="Arial" w:cs="Arial"/>
          <w:w w:val="105"/>
          <w:sz w:val="22"/>
          <w:szCs w:val="22"/>
        </w:rPr>
      </w:pPr>
      <w:r w:rsidRPr="007D6A52">
        <w:rPr>
          <w:rFonts w:ascii="Arial" w:hAnsi="Arial" w:cs="Arial"/>
          <w:w w:val="105"/>
          <w:sz w:val="22"/>
          <w:szCs w:val="22"/>
        </w:rPr>
        <w:t>Depreciation will be recorded as follows:</w:t>
      </w:r>
    </w:p>
    <w:p w14:paraId="13AC0EB7" w14:textId="77777777" w:rsidR="00147EAD" w:rsidRPr="007D6A52" w:rsidRDefault="00147EAD" w:rsidP="00440B15">
      <w:pPr>
        <w:jc w:val="both"/>
        <w:rPr>
          <w:rFonts w:ascii="Arial" w:hAnsi="Arial" w:cs="Arial"/>
          <w:w w:val="105"/>
          <w:sz w:val="22"/>
          <w:szCs w:val="22"/>
        </w:rPr>
      </w:pPr>
    </w:p>
    <w:p w14:paraId="08F124D9" w14:textId="11D1A083" w:rsidR="00147EAD" w:rsidRPr="007D6A52" w:rsidRDefault="009C33BA" w:rsidP="00440B15">
      <w:pPr>
        <w:pStyle w:val="ListParagraph"/>
        <w:numPr>
          <w:ilvl w:val="0"/>
          <w:numId w:val="8"/>
        </w:numPr>
        <w:ind w:left="360"/>
        <w:jc w:val="both"/>
        <w:rPr>
          <w:rFonts w:ascii="Arial" w:hAnsi="Arial" w:cs="Arial"/>
          <w:w w:val="105"/>
          <w:sz w:val="22"/>
          <w:szCs w:val="22"/>
        </w:rPr>
      </w:pPr>
      <w:r w:rsidRPr="007D6A52">
        <w:rPr>
          <w:rFonts w:ascii="Arial" w:hAnsi="Arial" w:cs="Arial"/>
          <w:w w:val="105"/>
          <w:sz w:val="22"/>
          <w:szCs w:val="22"/>
        </w:rPr>
        <w:t>Plant and Machinery – 20% on cost</w:t>
      </w:r>
    </w:p>
    <w:p w14:paraId="7878AC02" w14:textId="0CADA4D2" w:rsidR="009C33BA" w:rsidRPr="007D6A52" w:rsidRDefault="009C33BA" w:rsidP="00440B15">
      <w:pPr>
        <w:pStyle w:val="ListParagraph"/>
        <w:numPr>
          <w:ilvl w:val="0"/>
          <w:numId w:val="8"/>
        </w:numPr>
        <w:ind w:left="360"/>
        <w:jc w:val="both"/>
        <w:rPr>
          <w:rFonts w:ascii="Arial" w:hAnsi="Arial" w:cs="Arial"/>
          <w:w w:val="105"/>
          <w:sz w:val="22"/>
          <w:szCs w:val="22"/>
        </w:rPr>
      </w:pPr>
      <w:r w:rsidRPr="007D6A52">
        <w:rPr>
          <w:rFonts w:ascii="Arial" w:hAnsi="Arial" w:cs="Arial"/>
          <w:w w:val="105"/>
          <w:sz w:val="22"/>
          <w:szCs w:val="22"/>
        </w:rPr>
        <w:t>Fixtures, fittings and equipment – 20% on cost</w:t>
      </w:r>
    </w:p>
    <w:p w14:paraId="7C98C18F" w14:textId="30895311" w:rsidR="009C33BA" w:rsidRPr="007D6A52" w:rsidRDefault="009C33BA" w:rsidP="00440B15">
      <w:pPr>
        <w:pStyle w:val="ListParagraph"/>
        <w:numPr>
          <w:ilvl w:val="0"/>
          <w:numId w:val="8"/>
        </w:numPr>
        <w:ind w:left="360"/>
        <w:jc w:val="both"/>
        <w:rPr>
          <w:rFonts w:ascii="Arial" w:hAnsi="Arial" w:cs="Arial"/>
          <w:w w:val="105"/>
          <w:sz w:val="22"/>
          <w:szCs w:val="22"/>
        </w:rPr>
      </w:pPr>
      <w:r w:rsidRPr="007D6A52">
        <w:rPr>
          <w:rFonts w:ascii="Arial" w:hAnsi="Arial" w:cs="Arial"/>
          <w:w w:val="105"/>
          <w:sz w:val="22"/>
          <w:szCs w:val="22"/>
        </w:rPr>
        <w:t>ICT Equipment – 33% on cost</w:t>
      </w:r>
    </w:p>
    <w:p w14:paraId="1F448214" w14:textId="444D4BB6" w:rsidR="009C33BA" w:rsidRPr="007D6A52" w:rsidRDefault="009C33BA" w:rsidP="00440B15">
      <w:pPr>
        <w:pStyle w:val="ListParagraph"/>
        <w:numPr>
          <w:ilvl w:val="0"/>
          <w:numId w:val="8"/>
        </w:numPr>
        <w:ind w:left="360"/>
        <w:jc w:val="both"/>
        <w:rPr>
          <w:rFonts w:ascii="Arial" w:hAnsi="Arial" w:cs="Arial"/>
          <w:w w:val="105"/>
          <w:sz w:val="22"/>
          <w:szCs w:val="22"/>
        </w:rPr>
      </w:pPr>
      <w:r w:rsidRPr="007D6A52">
        <w:rPr>
          <w:rFonts w:ascii="Arial" w:hAnsi="Arial" w:cs="Arial"/>
          <w:w w:val="105"/>
          <w:sz w:val="22"/>
          <w:szCs w:val="22"/>
        </w:rPr>
        <w:t>Long leasehold buildings – 50 years straight line</w:t>
      </w:r>
    </w:p>
    <w:p w14:paraId="645E5297" w14:textId="4C436281" w:rsidR="009C33BA" w:rsidRPr="007D6A52" w:rsidRDefault="009C33BA" w:rsidP="00440B15">
      <w:pPr>
        <w:pStyle w:val="ListParagraph"/>
        <w:numPr>
          <w:ilvl w:val="0"/>
          <w:numId w:val="8"/>
        </w:numPr>
        <w:ind w:left="360"/>
        <w:jc w:val="both"/>
        <w:rPr>
          <w:rFonts w:ascii="Arial" w:hAnsi="Arial" w:cs="Arial"/>
          <w:w w:val="105"/>
          <w:sz w:val="22"/>
          <w:szCs w:val="22"/>
        </w:rPr>
      </w:pPr>
      <w:r w:rsidRPr="007D6A52">
        <w:rPr>
          <w:rFonts w:ascii="Arial" w:hAnsi="Arial" w:cs="Arial"/>
          <w:w w:val="105"/>
          <w:sz w:val="22"/>
          <w:szCs w:val="22"/>
        </w:rPr>
        <w:t>Long leasehold land – 125 years straight line</w:t>
      </w:r>
    </w:p>
    <w:p w14:paraId="261F5AB2" w14:textId="225D6130" w:rsidR="00147EAD" w:rsidRDefault="00147EAD" w:rsidP="00440B15">
      <w:pPr>
        <w:jc w:val="both"/>
        <w:rPr>
          <w:rFonts w:ascii="Arial" w:hAnsi="Arial" w:cs="Arial"/>
          <w:sz w:val="22"/>
          <w:szCs w:val="22"/>
        </w:rPr>
      </w:pPr>
    </w:p>
    <w:p w14:paraId="312434B0" w14:textId="77777777" w:rsidR="00304A25" w:rsidRPr="007D6A52" w:rsidRDefault="00304A25" w:rsidP="00440B15">
      <w:pPr>
        <w:jc w:val="both"/>
        <w:rPr>
          <w:rFonts w:ascii="Arial" w:hAnsi="Arial" w:cs="Arial"/>
          <w:sz w:val="22"/>
          <w:szCs w:val="22"/>
        </w:rPr>
      </w:pPr>
    </w:p>
    <w:p w14:paraId="64A6ACA9" w14:textId="49EEDBA1" w:rsidR="00E743CE" w:rsidRPr="00440B15" w:rsidRDefault="00CD682A" w:rsidP="00440B15">
      <w:pPr>
        <w:jc w:val="both"/>
        <w:rPr>
          <w:rFonts w:ascii="Arial" w:hAnsi="Arial" w:cs="Arial"/>
          <w:b/>
          <w:bCs/>
          <w:color w:val="ED7D31" w:themeColor="accent2"/>
        </w:rPr>
      </w:pPr>
      <w:r w:rsidRPr="00440B15">
        <w:rPr>
          <w:rFonts w:ascii="Arial" w:hAnsi="Arial" w:cs="Arial"/>
          <w:b/>
          <w:bCs/>
          <w:color w:val="ED7D31" w:themeColor="accent2"/>
        </w:rPr>
        <w:t>1</w:t>
      </w:r>
      <w:r w:rsidR="00AC336A" w:rsidRPr="00440B15">
        <w:rPr>
          <w:rFonts w:ascii="Arial" w:hAnsi="Arial" w:cs="Arial"/>
          <w:b/>
          <w:bCs/>
          <w:color w:val="ED7D31" w:themeColor="accent2"/>
        </w:rPr>
        <w:t>0</w:t>
      </w:r>
      <w:r w:rsidRPr="00440B15">
        <w:rPr>
          <w:rFonts w:ascii="Arial" w:hAnsi="Arial" w:cs="Arial"/>
          <w:b/>
          <w:bCs/>
          <w:color w:val="ED7D31" w:themeColor="accent2"/>
        </w:rPr>
        <w:t xml:space="preserve">. </w:t>
      </w:r>
      <w:r w:rsidR="00E743CE" w:rsidRPr="00440B15">
        <w:rPr>
          <w:rFonts w:ascii="Arial" w:hAnsi="Arial" w:cs="Arial"/>
          <w:b/>
          <w:bCs/>
          <w:color w:val="ED7D31" w:themeColor="accent2"/>
        </w:rPr>
        <w:t>Leases</w:t>
      </w:r>
    </w:p>
    <w:p w14:paraId="0E078B9B" w14:textId="77777777" w:rsidR="00E743CE" w:rsidRDefault="00E743CE" w:rsidP="00440B15">
      <w:pPr>
        <w:jc w:val="both"/>
        <w:rPr>
          <w:rFonts w:ascii="Arial" w:hAnsi="Arial" w:cs="Arial"/>
          <w:sz w:val="22"/>
          <w:szCs w:val="22"/>
        </w:rPr>
      </w:pPr>
    </w:p>
    <w:p w14:paraId="6D72513A" w14:textId="464A8960" w:rsidR="00E743CE" w:rsidRPr="00E743CE" w:rsidRDefault="00E743CE" w:rsidP="00440B15">
      <w:pPr>
        <w:jc w:val="both"/>
        <w:rPr>
          <w:rFonts w:ascii="Arial" w:hAnsi="Arial" w:cs="Arial"/>
          <w:sz w:val="22"/>
          <w:szCs w:val="22"/>
        </w:rPr>
      </w:pPr>
      <w:r w:rsidRPr="00E743CE">
        <w:rPr>
          <w:rFonts w:ascii="Arial" w:hAnsi="Arial" w:cs="Arial"/>
          <w:sz w:val="22"/>
          <w:szCs w:val="22"/>
        </w:rPr>
        <w:t xml:space="preserve">The Trust cannot </w:t>
      </w:r>
      <w:proofErr w:type="gramStart"/>
      <w:r w:rsidRPr="00E743CE">
        <w:rPr>
          <w:rFonts w:ascii="Arial" w:hAnsi="Arial" w:cs="Arial"/>
          <w:sz w:val="22"/>
          <w:szCs w:val="22"/>
        </w:rPr>
        <w:t>enter into</w:t>
      </w:r>
      <w:proofErr w:type="gramEnd"/>
      <w:r w:rsidRPr="00E743CE">
        <w:rPr>
          <w:rFonts w:ascii="Arial" w:hAnsi="Arial" w:cs="Arial"/>
          <w:sz w:val="22"/>
          <w:szCs w:val="22"/>
        </w:rPr>
        <w:t xml:space="preserve"> a finance lease </w:t>
      </w:r>
      <w:r w:rsidR="009F2D6B">
        <w:rPr>
          <w:rFonts w:ascii="Arial" w:hAnsi="Arial" w:cs="Arial"/>
          <w:sz w:val="22"/>
          <w:szCs w:val="22"/>
        </w:rPr>
        <w:t xml:space="preserve">that is not on the DfE approved </w:t>
      </w:r>
      <w:r w:rsidR="0091252E">
        <w:rPr>
          <w:rFonts w:ascii="Arial" w:hAnsi="Arial" w:cs="Arial"/>
          <w:sz w:val="22"/>
          <w:szCs w:val="22"/>
        </w:rPr>
        <w:t>list.</w:t>
      </w:r>
      <w:r w:rsidR="00964FD7">
        <w:rPr>
          <w:rFonts w:ascii="Arial" w:hAnsi="Arial" w:cs="Arial"/>
          <w:sz w:val="22"/>
          <w:szCs w:val="22"/>
        </w:rPr>
        <w:t xml:space="preserve">  </w:t>
      </w:r>
      <w:r w:rsidR="00632AFD">
        <w:rPr>
          <w:rFonts w:ascii="Arial" w:hAnsi="Arial" w:cs="Arial"/>
          <w:sz w:val="22"/>
          <w:szCs w:val="22"/>
        </w:rPr>
        <w:t>DfE</w:t>
      </w:r>
      <w:r w:rsidR="00964FD7">
        <w:rPr>
          <w:rFonts w:ascii="Arial" w:hAnsi="Arial" w:cs="Arial"/>
          <w:sz w:val="22"/>
          <w:szCs w:val="22"/>
        </w:rPr>
        <w:t xml:space="preserve"> prior approval must be sought </w:t>
      </w:r>
      <w:r w:rsidR="00D652EB">
        <w:rPr>
          <w:rFonts w:ascii="Arial" w:hAnsi="Arial" w:cs="Arial"/>
          <w:sz w:val="22"/>
          <w:szCs w:val="22"/>
        </w:rPr>
        <w:t>for any finance lease not on the approved list.</w:t>
      </w:r>
    </w:p>
    <w:p w14:paraId="55A2FEE0" w14:textId="77777777" w:rsidR="00E743CE" w:rsidRPr="00E743CE" w:rsidRDefault="00E743CE" w:rsidP="00440B15">
      <w:pPr>
        <w:spacing w:line="259" w:lineRule="auto"/>
        <w:ind w:left="708"/>
        <w:jc w:val="both"/>
        <w:rPr>
          <w:rFonts w:ascii="Arial" w:hAnsi="Arial" w:cs="Arial"/>
          <w:sz w:val="22"/>
          <w:szCs w:val="22"/>
        </w:rPr>
      </w:pPr>
      <w:r w:rsidRPr="00E743CE">
        <w:rPr>
          <w:rFonts w:ascii="Arial" w:hAnsi="Arial" w:cs="Arial"/>
          <w:sz w:val="22"/>
          <w:szCs w:val="22"/>
        </w:rPr>
        <w:t xml:space="preserve"> </w:t>
      </w:r>
    </w:p>
    <w:p w14:paraId="6918CB49" w14:textId="58AADF9F" w:rsidR="00E743CE" w:rsidRPr="00E743CE" w:rsidRDefault="00E743CE" w:rsidP="00440B15">
      <w:pPr>
        <w:jc w:val="both"/>
        <w:rPr>
          <w:rFonts w:ascii="Arial" w:hAnsi="Arial" w:cs="Arial"/>
          <w:sz w:val="22"/>
          <w:szCs w:val="22"/>
        </w:rPr>
      </w:pPr>
      <w:r w:rsidRPr="33138076">
        <w:rPr>
          <w:rFonts w:ascii="Arial" w:hAnsi="Arial" w:cs="Arial"/>
          <w:sz w:val="22"/>
          <w:szCs w:val="22"/>
        </w:rPr>
        <w:t>All operating leases must be referred to the appropriate Trust Director i</w:t>
      </w:r>
      <w:r w:rsidR="003F521F">
        <w:rPr>
          <w:rFonts w:ascii="Arial" w:hAnsi="Arial" w:cs="Arial"/>
          <w:sz w:val="22"/>
          <w:szCs w:val="22"/>
        </w:rPr>
        <w:t>.e.</w:t>
      </w:r>
      <w:r w:rsidRPr="33138076">
        <w:rPr>
          <w:rFonts w:ascii="Arial" w:hAnsi="Arial" w:cs="Arial"/>
          <w:sz w:val="22"/>
          <w:szCs w:val="22"/>
        </w:rPr>
        <w:t xml:space="preserve"> the Director of Information and Technology in relation to IT procurement</w:t>
      </w:r>
      <w:r w:rsidR="003F521F">
        <w:rPr>
          <w:rFonts w:ascii="Arial" w:hAnsi="Arial" w:cs="Arial"/>
          <w:sz w:val="22"/>
          <w:szCs w:val="22"/>
        </w:rPr>
        <w:t xml:space="preserve"> </w:t>
      </w:r>
      <w:r w:rsidRPr="33138076">
        <w:rPr>
          <w:rFonts w:ascii="Arial" w:hAnsi="Arial" w:cs="Arial"/>
          <w:sz w:val="22"/>
          <w:szCs w:val="22"/>
        </w:rPr>
        <w:t xml:space="preserve">and </w:t>
      </w:r>
      <w:proofErr w:type="spellStart"/>
      <w:r w:rsidRPr="33138076">
        <w:rPr>
          <w:rFonts w:ascii="Arial" w:hAnsi="Arial" w:cs="Arial"/>
          <w:sz w:val="22"/>
          <w:szCs w:val="22"/>
        </w:rPr>
        <w:t>authorised</w:t>
      </w:r>
      <w:proofErr w:type="spellEnd"/>
      <w:r w:rsidRPr="33138076">
        <w:rPr>
          <w:rFonts w:ascii="Arial" w:hAnsi="Arial" w:cs="Arial"/>
          <w:sz w:val="22"/>
          <w:szCs w:val="22"/>
        </w:rPr>
        <w:t xml:space="preserve"> by the Chief Executive Officer or the </w:t>
      </w:r>
      <w:r w:rsidR="008C0593">
        <w:rPr>
          <w:rFonts w:ascii="Arial" w:hAnsi="Arial" w:cs="Arial"/>
          <w:sz w:val="22"/>
          <w:szCs w:val="22"/>
        </w:rPr>
        <w:t>COO.</w:t>
      </w:r>
      <w:r w:rsidRPr="33138076">
        <w:rPr>
          <w:rFonts w:ascii="Arial" w:hAnsi="Arial" w:cs="Arial"/>
          <w:sz w:val="22"/>
          <w:szCs w:val="22"/>
        </w:rPr>
        <w:t xml:space="preserve"> </w:t>
      </w:r>
    </w:p>
    <w:p w14:paraId="3EE2E9A2" w14:textId="77777777" w:rsidR="00E743CE" w:rsidRDefault="00E743CE" w:rsidP="00440B15">
      <w:pPr>
        <w:jc w:val="both"/>
        <w:rPr>
          <w:rFonts w:ascii="Arial" w:hAnsi="Arial" w:cs="Arial"/>
          <w:sz w:val="22"/>
          <w:szCs w:val="22"/>
        </w:rPr>
      </w:pPr>
    </w:p>
    <w:p w14:paraId="3FA63038" w14:textId="77777777" w:rsidR="001B3DBC" w:rsidRDefault="001B3DBC" w:rsidP="00440B15">
      <w:pPr>
        <w:jc w:val="both"/>
        <w:rPr>
          <w:rFonts w:ascii="Arial" w:hAnsi="Arial" w:cs="Arial"/>
          <w:sz w:val="22"/>
          <w:szCs w:val="22"/>
        </w:rPr>
      </w:pPr>
    </w:p>
    <w:p w14:paraId="6996EB0A" w14:textId="13689317" w:rsidR="00147EAD" w:rsidRDefault="00147EAD" w:rsidP="00440B15">
      <w:pPr>
        <w:tabs>
          <w:tab w:val="left" w:pos="2360"/>
        </w:tabs>
        <w:jc w:val="both"/>
        <w:rPr>
          <w:rFonts w:ascii="Arial" w:hAnsi="Arial" w:cs="Arial"/>
          <w:b/>
          <w:bCs/>
          <w:color w:val="ED7D31" w:themeColor="accent2"/>
        </w:rPr>
      </w:pPr>
      <w:r w:rsidRPr="001D06D6">
        <w:rPr>
          <w:rFonts w:ascii="Arial" w:hAnsi="Arial" w:cs="Arial"/>
          <w:b/>
          <w:bCs/>
          <w:color w:val="ED7D31" w:themeColor="accent2"/>
        </w:rPr>
        <w:t>1</w:t>
      </w:r>
      <w:r w:rsidR="00AC336A">
        <w:rPr>
          <w:rFonts w:ascii="Arial" w:hAnsi="Arial" w:cs="Arial"/>
          <w:b/>
          <w:bCs/>
          <w:color w:val="ED7D31" w:themeColor="accent2"/>
        </w:rPr>
        <w:t>1</w:t>
      </w:r>
      <w:r w:rsidRPr="001D06D6">
        <w:rPr>
          <w:rFonts w:ascii="Arial" w:hAnsi="Arial" w:cs="Arial"/>
          <w:b/>
          <w:bCs/>
          <w:color w:val="ED7D31" w:themeColor="accent2"/>
        </w:rPr>
        <w:t xml:space="preserve">. </w:t>
      </w:r>
      <w:r w:rsidR="00AC336A">
        <w:rPr>
          <w:rFonts w:ascii="Arial" w:hAnsi="Arial" w:cs="Arial"/>
          <w:b/>
          <w:bCs/>
          <w:color w:val="ED7D31" w:themeColor="accent2"/>
        </w:rPr>
        <w:t>Reserves</w:t>
      </w:r>
      <w:r w:rsidRPr="001D06D6">
        <w:rPr>
          <w:rFonts w:ascii="Arial" w:hAnsi="Arial" w:cs="Arial"/>
          <w:b/>
          <w:bCs/>
          <w:color w:val="ED7D31" w:themeColor="accent2"/>
        </w:rPr>
        <w:t xml:space="preserve"> </w:t>
      </w:r>
    </w:p>
    <w:p w14:paraId="0B88CF64" w14:textId="77777777" w:rsidR="008A4516" w:rsidRDefault="008A4516" w:rsidP="00440B15">
      <w:pPr>
        <w:tabs>
          <w:tab w:val="left" w:pos="2360"/>
        </w:tabs>
        <w:jc w:val="both"/>
        <w:rPr>
          <w:rFonts w:ascii="Arial" w:hAnsi="Arial" w:cs="Arial"/>
          <w:b/>
          <w:bCs/>
          <w:color w:val="ED7D31" w:themeColor="accent2"/>
        </w:rPr>
      </w:pPr>
    </w:p>
    <w:p w14:paraId="10328D5B" w14:textId="51DF5F6F" w:rsidR="008A4516" w:rsidRDefault="008A4516" w:rsidP="00440B15">
      <w:pPr>
        <w:tabs>
          <w:tab w:val="left" w:pos="2360"/>
        </w:tabs>
        <w:jc w:val="both"/>
        <w:rPr>
          <w:rFonts w:ascii="Arial" w:hAnsi="Arial" w:cs="Arial"/>
          <w:sz w:val="22"/>
          <w:szCs w:val="22"/>
        </w:rPr>
      </w:pPr>
      <w:r>
        <w:rPr>
          <w:rFonts w:ascii="Arial" w:hAnsi="Arial" w:cs="Arial"/>
          <w:sz w:val="22"/>
          <w:szCs w:val="22"/>
        </w:rPr>
        <w:t xml:space="preserve">The Trust’s approach to the creation, maintenance and </w:t>
      </w:r>
      <w:proofErr w:type="spellStart"/>
      <w:r>
        <w:rPr>
          <w:rFonts w:ascii="Arial" w:hAnsi="Arial" w:cs="Arial"/>
          <w:sz w:val="22"/>
          <w:szCs w:val="22"/>
        </w:rPr>
        <w:t>utilisation</w:t>
      </w:r>
      <w:proofErr w:type="spellEnd"/>
      <w:r>
        <w:rPr>
          <w:rFonts w:ascii="Arial" w:hAnsi="Arial" w:cs="Arial"/>
          <w:sz w:val="22"/>
          <w:szCs w:val="22"/>
        </w:rPr>
        <w:t xml:space="preserve"> of reserves</w:t>
      </w:r>
      <w:r w:rsidR="00E51A90">
        <w:rPr>
          <w:rFonts w:ascii="Arial" w:hAnsi="Arial" w:cs="Arial"/>
          <w:sz w:val="22"/>
          <w:szCs w:val="22"/>
        </w:rPr>
        <w:t xml:space="preserve"> is set out in the separate reserves policy.  The policy establis</w:t>
      </w:r>
      <w:r w:rsidR="005948C0">
        <w:rPr>
          <w:rFonts w:ascii="Arial" w:hAnsi="Arial" w:cs="Arial"/>
          <w:sz w:val="22"/>
          <w:szCs w:val="22"/>
        </w:rPr>
        <w:t>hes the principles for determining appropriate levels of reserves</w:t>
      </w:r>
      <w:r w:rsidR="00292773">
        <w:rPr>
          <w:rFonts w:ascii="Arial" w:hAnsi="Arial" w:cs="Arial"/>
          <w:sz w:val="22"/>
          <w:szCs w:val="22"/>
        </w:rPr>
        <w:t xml:space="preserve">, the circumstances in which reserves may be </w:t>
      </w:r>
      <w:proofErr w:type="spellStart"/>
      <w:r w:rsidR="00292773">
        <w:rPr>
          <w:rFonts w:ascii="Arial" w:hAnsi="Arial" w:cs="Arial"/>
          <w:sz w:val="22"/>
          <w:szCs w:val="22"/>
        </w:rPr>
        <w:t>utilised</w:t>
      </w:r>
      <w:proofErr w:type="spellEnd"/>
      <w:r w:rsidR="00292773">
        <w:rPr>
          <w:rFonts w:ascii="Arial" w:hAnsi="Arial" w:cs="Arial"/>
          <w:sz w:val="22"/>
          <w:szCs w:val="22"/>
        </w:rPr>
        <w:t xml:space="preserve"> and the arrangements for monitoring reserves as part of the Trust’s overall financial management framework.</w:t>
      </w:r>
    </w:p>
    <w:p w14:paraId="5E7BC98F" w14:textId="77777777" w:rsidR="00033BB3" w:rsidRDefault="00033BB3" w:rsidP="00440B15">
      <w:pPr>
        <w:tabs>
          <w:tab w:val="left" w:pos="2360"/>
        </w:tabs>
        <w:jc w:val="both"/>
        <w:rPr>
          <w:rFonts w:ascii="Arial" w:hAnsi="Arial" w:cs="Arial"/>
          <w:sz w:val="22"/>
          <w:szCs w:val="22"/>
        </w:rPr>
      </w:pPr>
    </w:p>
    <w:p w14:paraId="192017A4" w14:textId="21FB87BF" w:rsidR="00033BB3" w:rsidRDefault="00B818FE" w:rsidP="00440B15">
      <w:pPr>
        <w:tabs>
          <w:tab w:val="left" w:pos="2360"/>
        </w:tabs>
        <w:jc w:val="both"/>
        <w:rPr>
          <w:rFonts w:ascii="Arial" w:hAnsi="Arial" w:cs="Arial"/>
          <w:sz w:val="22"/>
          <w:szCs w:val="22"/>
        </w:rPr>
      </w:pPr>
      <w:r>
        <w:rPr>
          <w:rFonts w:ascii="Arial" w:hAnsi="Arial" w:cs="Arial"/>
          <w:sz w:val="22"/>
          <w:szCs w:val="22"/>
        </w:rPr>
        <w:t xml:space="preserve">Academies presenting a budget with reserves exceeding 7% of funding will be expected to </w:t>
      </w:r>
      <w:r w:rsidR="00F87924">
        <w:rPr>
          <w:rFonts w:ascii="Arial" w:hAnsi="Arial" w:cs="Arial"/>
          <w:sz w:val="22"/>
          <w:szCs w:val="22"/>
        </w:rPr>
        <w:t xml:space="preserve">reflect any spending plans in the </w:t>
      </w:r>
      <w:proofErr w:type="gramStart"/>
      <w:r w:rsidR="00F87924">
        <w:rPr>
          <w:rFonts w:ascii="Arial" w:hAnsi="Arial" w:cs="Arial"/>
          <w:sz w:val="22"/>
          <w:szCs w:val="22"/>
        </w:rPr>
        <w:t>three year</w:t>
      </w:r>
      <w:proofErr w:type="gramEnd"/>
      <w:r w:rsidR="00F87924">
        <w:rPr>
          <w:rFonts w:ascii="Arial" w:hAnsi="Arial" w:cs="Arial"/>
          <w:sz w:val="22"/>
          <w:szCs w:val="22"/>
        </w:rPr>
        <w:t xml:space="preserve"> budget forecast.  The budget plan must be aligned to reducing identified risks</w:t>
      </w:r>
      <w:r w:rsidR="001A0028">
        <w:rPr>
          <w:rFonts w:ascii="Arial" w:hAnsi="Arial" w:cs="Arial"/>
          <w:sz w:val="22"/>
          <w:szCs w:val="22"/>
        </w:rPr>
        <w:t xml:space="preserve"> and supporting academy improvements.  Reserves may be transferred centrally to an academy support fund</w:t>
      </w:r>
      <w:r w:rsidR="00817A4D">
        <w:rPr>
          <w:rFonts w:ascii="Arial" w:hAnsi="Arial" w:cs="Arial"/>
          <w:sz w:val="22"/>
          <w:szCs w:val="22"/>
        </w:rPr>
        <w:t xml:space="preserve"> in the following circumstances:</w:t>
      </w:r>
    </w:p>
    <w:p w14:paraId="3AC03CB1" w14:textId="77777777" w:rsidR="00817A4D" w:rsidRDefault="00817A4D" w:rsidP="00440B15">
      <w:pPr>
        <w:tabs>
          <w:tab w:val="left" w:pos="2360"/>
        </w:tabs>
        <w:jc w:val="both"/>
        <w:rPr>
          <w:rFonts w:ascii="Arial" w:hAnsi="Arial" w:cs="Arial"/>
          <w:sz w:val="22"/>
          <w:szCs w:val="22"/>
        </w:rPr>
      </w:pPr>
    </w:p>
    <w:p w14:paraId="2173B768" w14:textId="00AD3DB2" w:rsidR="00817A4D" w:rsidRDefault="00817A4D" w:rsidP="00440B15">
      <w:pPr>
        <w:pStyle w:val="ListParagraph"/>
        <w:numPr>
          <w:ilvl w:val="0"/>
          <w:numId w:val="29"/>
        </w:numPr>
        <w:tabs>
          <w:tab w:val="left" w:pos="2360"/>
        </w:tabs>
        <w:jc w:val="both"/>
        <w:rPr>
          <w:rFonts w:ascii="Arial" w:hAnsi="Arial" w:cs="Arial"/>
          <w:sz w:val="22"/>
          <w:szCs w:val="22"/>
        </w:rPr>
      </w:pPr>
      <w:r>
        <w:rPr>
          <w:rFonts w:ascii="Arial" w:hAnsi="Arial" w:cs="Arial"/>
          <w:sz w:val="22"/>
          <w:szCs w:val="22"/>
        </w:rPr>
        <w:t>An academy does not reflect any spending plans in their working budget</w:t>
      </w:r>
      <w:r w:rsidR="008A116F">
        <w:rPr>
          <w:rFonts w:ascii="Arial" w:hAnsi="Arial" w:cs="Arial"/>
          <w:sz w:val="22"/>
          <w:szCs w:val="22"/>
        </w:rPr>
        <w:t>s</w:t>
      </w:r>
    </w:p>
    <w:p w14:paraId="3FEAB00E" w14:textId="56F0983D" w:rsidR="008A116F" w:rsidRDefault="008A116F" w:rsidP="00440B15">
      <w:pPr>
        <w:pStyle w:val="ListParagraph"/>
        <w:numPr>
          <w:ilvl w:val="0"/>
          <w:numId w:val="29"/>
        </w:numPr>
        <w:tabs>
          <w:tab w:val="left" w:pos="2360"/>
        </w:tabs>
        <w:jc w:val="both"/>
        <w:rPr>
          <w:rFonts w:ascii="Arial" w:hAnsi="Arial" w:cs="Arial"/>
          <w:sz w:val="22"/>
          <w:szCs w:val="22"/>
        </w:rPr>
      </w:pPr>
      <w:r>
        <w:rPr>
          <w:rFonts w:ascii="Arial" w:hAnsi="Arial" w:cs="Arial"/>
          <w:sz w:val="22"/>
          <w:szCs w:val="22"/>
        </w:rPr>
        <w:t>The spending plan is not adequate and does not reduce risk of support academy improvement</w:t>
      </w:r>
    </w:p>
    <w:p w14:paraId="0441889F" w14:textId="1CCC0501" w:rsidR="008A116F" w:rsidRDefault="008A116F" w:rsidP="00440B15">
      <w:pPr>
        <w:pStyle w:val="ListParagraph"/>
        <w:numPr>
          <w:ilvl w:val="0"/>
          <w:numId w:val="29"/>
        </w:numPr>
        <w:tabs>
          <w:tab w:val="left" w:pos="2360"/>
        </w:tabs>
        <w:jc w:val="both"/>
        <w:rPr>
          <w:rFonts w:ascii="Arial" w:hAnsi="Arial" w:cs="Arial"/>
          <w:sz w:val="22"/>
          <w:szCs w:val="22"/>
        </w:rPr>
      </w:pPr>
      <w:r>
        <w:rPr>
          <w:rFonts w:ascii="Arial" w:hAnsi="Arial" w:cs="Arial"/>
          <w:sz w:val="22"/>
          <w:szCs w:val="22"/>
        </w:rPr>
        <w:t>The spending plan is not met</w:t>
      </w:r>
    </w:p>
    <w:p w14:paraId="4F533BBE" w14:textId="04C2C1D9" w:rsidR="008A116F" w:rsidRDefault="004F3157" w:rsidP="00440B15">
      <w:pPr>
        <w:pStyle w:val="ListParagraph"/>
        <w:numPr>
          <w:ilvl w:val="0"/>
          <w:numId w:val="29"/>
        </w:numPr>
        <w:tabs>
          <w:tab w:val="left" w:pos="2360"/>
        </w:tabs>
        <w:jc w:val="both"/>
        <w:rPr>
          <w:rFonts w:ascii="Arial" w:hAnsi="Arial" w:cs="Arial"/>
          <w:sz w:val="22"/>
          <w:szCs w:val="22"/>
        </w:rPr>
      </w:pPr>
      <w:r>
        <w:rPr>
          <w:rFonts w:ascii="Arial" w:hAnsi="Arial" w:cs="Arial"/>
          <w:sz w:val="22"/>
          <w:szCs w:val="22"/>
        </w:rPr>
        <w:t>There is a history of carrying excessive reserves.</w:t>
      </w:r>
    </w:p>
    <w:p w14:paraId="36B5186E" w14:textId="77777777" w:rsidR="004F3157" w:rsidRDefault="004F3157" w:rsidP="00440B15">
      <w:pPr>
        <w:tabs>
          <w:tab w:val="left" w:pos="2360"/>
        </w:tabs>
        <w:jc w:val="both"/>
        <w:rPr>
          <w:rFonts w:ascii="Arial" w:hAnsi="Arial" w:cs="Arial"/>
          <w:sz w:val="22"/>
          <w:szCs w:val="22"/>
        </w:rPr>
      </w:pPr>
    </w:p>
    <w:p w14:paraId="4CD48687" w14:textId="4D720704" w:rsidR="004F3157" w:rsidRDefault="004F3157" w:rsidP="00440B15">
      <w:pPr>
        <w:tabs>
          <w:tab w:val="left" w:pos="2360"/>
        </w:tabs>
        <w:jc w:val="both"/>
        <w:rPr>
          <w:rFonts w:ascii="Arial" w:hAnsi="Arial" w:cs="Arial"/>
          <w:sz w:val="22"/>
          <w:szCs w:val="22"/>
        </w:rPr>
      </w:pPr>
      <w:r>
        <w:rPr>
          <w:rFonts w:ascii="Arial" w:hAnsi="Arial" w:cs="Arial"/>
          <w:sz w:val="22"/>
          <w:szCs w:val="22"/>
        </w:rPr>
        <w:t xml:space="preserve">The academy support fund will be held centrally and will be used at the discretion of the Trustees </w:t>
      </w:r>
      <w:r w:rsidR="00394B1B">
        <w:rPr>
          <w:rFonts w:ascii="Arial" w:hAnsi="Arial" w:cs="Arial"/>
          <w:sz w:val="22"/>
          <w:szCs w:val="22"/>
        </w:rPr>
        <w:t>and may be used for the following:</w:t>
      </w:r>
    </w:p>
    <w:p w14:paraId="262F445E" w14:textId="77777777" w:rsidR="00394B1B" w:rsidRDefault="00394B1B" w:rsidP="00440B15">
      <w:pPr>
        <w:tabs>
          <w:tab w:val="left" w:pos="2360"/>
        </w:tabs>
        <w:jc w:val="both"/>
        <w:rPr>
          <w:rFonts w:ascii="Arial" w:hAnsi="Arial" w:cs="Arial"/>
          <w:sz w:val="22"/>
          <w:szCs w:val="22"/>
        </w:rPr>
      </w:pPr>
    </w:p>
    <w:p w14:paraId="0B64E506" w14:textId="74FCF433" w:rsidR="00394B1B" w:rsidRDefault="00807D59" w:rsidP="00440B15">
      <w:pPr>
        <w:pStyle w:val="ListParagraph"/>
        <w:numPr>
          <w:ilvl w:val="0"/>
          <w:numId w:val="30"/>
        </w:numPr>
        <w:tabs>
          <w:tab w:val="left" w:pos="2360"/>
        </w:tabs>
        <w:jc w:val="both"/>
        <w:rPr>
          <w:rFonts w:ascii="Arial" w:hAnsi="Arial" w:cs="Arial"/>
          <w:sz w:val="22"/>
          <w:szCs w:val="22"/>
        </w:rPr>
      </w:pPr>
      <w:r>
        <w:rPr>
          <w:rFonts w:ascii="Arial" w:hAnsi="Arial" w:cs="Arial"/>
          <w:sz w:val="22"/>
          <w:szCs w:val="22"/>
        </w:rPr>
        <w:t>To fund emergency/extraordinary costs</w:t>
      </w:r>
    </w:p>
    <w:p w14:paraId="292A5AD2" w14:textId="18F20783" w:rsidR="00807D59" w:rsidRDefault="00807D59" w:rsidP="00440B15">
      <w:pPr>
        <w:pStyle w:val="ListParagraph"/>
        <w:numPr>
          <w:ilvl w:val="0"/>
          <w:numId w:val="30"/>
        </w:numPr>
        <w:tabs>
          <w:tab w:val="left" w:pos="2360"/>
        </w:tabs>
        <w:jc w:val="both"/>
        <w:rPr>
          <w:rFonts w:ascii="Arial" w:hAnsi="Arial" w:cs="Arial"/>
          <w:sz w:val="22"/>
          <w:szCs w:val="22"/>
        </w:rPr>
      </w:pPr>
      <w:r>
        <w:rPr>
          <w:rFonts w:ascii="Arial" w:hAnsi="Arial" w:cs="Arial"/>
          <w:sz w:val="22"/>
          <w:szCs w:val="22"/>
        </w:rPr>
        <w:t xml:space="preserve">Collaborative initiatives </w:t>
      </w:r>
      <w:r w:rsidR="001E378D">
        <w:rPr>
          <w:rFonts w:ascii="Arial" w:hAnsi="Arial" w:cs="Arial"/>
          <w:sz w:val="22"/>
          <w:szCs w:val="22"/>
        </w:rPr>
        <w:t xml:space="preserve">or projects </w:t>
      </w:r>
      <w:r>
        <w:rPr>
          <w:rFonts w:ascii="Arial" w:hAnsi="Arial" w:cs="Arial"/>
          <w:sz w:val="22"/>
          <w:szCs w:val="22"/>
        </w:rPr>
        <w:t>across the Trust</w:t>
      </w:r>
    </w:p>
    <w:p w14:paraId="41E0AF5D" w14:textId="60578FF7" w:rsidR="001E378D" w:rsidRDefault="001E378D" w:rsidP="00440B15">
      <w:pPr>
        <w:pStyle w:val="ListParagraph"/>
        <w:numPr>
          <w:ilvl w:val="0"/>
          <w:numId w:val="30"/>
        </w:numPr>
        <w:tabs>
          <w:tab w:val="left" w:pos="2360"/>
        </w:tabs>
        <w:jc w:val="both"/>
        <w:rPr>
          <w:rFonts w:ascii="Arial" w:hAnsi="Arial" w:cs="Arial"/>
          <w:sz w:val="22"/>
          <w:szCs w:val="22"/>
        </w:rPr>
      </w:pPr>
      <w:r>
        <w:rPr>
          <w:rFonts w:ascii="Arial" w:hAnsi="Arial" w:cs="Arial"/>
          <w:sz w:val="22"/>
          <w:szCs w:val="22"/>
        </w:rPr>
        <w:t xml:space="preserve">Supporting academies in a </w:t>
      </w:r>
      <w:r w:rsidR="00741E06">
        <w:rPr>
          <w:rFonts w:ascii="Arial" w:hAnsi="Arial" w:cs="Arial"/>
          <w:sz w:val="22"/>
          <w:szCs w:val="22"/>
        </w:rPr>
        <w:t>deficit financial position due to circumstances outside of their control.</w:t>
      </w:r>
    </w:p>
    <w:p w14:paraId="7FC45DAD" w14:textId="77777777" w:rsidR="00AC385F" w:rsidRDefault="00AC385F" w:rsidP="00440B15">
      <w:pPr>
        <w:tabs>
          <w:tab w:val="left" w:pos="2360"/>
        </w:tabs>
        <w:jc w:val="both"/>
        <w:rPr>
          <w:rFonts w:ascii="Arial" w:hAnsi="Arial" w:cs="Arial"/>
          <w:sz w:val="22"/>
          <w:szCs w:val="22"/>
        </w:rPr>
      </w:pPr>
    </w:p>
    <w:p w14:paraId="31C94AB4" w14:textId="4763262F" w:rsidR="00AC385F" w:rsidRPr="00AC385F" w:rsidRDefault="00AC385F" w:rsidP="00440B15">
      <w:pPr>
        <w:tabs>
          <w:tab w:val="left" w:pos="2360"/>
        </w:tabs>
        <w:jc w:val="both"/>
        <w:rPr>
          <w:rFonts w:ascii="Arial" w:hAnsi="Arial" w:cs="Arial"/>
          <w:sz w:val="22"/>
          <w:szCs w:val="22"/>
        </w:rPr>
      </w:pPr>
      <w:r>
        <w:rPr>
          <w:rFonts w:ascii="Arial" w:hAnsi="Arial" w:cs="Arial"/>
          <w:sz w:val="22"/>
          <w:szCs w:val="22"/>
        </w:rPr>
        <w:t xml:space="preserve">Individual academy </w:t>
      </w:r>
      <w:r w:rsidR="00D55483">
        <w:rPr>
          <w:rFonts w:ascii="Arial" w:hAnsi="Arial" w:cs="Arial"/>
          <w:sz w:val="22"/>
          <w:szCs w:val="22"/>
        </w:rPr>
        <w:t>budgets should demonstrate a level of reserves at or working towards 5%.</w:t>
      </w:r>
    </w:p>
    <w:p w14:paraId="5DC3CC2D" w14:textId="77777777" w:rsidR="00147EAD" w:rsidRDefault="00147EAD" w:rsidP="00440B15">
      <w:pPr>
        <w:tabs>
          <w:tab w:val="left" w:pos="2360"/>
        </w:tabs>
        <w:jc w:val="both"/>
        <w:rPr>
          <w:rFonts w:ascii="Arial" w:hAnsi="Arial" w:cs="Arial"/>
          <w:sz w:val="22"/>
          <w:szCs w:val="22"/>
        </w:rPr>
      </w:pPr>
    </w:p>
    <w:p w14:paraId="47553115" w14:textId="77777777" w:rsidR="008750D7" w:rsidRDefault="008750D7" w:rsidP="00440B15">
      <w:pPr>
        <w:tabs>
          <w:tab w:val="left" w:pos="2360"/>
        </w:tabs>
        <w:jc w:val="both"/>
        <w:rPr>
          <w:rFonts w:ascii="Arial" w:hAnsi="Arial" w:cs="Arial"/>
          <w:sz w:val="22"/>
          <w:szCs w:val="22"/>
        </w:rPr>
      </w:pPr>
    </w:p>
    <w:p w14:paraId="4765976B" w14:textId="77777777" w:rsidR="008750D7" w:rsidRDefault="008750D7" w:rsidP="00440B15">
      <w:pPr>
        <w:tabs>
          <w:tab w:val="left" w:pos="2360"/>
        </w:tabs>
        <w:jc w:val="both"/>
        <w:rPr>
          <w:rFonts w:ascii="Arial" w:hAnsi="Arial" w:cs="Arial"/>
          <w:sz w:val="22"/>
          <w:szCs w:val="22"/>
        </w:rPr>
      </w:pPr>
    </w:p>
    <w:p w14:paraId="776235EC" w14:textId="77777777" w:rsidR="008750D7" w:rsidRDefault="008750D7" w:rsidP="00440B15">
      <w:pPr>
        <w:tabs>
          <w:tab w:val="left" w:pos="2360"/>
        </w:tabs>
        <w:jc w:val="both"/>
        <w:rPr>
          <w:rFonts w:ascii="Arial" w:hAnsi="Arial" w:cs="Arial"/>
          <w:sz w:val="22"/>
          <w:szCs w:val="22"/>
        </w:rPr>
      </w:pPr>
    </w:p>
    <w:p w14:paraId="71997142" w14:textId="77777777" w:rsidR="008750D7" w:rsidRPr="007D6A52" w:rsidRDefault="008750D7" w:rsidP="00440B15">
      <w:pPr>
        <w:tabs>
          <w:tab w:val="left" w:pos="2360"/>
        </w:tabs>
        <w:jc w:val="both"/>
        <w:rPr>
          <w:rFonts w:ascii="Arial" w:hAnsi="Arial" w:cs="Arial"/>
          <w:sz w:val="22"/>
          <w:szCs w:val="22"/>
        </w:rPr>
      </w:pPr>
    </w:p>
    <w:p w14:paraId="39B03248" w14:textId="27871B87" w:rsidR="00147EAD" w:rsidRPr="006C69B1" w:rsidRDefault="00CA629A" w:rsidP="00440B15">
      <w:pPr>
        <w:ind w:right="72"/>
        <w:jc w:val="both"/>
        <w:rPr>
          <w:rFonts w:ascii="Arial" w:hAnsi="Arial" w:cs="Arial"/>
          <w:sz w:val="22"/>
          <w:szCs w:val="22"/>
        </w:rPr>
      </w:pPr>
      <w:r w:rsidRPr="001D06D6">
        <w:rPr>
          <w:rFonts w:ascii="Arial" w:hAnsi="Arial" w:cs="Arial"/>
          <w:b/>
          <w:bCs/>
          <w:color w:val="ED7D31" w:themeColor="accent2"/>
        </w:rPr>
        <w:lastRenderedPageBreak/>
        <w:t>1</w:t>
      </w:r>
      <w:r w:rsidR="00AC336A">
        <w:rPr>
          <w:rFonts w:ascii="Arial" w:hAnsi="Arial" w:cs="Arial"/>
          <w:b/>
          <w:bCs/>
          <w:color w:val="ED7D31" w:themeColor="accent2"/>
        </w:rPr>
        <w:t>2</w:t>
      </w:r>
      <w:r w:rsidRPr="001D06D6">
        <w:rPr>
          <w:rFonts w:ascii="Arial" w:hAnsi="Arial" w:cs="Arial"/>
          <w:b/>
          <w:bCs/>
          <w:color w:val="ED7D31" w:themeColor="accent2"/>
        </w:rPr>
        <w:t xml:space="preserve">. </w:t>
      </w:r>
      <w:r w:rsidR="00620148">
        <w:rPr>
          <w:rFonts w:ascii="Arial" w:hAnsi="Arial" w:cs="Arial"/>
          <w:b/>
          <w:bCs/>
          <w:color w:val="ED7D31" w:themeColor="accent2"/>
        </w:rPr>
        <w:t>Audit</w:t>
      </w:r>
    </w:p>
    <w:p w14:paraId="3785C707" w14:textId="77777777" w:rsidR="00CA629A" w:rsidRPr="007D6A52" w:rsidRDefault="00CA629A" w:rsidP="00440B15">
      <w:pPr>
        <w:tabs>
          <w:tab w:val="left" w:pos="2360"/>
        </w:tabs>
        <w:jc w:val="both"/>
        <w:rPr>
          <w:rFonts w:ascii="Arial" w:hAnsi="Arial" w:cs="Arial"/>
          <w:sz w:val="22"/>
          <w:szCs w:val="22"/>
        </w:rPr>
      </w:pPr>
    </w:p>
    <w:p w14:paraId="22312D57" w14:textId="57808FC5" w:rsidR="00CA629A" w:rsidRPr="00BF3FE1" w:rsidRDefault="00CA629A" w:rsidP="00440B15">
      <w:pPr>
        <w:ind w:right="72"/>
        <w:jc w:val="both"/>
        <w:rPr>
          <w:rFonts w:ascii="Arial" w:hAnsi="Arial" w:cs="Arial"/>
          <w:sz w:val="22"/>
          <w:szCs w:val="22"/>
        </w:rPr>
      </w:pPr>
      <w:r w:rsidRPr="007D6A52">
        <w:rPr>
          <w:rFonts w:ascii="Arial" w:hAnsi="Arial" w:cs="Arial"/>
          <w:spacing w:val="2"/>
          <w:sz w:val="22"/>
          <w:szCs w:val="22"/>
        </w:rPr>
        <w:t xml:space="preserve">The Trust has appointed </w:t>
      </w:r>
      <w:r w:rsidR="00E81AA4">
        <w:rPr>
          <w:rFonts w:ascii="Arial" w:hAnsi="Arial" w:cs="Arial"/>
          <w:spacing w:val="2"/>
          <w:sz w:val="22"/>
          <w:szCs w:val="22"/>
        </w:rPr>
        <w:t>Sumer Audit Co Ltd</w:t>
      </w:r>
      <w:r w:rsidRPr="007D6A52">
        <w:rPr>
          <w:rFonts w:ascii="Arial" w:hAnsi="Arial" w:cs="Arial"/>
          <w:spacing w:val="2"/>
          <w:sz w:val="22"/>
          <w:szCs w:val="22"/>
        </w:rPr>
        <w:t xml:space="preserve"> as its auditors</w:t>
      </w:r>
      <w:r w:rsidRPr="007D6A52">
        <w:rPr>
          <w:rFonts w:ascii="Arial" w:hAnsi="Arial" w:cs="Arial"/>
          <w:sz w:val="22"/>
          <w:szCs w:val="22"/>
        </w:rPr>
        <w:t xml:space="preserve">.  In addition to the statutory audit, a regularity audit will be undertaken at each academy within 3 months of conversion </w:t>
      </w:r>
      <w:proofErr w:type="gramStart"/>
      <w:r w:rsidRPr="007D6A52">
        <w:rPr>
          <w:rFonts w:ascii="Arial" w:hAnsi="Arial" w:cs="Arial"/>
          <w:sz w:val="22"/>
          <w:szCs w:val="22"/>
        </w:rPr>
        <w:t>in order to</w:t>
      </w:r>
      <w:proofErr w:type="gramEnd"/>
      <w:r w:rsidRPr="007D6A52">
        <w:rPr>
          <w:rFonts w:ascii="Arial" w:hAnsi="Arial" w:cs="Arial"/>
          <w:sz w:val="22"/>
          <w:szCs w:val="22"/>
        </w:rPr>
        <w:t xml:space="preserve"> determine the level of control, the effectiveness of systems and to provide the Trust </w:t>
      </w:r>
      <w:r w:rsidRPr="00BF3FE1">
        <w:rPr>
          <w:rFonts w:ascii="Arial" w:hAnsi="Arial" w:cs="Arial"/>
          <w:sz w:val="22"/>
          <w:szCs w:val="22"/>
        </w:rPr>
        <w:t xml:space="preserve">with assurances in relation to regularity, propriety and compliance.  This is commissioned via a separate letter of engagement which will specify the precise requirement of the work and fees that will be charged.  </w:t>
      </w:r>
    </w:p>
    <w:p w14:paraId="53A51542" w14:textId="77777777" w:rsidR="00CA629A" w:rsidRPr="00BF3FE1" w:rsidRDefault="00CA629A" w:rsidP="00440B15">
      <w:pPr>
        <w:ind w:right="72"/>
        <w:jc w:val="both"/>
        <w:rPr>
          <w:rFonts w:ascii="Arial" w:hAnsi="Arial" w:cs="Arial"/>
          <w:sz w:val="22"/>
          <w:szCs w:val="22"/>
        </w:rPr>
      </w:pPr>
    </w:p>
    <w:p w14:paraId="004933EF" w14:textId="21685C3C" w:rsidR="008A4E48" w:rsidRPr="00BF3FE1" w:rsidRDefault="00B60E7A" w:rsidP="00440B15">
      <w:pPr>
        <w:ind w:right="72"/>
        <w:jc w:val="both"/>
        <w:rPr>
          <w:rFonts w:ascii="Arial" w:hAnsi="Arial" w:cs="Arial"/>
          <w:sz w:val="22"/>
          <w:szCs w:val="22"/>
        </w:rPr>
      </w:pPr>
      <w:r w:rsidRPr="00BF3FE1">
        <w:rPr>
          <w:rFonts w:ascii="Arial" w:hAnsi="Arial" w:cs="Arial"/>
          <w:sz w:val="22"/>
          <w:szCs w:val="22"/>
        </w:rPr>
        <w:t xml:space="preserve">The Trust has appointed </w:t>
      </w:r>
      <w:r w:rsidR="00316BB6" w:rsidRPr="00BF3FE1">
        <w:rPr>
          <w:rFonts w:ascii="Arial" w:hAnsi="Arial" w:cs="Arial"/>
          <w:sz w:val="22"/>
          <w:szCs w:val="22"/>
        </w:rPr>
        <w:t>Keystone Knowledge</w:t>
      </w:r>
      <w:r w:rsidRPr="00BF3FE1">
        <w:rPr>
          <w:rFonts w:ascii="Arial" w:hAnsi="Arial" w:cs="Arial"/>
          <w:sz w:val="22"/>
          <w:szCs w:val="22"/>
        </w:rPr>
        <w:t xml:space="preserve"> to carry out the internal scrutiny work as outlined in the Academies</w:t>
      </w:r>
      <w:r w:rsidR="006E5609" w:rsidRPr="00BF3FE1">
        <w:rPr>
          <w:rFonts w:ascii="Arial" w:hAnsi="Arial" w:cs="Arial"/>
          <w:sz w:val="22"/>
          <w:szCs w:val="22"/>
        </w:rPr>
        <w:t xml:space="preserve"> Trust Handbook.  All findings and reports will be presented to the Audit and Risk Committee and then shared with all Trustees.</w:t>
      </w:r>
    </w:p>
    <w:p w14:paraId="7FE940B8" w14:textId="77777777" w:rsidR="008A4E48" w:rsidRPr="00BF3FE1" w:rsidRDefault="008A4E48" w:rsidP="00440B15">
      <w:pPr>
        <w:ind w:right="72"/>
        <w:jc w:val="both"/>
        <w:rPr>
          <w:rFonts w:ascii="Arial" w:hAnsi="Arial" w:cs="Arial"/>
          <w:sz w:val="22"/>
          <w:szCs w:val="22"/>
        </w:rPr>
      </w:pPr>
    </w:p>
    <w:p w14:paraId="7F2D56B8" w14:textId="5F60F6BE" w:rsidR="00CA629A" w:rsidRPr="00BF3FE1" w:rsidRDefault="008A4E48" w:rsidP="00440B15">
      <w:pPr>
        <w:ind w:right="72"/>
        <w:jc w:val="both"/>
        <w:rPr>
          <w:rFonts w:ascii="Arial" w:hAnsi="Arial" w:cs="Arial"/>
          <w:sz w:val="22"/>
          <w:szCs w:val="22"/>
        </w:rPr>
      </w:pPr>
      <w:r w:rsidRPr="00BF3FE1">
        <w:rPr>
          <w:rFonts w:ascii="Arial" w:hAnsi="Arial" w:cs="Arial"/>
          <w:sz w:val="22"/>
          <w:szCs w:val="22"/>
        </w:rPr>
        <w:t xml:space="preserve">The scope of the work will be reviewed and agreed by the </w:t>
      </w:r>
      <w:r w:rsidR="00EF5A7F" w:rsidRPr="00BF3FE1">
        <w:rPr>
          <w:rFonts w:ascii="Arial" w:hAnsi="Arial" w:cs="Arial"/>
          <w:sz w:val="22"/>
          <w:szCs w:val="22"/>
        </w:rPr>
        <w:t>Audit and Risk C</w:t>
      </w:r>
      <w:r w:rsidRPr="00BF3FE1">
        <w:rPr>
          <w:rFonts w:ascii="Arial" w:hAnsi="Arial" w:cs="Arial"/>
          <w:sz w:val="22"/>
          <w:szCs w:val="22"/>
        </w:rPr>
        <w:t>ommittee and will be determined based on risk.</w:t>
      </w:r>
      <w:r w:rsidR="00CA629A" w:rsidRPr="00BF3FE1">
        <w:rPr>
          <w:rFonts w:ascii="Arial" w:hAnsi="Arial" w:cs="Arial"/>
          <w:sz w:val="22"/>
          <w:szCs w:val="22"/>
        </w:rPr>
        <w:t xml:space="preserve">  </w:t>
      </w:r>
    </w:p>
    <w:p w14:paraId="0964D792" w14:textId="77777777" w:rsidR="00CA629A" w:rsidRPr="00BF3FE1" w:rsidRDefault="00CA629A" w:rsidP="00440B15">
      <w:pPr>
        <w:ind w:right="72"/>
        <w:jc w:val="both"/>
        <w:rPr>
          <w:rFonts w:ascii="Arial" w:hAnsi="Arial" w:cs="Arial"/>
          <w:sz w:val="22"/>
          <w:szCs w:val="22"/>
        </w:rPr>
      </w:pPr>
    </w:p>
    <w:p w14:paraId="7CAE9FED" w14:textId="77777777" w:rsidR="00CA629A" w:rsidRPr="007D6A52" w:rsidRDefault="00CA629A" w:rsidP="00440B15">
      <w:pPr>
        <w:ind w:right="72"/>
        <w:jc w:val="both"/>
        <w:rPr>
          <w:rFonts w:ascii="Arial" w:hAnsi="Arial" w:cs="Arial"/>
          <w:sz w:val="22"/>
          <w:szCs w:val="22"/>
        </w:rPr>
      </w:pPr>
      <w:r w:rsidRPr="00BF3FE1">
        <w:rPr>
          <w:rFonts w:ascii="Arial" w:hAnsi="Arial" w:cs="Arial"/>
          <w:sz w:val="22"/>
          <w:szCs w:val="22"/>
        </w:rPr>
        <w:t>There must be an appropriate, reasonable and timely response to any findings by auditors, any recommendations outlined in the management letter require an appropriate management response and actioned.</w:t>
      </w:r>
    </w:p>
    <w:p w14:paraId="523A4786" w14:textId="77777777" w:rsidR="00CA629A" w:rsidRDefault="00CA629A" w:rsidP="00440B15">
      <w:pPr>
        <w:ind w:right="72"/>
        <w:jc w:val="both"/>
        <w:rPr>
          <w:rFonts w:ascii="Arial" w:hAnsi="Arial" w:cs="Arial"/>
          <w:sz w:val="22"/>
          <w:szCs w:val="22"/>
        </w:rPr>
      </w:pPr>
    </w:p>
    <w:p w14:paraId="30FBC49B" w14:textId="77777777" w:rsidR="00D46811" w:rsidRPr="003600F1" w:rsidRDefault="00D46811" w:rsidP="00440B15">
      <w:pPr>
        <w:ind w:right="72"/>
        <w:jc w:val="both"/>
        <w:rPr>
          <w:rFonts w:ascii="Arial" w:hAnsi="Arial" w:cs="Arial"/>
          <w:b/>
          <w:bCs/>
          <w:color w:val="ED7D31" w:themeColor="accent2"/>
        </w:rPr>
      </w:pPr>
    </w:p>
    <w:p w14:paraId="74FF74B9" w14:textId="05277B60" w:rsidR="003600F1" w:rsidRPr="002F205D" w:rsidRDefault="003600F1" w:rsidP="00440B15">
      <w:pPr>
        <w:ind w:right="72"/>
        <w:jc w:val="both"/>
        <w:rPr>
          <w:rFonts w:ascii="Arial" w:hAnsi="Arial" w:cs="Arial"/>
          <w:b/>
          <w:bCs/>
          <w:color w:val="ED7D31" w:themeColor="accent2"/>
        </w:rPr>
      </w:pPr>
      <w:r w:rsidRPr="003600F1">
        <w:rPr>
          <w:rFonts w:ascii="Arial" w:hAnsi="Arial" w:cs="Arial"/>
          <w:b/>
          <w:bCs/>
          <w:color w:val="ED7D31" w:themeColor="accent2"/>
        </w:rPr>
        <w:t>13.  Related party transactions</w:t>
      </w:r>
    </w:p>
    <w:p w14:paraId="48E74E6F" w14:textId="77777777" w:rsidR="00CB3B33" w:rsidRPr="00CB3B33" w:rsidRDefault="00CB3B33" w:rsidP="00440B15">
      <w:pPr>
        <w:widowControl/>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The Trust must ensure that all Related Party Transactions (RPTs) are conducted in accordance with the Academy Trust Handbook, the Trust's Scheme of Delegation and the principles of transparency, integrity and value for money. All transactions with related parties must be undertaken on a fair and open basis, be in the best interests of the Trust and demonstrate that no individual or organisation is benefiting from their connection with the Trust.</w:t>
      </w:r>
    </w:p>
    <w:p w14:paraId="6B3C1E29" w14:textId="77777777" w:rsidR="00E30B4A" w:rsidRDefault="00CB3B33" w:rsidP="00440B15">
      <w:pPr>
        <w:widowControl/>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A related party includes</w:t>
      </w:r>
    </w:p>
    <w:p w14:paraId="35654CCA" w14:textId="79BF2785" w:rsidR="00E30B4A" w:rsidRDefault="00E30B4A" w:rsidP="00440B15">
      <w:pPr>
        <w:pStyle w:val="ListParagraph"/>
        <w:widowControl/>
        <w:numPr>
          <w:ilvl w:val="0"/>
          <w:numId w:val="32"/>
        </w:numPr>
        <w:kinsoku/>
        <w:spacing w:before="100" w:beforeAutospacing="1" w:after="100" w:afterAutospacing="1" w:line="300" w:lineRule="atLeast"/>
        <w:jc w:val="both"/>
        <w:rPr>
          <w:rFonts w:ascii="Arial" w:hAnsi="Arial" w:cs="Arial"/>
          <w:sz w:val="22"/>
          <w:szCs w:val="22"/>
          <w:lang w:val="en-GB"/>
        </w:rPr>
      </w:pPr>
      <w:r>
        <w:rPr>
          <w:rFonts w:ascii="Arial" w:hAnsi="Arial" w:cs="Arial"/>
          <w:sz w:val="22"/>
          <w:szCs w:val="22"/>
          <w:lang w:val="en-GB"/>
        </w:rPr>
        <w:t>Members</w:t>
      </w:r>
    </w:p>
    <w:p w14:paraId="45FC198C" w14:textId="659025E7" w:rsidR="00E30B4A" w:rsidRDefault="00E30B4A" w:rsidP="00440B15">
      <w:pPr>
        <w:pStyle w:val="ListParagraph"/>
        <w:widowControl/>
        <w:numPr>
          <w:ilvl w:val="0"/>
          <w:numId w:val="32"/>
        </w:numPr>
        <w:kinsoku/>
        <w:spacing w:before="100" w:beforeAutospacing="1" w:after="100" w:afterAutospacing="1" w:line="300" w:lineRule="atLeast"/>
        <w:jc w:val="both"/>
        <w:rPr>
          <w:rFonts w:ascii="Arial" w:hAnsi="Arial" w:cs="Arial"/>
          <w:sz w:val="22"/>
          <w:szCs w:val="22"/>
          <w:lang w:val="en-GB"/>
        </w:rPr>
      </w:pPr>
      <w:r>
        <w:rPr>
          <w:rFonts w:ascii="Arial" w:hAnsi="Arial" w:cs="Arial"/>
          <w:sz w:val="22"/>
          <w:szCs w:val="22"/>
          <w:lang w:val="en-GB"/>
        </w:rPr>
        <w:t>Trustees</w:t>
      </w:r>
      <w:r w:rsidR="00CB3B33" w:rsidRPr="00E30B4A">
        <w:rPr>
          <w:rFonts w:ascii="Arial" w:hAnsi="Arial" w:cs="Arial"/>
          <w:sz w:val="22"/>
          <w:szCs w:val="22"/>
          <w:lang w:val="en-GB"/>
        </w:rPr>
        <w:t xml:space="preserve"> </w:t>
      </w:r>
    </w:p>
    <w:p w14:paraId="363F9354" w14:textId="43CE65F5" w:rsidR="00E30B4A" w:rsidRDefault="00E30B4A" w:rsidP="00440B15">
      <w:pPr>
        <w:pStyle w:val="ListParagraph"/>
        <w:widowControl/>
        <w:numPr>
          <w:ilvl w:val="0"/>
          <w:numId w:val="32"/>
        </w:numPr>
        <w:kinsoku/>
        <w:spacing w:before="100" w:beforeAutospacing="1" w:after="100" w:afterAutospacing="1" w:line="300" w:lineRule="atLeast"/>
        <w:jc w:val="both"/>
        <w:rPr>
          <w:rFonts w:ascii="Arial" w:hAnsi="Arial" w:cs="Arial"/>
          <w:sz w:val="22"/>
          <w:szCs w:val="22"/>
          <w:lang w:val="en-GB"/>
        </w:rPr>
      </w:pPr>
      <w:r>
        <w:rPr>
          <w:rFonts w:ascii="Arial" w:hAnsi="Arial" w:cs="Arial"/>
          <w:sz w:val="22"/>
          <w:szCs w:val="22"/>
          <w:lang w:val="en-GB"/>
        </w:rPr>
        <w:t>Trust leadership team</w:t>
      </w:r>
    </w:p>
    <w:p w14:paraId="6AFFB70B" w14:textId="65C9829A" w:rsidR="00E30B4A" w:rsidRDefault="008F7EA1" w:rsidP="00440B15">
      <w:pPr>
        <w:pStyle w:val="ListParagraph"/>
        <w:widowControl/>
        <w:numPr>
          <w:ilvl w:val="0"/>
          <w:numId w:val="32"/>
        </w:numPr>
        <w:kinsoku/>
        <w:spacing w:before="100" w:beforeAutospacing="1" w:after="100" w:afterAutospacing="1" w:line="300" w:lineRule="atLeast"/>
        <w:jc w:val="both"/>
        <w:rPr>
          <w:rFonts w:ascii="Arial" w:hAnsi="Arial" w:cs="Arial"/>
          <w:sz w:val="22"/>
          <w:szCs w:val="22"/>
          <w:lang w:val="en-GB"/>
        </w:rPr>
      </w:pPr>
      <w:r>
        <w:rPr>
          <w:rFonts w:ascii="Arial" w:hAnsi="Arial" w:cs="Arial"/>
          <w:sz w:val="22"/>
          <w:szCs w:val="22"/>
          <w:lang w:val="en-GB"/>
        </w:rPr>
        <w:t>Trust finance team</w:t>
      </w:r>
    </w:p>
    <w:p w14:paraId="7AB99A23" w14:textId="60BB6A10" w:rsidR="008F7EA1" w:rsidRDefault="008F7EA1" w:rsidP="00440B15">
      <w:pPr>
        <w:pStyle w:val="ListParagraph"/>
        <w:widowControl/>
        <w:numPr>
          <w:ilvl w:val="0"/>
          <w:numId w:val="32"/>
        </w:numPr>
        <w:kinsoku/>
        <w:spacing w:before="100" w:beforeAutospacing="1" w:after="100" w:afterAutospacing="1" w:line="300" w:lineRule="atLeast"/>
        <w:jc w:val="both"/>
        <w:rPr>
          <w:rFonts w:ascii="Arial" w:hAnsi="Arial" w:cs="Arial"/>
          <w:sz w:val="22"/>
          <w:szCs w:val="22"/>
          <w:lang w:val="en-GB"/>
        </w:rPr>
      </w:pPr>
      <w:r>
        <w:rPr>
          <w:rFonts w:ascii="Arial" w:hAnsi="Arial" w:cs="Arial"/>
          <w:sz w:val="22"/>
          <w:szCs w:val="22"/>
          <w:lang w:val="en-GB"/>
        </w:rPr>
        <w:t>Principals</w:t>
      </w:r>
    </w:p>
    <w:p w14:paraId="6FE14ACF" w14:textId="3CF0F067" w:rsidR="00E30B4A" w:rsidRDefault="008F7EA1" w:rsidP="00440B15">
      <w:pPr>
        <w:pStyle w:val="ListParagraph"/>
        <w:widowControl/>
        <w:numPr>
          <w:ilvl w:val="0"/>
          <w:numId w:val="32"/>
        </w:numPr>
        <w:kinsoku/>
        <w:spacing w:before="100" w:beforeAutospacing="1" w:after="100" w:afterAutospacing="1" w:line="300" w:lineRule="atLeast"/>
        <w:jc w:val="both"/>
        <w:rPr>
          <w:rFonts w:ascii="Arial" w:hAnsi="Arial" w:cs="Arial"/>
          <w:sz w:val="22"/>
          <w:szCs w:val="22"/>
          <w:lang w:val="en-GB"/>
        </w:rPr>
      </w:pPr>
      <w:r>
        <w:rPr>
          <w:rFonts w:ascii="Arial" w:hAnsi="Arial" w:cs="Arial"/>
          <w:sz w:val="22"/>
          <w:szCs w:val="22"/>
          <w:lang w:val="en-GB"/>
        </w:rPr>
        <w:t>Academy Business Manager</w:t>
      </w:r>
    </w:p>
    <w:p w14:paraId="613B8FB7" w14:textId="3FF1A3A9" w:rsidR="008F7EA1" w:rsidRPr="00C1582F" w:rsidRDefault="008F7EA1" w:rsidP="00440B15">
      <w:pPr>
        <w:pStyle w:val="ListParagraph"/>
        <w:widowControl/>
        <w:numPr>
          <w:ilvl w:val="0"/>
          <w:numId w:val="32"/>
        </w:numPr>
        <w:kinsoku/>
        <w:spacing w:before="100" w:beforeAutospacing="1" w:after="100" w:afterAutospacing="1" w:line="300" w:lineRule="atLeast"/>
        <w:jc w:val="both"/>
        <w:rPr>
          <w:rFonts w:ascii="Arial" w:hAnsi="Arial" w:cs="Arial"/>
          <w:sz w:val="22"/>
          <w:szCs w:val="22"/>
          <w:lang w:val="en-GB"/>
        </w:rPr>
      </w:pPr>
      <w:r>
        <w:rPr>
          <w:rFonts w:ascii="Arial" w:hAnsi="Arial" w:cs="Arial"/>
          <w:sz w:val="22"/>
          <w:szCs w:val="22"/>
          <w:lang w:val="en-GB"/>
        </w:rPr>
        <w:t>Any close family member of any of the above</w:t>
      </w:r>
    </w:p>
    <w:p w14:paraId="6CB8CB6B" w14:textId="2609422C" w:rsidR="00CB3B33" w:rsidRPr="00C1582F" w:rsidRDefault="00CB3B33" w:rsidP="00440B15">
      <w:pPr>
        <w:widowControl/>
        <w:kinsoku/>
        <w:spacing w:before="100" w:beforeAutospacing="1" w:after="100" w:afterAutospacing="1" w:line="300" w:lineRule="atLeast"/>
        <w:jc w:val="both"/>
        <w:rPr>
          <w:rFonts w:ascii="Arial" w:hAnsi="Arial" w:cs="Arial"/>
          <w:sz w:val="22"/>
          <w:szCs w:val="22"/>
          <w:lang w:val="en-GB"/>
        </w:rPr>
      </w:pPr>
      <w:r w:rsidRPr="00C1582F">
        <w:rPr>
          <w:rFonts w:ascii="Arial" w:hAnsi="Arial" w:cs="Arial"/>
          <w:sz w:val="22"/>
          <w:szCs w:val="22"/>
          <w:lang w:val="en-GB"/>
        </w:rPr>
        <w:t xml:space="preserve">All </w:t>
      </w:r>
      <w:r w:rsidR="008F7EA1" w:rsidRPr="00C1582F">
        <w:rPr>
          <w:rFonts w:ascii="Arial" w:hAnsi="Arial" w:cs="Arial"/>
          <w:sz w:val="22"/>
          <w:szCs w:val="22"/>
          <w:lang w:val="en-GB"/>
        </w:rPr>
        <w:t>related part</w:t>
      </w:r>
      <w:r w:rsidR="00C1582F">
        <w:rPr>
          <w:rFonts w:ascii="Arial" w:hAnsi="Arial" w:cs="Arial"/>
          <w:sz w:val="22"/>
          <w:szCs w:val="22"/>
          <w:lang w:val="en-GB"/>
        </w:rPr>
        <w:t>ies</w:t>
      </w:r>
      <w:r w:rsidRPr="00C1582F">
        <w:rPr>
          <w:rFonts w:ascii="Arial" w:hAnsi="Arial" w:cs="Arial"/>
          <w:sz w:val="22"/>
          <w:szCs w:val="22"/>
          <w:lang w:val="en-GB"/>
        </w:rPr>
        <w:t xml:space="preserve"> are required to declare business and pecuniary interests annually and to notify the Trust of any changes as they arise. The Register of Business Interests will be maintained by the Governance Team and reviewed regularly.</w:t>
      </w:r>
    </w:p>
    <w:p w14:paraId="0860B293" w14:textId="77777777" w:rsidR="00CB3B33" w:rsidRPr="00CB3B33" w:rsidRDefault="00CB3B33" w:rsidP="00440B15">
      <w:pPr>
        <w:widowControl/>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 xml:space="preserve">Prior to </w:t>
      </w:r>
      <w:proofErr w:type="gramStart"/>
      <w:r w:rsidRPr="00CB3B33">
        <w:rPr>
          <w:rFonts w:ascii="Arial" w:hAnsi="Arial" w:cs="Arial"/>
          <w:sz w:val="22"/>
          <w:szCs w:val="22"/>
          <w:lang w:val="en-GB"/>
        </w:rPr>
        <w:t>entering into</w:t>
      </w:r>
      <w:proofErr w:type="gramEnd"/>
      <w:r w:rsidRPr="00CB3B33">
        <w:rPr>
          <w:rFonts w:ascii="Arial" w:hAnsi="Arial" w:cs="Arial"/>
          <w:sz w:val="22"/>
          <w:szCs w:val="22"/>
          <w:lang w:val="en-GB"/>
        </w:rPr>
        <w:t xml:space="preserve"> any related party arrangement, the individual concerned must declare their interest and withdraw from any discussion, recommendation, decision-making or approval relating to the transaction. The Trust will maintain clear records demonstrating that conflicts of interest have been appropriately managed.</w:t>
      </w:r>
    </w:p>
    <w:p w14:paraId="6F68A659" w14:textId="77777777" w:rsidR="002F205D" w:rsidRDefault="002F205D" w:rsidP="00440B15">
      <w:pPr>
        <w:widowControl/>
        <w:kinsoku/>
        <w:spacing w:before="100" w:beforeAutospacing="1" w:after="100" w:afterAutospacing="1" w:line="300" w:lineRule="atLeast"/>
        <w:jc w:val="both"/>
        <w:rPr>
          <w:rFonts w:ascii="Arial" w:hAnsi="Arial" w:cs="Arial"/>
          <w:sz w:val="22"/>
          <w:szCs w:val="22"/>
          <w:lang w:val="en-GB"/>
        </w:rPr>
      </w:pPr>
    </w:p>
    <w:p w14:paraId="00AF57B2" w14:textId="56B4C14E" w:rsidR="00CB3B33" w:rsidRPr="00CB3B33" w:rsidRDefault="00CB3B33" w:rsidP="00440B15">
      <w:pPr>
        <w:widowControl/>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lastRenderedPageBreak/>
        <w:t>Before any related party transaction is approved, the Trust must be able to demonstrate that:</w:t>
      </w:r>
    </w:p>
    <w:p w14:paraId="61C3F42B" w14:textId="77777777" w:rsidR="00CB3B33" w:rsidRPr="00CB3B33" w:rsidRDefault="00CB3B33" w:rsidP="00440B15">
      <w:pPr>
        <w:widowControl/>
        <w:numPr>
          <w:ilvl w:val="0"/>
          <w:numId w:val="31"/>
        </w:numPr>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The goods or services are required by the Trust.</w:t>
      </w:r>
    </w:p>
    <w:p w14:paraId="357B11C8" w14:textId="77777777" w:rsidR="00CB3B33" w:rsidRPr="00CB3B33" w:rsidRDefault="00CB3B33" w:rsidP="00440B15">
      <w:pPr>
        <w:widowControl/>
        <w:numPr>
          <w:ilvl w:val="0"/>
          <w:numId w:val="31"/>
        </w:numPr>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The transaction represents value for money.</w:t>
      </w:r>
    </w:p>
    <w:p w14:paraId="4D65E3C5" w14:textId="77777777" w:rsidR="00CB3B33" w:rsidRPr="00CB3B33" w:rsidRDefault="00CB3B33" w:rsidP="00440B15">
      <w:pPr>
        <w:widowControl/>
        <w:numPr>
          <w:ilvl w:val="0"/>
          <w:numId w:val="31"/>
        </w:numPr>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The procurement process followed is transparent and proportionate.</w:t>
      </w:r>
    </w:p>
    <w:p w14:paraId="58DFECA8" w14:textId="77777777" w:rsidR="00CB3B33" w:rsidRPr="00CB3B33" w:rsidRDefault="00CB3B33" w:rsidP="00440B15">
      <w:pPr>
        <w:widowControl/>
        <w:numPr>
          <w:ilvl w:val="0"/>
          <w:numId w:val="31"/>
        </w:numPr>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The arrangement complies with the Academy Trust Handbook and Charity Commission requirements.</w:t>
      </w:r>
    </w:p>
    <w:p w14:paraId="2186DF0C" w14:textId="77777777" w:rsidR="00CB3B33" w:rsidRPr="00CB3B33" w:rsidRDefault="00CB3B33" w:rsidP="00440B15">
      <w:pPr>
        <w:widowControl/>
        <w:numPr>
          <w:ilvl w:val="0"/>
          <w:numId w:val="31"/>
        </w:numPr>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No Trustee has used their position to secure an advantage for themselves or a connected party.</w:t>
      </w:r>
    </w:p>
    <w:p w14:paraId="4E27860E" w14:textId="77777777" w:rsidR="00CB3B33" w:rsidRPr="007D5F29" w:rsidRDefault="00CB3B33" w:rsidP="00440B15">
      <w:pPr>
        <w:widowControl/>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No payments will be made to related parties for acting as a Trustee, Member or Local Governor unless specifically permitted by the Articles of Association and relevant legislation.</w:t>
      </w:r>
    </w:p>
    <w:p w14:paraId="7E9CDC30" w14:textId="16BDA347" w:rsidR="007D5F29" w:rsidRPr="007D5F29" w:rsidRDefault="007D5F29" w:rsidP="00440B15">
      <w:pPr>
        <w:widowControl/>
        <w:kinsoku/>
        <w:spacing w:line="300" w:lineRule="atLeast"/>
        <w:jc w:val="both"/>
        <w:rPr>
          <w:rFonts w:ascii="Arial" w:hAnsi="Arial" w:cs="Arial"/>
          <w:sz w:val="22"/>
          <w:szCs w:val="22"/>
          <w:lang w:val="en-GB"/>
        </w:rPr>
      </w:pPr>
      <w:r w:rsidRPr="007D5F29">
        <w:rPr>
          <w:rFonts w:ascii="Arial" w:hAnsi="Arial" w:cs="Arial"/>
          <w:sz w:val="22"/>
          <w:szCs w:val="22"/>
          <w:lang w:val="en-GB"/>
        </w:rPr>
        <w:t xml:space="preserve">All proposed Related Party Transactions must be referred to the </w:t>
      </w:r>
      <w:r w:rsidR="008750D7">
        <w:rPr>
          <w:rFonts w:ascii="Arial" w:hAnsi="Arial" w:cs="Arial"/>
          <w:sz w:val="22"/>
          <w:szCs w:val="22"/>
          <w:lang w:val="en-GB"/>
        </w:rPr>
        <w:t>CFO</w:t>
      </w:r>
      <w:r w:rsidRPr="007D5F29">
        <w:rPr>
          <w:rFonts w:ascii="Arial" w:hAnsi="Arial" w:cs="Arial"/>
          <w:sz w:val="22"/>
          <w:szCs w:val="22"/>
          <w:lang w:val="en-GB"/>
        </w:rPr>
        <w:t xml:space="preserve"> before any commitment is made, irrespective of contract value, to ensure that the necessary due diligence, approvals and Department for Education requirements are satisfied.</w:t>
      </w:r>
    </w:p>
    <w:p w14:paraId="5D4EB7DA" w14:textId="77777777" w:rsidR="00CB3B33" w:rsidRPr="00CB3B33" w:rsidRDefault="00CB3B33" w:rsidP="00440B15">
      <w:pPr>
        <w:widowControl/>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The Trust must obtain prior approval from the Department for Education for any related party transaction where required by the Academy Trust Handbook. In addition, all contracts and agreements with related parties must be reported to the Finance Committee and recorded in accordance with the Trust's financial procedures.</w:t>
      </w:r>
    </w:p>
    <w:p w14:paraId="2FF00E32" w14:textId="64E84585" w:rsidR="00CB3B33" w:rsidRPr="00CB3B33" w:rsidRDefault="00CB3B33" w:rsidP="00440B15">
      <w:pPr>
        <w:widowControl/>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 xml:space="preserve">The </w:t>
      </w:r>
      <w:r w:rsidR="008750D7">
        <w:rPr>
          <w:rFonts w:ascii="Arial" w:hAnsi="Arial" w:cs="Arial"/>
          <w:sz w:val="22"/>
          <w:szCs w:val="22"/>
          <w:lang w:val="en-GB"/>
        </w:rPr>
        <w:t>CFO</w:t>
      </w:r>
      <w:r w:rsidRPr="00CB3B33">
        <w:rPr>
          <w:rFonts w:ascii="Arial" w:hAnsi="Arial" w:cs="Arial"/>
          <w:sz w:val="22"/>
          <w:szCs w:val="22"/>
          <w:lang w:val="en-GB"/>
        </w:rPr>
        <w:t xml:space="preserve"> is responsible for maintaining oversight of all related party transactions and ensuring that the necessary declarations, approvals and disclosures are completed. Details of related party transactions will be disclosed within the Trust's annual financial statements in accordance with the applicable accounting and reporting requirements.</w:t>
      </w:r>
    </w:p>
    <w:p w14:paraId="275D7280" w14:textId="77777777" w:rsidR="00CB3B33" w:rsidRPr="00CB3B33" w:rsidRDefault="00CB3B33" w:rsidP="00440B15">
      <w:pPr>
        <w:widowControl/>
        <w:kinsoku/>
        <w:spacing w:before="100" w:beforeAutospacing="1" w:after="100" w:afterAutospacing="1" w:line="300" w:lineRule="atLeast"/>
        <w:jc w:val="both"/>
        <w:rPr>
          <w:rFonts w:ascii="Arial" w:hAnsi="Arial" w:cs="Arial"/>
          <w:sz w:val="22"/>
          <w:szCs w:val="22"/>
          <w:lang w:val="en-GB"/>
        </w:rPr>
      </w:pPr>
      <w:r w:rsidRPr="00CB3B33">
        <w:rPr>
          <w:rFonts w:ascii="Arial" w:hAnsi="Arial" w:cs="Arial"/>
          <w:sz w:val="22"/>
          <w:szCs w:val="22"/>
          <w:lang w:val="en-GB"/>
        </w:rPr>
        <w:t>Any failure to declare an interest or comply with the requirements of this section may be treated as a breach of the Trust's policies and governance standards and may result in further investigation and appropriate action.</w:t>
      </w:r>
    </w:p>
    <w:p w14:paraId="3784937A" w14:textId="77777777" w:rsidR="00CB3B33" w:rsidRPr="007D5F29" w:rsidRDefault="00CB3B33" w:rsidP="00440B15">
      <w:pPr>
        <w:ind w:right="72"/>
        <w:jc w:val="both"/>
        <w:rPr>
          <w:rFonts w:ascii="Arial" w:hAnsi="Arial" w:cs="Arial"/>
          <w:sz w:val="22"/>
          <w:szCs w:val="22"/>
        </w:rPr>
      </w:pPr>
    </w:p>
    <w:sectPr w:rsidR="00CB3B33" w:rsidRPr="007D5F29" w:rsidSect="00440B15">
      <w:headerReference w:type="even" r:id="rId12"/>
      <w:headerReference w:type="default" r:id="rId13"/>
      <w:footerReference w:type="even" r:id="rId14"/>
      <w:footerReference w:type="default" r:id="rId15"/>
      <w:pgSz w:w="11900" w:h="16820"/>
      <w:pgMar w:top="1440" w:right="1304" w:bottom="1418" w:left="130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5E2627" w14:textId="77777777" w:rsidR="00492201" w:rsidRDefault="00492201" w:rsidP="00DD50A6">
      <w:r>
        <w:separator/>
      </w:r>
    </w:p>
  </w:endnote>
  <w:endnote w:type="continuationSeparator" w:id="0">
    <w:p w14:paraId="0D9C7A22" w14:textId="77777777" w:rsidR="00492201" w:rsidRDefault="00492201" w:rsidP="00DD50A6">
      <w:r>
        <w:continuationSeparator/>
      </w:r>
    </w:p>
  </w:endnote>
  <w:endnote w:type="continuationNotice" w:id="1">
    <w:p w14:paraId="533FA254" w14:textId="77777777" w:rsidR="00492201" w:rsidRDefault="004922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D3AA03" w14:textId="77777777" w:rsidR="00702616" w:rsidRDefault="00702616" w:rsidP="00440B1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2E0543" w14:textId="77777777" w:rsidR="00702616" w:rsidRDefault="00702616" w:rsidP="00E21908">
    <w:pPr>
      <w:keepNext/>
      <w:keepLines/>
      <w:tabs>
        <w:tab w:val="left" w:pos="764"/>
      </w:tabs>
      <w:ind w:right="360"/>
      <w:rPr>
        <w:spacing w:val="-4"/>
        <w:w w:val="105"/>
        <w:sz w:val="20"/>
        <w:szCs w:val="20"/>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18469123"/>
      <w:docPartObj>
        <w:docPartGallery w:val="Page Numbers (Bottom of Page)"/>
        <w:docPartUnique/>
      </w:docPartObj>
    </w:sdtPr>
    <w:sdtContent>
      <w:p w14:paraId="18DD8988" w14:textId="7F80D269" w:rsidR="00440B15" w:rsidRDefault="00440B15" w:rsidP="00474D17">
        <w:pPr>
          <w:pStyle w:val="Footer"/>
          <w:framePr w:wrap="none" w:vAnchor="text" w:hAnchor="margin" w:xAlign="right" w:y="1"/>
          <w:rPr>
            <w:rStyle w:val="PageNumber"/>
          </w:rPr>
        </w:pPr>
        <w:r w:rsidRPr="00440B15">
          <w:rPr>
            <w:rStyle w:val="PageNumber"/>
            <w:rFonts w:ascii="Arial" w:hAnsi="Arial" w:cs="Arial"/>
          </w:rPr>
          <w:fldChar w:fldCharType="begin"/>
        </w:r>
        <w:r w:rsidRPr="00440B15">
          <w:rPr>
            <w:rStyle w:val="PageNumber"/>
            <w:rFonts w:ascii="Arial" w:hAnsi="Arial" w:cs="Arial"/>
          </w:rPr>
          <w:instrText xml:space="preserve"> PAGE </w:instrText>
        </w:r>
        <w:r w:rsidRPr="00440B15">
          <w:rPr>
            <w:rStyle w:val="PageNumber"/>
            <w:rFonts w:ascii="Arial" w:hAnsi="Arial" w:cs="Arial"/>
          </w:rPr>
          <w:fldChar w:fldCharType="separate"/>
        </w:r>
        <w:r w:rsidRPr="00440B15">
          <w:rPr>
            <w:rStyle w:val="PageNumber"/>
            <w:rFonts w:ascii="Arial" w:hAnsi="Arial" w:cs="Arial"/>
            <w:noProof/>
          </w:rPr>
          <w:t>5</w:t>
        </w:r>
        <w:r w:rsidRPr="00440B15">
          <w:rPr>
            <w:rStyle w:val="PageNumber"/>
            <w:rFonts w:ascii="Arial" w:hAnsi="Arial" w:cs="Arial"/>
          </w:rPr>
          <w:fldChar w:fldCharType="end"/>
        </w:r>
      </w:p>
    </w:sdtContent>
  </w:sdt>
  <w:p w14:paraId="5BEC62D5" w14:textId="34BEE0B0" w:rsidR="00702616" w:rsidRPr="00670BBB" w:rsidRDefault="00702616" w:rsidP="00E21908">
    <w:pPr>
      <w:keepNext/>
      <w:keepLines/>
      <w:tabs>
        <w:tab w:val="left" w:pos="764"/>
      </w:tabs>
      <w:ind w:right="360"/>
      <w:rPr>
        <w:rFonts w:ascii="Arial" w:hAnsi="Arial" w:cs="Arial"/>
        <w:spacing w:val="-4"/>
        <w:w w:val="105"/>
        <w:sz w:val="22"/>
        <w:szCs w:val="22"/>
        <w:lang w:val="en-GB"/>
      </w:rPr>
    </w:pPr>
    <w:r w:rsidRPr="00E21908">
      <w:rPr>
        <w:rFonts w:ascii="Arial" w:hAnsi="Arial" w:cs="Arial"/>
        <w:spacing w:val="-4"/>
        <w:w w:val="105"/>
        <w:sz w:val="22"/>
        <w:szCs w:val="22"/>
      </w:rPr>
      <w:t>J</w:t>
    </w:r>
    <w:r w:rsidR="00AD4527">
      <w:rPr>
        <w:rFonts w:ascii="Arial" w:hAnsi="Arial" w:cs="Arial"/>
        <w:spacing w:val="-4"/>
        <w:w w:val="105"/>
        <w:sz w:val="22"/>
        <w:szCs w:val="22"/>
      </w:rPr>
      <w:t>O</w:t>
    </w:r>
    <w:r>
      <w:rPr>
        <w:rFonts w:ascii="Arial" w:hAnsi="Arial" w:cs="Arial"/>
        <w:spacing w:val="-4"/>
        <w:w w:val="105"/>
        <w:sz w:val="22"/>
        <w:szCs w:val="22"/>
      </w:rPr>
      <w:t xml:space="preserve">                                                                   </w:t>
    </w:r>
    <w:r w:rsidR="00DF35CF">
      <w:rPr>
        <w:rFonts w:ascii="Arial" w:hAnsi="Arial" w:cs="Arial"/>
        <w:spacing w:val="-4"/>
        <w:w w:val="105"/>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516847" w14:textId="77777777" w:rsidR="00492201" w:rsidRDefault="00492201" w:rsidP="00DD50A6">
      <w:r>
        <w:separator/>
      </w:r>
    </w:p>
  </w:footnote>
  <w:footnote w:type="continuationSeparator" w:id="0">
    <w:p w14:paraId="6BAE69D6" w14:textId="77777777" w:rsidR="00492201" w:rsidRDefault="00492201" w:rsidP="00DD50A6">
      <w:r>
        <w:continuationSeparator/>
      </w:r>
    </w:p>
  </w:footnote>
  <w:footnote w:type="continuationNotice" w:id="1">
    <w:p w14:paraId="4FA8C963" w14:textId="77777777" w:rsidR="00492201" w:rsidRDefault="004922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512731" w14:textId="77777777" w:rsidR="00702616" w:rsidRDefault="00702616">
    <w:pPr>
      <w:widowControl/>
      <w:kinsoku/>
      <w:autoSpaceDE w:val="0"/>
      <w:autoSpaceDN w:val="0"/>
      <w:adjustRightInd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1B678C" w14:textId="497AE331" w:rsidR="00702616" w:rsidRPr="00670BBB" w:rsidRDefault="008750D7">
    <w:pPr>
      <w:widowControl/>
      <w:kinsoku/>
      <w:autoSpaceDE w:val="0"/>
      <w:autoSpaceDN w:val="0"/>
      <w:adjustRightInd w:val="0"/>
      <w:rPr>
        <w:sz w:val="10"/>
        <w:szCs w:val="10"/>
        <w:lang w:val="en-GB"/>
      </w:rPr>
    </w:pPr>
    <w:r w:rsidRPr="008750D7">
      <w:rPr>
        <w:sz w:val="10"/>
        <w:szCs w:val="10"/>
        <w:lang w:val="en-GB"/>
      </w:rPr>
      <w:drawing>
        <wp:anchor distT="0" distB="0" distL="114300" distR="114300" simplePos="0" relativeHeight="251658240" behindDoc="0" locked="0" layoutInCell="1" allowOverlap="1" wp14:anchorId="0A6AA173" wp14:editId="6DDA6660">
          <wp:simplePos x="0" y="0"/>
          <wp:positionH relativeFrom="column">
            <wp:posOffset>4905723</wp:posOffset>
          </wp:positionH>
          <wp:positionV relativeFrom="paragraph">
            <wp:posOffset>-176400</wp:posOffset>
          </wp:positionV>
          <wp:extent cx="1112400" cy="615600"/>
          <wp:effectExtent l="0" t="0" r="5715" b="0"/>
          <wp:wrapNone/>
          <wp:docPr id="1830855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55483" name=""/>
                  <pic:cNvPicPr/>
                </pic:nvPicPr>
                <pic:blipFill>
                  <a:blip r:embed="rId1">
                    <a:extLst>
                      <a:ext uri="{28A0092B-C50C-407E-A947-70E740481C1C}">
                        <a14:useLocalDpi xmlns:a14="http://schemas.microsoft.com/office/drawing/2010/main" val="0"/>
                      </a:ext>
                    </a:extLst>
                  </a:blip>
                  <a:stretch>
                    <a:fillRect/>
                  </a:stretch>
                </pic:blipFill>
                <pic:spPr>
                  <a:xfrm>
                    <a:off x="0" y="0"/>
                    <a:ext cx="1112400" cy="61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716C7"/>
    <w:multiLevelType w:val="hybridMultilevel"/>
    <w:tmpl w:val="0B4CCE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B73D22"/>
    <w:multiLevelType w:val="hybridMultilevel"/>
    <w:tmpl w:val="FFB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D18A3"/>
    <w:multiLevelType w:val="hybridMultilevel"/>
    <w:tmpl w:val="AED6DF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1A1709A"/>
    <w:multiLevelType w:val="multilevel"/>
    <w:tmpl w:val="3E3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A2AE3"/>
    <w:multiLevelType w:val="hybridMultilevel"/>
    <w:tmpl w:val="AEFC7236"/>
    <w:lvl w:ilvl="0" w:tplc="53069E30">
      <w:start w:val="4"/>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4873409"/>
    <w:multiLevelType w:val="hybridMultilevel"/>
    <w:tmpl w:val="EB42F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A3360"/>
    <w:multiLevelType w:val="hybridMultilevel"/>
    <w:tmpl w:val="41E42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E3EF2"/>
    <w:multiLevelType w:val="hybridMultilevel"/>
    <w:tmpl w:val="1298B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6E2B3C"/>
    <w:multiLevelType w:val="hybridMultilevel"/>
    <w:tmpl w:val="A86E1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263556"/>
    <w:multiLevelType w:val="hybridMultilevel"/>
    <w:tmpl w:val="DC28930A"/>
    <w:lvl w:ilvl="0" w:tplc="53069E30">
      <w:start w:val="4"/>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0" w15:restartNumberingAfterBreak="0">
    <w:nsid w:val="27D9740E"/>
    <w:multiLevelType w:val="hybridMultilevel"/>
    <w:tmpl w:val="06D2F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EA64C7"/>
    <w:multiLevelType w:val="hybridMultilevel"/>
    <w:tmpl w:val="EF66A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36615A"/>
    <w:multiLevelType w:val="hybridMultilevel"/>
    <w:tmpl w:val="49F6F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1E25D0"/>
    <w:multiLevelType w:val="hybridMultilevel"/>
    <w:tmpl w:val="042C77F6"/>
    <w:lvl w:ilvl="0" w:tplc="53069E30">
      <w:start w:val="4"/>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02543B1"/>
    <w:multiLevelType w:val="hybridMultilevel"/>
    <w:tmpl w:val="51F0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C15C7B"/>
    <w:multiLevelType w:val="hybridMultilevel"/>
    <w:tmpl w:val="2C82E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020171"/>
    <w:multiLevelType w:val="hybridMultilevel"/>
    <w:tmpl w:val="F01AC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9805F1"/>
    <w:multiLevelType w:val="hybridMultilevel"/>
    <w:tmpl w:val="40265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A702E4"/>
    <w:multiLevelType w:val="hybridMultilevel"/>
    <w:tmpl w:val="33F6C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601F84"/>
    <w:multiLevelType w:val="hybridMultilevel"/>
    <w:tmpl w:val="7098E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FF37AC"/>
    <w:multiLevelType w:val="hybridMultilevel"/>
    <w:tmpl w:val="A50E9F34"/>
    <w:lvl w:ilvl="0" w:tplc="53069E30">
      <w:start w:val="4"/>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6F979E3"/>
    <w:multiLevelType w:val="hybridMultilevel"/>
    <w:tmpl w:val="84BA3B8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2" w15:restartNumberingAfterBreak="0">
    <w:nsid w:val="4A1435CB"/>
    <w:multiLevelType w:val="hybridMultilevel"/>
    <w:tmpl w:val="C53663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385036"/>
    <w:multiLevelType w:val="multilevel"/>
    <w:tmpl w:val="D7FE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3A2FC3"/>
    <w:multiLevelType w:val="hybridMultilevel"/>
    <w:tmpl w:val="321E0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472261"/>
    <w:multiLevelType w:val="hybridMultilevel"/>
    <w:tmpl w:val="47E23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F875D0"/>
    <w:multiLevelType w:val="hybridMultilevel"/>
    <w:tmpl w:val="1FD6B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7917621"/>
    <w:multiLevelType w:val="hybridMultilevel"/>
    <w:tmpl w:val="37B82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571D5C"/>
    <w:multiLevelType w:val="hybridMultilevel"/>
    <w:tmpl w:val="0C9AB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3B5FBF"/>
    <w:multiLevelType w:val="hybridMultilevel"/>
    <w:tmpl w:val="B734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595F42"/>
    <w:multiLevelType w:val="hybridMultilevel"/>
    <w:tmpl w:val="51606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104CF9"/>
    <w:multiLevelType w:val="hybridMultilevel"/>
    <w:tmpl w:val="76FAE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3241564">
    <w:abstractNumId w:val="10"/>
  </w:num>
  <w:num w:numId="2" w16cid:durableId="1194148546">
    <w:abstractNumId w:val="15"/>
  </w:num>
  <w:num w:numId="3" w16cid:durableId="383867140">
    <w:abstractNumId w:val="22"/>
  </w:num>
  <w:num w:numId="4" w16cid:durableId="1114784807">
    <w:abstractNumId w:val="6"/>
  </w:num>
  <w:num w:numId="5" w16cid:durableId="1933316789">
    <w:abstractNumId w:val="28"/>
  </w:num>
  <w:num w:numId="6" w16cid:durableId="1243904747">
    <w:abstractNumId w:val="0"/>
  </w:num>
  <w:num w:numId="7" w16cid:durableId="903879190">
    <w:abstractNumId w:val="26"/>
  </w:num>
  <w:num w:numId="8" w16cid:durableId="1843621557">
    <w:abstractNumId w:val="21"/>
  </w:num>
  <w:num w:numId="9" w16cid:durableId="537089648">
    <w:abstractNumId w:val="12"/>
  </w:num>
  <w:num w:numId="10" w16cid:durableId="809789217">
    <w:abstractNumId w:val="13"/>
  </w:num>
  <w:num w:numId="11" w16cid:durableId="1500458903">
    <w:abstractNumId w:val="9"/>
  </w:num>
  <w:num w:numId="12" w16cid:durableId="118377825">
    <w:abstractNumId w:val="20"/>
  </w:num>
  <w:num w:numId="13" w16cid:durableId="1985625954">
    <w:abstractNumId w:val="4"/>
  </w:num>
  <w:num w:numId="14" w16cid:durableId="213780661">
    <w:abstractNumId w:val="16"/>
  </w:num>
  <w:num w:numId="15" w16cid:durableId="1916277587">
    <w:abstractNumId w:val="29"/>
  </w:num>
  <w:num w:numId="16" w16cid:durableId="798062976">
    <w:abstractNumId w:val="31"/>
  </w:num>
  <w:num w:numId="17" w16cid:durableId="2064714189">
    <w:abstractNumId w:val="19"/>
  </w:num>
  <w:num w:numId="18" w16cid:durableId="1792047636">
    <w:abstractNumId w:val="8"/>
  </w:num>
  <w:num w:numId="19" w16cid:durableId="588197678">
    <w:abstractNumId w:val="14"/>
  </w:num>
  <w:num w:numId="20" w16cid:durableId="1038816472">
    <w:abstractNumId w:val="25"/>
  </w:num>
  <w:num w:numId="21" w16cid:durableId="2115594797">
    <w:abstractNumId w:val="5"/>
  </w:num>
  <w:num w:numId="22" w16cid:durableId="900364462">
    <w:abstractNumId w:val="30"/>
  </w:num>
  <w:num w:numId="23" w16cid:durableId="468792454">
    <w:abstractNumId w:val="17"/>
  </w:num>
  <w:num w:numId="24" w16cid:durableId="1826042654">
    <w:abstractNumId w:val="24"/>
  </w:num>
  <w:num w:numId="25" w16cid:durableId="1827700271">
    <w:abstractNumId w:val="7"/>
  </w:num>
  <w:num w:numId="26" w16cid:durableId="1594051047">
    <w:abstractNumId w:val="3"/>
  </w:num>
  <w:num w:numId="27" w16cid:durableId="1351952805">
    <w:abstractNumId w:val="27"/>
  </w:num>
  <w:num w:numId="28" w16cid:durableId="304091377">
    <w:abstractNumId w:val="11"/>
  </w:num>
  <w:num w:numId="29" w16cid:durableId="55402049">
    <w:abstractNumId w:val="18"/>
  </w:num>
  <w:num w:numId="30" w16cid:durableId="1594821145">
    <w:abstractNumId w:val="1"/>
  </w:num>
  <w:num w:numId="31" w16cid:durableId="9575154">
    <w:abstractNumId w:val="23"/>
  </w:num>
  <w:num w:numId="32" w16cid:durableId="1096949264">
    <w:abstractNumId w:val="2"/>
  </w:num>
  <w:numIdMacAtCleanup w:val="3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0A6"/>
    <w:rsid w:val="00003CC4"/>
    <w:rsid w:val="000043C4"/>
    <w:rsid w:val="0000454B"/>
    <w:rsid w:val="00011924"/>
    <w:rsid w:val="00011DFD"/>
    <w:rsid w:val="00013FA3"/>
    <w:rsid w:val="00017FAE"/>
    <w:rsid w:val="000205C9"/>
    <w:rsid w:val="0003130C"/>
    <w:rsid w:val="00032419"/>
    <w:rsid w:val="000329B8"/>
    <w:rsid w:val="00032FE3"/>
    <w:rsid w:val="000330DA"/>
    <w:rsid w:val="00033BB3"/>
    <w:rsid w:val="00034C6D"/>
    <w:rsid w:val="00040F6C"/>
    <w:rsid w:val="00042ADC"/>
    <w:rsid w:val="00043570"/>
    <w:rsid w:val="00046521"/>
    <w:rsid w:val="00046995"/>
    <w:rsid w:val="00052DE7"/>
    <w:rsid w:val="000550F5"/>
    <w:rsid w:val="000569A0"/>
    <w:rsid w:val="0006481E"/>
    <w:rsid w:val="000650D0"/>
    <w:rsid w:val="0007380D"/>
    <w:rsid w:val="000740C3"/>
    <w:rsid w:val="00081D90"/>
    <w:rsid w:val="00082983"/>
    <w:rsid w:val="00091B57"/>
    <w:rsid w:val="000A2825"/>
    <w:rsid w:val="000B0FAD"/>
    <w:rsid w:val="000B32E0"/>
    <w:rsid w:val="000B3C37"/>
    <w:rsid w:val="000B5CF4"/>
    <w:rsid w:val="000B7980"/>
    <w:rsid w:val="000D030A"/>
    <w:rsid w:val="000D2228"/>
    <w:rsid w:val="000D3830"/>
    <w:rsid w:val="000D3C76"/>
    <w:rsid w:val="000D42A5"/>
    <w:rsid w:val="000D46C5"/>
    <w:rsid w:val="000D4E00"/>
    <w:rsid w:val="000D7E2A"/>
    <w:rsid w:val="000E2591"/>
    <w:rsid w:val="000E33BF"/>
    <w:rsid w:val="000E3A69"/>
    <w:rsid w:val="000E6FF2"/>
    <w:rsid w:val="000E7F18"/>
    <w:rsid w:val="000F4E48"/>
    <w:rsid w:val="000F529F"/>
    <w:rsid w:val="000F7DA6"/>
    <w:rsid w:val="00104CB9"/>
    <w:rsid w:val="00105042"/>
    <w:rsid w:val="001053A0"/>
    <w:rsid w:val="00107185"/>
    <w:rsid w:val="00110FAE"/>
    <w:rsid w:val="00127025"/>
    <w:rsid w:val="001279FC"/>
    <w:rsid w:val="00133F11"/>
    <w:rsid w:val="00134544"/>
    <w:rsid w:val="001407BE"/>
    <w:rsid w:val="0014189A"/>
    <w:rsid w:val="001445CC"/>
    <w:rsid w:val="00145E96"/>
    <w:rsid w:val="00147A07"/>
    <w:rsid w:val="00147EAD"/>
    <w:rsid w:val="00152398"/>
    <w:rsid w:val="001642D3"/>
    <w:rsid w:val="00172130"/>
    <w:rsid w:val="00174757"/>
    <w:rsid w:val="00174822"/>
    <w:rsid w:val="001761B0"/>
    <w:rsid w:val="00176691"/>
    <w:rsid w:val="0018008A"/>
    <w:rsid w:val="001806B2"/>
    <w:rsid w:val="00180A4E"/>
    <w:rsid w:val="00180D6C"/>
    <w:rsid w:val="00186874"/>
    <w:rsid w:val="00192D74"/>
    <w:rsid w:val="0019696B"/>
    <w:rsid w:val="001A0028"/>
    <w:rsid w:val="001A0B48"/>
    <w:rsid w:val="001A56ED"/>
    <w:rsid w:val="001B3DBC"/>
    <w:rsid w:val="001B6978"/>
    <w:rsid w:val="001C3B03"/>
    <w:rsid w:val="001C7589"/>
    <w:rsid w:val="001D06D6"/>
    <w:rsid w:val="001D1650"/>
    <w:rsid w:val="001E063B"/>
    <w:rsid w:val="001E10EE"/>
    <w:rsid w:val="001E2D61"/>
    <w:rsid w:val="001E324F"/>
    <w:rsid w:val="001E378D"/>
    <w:rsid w:val="001E4BB1"/>
    <w:rsid w:val="001E4E13"/>
    <w:rsid w:val="001F6F8F"/>
    <w:rsid w:val="00200696"/>
    <w:rsid w:val="002010EB"/>
    <w:rsid w:val="00201FA7"/>
    <w:rsid w:val="00202C94"/>
    <w:rsid w:val="002121C6"/>
    <w:rsid w:val="00216922"/>
    <w:rsid w:val="00227B08"/>
    <w:rsid w:val="00232FBC"/>
    <w:rsid w:val="00260DC6"/>
    <w:rsid w:val="00262A64"/>
    <w:rsid w:val="00262D8C"/>
    <w:rsid w:val="00264BDF"/>
    <w:rsid w:val="00265BC4"/>
    <w:rsid w:val="002678FB"/>
    <w:rsid w:val="00271270"/>
    <w:rsid w:val="002719DA"/>
    <w:rsid w:val="0027448B"/>
    <w:rsid w:val="00286C47"/>
    <w:rsid w:val="002913C2"/>
    <w:rsid w:val="00292773"/>
    <w:rsid w:val="00293CCC"/>
    <w:rsid w:val="00294640"/>
    <w:rsid w:val="00295A81"/>
    <w:rsid w:val="002974E0"/>
    <w:rsid w:val="002A4075"/>
    <w:rsid w:val="002A5CCB"/>
    <w:rsid w:val="002A6606"/>
    <w:rsid w:val="002B6FB2"/>
    <w:rsid w:val="002C6ED6"/>
    <w:rsid w:val="002C707E"/>
    <w:rsid w:val="002D29EE"/>
    <w:rsid w:val="002D2ACD"/>
    <w:rsid w:val="002D4ADF"/>
    <w:rsid w:val="002D6BA7"/>
    <w:rsid w:val="002D75E1"/>
    <w:rsid w:val="002D7615"/>
    <w:rsid w:val="002D7CED"/>
    <w:rsid w:val="002E44B0"/>
    <w:rsid w:val="002E4F61"/>
    <w:rsid w:val="002E56BF"/>
    <w:rsid w:val="002F0BF1"/>
    <w:rsid w:val="002F205D"/>
    <w:rsid w:val="002F7617"/>
    <w:rsid w:val="00303A9A"/>
    <w:rsid w:val="00304A25"/>
    <w:rsid w:val="00305EFE"/>
    <w:rsid w:val="003079CB"/>
    <w:rsid w:val="00307D61"/>
    <w:rsid w:val="00311C0E"/>
    <w:rsid w:val="00312C70"/>
    <w:rsid w:val="00316A37"/>
    <w:rsid w:val="00316BB6"/>
    <w:rsid w:val="00320E44"/>
    <w:rsid w:val="00321A33"/>
    <w:rsid w:val="003241F2"/>
    <w:rsid w:val="0032480D"/>
    <w:rsid w:val="0033185F"/>
    <w:rsid w:val="00335225"/>
    <w:rsid w:val="0033569E"/>
    <w:rsid w:val="00336592"/>
    <w:rsid w:val="00337254"/>
    <w:rsid w:val="00341B98"/>
    <w:rsid w:val="003551F8"/>
    <w:rsid w:val="003600F1"/>
    <w:rsid w:val="00360EFD"/>
    <w:rsid w:val="00365C97"/>
    <w:rsid w:val="00367464"/>
    <w:rsid w:val="0037217D"/>
    <w:rsid w:val="0037244E"/>
    <w:rsid w:val="0037262B"/>
    <w:rsid w:val="00375D59"/>
    <w:rsid w:val="00392522"/>
    <w:rsid w:val="00394B1B"/>
    <w:rsid w:val="003967C5"/>
    <w:rsid w:val="00396C03"/>
    <w:rsid w:val="00396D0F"/>
    <w:rsid w:val="00397288"/>
    <w:rsid w:val="003A24B2"/>
    <w:rsid w:val="003A4648"/>
    <w:rsid w:val="003B3B0A"/>
    <w:rsid w:val="003B4FB1"/>
    <w:rsid w:val="003B667F"/>
    <w:rsid w:val="003B7F0B"/>
    <w:rsid w:val="003C29B3"/>
    <w:rsid w:val="003C7605"/>
    <w:rsid w:val="003C7933"/>
    <w:rsid w:val="003D2267"/>
    <w:rsid w:val="003D2F14"/>
    <w:rsid w:val="003D375E"/>
    <w:rsid w:val="003F4D48"/>
    <w:rsid w:val="003F521F"/>
    <w:rsid w:val="003F5664"/>
    <w:rsid w:val="004018AF"/>
    <w:rsid w:val="00402938"/>
    <w:rsid w:val="00402C78"/>
    <w:rsid w:val="00402D8A"/>
    <w:rsid w:val="00403415"/>
    <w:rsid w:val="0041245D"/>
    <w:rsid w:val="0041279A"/>
    <w:rsid w:val="00415D83"/>
    <w:rsid w:val="00415F4C"/>
    <w:rsid w:val="00420CC0"/>
    <w:rsid w:val="00426002"/>
    <w:rsid w:val="00440B15"/>
    <w:rsid w:val="00441D1A"/>
    <w:rsid w:val="00445A25"/>
    <w:rsid w:val="0045085B"/>
    <w:rsid w:val="00452212"/>
    <w:rsid w:val="004526A9"/>
    <w:rsid w:val="00461155"/>
    <w:rsid w:val="00461F8C"/>
    <w:rsid w:val="004633C6"/>
    <w:rsid w:val="00466DDF"/>
    <w:rsid w:val="004755A4"/>
    <w:rsid w:val="00480315"/>
    <w:rsid w:val="00480BD9"/>
    <w:rsid w:val="0048182F"/>
    <w:rsid w:val="00483A85"/>
    <w:rsid w:val="00486C89"/>
    <w:rsid w:val="00492201"/>
    <w:rsid w:val="00493183"/>
    <w:rsid w:val="00497FE9"/>
    <w:rsid w:val="004A1943"/>
    <w:rsid w:val="004A1F62"/>
    <w:rsid w:val="004A3548"/>
    <w:rsid w:val="004A495A"/>
    <w:rsid w:val="004A4BF3"/>
    <w:rsid w:val="004B191F"/>
    <w:rsid w:val="004B2958"/>
    <w:rsid w:val="004B5E58"/>
    <w:rsid w:val="004C1010"/>
    <w:rsid w:val="004C26C3"/>
    <w:rsid w:val="004C34D0"/>
    <w:rsid w:val="004C3DF3"/>
    <w:rsid w:val="004D7270"/>
    <w:rsid w:val="004E6903"/>
    <w:rsid w:val="004F08A6"/>
    <w:rsid w:val="004F3157"/>
    <w:rsid w:val="005009EB"/>
    <w:rsid w:val="00500C92"/>
    <w:rsid w:val="00507CC6"/>
    <w:rsid w:val="005120EE"/>
    <w:rsid w:val="00530EA9"/>
    <w:rsid w:val="00537A0A"/>
    <w:rsid w:val="00540D44"/>
    <w:rsid w:val="005444CB"/>
    <w:rsid w:val="00545DFF"/>
    <w:rsid w:val="00551443"/>
    <w:rsid w:val="0056199E"/>
    <w:rsid w:val="005640BE"/>
    <w:rsid w:val="00564409"/>
    <w:rsid w:val="00566416"/>
    <w:rsid w:val="0057194B"/>
    <w:rsid w:val="005738C7"/>
    <w:rsid w:val="005747A1"/>
    <w:rsid w:val="00574DB9"/>
    <w:rsid w:val="00575DE6"/>
    <w:rsid w:val="0058575B"/>
    <w:rsid w:val="00586570"/>
    <w:rsid w:val="00586B2B"/>
    <w:rsid w:val="005924FA"/>
    <w:rsid w:val="005940A7"/>
    <w:rsid w:val="005948C0"/>
    <w:rsid w:val="0059491F"/>
    <w:rsid w:val="005952DE"/>
    <w:rsid w:val="00596DED"/>
    <w:rsid w:val="00596F14"/>
    <w:rsid w:val="005974E8"/>
    <w:rsid w:val="005A29AC"/>
    <w:rsid w:val="005A6AC1"/>
    <w:rsid w:val="005A6BA4"/>
    <w:rsid w:val="005C0C82"/>
    <w:rsid w:val="005C28BA"/>
    <w:rsid w:val="005C38D3"/>
    <w:rsid w:val="005C5241"/>
    <w:rsid w:val="005D1B0D"/>
    <w:rsid w:val="005E2B69"/>
    <w:rsid w:val="005E2CE3"/>
    <w:rsid w:val="005E7071"/>
    <w:rsid w:val="005F17DE"/>
    <w:rsid w:val="005F18F1"/>
    <w:rsid w:val="005F1D68"/>
    <w:rsid w:val="005F43A3"/>
    <w:rsid w:val="005F6575"/>
    <w:rsid w:val="00605D90"/>
    <w:rsid w:val="006076EF"/>
    <w:rsid w:val="00611B41"/>
    <w:rsid w:val="00620148"/>
    <w:rsid w:val="00620215"/>
    <w:rsid w:val="006205BD"/>
    <w:rsid w:val="00632AFD"/>
    <w:rsid w:val="006332D6"/>
    <w:rsid w:val="00640597"/>
    <w:rsid w:val="00641A8C"/>
    <w:rsid w:val="00643D9C"/>
    <w:rsid w:val="00644D5E"/>
    <w:rsid w:val="00647A92"/>
    <w:rsid w:val="006507B1"/>
    <w:rsid w:val="00650FC3"/>
    <w:rsid w:val="00651F6D"/>
    <w:rsid w:val="006533E1"/>
    <w:rsid w:val="00663469"/>
    <w:rsid w:val="00670BBB"/>
    <w:rsid w:val="00671880"/>
    <w:rsid w:val="00671BCC"/>
    <w:rsid w:val="00686375"/>
    <w:rsid w:val="006865AE"/>
    <w:rsid w:val="006868AE"/>
    <w:rsid w:val="00686D4E"/>
    <w:rsid w:val="00686FB0"/>
    <w:rsid w:val="006908F0"/>
    <w:rsid w:val="0069217F"/>
    <w:rsid w:val="00692424"/>
    <w:rsid w:val="00692F57"/>
    <w:rsid w:val="00692FEB"/>
    <w:rsid w:val="00697D2A"/>
    <w:rsid w:val="006A24C5"/>
    <w:rsid w:val="006A3BB2"/>
    <w:rsid w:val="006A4298"/>
    <w:rsid w:val="006A4C6F"/>
    <w:rsid w:val="006C4D9E"/>
    <w:rsid w:val="006C69B1"/>
    <w:rsid w:val="006D1E72"/>
    <w:rsid w:val="006D7B8A"/>
    <w:rsid w:val="006E03E9"/>
    <w:rsid w:val="006E5609"/>
    <w:rsid w:val="006E5EE0"/>
    <w:rsid w:val="006F0865"/>
    <w:rsid w:val="006F4702"/>
    <w:rsid w:val="006F56EE"/>
    <w:rsid w:val="007009D7"/>
    <w:rsid w:val="00700E9D"/>
    <w:rsid w:val="00702616"/>
    <w:rsid w:val="00702D84"/>
    <w:rsid w:val="00706B1D"/>
    <w:rsid w:val="007116B2"/>
    <w:rsid w:val="00713819"/>
    <w:rsid w:val="00713DAF"/>
    <w:rsid w:val="00714B7A"/>
    <w:rsid w:val="007201F9"/>
    <w:rsid w:val="00722AE2"/>
    <w:rsid w:val="00723A67"/>
    <w:rsid w:val="00726268"/>
    <w:rsid w:val="007311BF"/>
    <w:rsid w:val="00732549"/>
    <w:rsid w:val="00733F95"/>
    <w:rsid w:val="0073427D"/>
    <w:rsid w:val="007411E6"/>
    <w:rsid w:val="00741E06"/>
    <w:rsid w:val="00744702"/>
    <w:rsid w:val="00744EA8"/>
    <w:rsid w:val="00750BFE"/>
    <w:rsid w:val="007548C7"/>
    <w:rsid w:val="00755D17"/>
    <w:rsid w:val="00756795"/>
    <w:rsid w:val="007572BF"/>
    <w:rsid w:val="00760996"/>
    <w:rsid w:val="00761EC4"/>
    <w:rsid w:val="0076473F"/>
    <w:rsid w:val="0076661B"/>
    <w:rsid w:val="00770E9A"/>
    <w:rsid w:val="0077161C"/>
    <w:rsid w:val="00772B62"/>
    <w:rsid w:val="00775C17"/>
    <w:rsid w:val="00776C15"/>
    <w:rsid w:val="00780AA0"/>
    <w:rsid w:val="00787E78"/>
    <w:rsid w:val="00792C2F"/>
    <w:rsid w:val="00793EC8"/>
    <w:rsid w:val="0079409D"/>
    <w:rsid w:val="007A1D4D"/>
    <w:rsid w:val="007A21ED"/>
    <w:rsid w:val="007A513F"/>
    <w:rsid w:val="007B1072"/>
    <w:rsid w:val="007B10C8"/>
    <w:rsid w:val="007B38F8"/>
    <w:rsid w:val="007B476C"/>
    <w:rsid w:val="007B4C48"/>
    <w:rsid w:val="007B6548"/>
    <w:rsid w:val="007C04F6"/>
    <w:rsid w:val="007C182A"/>
    <w:rsid w:val="007C5AD4"/>
    <w:rsid w:val="007D14BB"/>
    <w:rsid w:val="007D3BDF"/>
    <w:rsid w:val="007D5F29"/>
    <w:rsid w:val="007D6A52"/>
    <w:rsid w:val="007E1981"/>
    <w:rsid w:val="007E4A4A"/>
    <w:rsid w:val="007E6CD6"/>
    <w:rsid w:val="007F014B"/>
    <w:rsid w:val="007F1C63"/>
    <w:rsid w:val="007F2306"/>
    <w:rsid w:val="00800B19"/>
    <w:rsid w:val="008018E7"/>
    <w:rsid w:val="00804E66"/>
    <w:rsid w:val="00807D59"/>
    <w:rsid w:val="00807D9E"/>
    <w:rsid w:val="00813C11"/>
    <w:rsid w:val="00817A4D"/>
    <w:rsid w:val="00823D3B"/>
    <w:rsid w:val="00825ED1"/>
    <w:rsid w:val="00826437"/>
    <w:rsid w:val="00830DC0"/>
    <w:rsid w:val="008335A7"/>
    <w:rsid w:val="0083459C"/>
    <w:rsid w:val="00835E77"/>
    <w:rsid w:val="008413E6"/>
    <w:rsid w:val="00846418"/>
    <w:rsid w:val="00846AC7"/>
    <w:rsid w:val="008472BF"/>
    <w:rsid w:val="0084793F"/>
    <w:rsid w:val="00847AF8"/>
    <w:rsid w:val="00851DBE"/>
    <w:rsid w:val="00853E9E"/>
    <w:rsid w:val="008556CC"/>
    <w:rsid w:val="00855924"/>
    <w:rsid w:val="00860B7E"/>
    <w:rsid w:val="008613CF"/>
    <w:rsid w:val="00861A3F"/>
    <w:rsid w:val="00864E02"/>
    <w:rsid w:val="008657FA"/>
    <w:rsid w:val="00870C43"/>
    <w:rsid w:val="00874749"/>
    <w:rsid w:val="008750D7"/>
    <w:rsid w:val="008812BC"/>
    <w:rsid w:val="00881F2C"/>
    <w:rsid w:val="00882E25"/>
    <w:rsid w:val="00893373"/>
    <w:rsid w:val="008943E6"/>
    <w:rsid w:val="008A0409"/>
    <w:rsid w:val="008A116F"/>
    <w:rsid w:val="008A4516"/>
    <w:rsid w:val="008A4E48"/>
    <w:rsid w:val="008A7069"/>
    <w:rsid w:val="008A7DDB"/>
    <w:rsid w:val="008B300F"/>
    <w:rsid w:val="008B3112"/>
    <w:rsid w:val="008B318A"/>
    <w:rsid w:val="008B323F"/>
    <w:rsid w:val="008B47E3"/>
    <w:rsid w:val="008B4A6B"/>
    <w:rsid w:val="008B6A2B"/>
    <w:rsid w:val="008C0593"/>
    <w:rsid w:val="008C160C"/>
    <w:rsid w:val="008D055B"/>
    <w:rsid w:val="008D333E"/>
    <w:rsid w:val="008D3480"/>
    <w:rsid w:val="008D75CE"/>
    <w:rsid w:val="008E0436"/>
    <w:rsid w:val="008F229A"/>
    <w:rsid w:val="008F4461"/>
    <w:rsid w:val="008F4623"/>
    <w:rsid w:val="008F7EA1"/>
    <w:rsid w:val="00902184"/>
    <w:rsid w:val="00902816"/>
    <w:rsid w:val="0090470D"/>
    <w:rsid w:val="0091252E"/>
    <w:rsid w:val="0091328E"/>
    <w:rsid w:val="009225A9"/>
    <w:rsid w:val="00923C24"/>
    <w:rsid w:val="009421A4"/>
    <w:rsid w:val="009430AA"/>
    <w:rsid w:val="00943BB9"/>
    <w:rsid w:val="00945FBF"/>
    <w:rsid w:val="009473B6"/>
    <w:rsid w:val="00957752"/>
    <w:rsid w:val="00964FD7"/>
    <w:rsid w:val="0096690A"/>
    <w:rsid w:val="00970ACC"/>
    <w:rsid w:val="009733C3"/>
    <w:rsid w:val="009759B9"/>
    <w:rsid w:val="009774D5"/>
    <w:rsid w:val="00980446"/>
    <w:rsid w:val="00984199"/>
    <w:rsid w:val="0099381D"/>
    <w:rsid w:val="00997AC9"/>
    <w:rsid w:val="009A0C0D"/>
    <w:rsid w:val="009A1B38"/>
    <w:rsid w:val="009A768A"/>
    <w:rsid w:val="009B5589"/>
    <w:rsid w:val="009B71DF"/>
    <w:rsid w:val="009C080D"/>
    <w:rsid w:val="009C2D29"/>
    <w:rsid w:val="009C33BA"/>
    <w:rsid w:val="009C43CB"/>
    <w:rsid w:val="009C63FA"/>
    <w:rsid w:val="009C73D6"/>
    <w:rsid w:val="009D1944"/>
    <w:rsid w:val="009D4C70"/>
    <w:rsid w:val="009D4DF8"/>
    <w:rsid w:val="009D506D"/>
    <w:rsid w:val="009D6872"/>
    <w:rsid w:val="009E6B86"/>
    <w:rsid w:val="009E6CEA"/>
    <w:rsid w:val="009F2D6B"/>
    <w:rsid w:val="009F7DE9"/>
    <w:rsid w:val="00A120A5"/>
    <w:rsid w:val="00A200E7"/>
    <w:rsid w:val="00A232D6"/>
    <w:rsid w:val="00A3286D"/>
    <w:rsid w:val="00A3591C"/>
    <w:rsid w:val="00A40F13"/>
    <w:rsid w:val="00A436B7"/>
    <w:rsid w:val="00A47A82"/>
    <w:rsid w:val="00A50687"/>
    <w:rsid w:val="00A5275F"/>
    <w:rsid w:val="00A60502"/>
    <w:rsid w:val="00A60F28"/>
    <w:rsid w:val="00A63937"/>
    <w:rsid w:val="00A73284"/>
    <w:rsid w:val="00A765C9"/>
    <w:rsid w:val="00A83226"/>
    <w:rsid w:val="00A85EB6"/>
    <w:rsid w:val="00A867A5"/>
    <w:rsid w:val="00A94186"/>
    <w:rsid w:val="00AA06F1"/>
    <w:rsid w:val="00AA2FF7"/>
    <w:rsid w:val="00AA758E"/>
    <w:rsid w:val="00AA7D16"/>
    <w:rsid w:val="00AB2823"/>
    <w:rsid w:val="00AB367B"/>
    <w:rsid w:val="00AB51E5"/>
    <w:rsid w:val="00AC336A"/>
    <w:rsid w:val="00AC385F"/>
    <w:rsid w:val="00AC5F10"/>
    <w:rsid w:val="00AC64BF"/>
    <w:rsid w:val="00AC783B"/>
    <w:rsid w:val="00AD0DD7"/>
    <w:rsid w:val="00AD306E"/>
    <w:rsid w:val="00AD3C3E"/>
    <w:rsid w:val="00AD4527"/>
    <w:rsid w:val="00AE1186"/>
    <w:rsid w:val="00AE7175"/>
    <w:rsid w:val="00AF2341"/>
    <w:rsid w:val="00AF2E8D"/>
    <w:rsid w:val="00AF7399"/>
    <w:rsid w:val="00B004E7"/>
    <w:rsid w:val="00B02A7E"/>
    <w:rsid w:val="00B036B9"/>
    <w:rsid w:val="00B07906"/>
    <w:rsid w:val="00B07963"/>
    <w:rsid w:val="00B10645"/>
    <w:rsid w:val="00B110DF"/>
    <w:rsid w:val="00B15F0B"/>
    <w:rsid w:val="00B16743"/>
    <w:rsid w:val="00B21262"/>
    <w:rsid w:val="00B25480"/>
    <w:rsid w:val="00B25ED6"/>
    <w:rsid w:val="00B33AFD"/>
    <w:rsid w:val="00B347E7"/>
    <w:rsid w:val="00B4147A"/>
    <w:rsid w:val="00B54EF3"/>
    <w:rsid w:val="00B57EF9"/>
    <w:rsid w:val="00B60E7A"/>
    <w:rsid w:val="00B654B2"/>
    <w:rsid w:val="00B73D02"/>
    <w:rsid w:val="00B74B30"/>
    <w:rsid w:val="00B75E62"/>
    <w:rsid w:val="00B81194"/>
    <w:rsid w:val="00B818FE"/>
    <w:rsid w:val="00B82D92"/>
    <w:rsid w:val="00B82EB0"/>
    <w:rsid w:val="00B8315A"/>
    <w:rsid w:val="00B86B76"/>
    <w:rsid w:val="00B87FA4"/>
    <w:rsid w:val="00B925A2"/>
    <w:rsid w:val="00BA088B"/>
    <w:rsid w:val="00BA6437"/>
    <w:rsid w:val="00BB2110"/>
    <w:rsid w:val="00BB4988"/>
    <w:rsid w:val="00BB5AF0"/>
    <w:rsid w:val="00BC1232"/>
    <w:rsid w:val="00BC1A03"/>
    <w:rsid w:val="00BC7031"/>
    <w:rsid w:val="00BD0320"/>
    <w:rsid w:val="00BD25DD"/>
    <w:rsid w:val="00BD373E"/>
    <w:rsid w:val="00BE762C"/>
    <w:rsid w:val="00BE7FCD"/>
    <w:rsid w:val="00BF03A6"/>
    <w:rsid w:val="00BF2426"/>
    <w:rsid w:val="00BF3FE1"/>
    <w:rsid w:val="00BF6825"/>
    <w:rsid w:val="00C04BBA"/>
    <w:rsid w:val="00C1582F"/>
    <w:rsid w:val="00C160ED"/>
    <w:rsid w:val="00C2207F"/>
    <w:rsid w:val="00C2227D"/>
    <w:rsid w:val="00C23433"/>
    <w:rsid w:val="00C23541"/>
    <w:rsid w:val="00C35D37"/>
    <w:rsid w:val="00C37F59"/>
    <w:rsid w:val="00C4051D"/>
    <w:rsid w:val="00C45DCE"/>
    <w:rsid w:val="00C4643B"/>
    <w:rsid w:val="00C52060"/>
    <w:rsid w:val="00C52BB0"/>
    <w:rsid w:val="00C52CE0"/>
    <w:rsid w:val="00C54365"/>
    <w:rsid w:val="00C60690"/>
    <w:rsid w:val="00C62AAF"/>
    <w:rsid w:val="00C6666C"/>
    <w:rsid w:val="00C71BA5"/>
    <w:rsid w:val="00C746F0"/>
    <w:rsid w:val="00C7480F"/>
    <w:rsid w:val="00C7583A"/>
    <w:rsid w:val="00C8001B"/>
    <w:rsid w:val="00C83010"/>
    <w:rsid w:val="00C83ECB"/>
    <w:rsid w:val="00C85AC0"/>
    <w:rsid w:val="00C90358"/>
    <w:rsid w:val="00C91A04"/>
    <w:rsid w:val="00C92C64"/>
    <w:rsid w:val="00C94245"/>
    <w:rsid w:val="00CA06E0"/>
    <w:rsid w:val="00CA629A"/>
    <w:rsid w:val="00CB0FA1"/>
    <w:rsid w:val="00CB3B33"/>
    <w:rsid w:val="00CB7B44"/>
    <w:rsid w:val="00CC07EF"/>
    <w:rsid w:val="00CC576F"/>
    <w:rsid w:val="00CC6B46"/>
    <w:rsid w:val="00CC6FE4"/>
    <w:rsid w:val="00CC7F85"/>
    <w:rsid w:val="00CD682A"/>
    <w:rsid w:val="00CD6FE3"/>
    <w:rsid w:val="00CE14BF"/>
    <w:rsid w:val="00CE3727"/>
    <w:rsid w:val="00CE434A"/>
    <w:rsid w:val="00CE4FB1"/>
    <w:rsid w:val="00CE5C73"/>
    <w:rsid w:val="00CE68E7"/>
    <w:rsid w:val="00CE7D56"/>
    <w:rsid w:val="00CF056D"/>
    <w:rsid w:val="00CF1B8E"/>
    <w:rsid w:val="00CF491F"/>
    <w:rsid w:val="00CF4B3C"/>
    <w:rsid w:val="00D0603F"/>
    <w:rsid w:val="00D101FB"/>
    <w:rsid w:val="00D12B33"/>
    <w:rsid w:val="00D1359D"/>
    <w:rsid w:val="00D15257"/>
    <w:rsid w:val="00D16D56"/>
    <w:rsid w:val="00D33A4D"/>
    <w:rsid w:val="00D34EBD"/>
    <w:rsid w:val="00D40E5D"/>
    <w:rsid w:val="00D46811"/>
    <w:rsid w:val="00D55483"/>
    <w:rsid w:val="00D62AC2"/>
    <w:rsid w:val="00D652EB"/>
    <w:rsid w:val="00D6766D"/>
    <w:rsid w:val="00D710F6"/>
    <w:rsid w:val="00D75094"/>
    <w:rsid w:val="00D80DB3"/>
    <w:rsid w:val="00D811A0"/>
    <w:rsid w:val="00D84986"/>
    <w:rsid w:val="00D920EB"/>
    <w:rsid w:val="00D926E5"/>
    <w:rsid w:val="00D94189"/>
    <w:rsid w:val="00D94A62"/>
    <w:rsid w:val="00D96D5F"/>
    <w:rsid w:val="00DB48BE"/>
    <w:rsid w:val="00DB4A8F"/>
    <w:rsid w:val="00DB6716"/>
    <w:rsid w:val="00DD04B6"/>
    <w:rsid w:val="00DD1BE8"/>
    <w:rsid w:val="00DD2BFD"/>
    <w:rsid w:val="00DD3849"/>
    <w:rsid w:val="00DD50A6"/>
    <w:rsid w:val="00DE046E"/>
    <w:rsid w:val="00DE0AE1"/>
    <w:rsid w:val="00DE0B0F"/>
    <w:rsid w:val="00DE601C"/>
    <w:rsid w:val="00DF35CF"/>
    <w:rsid w:val="00E0075E"/>
    <w:rsid w:val="00E01855"/>
    <w:rsid w:val="00E021FF"/>
    <w:rsid w:val="00E02D57"/>
    <w:rsid w:val="00E03842"/>
    <w:rsid w:val="00E065C6"/>
    <w:rsid w:val="00E16A6C"/>
    <w:rsid w:val="00E216B6"/>
    <w:rsid w:val="00E21908"/>
    <w:rsid w:val="00E26985"/>
    <w:rsid w:val="00E2760B"/>
    <w:rsid w:val="00E30B4A"/>
    <w:rsid w:val="00E3184E"/>
    <w:rsid w:val="00E31B68"/>
    <w:rsid w:val="00E31BA9"/>
    <w:rsid w:val="00E36D64"/>
    <w:rsid w:val="00E43371"/>
    <w:rsid w:val="00E44860"/>
    <w:rsid w:val="00E455D9"/>
    <w:rsid w:val="00E47997"/>
    <w:rsid w:val="00E50010"/>
    <w:rsid w:val="00E51A90"/>
    <w:rsid w:val="00E5457F"/>
    <w:rsid w:val="00E548F9"/>
    <w:rsid w:val="00E55B35"/>
    <w:rsid w:val="00E670DD"/>
    <w:rsid w:val="00E72449"/>
    <w:rsid w:val="00E743CE"/>
    <w:rsid w:val="00E81AA4"/>
    <w:rsid w:val="00E866B4"/>
    <w:rsid w:val="00E9090C"/>
    <w:rsid w:val="00E92E6B"/>
    <w:rsid w:val="00E95830"/>
    <w:rsid w:val="00EA06C6"/>
    <w:rsid w:val="00EA1474"/>
    <w:rsid w:val="00EA1931"/>
    <w:rsid w:val="00EA4A4D"/>
    <w:rsid w:val="00EB1D51"/>
    <w:rsid w:val="00EB3562"/>
    <w:rsid w:val="00EC260E"/>
    <w:rsid w:val="00EC3264"/>
    <w:rsid w:val="00ED3981"/>
    <w:rsid w:val="00EE2180"/>
    <w:rsid w:val="00EE467F"/>
    <w:rsid w:val="00EF1C88"/>
    <w:rsid w:val="00EF3015"/>
    <w:rsid w:val="00EF5A7F"/>
    <w:rsid w:val="00EF5FFA"/>
    <w:rsid w:val="00F044EC"/>
    <w:rsid w:val="00F108E7"/>
    <w:rsid w:val="00F10D00"/>
    <w:rsid w:val="00F1312F"/>
    <w:rsid w:val="00F258C8"/>
    <w:rsid w:val="00F34545"/>
    <w:rsid w:val="00F4151C"/>
    <w:rsid w:val="00F54177"/>
    <w:rsid w:val="00F56A7E"/>
    <w:rsid w:val="00F571B2"/>
    <w:rsid w:val="00F57859"/>
    <w:rsid w:val="00F60C7E"/>
    <w:rsid w:val="00F61C73"/>
    <w:rsid w:val="00F655C2"/>
    <w:rsid w:val="00F67449"/>
    <w:rsid w:val="00F6769F"/>
    <w:rsid w:val="00F70FB8"/>
    <w:rsid w:val="00F77E43"/>
    <w:rsid w:val="00F814F0"/>
    <w:rsid w:val="00F81BB9"/>
    <w:rsid w:val="00F82B9F"/>
    <w:rsid w:val="00F83C22"/>
    <w:rsid w:val="00F87924"/>
    <w:rsid w:val="00F9248E"/>
    <w:rsid w:val="00F94EBC"/>
    <w:rsid w:val="00FA37D3"/>
    <w:rsid w:val="00FA4663"/>
    <w:rsid w:val="00FA7D0F"/>
    <w:rsid w:val="00FB19E5"/>
    <w:rsid w:val="00FC1BE6"/>
    <w:rsid w:val="00FC2A2F"/>
    <w:rsid w:val="00FC2E63"/>
    <w:rsid w:val="00FC7E00"/>
    <w:rsid w:val="00FD121B"/>
    <w:rsid w:val="00FD3A0D"/>
    <w:rsid w:val="00FE14BB"/>
    <w:rsid w:val="00FE36FC"/>
    <w:rsid w:val="00FE513D"/>
    <w:rsid w:val="00FE5758"/>
    <w:rsid w:val="00FE73FF"/>
    <w:rsid w:val="00FE7869"/>
    <w:rsid w:val="00FE7F57"/>
    <w:rsid w:val="00FF656F"/>
    <w:rsid w:val="00FF7FFB"/>
    <w:rsid w:val="011B3B14"/>
    <w:rsid w:val="03CC4657"/>
    <w:rsid w:val="04876B51"/>
    <w:rsid w:val="0760D775"/>
    <w:rsid w:val="0805D880"/>
    <w:rsid w:val="0D8A11A0"/>
    <w:rsid w:val="110D6623"/>
    <w:rsid w:val="16B5C574"/>
    <w:rsid w:val="1BF5698C"/>
    <w:rsid w:val="20FF2B0A"/>
    <w:rsid w:val="2280D2D2"/>
    <w:rsid w:val="2CA43EF2"/>
    <w:rsid w:val="2F3CBF20"/>
    <w:rsid w:val="315209A6"/>
    <w:rsid w:val="321D2772"/>
    <w:rsid w:val="33138076"/>
    <w:rsid w:val="3572FFB9"/>
    <w:rsid w:val="38B726E1"/>
    <w:rsid w:val="3B0AECC0"/>
    <w:rsid w:val="3DA57DAC"/>
    <w:rsid w:val="40B0967E"/>
    <w:rsid w:val="40DDB331"/>
    <w:rsid w:val="40E3A1F3"/>
    <w:rsid w:val="436950AE"/>
    <w:rsid w:val="466506EA"/>
    <w:rsid w:val="4AD41CCC"/>
    <w:rsid w:val="50AE2FFF"/>
    <w:rsid w:val="5124AAD8"/>
    <w:rsid w:val="512E4471"/>
    <w:rsid w:val="574D17FA"/>
    <w:rsid w:val="5775CCCC"/>
    <w:rsid w:val="58521591"/>
    <w:rsid w:val="58C0DE3B"/>
    <w:rsid w:val="59BEB845"/>
    <w:rsid w:val="5AACD616"/>
    <w:rsid w:val="5C2D620B"/>
    <w:rsid w:val="5D5B2072"/>
    <w:rsid w:val="5D6998C2"/>
    <w:rsid w:val="620F72BA"/>
    <w:rsid w:val="6561C779"/>
    <w:rsid w:val="68E8183D"/>
    <w:rsid w:val="6A462CA9"/>
    <w:rsid w:val="6A7CADD2"/>
    <w:rsid w:val="6FA5C639"/>
    <w:rsid w:val="7141969A"/>
    <w:rsid w:val="731F4FF5"/>
    <w:rsid w:val="7B407D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722EF"/>
  <w14:defaultImageDpi w14:val="32767"/>
  <w15:chartTrackingRefBased/>
  <w15:docId w15:val="{F37841E6-0C55-3D47-B8C6-AE00D3908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0A6"/>
    <w:pPr>
      <w:widowControl w:val="0"/>
      <w:kinsoku w:val="0"/>
    </w:pPr>
    <w:rPr>
      <w:rFonts w:ascii="Times New Roman" w:eastAsia="Times New Roman" w:hAnsi="Times New Roman" w:cs="Times New Roman"/>
      <w:lang w:val="en-US" w:eastAsia="en-GB"/>
    </w:rPr>
  </w:style>
  <w:style w:type="paragraph" w:styleId="Heading1">
    <w:name w:val="heading 1"/>
    <w:basedOn w:val="Normal"/>
    <w:next w:val="Normal"/>
    <w:link w:val="Heading1Char"/>
    <w:uiPriority w:val="9"/>
    <w:qFormat/>
    <w:rsid w:val="000569A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0A6"/>
    <w:pPr>
      <w:tabs>
        <w:tab w:val="center" w:pos="4513"/>
        <w:tab w:val="right" w:pos="9026"/>
      </w:tabs>
    </w:pPr>
  </w:style>
  <w:style w:type="character" w:customStyle="1" w:styleId="HeaderChar">
    <w:name w:val="Header Char"/>
    <w:basedOn w:val="DefaultParagraphFont"/>
    <w:link w:val="Header"/>
    <w:uiPriority w:val="99"/>
    <w:rsid w:val="00DD50A6"/>
  </w:style>
  <w:style w:type="paragraph" w:styleId="Footer">
    <w:name w:val="footer"/>
    <w:basedOn w:val="Normal"/>
    <w:link w:val="FooterChar"/>
    <w:uiPriority w:val="99"/>
    <w:unhideWhenUsed/>
    <w:rsid w:val="00DD50A6"/>
    <w:pPr>
      <w:tabs>
        <w:tab w:val="center" w:pos="4513"/>
        <w:tab w:val="right" w:pos="9026"/>
      </w:tabs>
    </w:pPr>
  </w:style>
  <w:style w:type="character" w:customStyle="1" w:styleId="FooterChar">
    <w:name w:val="Footer Char"/>
    <w:basedOn w:val="DefaultParagraphFont"/>
    <w:link w:val="Footer"/>
    <w:uiPriority w:val="99"/>
    <w:rsid w:val="00DD50A6"/>
  </w:style>
  <w:style w:type="character" w:styleId="PageNumber">
    <w:name w:val="page number"/>
    <w:basedOn w:val="DefaultParagraphFont"/>
    <w:uiPriority w:val="99"/>
    <w:semiHidden/>
    <w:unhideWhenUsed/>
    <w:rsid w:val="00E065C6"/>
  </w:style>
  <w:style w:type="paragraph" w:styleId="ListParagraph">
    <w:name w:val="List Paragraph"/>
    <w:basedOn w:val="Normal"/>
    <w:uiPriority w:val="34"/>
    <w:qFormat/>
    <w:rsid w:val="00E065C6"/>
    <w:pPr>
      <w:ind w:left="720"/>
      <w:contextualSpacing/>
    </w:pPr>
  </w:style>
  <w:style w:type="paragraph" w:styleId="NoSpacing">
    <w:name w:val="No Spacing"/>
    <w:uiPriority w:val="1"/>
    <w:qFormat/>
    <w:rsid w:val="009B71DF"/>
    <w:pPr>
      <w:widowControl w:val="0"/>
      <w:kinsoku w:val="0"/>
    </w:pPr>
    <w:rPr>
      <w:rFonts w:ascii="Times New Roman" w:eastAsia="Times New Roman" w:hAnsi="Times New Roman" w:cs="Times New Roman"/>
      <w:lang w:val="en-US" w:eastAsia="en-GB"/>
    </w:rPr>
  </w:style>
  <w:style w:type="character" w:customStyle="1" w:styleId="Heading1Char">
    <w:name w:val="Heading 1 Char"/>
    <w:basedOn w:val="DefaultParagraphFont"/>
    <w:link w:val="Heading1"/>
    <w:uiPriority w:val="9"/>
    <w:rsid w:val="000569A0"/>
    <w:rPr>
      <w:rFonts w:asciiTheme="majorHAnsi" w:eastAsiaTheme="majorEastAsia" w:hAnsiTheme="majorHAnsi" w:cstheme="majorBidi"/>
      <w:color w:val="2F5496" w:themeColor="accent1" w:themeShade="BF"/>
      <w:sz w:val="32"/>
      <w:szCs w:val="32"/>
      <w:lang w:val="en-US" w:eastAsia="en-GB"/>
    </w:rPr>
  </w:style>
  <w:style w:type="character" w:styleId="Hyperlink">
    <w:name w:val="Hyperlink"/>
    <w:basedOn w:val="DefaultParagraphFont"/>
    <w:uiPriority w:val="99"/>
    <w:unhideWhenUsed/>
    <w:rsid w:val="00B654B2"/>
    <w:rPr>
      <w:color w:val="0563C1" w:themeColor="hyperlink"/>
      <w:u w:val="single"/>
    </w:rPr>
  </w:style>
  <w:style w:type="paragraph" w:styleId="BalloonText">
    <w:name w:val="Balloon Text"/>
    <w:basedOn w:val="Normal"/>
    <w:link w:val="BalloonTextChar"/>
    <w:uiPriority w:val="99"/>
    <w:semiHidden/>
    <w:unhideWhenUsed/>
    <w:rsid w:val="003356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69E"/>
    <w:rPr>
      <w:rFonts w:ascii="Segoe UI" w:eastAsia="Times New Roman" w:hAnsi="Segoe UI" w:cs="Segoe UI"/>
      <w:sz w:val="18"/>
      <w:szCs w:val="18"/>
      <w:lang w:val="en-US" w:eastAsia="en-GB"/>
    </w:rPr>
  </w:style>
  <w:style w:type="paragraph" w:styleId="NormalWeb">
    <w:name w:val="Normal (Web)"/>
    <w:basedOn w:val="Normal"/>
    <w:uiPriority w:val="99"/>
    <w:unhideWhenUsed/>
    <w:rsid w:val="008B300F"/>
    <w:pPr>
      <w:widowControl/>
      <w:kinsoku/>
      <w:spacing w:before="100" w:beforeAutospacing="1" w:after="100" w:afterAutospacing="1"/>
    </w:pPr>
    <w:rPr>
      <w:lang w:val="en-GB"/>
    </w:rPr>
  </w:style>
  <w:style w:type="paragraph" w:customStyle="1" w:styleId="BodyA">
    <w:name w:val="Body A"/>
    <w:rsid w:val="008B318A"/>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8B318A"/>
    <w:pPr>
      <w:widowControl/>
      <w:kinsoku/>
      <w:spacing w:before="100" w:beforeAutospacing="1" w:after="100" w:afterAutospacing="1"/>
    </w:pPr>
    <w:rPr>
      <w:lang w:val="en-GB" w:eastAsia="en-US"/>
    </w:rPr>
  </w:style>
  <w:style w:type="character" w:customStyle="1" w:styleId="eop">
    <w:name w:val="eop"/>
    <w:basedOn w:val="DefaultParagraphFont"/>
    <w:rsid w:val="008B318A"/>
  </w:style>
  <w:style w:type="character" w:customStyle="1" w:styleId="normaltextrun">
    <w:name w:val="normaltextrun"/>
    <w:basedOn w:val="DefaultParagraphFont"/>
    <w:rsid w:val="008B318A"/>
  </w:style>
  <w:style w:type="table" w:styleId="TableGrid">
    <w:name w:val="Table Grid"/>
    <w:basedOn w:val="TableNormal"/>
    <w:uiPriority w:val="39"/>
    <w:rsid w:val="008B318A"/>
    <w:pPr>
      <w:pBdr>
        <w:top w:val="nil"/>
        <w:left w:val="nil"/>
        <w:bottom w:val="nil"/>
        <w:right w:val="nil"/>
        <w:between w:val="nil"/>
        <w:bar w:val="nil"/>
      </w:pBdr>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335A7"/>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8B323F"/>
    <w:rPr>
      <w:b/>
      <w:bCs/>
    </w:rPr>
  </w:style>
  <w:style w:type="paragraph" w:customStyle="1" w:styleId="xmsonormal">
    <w:name w:val="x_msonormal"/>
    <w:basedOn w:val="Normal"/>
    <w:rsid w:val="00D94A62"/>
    <w:pPr>
      <w:widowControl/>
      <w:kinsoku/>
      <w:spacing w:before="100" w:beforeAutospacing="1" w:after="100" w:afterAutospacing="1"/>
    </w:pPr>
    <w:rPr>
      <w:lang w:val="en-GB"/>
    </w:rPr>
  </w:style>
  <w:style w:type="character" w:customStyle="1" w:styleId="apple-converted-space">
    <w:name w:val="apple-converted-space"/>
    <w:basedOn w:val="DefaultParagraphFont"/>
    <w:rsid w:val="00D94A62"/>
  </w:style>
  <w:style w:type="paragraph" w:customStyle="1" w:styleId="elementtoproof">
    <w:name w:val="elementtoproof"/>
    <w:basedOn w:val="Normal"/>
    <w:rsid w:val="00D62AC2"/>
    <w:pPr>
      <w:widowControl/>
      <w:kinsoku/>
      <w:spacing w:before="100" w:beforeAutospacing="1" w:after="100" w:afterAutospacing="1"/>
    </w:pPr>
    <w:rPr>
      <w:rFonts w:ascii="Calibri" w:eastAsiaTheme="minorHAnsi" w:hAnsi="Calibri" w:cs="Calibri"/>
      <w:sz w:val="22"/>
      <w:szCs w:val="22"/>
      <w:lang w:val="en-GB"/>
    </w:rPr>
  </w:style>
  <w:style w:type="character" w:customStyle="1" w:styleId="contentpasted0">
    <w:name w:val="contentpasted0"/>
    <w:basedOn w:val="DefaultParagraphFont"/>
    <w:rsid w:val="00D62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167546">
      <w:bodyDiv w:val="1"/>
      <w:marLeft w:val="0"/>
      <w:marRight w:val="0"/>
      <w:marTop w:val="0"/>
      <w:marBottom w:val="0"/>
      <w:divBdr>
        <w:top w:val="none" w:sz="0" w:space="0" w:color="auto"/>
        <w:left w:val="none" w:sz="0" w:space="0" w:color="auto"/>
        <w:bottom w:val="none" w:sz="0" w:space="0" w:color="auto"/>
        <w:right w:val="none" w:sz="0" w:space="0" w:color="auto"/>
      </w:divBdr>
      <w:divsChild>
        <w:div w:id="1783914700">
          <w:marLeft w:val="0"/>
          <w:marRight w:val="0"/>
          <w:marTop w:val="0"/>
          <w:marBottom w:val="0"/>
          <w:divBdr>
            <w:top w:val="none" w:sz="0" w:space="0" w:color="auto"/>
            <w:left w:val="none" w:sz="0" w:space="0" w:color="auto"/>
            <w:bottom w:val="none" w:sz="0" w:space="0" w:color="auto"/>
            <w:right w:val="none" w:sz="0" w:space="0" w:color="auto"/>
          </w:divBdr>
        </w:div>
      </w:divsChild>
    </w:div>
    <w:div w:id="145241663">
      <w:bodyDiv w:val="1"/>
      <w:marLeft w:val="0"/>
      <w:marRight w:val="0"/>
      <w:marTop w:val="0"/>
      <w:marBottom w:val="0"/>
      <w:divBdr>
        <w:top w:val="none" w:sz="0" w:space="0" w:color="auto"/>
        <w:left w:val="none" w:sz="0" w:space="0" w:color="auto"/>
        <w:bottom w:val="none" w:sz="0" w:space="0" w:color="auto"/>
        <w:right w:val="none" w:sz="0" w:space="0" w:color="auto"/>
      </w:divBdr>
      <w:divsChild>
        <w:div w:id="295332701">
          <w:marLeft w:val="0"/>
          <w:marRight w:val="0"/>
          <w:marTop w:val="0"/>
          <w:marBottom w:val="0"/>
          <w:divBdr>
            <w:top w:val="none" w:sz="0" w:space="0" w:color="auto"/>
            <w:left w:val="none" w:sz="0" w:space="0" w:color="auto"/>
            <w:bottom w:val="none" w:sz="0" w:space="0" w:color="auto"/>
            <w:right w:val="none" w:sz="0" w:space="0" w:color="auto"/>
          </w:divBdr>
        </w:div>
      </w:divsChild>
    </w:div>
    <w:div w:id="413086885">
      <w:bodyDiv w:val="1"/>
      <w:marLeft w:val="0"/>
      <w:marRight w:val="0"/>
      <w:marTop w:val="0"/>
      <w:marBottom w:val="0"/>
      <w:divBdr>
        <w:top w:val="none" w:sz="0" w:space="0" w:color="auto"/>
        <w:left w:val="none" w:sz="0" w:space="0" w:color="auto"/>
        <w:bottom w:val="none" w:sz="0" w:space="0" w:color="auto"/>
        <w:right w:val="none" w:sz="0" w:space="0" w:color="auto"/>
      </w:divBdr>
    </w:div>
    <w:div w:id="795024281">
      <w:bodyDiv w:val="1"/>
      <w:marLeft w:val="0"/>
      <w:marRight w:val="0"/>
      <w:marTop w:val="0"/>
      <w:marBottom w:val="0"/>
      <w:divBdr>
        <w:top w:val="none" w:sz="0" w:space="0" w:color="auto"/>
        <w:left w:val="none" w:sz="0" w:space="0" w:color="auto"/>
        <w:bottom w:val="none" w:sz="0" w:space="0" w:color="auto"/>
        <w:right w:val="none" w:sz="0" w:space="0" w:color="auto"/>
      </w:divBdr>
    </w:div>
    <w:div w:id="1070813395">
      <w:bodyDiv w:val="1"/>
      <w:marLeft w:val="0"/>
      <w:marRight w:val="0"/>
      <w:marTop w:val="0"/>
      <w:marBottom w:val="0"/>
      <w:divBdr>
        <w:top w:val="none" w:sz="0" w:space="0" w:color="auto"/>
        <w:left w:val="none" w:sz="0" w:space="0" w:color="auto"/>
        <w:bottom w:val="none" w:sz="0" w:space="0" w:color="auto"/>
        <w:right w:val="none" w:sz="0" w:space="0" w:color="auto"/>
      </w:divBdr>
    </w:div>
    <w:div w:id="1279071215">
      <w:bodyDiv w:val="1"/>
      <w:marLeft w:val="0"/>
      <w:marRight w:val="0"/>
      <w:marTop w:val="0"/>
      <w:marBottom w:val="0"/>
      <w:divBdr>
        <w:top w:val="none" w:sz="0" w:space="0" w:color="auto"/>
        <w:left w:val="none" w:sz="0" w:space="0" w:color="auto"/>
        <w:bottom w:val="none" w:sz="0" w:space="0" w:color="auto"/>
        <w:right w:val="none" w:sz="0" w:space="0" w:color="auto"/>
      </w:divBdr>
    </w:div>
    <w:div w:id="1353997269">
      <w:bodyDiv w:val="1"/>
      <w:marLeft w:val="0"/>
      <w:marRight w:val="0"/>
      <w:marTop w:val="0"/>
      <w:marBottom w:val="0"/>
      <w:divBdr>
        <w:top w:val="none" w:sz="0" w:space="0" w:color="auto"/>
        <w:left w:val="none" w:sz="0" w:space="0" w:color="auto"/>
        <w:bottom w:val="none" w:sz="0" w:space="0" w:color="auto"/>
        <w:right w:val="none" w:sz="0" w:space="0" w:color="auto"/>
      </w:divBdr>
      <w:divsChild>
        <w:div w:id="1786386512">
          <w:marLeft w:val="0"/>
          <w:marRight w:val="0"/>
          <w:marTop w:val="0"/>
          <w:marBottom w:val="0"/>
          <w:divBdr>
            <w:top w:val="none" w:sz="0" w:space="0" w:color="auto"/>
            <w:left w:val="none" w:sz="0" w:space="0" w:color="auto"/>
            <w:bottom w:val="none" w:sz="0" w:space="0" w:color="auto"/>
            <w:right w:val="none" w:sz="0" w:space="0" w:color="auto"/>
          </w:divBdr>
        </w:div>
      </w:divsChild>
    </w:div>
    <w:div w:id="1497379676">
      <w:bodyDiv w:val="1"/>
      <w:marLeft w:val="0"/>
      <w:marRight w:val="0"/>
      <w:marTop w:val="0"/>
      <w:marBottom w:val="0"/>
      <w:divBdr>
        <w:top w:val="none" w:sz="0" w:space="0" w:color="auto"/>
        <w:left w:val="none" w:sz="0" w:space="0" w:color="auto"/>
        <w:bottom w:val="none" w:sz="0" w:space="0" w:color="auto"/>
        <w:right w:val="none" w:sz="0" w:space="0" w:color="auto"/>
      </w:divBdr>
    </w:div>
    <w:div w:id="1736051318">
      <w:bodyDiv w:val="1"/>
      <w:marLeft w:val="0"/>
      <w:marRight w:val="0"/>
      <w:marTop w:val="0"/>
      <w:marBottom w:val="0"/>
      <w:divBdr>
        <w:top w:val="none" w:sz="0" w:space="0" w:color="auto"/>
        <w:left w:val="none" w:sz="0" w:space="0" w:color="auto"/>
        <w:bottom w:val="none" w:sz="0" w:space="0" w:color="auto"/>
        <w:right w:val="none" w:sz="0" w:space="0" w:color="auto"/>
      </w:divBdr>
    </w:div>
    <w:div w:id="1829517219">
      <w:bodyDiv w:val="1"/>
      <w:marLeft w:val="0"/>
      <w:marRight w:val="0"/>
      <w:marTop w:val="0"/>
      <w:marBottom w:val="0"/>
      <w:divBdr>
        <w:top w:val="none" w:sz="0" w:space="0" w:color="auto"/>
        <w:left w:val="none" w:sz="0" w:space="0" w:color="auto"/>
        <w:bottom w:val="none" w:sz="0" w:space="0" w:color="auto"/>
        <w:right w:val="none" w:sz="0" w:space="0" w:color="auto"/>
      </w:divBdr>
      <w:divsChild>
        <w:div w:id="53670456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5d1d68a7f6924f10a3f7ff059296cb63">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eb12a716b7f9caaf39cd6b58cd05154"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4E32FC-7384-4D24-8789-5BD690A19152}">
  <ds:schemaRefs>
    <ds:schemaRef ds:uri="http://schemas.microsoft.com/sharepoint/v3/contenttype/forms"/>
  </ds:schemaRefs>
</ds:datastoreItem>
</file>

<file path=customXml/itemProps2.xml><?xml version="1.0" encoding="utf-8"?>
<ds:datastoreItem xmlns:ds="http://schemas.openxmlformats.org/officeDocument/2006/customXml" ds:itemID="{25032973-B519-420D-A043-FB0321A42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4F9280-1121-4166-A42A-E32F8B368A42}">
  <ds:schemaRefs>
    <ds:schemaRef ds:uri="http://schemas.openxmlformats.org/officeDocument/2006/bibliography"/>
  </ds:schemaRefs>
</ds:datastoreItem>
</file>

<file path=customXml/itemProps4.xml><?xml version="1.0" encoding="utf-8"?>
<ds:datastoreItem xmlns:ds="http://schemas.openxmlformats.org/officeDocument/2006/customXml" ds:itemID="{D63F7F3F-2EE6-4D6B-AC78-A568AA80AD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16</Pages>
  <Words>4488</Words>
  <Characters>25227</Characters>
  <Application>Microsoft Office Word</Application>
  <DocSecurity>0</DocSecurity>
  <Lines>2102</Lines>
  <Paragraphs>724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Sara Gartshore</cp:lastModifiedBy>
  <cp:revision>3</cp:revision>
  <cp:lastPrinted>2023-06-28T12:03:00Z</cp:lastPrinted>
  <dcterms:created xsi:type="dcterms:W3CDTF">2026-09-21T09:49:00Z</dcterms:created>
  <dcterms:modified xsi:type="dcterms:W3CDTF">2026-09-21T10:38:00Z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0x010100E5AA868F7EB5224695512F91CB05866F</vt:lpwstr>
  </property>
  <property fmtid="{D5CDD505-2E9C-101B-9397-08002B2CF9AE}" pid="3" name="docLang">
    <vt:lpwstr>en</vt:lpwstr>
  </property>
</Properties>
</file>