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45" w14:textId="65536729" w:rsidR="00146894" w:rsidRDefault="00BA02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B3C" wp14:editId="2FF4FAB9">
                <wp:simplePos x="0" y="0"/>
                <wp:positionH relativeFrom="column">
                  <wp:posOffset>2095500</wp:posOffset>
                </wp:positionH>
                <wp:positionV relativeFrom="paragraph">
                  <wp:posOffset>1242060</wp:posOffset>
                </wp:positionV>
                <wp:extent cx="2413000" cy="4610100"/>
                <wp:effectExtent l="0" t="0" r="0" b="0"/>
                <wp:wrapNone/>
                <wp:docPr id="2036870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6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80C6" w14:textId="463E72EC" w:rsidR="003A36DD" w:rsidRPr="003A36DD" w:rsidRDefault="00B1158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158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Strategies that adults use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F0DE53" w14:textId="2A1D68A1" w:rsidR="003A36DD" w:rsidRDefault="00F82BC4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FC61B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Fine and gross motor skill activities incorporated into daily activities (EYFS).</w:t>
                            </w:r>
                          </w:p>
                          <w:p w14:paraId="22EE9A5F" w14:textId="609F9B06" w:rsidR="0028593C" w:rsidRDefault="0028593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0F1E4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Outdoor learning opportunities.</w:t>
                            </w:r>
                          </w:p>
                          <w:p w14:paraId="54F46B37" w14:textId="48E3FD15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Seating plans. </w:t>
                            </w:r>
                          </w:p>
                          <w:p w14:paraId="52D243F8" w14:textId="1706CC11" w:rsidR="00680018" w:rsidRDefault="00680018" w:rsidP="0068001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Multisensory teaching methods. </w:t>
                            </w:r>
                          </w:p>
                          <w:p w14:paraId="1AFC0ED8" w14:textId="77777777" w:rsidR="00680018" w:rsidRPr="008F5C7D" w:rsidRDefault="00680018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42410F4A" w14:textId="77777777" w:rsidR="000F1E4C" w:rsidRDefault="000F1E4C" w:rsidP="0028593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28373E3" w14:textId="77777777" w:rsidR="0028593C" w:rsidRPr="00BA0201" w:rsidRDefault="0028593C" w:rsidP="00BA020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pt;margin-top:97.8pt;width:190pt;height:3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" filled="f" stroked="f" strokeweight=".5pt">
                <v:textbox>
                  <w:txbxContent>
                    <w:p w14:paraId="117B80C6" w14:textId="463E72EC" w:rsidR="003A36DD" w:rsidRPr="003A36DD" w:rsidRDefault="00B1158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158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Strategies that adults use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F0DE53" w14:textId="2A1D68A1" w:rsidR="003A36DD" w:rsidRDefault="00F82BC4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FC61BE">
                        <w:rPr>
                          <w:rFonts w:ascii="Avenir Medium" w:hAnsi="Avenir Medium"/>
                          <w:sz w:val="21"/>
                          <w:szCs w:val="21"/>
                        </w:rPr>
                        <w:t>Fine and gross motor skill activities incorporated into daily activities (EYFS).</w:t>
                      </w:r>
                    </w:p>
                    <w:p w14:paraId="22EE9A5F" w14:textId="609F9B06" w:rsidR="0028593C" w:rsidRDefault="0028593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0F1E4C">
                        <w:rPr>
                          <w:rFonts w:ascii="Avenir Medium" w:hAnsi="Avenir Medium"/>
                          <w:sz w:val="21"/>
                          <w:szCs w:val="21"/>
                        </w:rPr>
                        <w:t>Outdoor learning opportunities.</w:t>
                      </w:r>
                    </w:p>
                    <w:p w14:paraId="54F46B37" w14:textId="48E3FD15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Seating plans. </w:t>
                      </w:r>
                    </w:p>
                    <w:p w14:paraId="52D243F8" w14:textId="1706CC11" w:rsidR="00680018" w:rsidRDefault="00680018" w:rsidP="0068001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Multisensory teaching methods. </w:t>
                      </w:r>
                    </w:p>
                    <w:p w14:paraId="1AFC0ED8" w14:textId="77777777" w:rsidR="00680018" w:rsidRPr="008F5C7D" w:rsidRDefault="00680018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42410F4A" w14:textId="77777777" w:rsidR="000F1E4C" w:rsidRDefault="000F1E4C" w:rsidP="0028593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28373E3" w14:textId="77777777" w:rsidR="0028593C" w:rsidRPr="00BA0201" w:rsidRDefault="0028593C" w:rsidP="00BA020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1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ED2DA" wp14:editId="3E4437B8">
                <wp:simplePos x="0" y="0"/>
                <wp:positionH relativeFrom="column">
                  <wp:posOffset>4584700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205438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58A7" w14:textId="56084798" w:rsidR="003A36DD" w:rsidRPr="003A36DD" w:rsidRDefault="0000011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011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Adaptations</w:t>
                            </w:r>
                          </w:p>
                          <w:p w14:paraId="003577F3" w14:textId="5F0563C1" w:rsidR="00B1158E" w:rsidRDefault="00B1158E" w:rsidP="00BC4FB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BC4FB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Movement breaks – as and when</w:t>
                            </w:r>
                            <w:r w:rsidR="00762E86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C61B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required.</w:t>
                            </w:r>
                            <w:r w:rsidR="00BC4FB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58845EC" w14:textId="77777777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Access to ear defenders.  </w:t>
                            </w:r>
                          </w:p>
                          <w:p w14:paraId="126D48A3" w14:textId="0B37BD8D" w:rsidR="000F1E4C" w:rsidRDefault="000F1E4C" w:rsidP="00BC4FB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Access to sensory toys.  </w:t>
                            </w:r>
                          </w:p>
                          <w:p w14:paraId="3F38E861" w14:textId="509D4F5F" w:rsidR="0028593C" w:rsidRPr="008F5C7D" w:rsidRDefault="0028593C" w:rsidP="0028593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Use of specialist equipment.</w:t>
                            </w:r>
                          </w:p>
                          <w:p w14:paraId="2E5E26C4" w14:textId="77777777" w:rsidR="0028593C" w:rsidRDefault="0028593C" w:rsidP="0028593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Wobble cushions. </w:t>
                            </w:r>
                          </w:p>
                          <w:p w14:paraId="4DCFFD65" w14:textId="78380EDB" w:rsidR="0028593C" w:rsidRDefault="0028593C" w:rsidP="00BC4FB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Sloping boards for desks.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64825423" w14:textId="0DE7D066" w:rsidR="008C354D" w:rsidRDefault="008C354D" w:rsidP="008C354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Colour overlays</w:t>
                            </w:r>
                            <w:r w:rsidR="00FC61B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5D19270" w14:textId="0A307CC8" w:rsidR="00680018" w:rsidRDefault="00680018" w:rsidP="008C354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Pencil grips. </w:t>
                            </w:r>
                          </w:p>
                          <w:p w14:paraId="78903185" w14:textId="77777777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Adapted text size. </w:t>
                            </w:r>
                          </w:p>
                          <w:p w14:paraId="4EC8C14A" w14:textId="2184F6ED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Adapted reading books – e.g. bigger print or print in a straight line.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B21F5DC" w14:textId="09750690" w:rsidR="0028593C" w:rsidRDefault="0028593C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Motor </w:t>
                            </w:r>
                            <w:r w:rsidR="000F1E4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kills </w:t>
                            </w:r>
                            <w:r w:rsidR="000F1E4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nited</w:t>
                            </w:r>
                            <w:r w:rsidR="000F1E4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4E43C75" w14:textId="1EE63426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Write from the Start. </w:t>
                            </w:r>
                          </w:p>
                          <w:p w14:paraId="04C143ED" w14:textId="7B6B8A00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Handwriting Intervention. </w:t>
                            </w:r>
                          </w:p>
                          <w:p w14:paraId="0011ED79" w14:textId="00122C33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Fine motor activities.</w:t>
                            </w:r>
                          </w:p>
                          <w:p w14:paraId="4ACFEB83" w14:textId="0FC42327" w:rsidR="000F1E4C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Gross motor activities.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20C6A76E" w14:textId="77777777" w:rsidR="000F1E4C" w:rsidRPr="008F5C7D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4FFF0074" w14:textId="77777777" w:rsidR="000F1E4C" w:rsidRPr="008F5C7D" w:rsidRDefault="000F1E4C" w:rsidP="000F1E4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620F6A1" w14:textId="1C2A7C03" w:rsidR="000F1E4C" w:rsidRDefault="000F1E4C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4AAE0246" w14:textId="3BAD0B1D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E7F09F6" w14:textId="77777777" w:rsidR="00FC61BE" w:rsidRPr="00196F92" w:rsidRDefault="00FC61BE" w:rsidP="008C354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DAEC32C" w14:textId="77777777" w:rsidR="008C354D" w:rsidRPr="00196F92" w:rsidRDefault="008C354D" w:rsidP="00762E8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596AA1F4" w14:textId="77777777" w:rsidR="00762E86" w:rsidRPr="00196F92" w:rsidRDefault="00762E86" w:rsidP="00762E8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203FE1E2" w14:textId="77777777" w:rsidR="00762E86" w:rsidRPr="008F5C7D" w:rsidRDefault="00762E86" w:rsidP="00BC4FB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BF6DCC7" w14:textId="77777777" w:rsidR="000F4824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ABFFBB9" w14:textId="77777777" w:rsidR="000F4824" w:rsidRPr="008F5C7D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D2DA" id="_x0000_s1027" type="#_x0000_t202" style="position:absolute;margin-left:361pt;margin-top:98pt;width:179pt;height:3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o/GQ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" filled="f" stroked="f" strokeweight=".5pt">
                <v:textbox>
                  <w:txbxContent>
                    <w:p w14:paraId="78FE58A7" w14:textId="56084798" w:rsidR="003A36DD" w:rsidRPr="003A36DD" w:rsidRDefault="0000011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011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Adaptations</w:t>
                      </w:r>
                    </w:p>
                    <w:p w14:paraId="003577F3" w14:textId="5F0563C1" w:rsidR="00B1158E" w:rsidRDefault="00B1158E" w:rsidP="00BC4FB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BC4FB2">
                        <w:rPr>
                          <w:rFonts w:ascii="Avenir Medium" w:hAnsi="Avenir Medium"/>
                          <w:sz w:val="21"/>
                          <w:szCs w:val="21"/>
                        </w:rPr>
                        <w:t>Movement breaks – as and when</w:t>
                      </w:r>
                      <w:r w:rsidR="00762E86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 w:rsidR="00FC61BE">
                        <w:rPr>
                          <w:rFonts w:ascii="Avenir Medium" w:hAnsi="Avenir Medium"/>
                          <w:sz w:val="21"/>
                          <w:szCs w:val="21"/>
                        </w:rPr>
                        <w:t>required.</w:t>
                      </w:r>
                      <w:r w:rsidR="00BC4FB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58845EC" w14:textId="77777777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Access to ear defenders.  </w:t>
                      </w:r>
                    </w:p>
                    <w:p w14:paraId="126D48A3" w14:textId="0B37BD8D" w:rsidR="000F1E4C" w:rsidRDefault="000F1E4C" w:rsidP="00BC4FB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Access to sensory toys.  </w:t>
                      </w:r>
                    </w:p>
                    <w:p w14:paraId="3F38E861" w14:textId="509D4F5F" w:rsidR="0028593C" w:rsidRPr="008F5C7D" w:rsidRDefault="0028593C" w:rsidP="0028593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Use of specialist equipment.</w:t>
                      </w:r>
                    </w:p>
                    <w:p w14:paraId="2E5E26C4" w14:textId="77777777" w:rsidR="0028593C" w:rsidRDefault="0028593C" w:rsidP="0028593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Wobble cushions. </w:t>
                      </w:r>
                    </w:p>
                    <w:p w14:paraId="4DCFFD65" w14:textId="78380EDB" w:rsidR="0028593C" w:rsidRDefault="0028593C" w:rsidP="00BC4FB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Sloping boards for desks.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64825423" w14:textId="0DE7D066" w:rsidR="008C354D" w:rsidRDefault="008C354D" w:rsidP="008C354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Colour overlays</w:t>
                      </w:r>
                      <w:r w:rsidR="00FC61BE">
                        <w:rPr>
                          <w:rFonts w:ascii="Avenir Medium" w:hAnsi="Avenir Medium"/>
                          <w:sz w:val="21"/>
                          <w:szCs w:val="21"/>
                        </w:rPr>
                        <w:t>.</w:t>
                      </w:r>
                    </w:p>
                    <w:p w14:paraId="15D19270" w14:textId="0A307CC8" w:rsidR="00680018" w:rsidRDefault="00680018" w:rsidP="008C354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Pencil grips. </w:t>
                      </w:r>
                    </w:p>
                    <w:p w14:paraId="78903185" w14:textId="77777777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Adapted text size. </w:t>
                      </w:r>
                    </w:p>
                    <w:p w14:paraId="4EC8C14A" w14:textId="2184F6ED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Adapted reading books – e.g. bigger print or print in a straight line.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B21F5DC" w14:textId="09750690" w:rsidR="0028593C" w:rsidRDefault="0028593C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Motor </w:t>
                      </w:r>
                      <w:r w:rsidR="000F1E4C">
                        <w:rPr>
                          <w:rFonts w:ascii="Avenir Medium" w:hAnsi="Avenir Medium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kills </w:t>
                      </w:r>
                      <w:r w:rsidR="000F1E4C">
                        <w:rPr>
                          <w:rFonts w:ascii="Avenir Medium" w:hAnsi="Avenir Medium"/>
                          <w:sz w:val="21"/>
                          <w:szCs w:val="21"/>
                        </w:rPr>
                        <w:t>U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nited</w:t>
                      </w:r>
                      <w:r w:rsidR="000F1E4C">
                        <w:rPr>
                          <w:rFonts w:ascii="Avenir Medium" w:hAnsi="Avenir Medium"/>
                          <w:sz w:val="21"/>
                          <w:szCs w:val="21"/>
                        </w:rPr>
                        <w:t>.</w:t>
                      </w:r>
                    </w:p>
                    <w:p w14:paraId="24E43C75" w14:textId="1EE63426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Write from the Start. </w:t>
                      </w:r>
                    </w:p>
                    <w:p w14:paraId="04C143ED" w14:textId="7B6B8A00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Handwriting Intervention. </w:t>
                      </w:r>
                    </w:p>
                    <w:p w14:paraId="0011ED79" w14:textId="00122C33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Fine motor activities.</w:t>
                      </w:r>
                    </w:p>
                    <w:p w14:paraId="4ACFEB83" w14:textId="0FC42327" w:rsidR="000F1E4C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Gross motor activities.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0C6A76E" w14:textId="77777777" w:rsidR="000F1E4C" w:rsidRPr="008F5C7D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4FFF0074" w14:textId="77777777" w:rsidR="000F1E4C" w:rsidRPr="008F5C7D" w:rsidRDefault="000F1E4C" w:rsidP="000F1E4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620F6A1" w14:textId="1C2A7C03" w:rsidR="000F1E4C" w:rsidRDefault="000F1E4C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4AAE0246" w14:textId="3BAD0B1D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E7F09F6" w14:textId="77777777" w:rsidR="00FC61BE" w:rsidRPr="00196F92" w:rsidRDefault="00FC61BE" w:rsidP="008C354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DAEC32C" w14:textId="77777777" w:rsidR="008C354D" w:rsidRPr="00196F92" w:rsidRDefault="008C354D" w:rsidP="00762E8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596AA1F4" w14:textId="77777777" w:rsidR="00762E86" w:rsidRPr="00196F92" w:rsidRDefault="00762E86" w:rsidP="00762E8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203FE1E2" w14:textId="77777777" w:rsidR="00762E86" w:rsidRPr="008F5C7D" w:rsidRDefault="00762E86" w:rsidP="00BC4FB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BF6DCC7" w14:textId="77777777" w:rsidR="000F4824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ABFFBB9" w14:textId="77777777" w:rsidR="000F4824" w:rsidRPr="008F5C7D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815DD" wp14:editId="39DF9B1F">
                <wp:simplePos x="0" y="0"/>
                <wp:positionH relativeFrom="column">
                  <wp:posOffset>-304800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176385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5DB0" w14:textId="77777777" w:rsidR="003A36DD" w:rsidRPr="003A36DD" w:rsidRDefault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Physical Environment </w:t>
                            </w:r>
                          </w:p>
                          <w:p w14:paraId="1A241D3C" w14:textId="77777777" w:rsidR="00FC61BE" w:rsidRDefault="003A36DD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FC61B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School building is accessible for all.</w:t>
                            </w:r>
                          </w:p>
                          <w:p w14:paraId="3567FB90" w14:textId="0D8D97F8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Classrooms have age-appropriate furniture and environments. </w:t>
                            </w:r>
                          </w:p>
                          <w:p w14:paraId="4857349D" w14:textId="13B83B36" w:rsidR="00680018" w:rsidRDefault="00680018" w:rsidP="0068001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Managed background noise levels / lighting. </w:t>
                            </w:r>
                          </w:p>
                          <w:p w14:paraId="0D6EAB6C" w14:textId="42F71A65" w:rsidR="00680018" w:rsidRDefault="00680018" w:rsidP="0068001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Classroom clutter free. </w:t>
                            </w:r>
                          </w:p>
                          <w:p w14:paraId="0C3A794A" w14:textId="77777777" w:rsidR="00680018" w:rsidRDefault="00680018" w:rsidP="0068001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24E1B93" w14:textId="77777777" w:rsidR="00680018" w:rsidRDefault="00680018" w:rsidP="0068001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1B74F50" w14:textId="77777777" w:rsidR="00680018" w:rsidRDefault="00680018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59C4C4A0" w14:textId="77777777" w:rsidR="000F1E4C" w:rsidRDefault="000F1E4C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EC2B11E" w14:textId="368C09FD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50EB86A" w14:textId="018BF3F1" w:rsidR="003A36DD" w:rsidRPr="008F5C7D" w:rsidRDefault="003A36DD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15DD" id="_x0000_s1028" type="#_x0000_t202" style="position:absolute;margin-left:-24pt;margin-top:98pt;width:179pt;height:3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ubGw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" filled="f" stroked="f" strokeweight=".5pt">
                <v:textbox>
                  <w:txbxContent>
                    <w:p w14:paraId="4A9D5DB0" w14:textId="77777777" w:rsidR="003A36DD" w:rsidRPr="003A36DD" w:rsidRDefault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Physical Environment </w:t>
                      </w:r>
                    </w:p>
                    <w:p w14:paraId="1A241D3C" w14:textId="77777777" w:rsidR="00FC61BE" w:rsidRDefault="003A36DD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FC61BE">
                        <w:rPr>
                          <w:rFonts w:ascii="Avenir Medium" w:hAnsi="Avenir Medium"/>
                          <w:sz w:val="21"/>
                          <w:szCs w:val="21"/>
                        </w:rPr>
                        <w:t>School building is accessible for all.</w:t>
                      </w:r>
                    </w:p>
                    <w:p w14:paraId="3567FB90" w14:textId="0D8D97F8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Classrooms have age-appropriate furniture and environments. </w:t>
                      </w:r>
                    </w:p>
                    <w:p w14:paraId="4857349D" w14:textId="13B83B36" w:rsidR="00680018" w:rsidRDefault="00680018" w:rsidP="0068001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Managed background noise levels / lighting. </w:t>
                      </w:r>
                    </w:p>
                    <w:p w14:paraId="0D6EAB6C" w14:textId="42F71A65" w:rsidR="00680018" w:rsidRDefault="00680018" w:rsidP="0068001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Classroom clutter free. </w:t>
                      </w:r>
                    </w:p>
                    <w:p w14:paraId="0C3A794A" w14:textId="77777777" w:rsidR="00680018" w:rsidRDefault="00680018" w:rsidP="0068001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24E1B93" w14:textId="77777777" w:rsidR="00680018" w:rsidRDefault="00680018" w:rsidP="0068001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1B74F50" w14:textId="77777777" w:rsidR="00680018" w:rsidRDefault="00680018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59C4C4A0" w14:textId="77777777" w:rsidR="000F1E4C" w:rsidRDefault="000F1E4C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EC2B11E" w14:textId="368C09FD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50EB86A" w14:textId="018BF3F1" w:rsidR="003A36DD" w:rsidRPr="008F5C7D" w:rsidRDefault="003A36DD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A36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BE433" wp14:editId="2872CC45">
                <wp:simplePos x="0" y="0"/>
                <wp:positionH relativeFrom="column">
                  <wp:posOffset>7112000</wp:posOffset>
                </wp:positionH>
                <wp:positionV relativeFrom="paragraph">
                  <wp:posOffset>1244600</wp:posOffset>
                </wp:positionV>
                <wp:extent cx="2070100" cy="4889500"/>
                <wp:effectExtent l="0" t="0" r="0" b="0"/>
                <wp:wrapNone/>
                <wp:docPr id="55214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DBFF" w14:textId="4215B7A2" w:rsidR="003A36DD" w:rsidRPr="003A36DD" w:rsidRDefault="008E03BA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3BA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Intensive Support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0200A4" w14:textId="58B152A2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28593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Individual support with self – care where appropriate.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77272BD0" w14:textId="4B406EE3" w:rsidR="000F1E4C" w:rsidRPr="008F5C7D" w:rsidRDefault="000F1E4C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Individual workstation.</w:t>
                            </w:r>
                          </w:p>
                          <w:p w14:paraId="76A58657" w14:textId="66214ABB" w:rsidR="008E03BA" w:rsidRPr="008F5C7D" w:rsidRDefault="008E03BA" w:rsidP="008E03B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0F1E4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Specialist seating. </w:t>
                            </w:r>
                            <w:r w:rsidR="00BC4FB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7D53B1D4" w14:textId="77777777" w:rsidR="00762E86" w:rsidRDefault="008E03BA" w:rsidP="008E03B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BC4FB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Movement breaks – structured. </w:t>
                            </w:r>
                          </w:p>
                          <w:p w14:paraId="0ED9FC58" w14:textId="4645404E" w:rsidR="00762E86" w:rsidRDefault="00762E86" w:rsidP="00762E8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Sensory circuits.  </w:t>
                            </w:r>
                          </w:p>
                          <w:p w14:paraId="7418713E" w14:textId="35227101" w:rsidR="00357B0E" w:rsidRDefault="00357B0E" w:rsidP="00357B0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Recommendations followed by external services</w:t>
                            </w:r>
                            <w:r w:rsidR="00FC61BE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, such as OT / Physio/ HI Specialist teacher / VI Specialist teacher </w:t>
                            </w:r>
                            <w:r w:rsidR="0028593C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/ School Nursing Team etc. </w:t>
                            </w:r>
                          </w:p>
                          <w:p w14:paraId="1340229D" w14:textId="4C4BF3D7" w:rsidR="00FC61BE" w:rsidRDefault="00FC61BE" w:rsidP="00FC61B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D607AF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Risk assessments as required.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CFBF10F" w14:textId="77777777" w:rsidR="00D607AF" w:rsidRDefault="00D607AF" w:rsidP="00D607AF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Pupil passport.  </w:t>
                            </w:r>
                          </w:p>
                          <w:p w14:paraId="20270038" w14:textId="77777777" w:rsidR="00FC61BE" w:rsidRPr="00196F92" w:rsidRDefault="00FC61BE" w:rsidP="00357B0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23364597" w14:textId="77777777" w:rsidR="00357B0E" w:rsidRPr="00196F92" w:rsidRDefault="00357B0E" w:rsidP="00762E8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07DE673" w14:textId="7D31DF62" w:rsidR="003A36DD" w:rsidRPr="008F5C7D" w:rsidRDefault="008E03BA" w:rsidP="008E03B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E433" id="_x0000_s1029" type="#_x0000_t202" style="position:absolute;margin-left:560pt;margin-top:98pt;width:163pt;height:3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6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" filled="f" stroked="f" strokeweight=".5pt">
                <v:textbox>
                  <w:txbxContent>
                    <w:p w14:paraId="2988DBFF" w14:textId="4215B7A2" w:rsidR="003A36DD" w:rsidRPr="003A36DD" w:rsidRDefault="008E03BA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3BA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Intensive Support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0200A4" w14:textId="58B152A2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28593C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Individual support with self – care where appropriate.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77272BD0" w14:textId="4B406EE3" w:rsidR="000F1E4C" w:rsidRPr="008F5C7D" w:rsidRDefault="000F1E4C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Individual workstation.</w:t>
                      </w:r>
                    </w:p>
                    <w:p w14:paraId="76A58657" w14:textId="66214ABB" w:rsidR="008E03BA" w:rsidRPr="008F5C7D" w:rsidRDefault="008E03BA" w:rsidP="008E03B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0F1E4C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Specialist seating. </w:t>
                      </w:r>
                      <w:r w:rsidR="00BC4FB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7D53B1D4" w14:textId="77777777" w:rsidR="00762E86" w:rsidRDefault="008E03BA" w:rsidP="008E03B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BC4FB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Movement breaks – structured. </w:t>
                      </w:r>
                    </w:p>
                    <w:p w14:paraId="0ED9FC58" w14:textId="4645404E" w:rsidR="00762E86" w:rsidRDefault="00762E86" w:rsidP="00762E8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Sensory circuits.  </w:t>
                      </w:r>
                    </w:p>
                    <w:p w14:paraId="7418713E" w14:textId="35227101" w:rsidR="00357B0E" w:rsidRDefault="00357B0E" w:rsidP="00357B0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Recommendations followed by external services</w:t>
                      </w:r>
                      <w:r w:rsidR="00FC61BE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, such as OT / Physio/ HI Specialist teacher / VI Specialist teacher </w:t>
                      </w:r>
                      <w:r w:rsidR="0028593C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/ School Nursing Team etc. </w:t>
                      </w:r>
                    </w:p>
                    <w:p w14:paraId="1340229D" w14:textId="4C4BF3D7" w:rsidR="00FC61BE" w:rsidRDefault="00FC61BE" w:rsidP="00FC61B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D607AF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Risk assessments as required.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CFBF10F" w14:textId="77777777" w:rsidR="00D607AF" w:rsidRDefault="00D607AF" w:rsidP="00D607AF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Pupil passport.  </w:t>
                      </w:r>
                    </w:p>
                    <w:p w14:paraId="20270038" w14:textId="77777777" w:rsidR="00FC61BE" w:rsidRPr="00196F92" w:rsidRDefault="00FC61BE" w:rsidP="00357B0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23364597" w14:textId="77777777" w:rsidR="00357B0E" w:rsidRPr="00196F92" w:rsidRDefault="00357B0E" w:rsidP="00762E8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07DE673" w14:textId="7D31DF62" w:rsidR="003A36DD" w:rsidRPr="008F5C7D" w:rsidRDefault="008E03BA" w:rsidP="008E03B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E97A" wp14:editId="6BC05D3C">
                <wp:simplePos x="0" y="0"/>
                <wp:positionH relativeFrom="column">
                  <wp:posOffset>-304800</wp:posOffset>
                </wp:positionH>
                <wp:positionV relativeFrom="paragraph">
                  <wp:posOffset>-368300</wp:posOffset>
                </wp:positionV>
                <wp:extent cx="5600700" cy="1155700"/>
                <wp:effectExtent l="0" t="0" r="0" b="0"/>
                <wp:wrapNone/>
                <wp:docPr id="1880737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E3006" w14:textId="31D35DC7" w:rsidR="00643F4D" w:rsidRPr="003A36DD" w:rsidRDefault="00BC4FB2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Physical and Sensory</w:t>
                            </w:r>
                          </w:p>
                          <w:p w14:paraId="3EE7863E" w14:textId="1E4C3889" w:rsidR="00643F4D" w:rsidRPr="003A36DD" w:rsidRDefault="00FC61BE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Eccleston Provision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E97A" id="Text Box 2" o:spid="_x0000_s1030" type="#_x0000_t202" style="position:absolute;margin-left:-24pt;margin-top:-29pt;width:441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vY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" filled="f" stroked="f" strokeweight=".5pt">
                <v:textbox>
                  <w:txbxContent>
                    <w:p w14:paraId="198E3006" w14:textId="31D35DC7" w:rsidR="00643F4D" w:rsidRPr="003A36DD" w:rsidRDefault="00BC4FB2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Physical and Sensory</w:t>
                      </w:r>
                    </w:p>
                    <w:p w14:paraId="3EE7863E" w14:textId="1E4C3889" w:rsidR="00643F4D" w:rsidRPr="003A36DD" w:rsidRDefault="00FC61BE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Eccleston Provision Map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w:drawing>
          <wp:anchor distT="0" distB="0" distL="114300" distR="114300" simplePos="0" relativeHeight="251658240" behindDoc="0" locked="0" layoutInCell="1" allowOverlap="1" wp14:anchorId="79FF1254" wp14:editId="2DE38EEE">
            <wp:simplePos x="0" y="0"/>
            <wp:positionH relativeFrom="column">
              <wp:posOffset>-723900</wp:posOffset>
            </wp:positionH>
            <wp:positionV relativeFrom="paragraph">
              <wp:posOffset>-812800</wp:posOffset>
            </wp:positionV>
            <wp:extent cx="10388600" cy="7350002"/>
            <wp:effectExtent l="0" t="0" r="0" b="3810"/>
            <wp:wrapNone/>
            <wp:docPr id="2115981793" name="Picture 1" descr="A colorful rectangular shapes with a blue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1793" name="Picture 1" descr="A colorful rectangular shapes with a blue strip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735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894" w:rsidSect="00643F4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4E6A"/>
    <w:multiLevelType w:val="hybridMultilevel"/>
    <w:tmpl w:val="188C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30D6"/>
    <w:multiLevelType w:val="multilevel"/>
    <w:tmpl w:val="6F6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983961">
    <w:abstractNumId w:val="0"/>
  </w:num>
  <w:num w:numId="2" w16cid:durableId="15479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D"/>
    <w:rsid w:val="0000011E"/>
    <w:rsid w:val="00056557"/>
    <w:rsid w:val="000F1E4C"/>
    <w:rsid w:val="000F4824"/>
    <w:rsid w:val="00146894"/>
    <w:rsid w:val="00196F92"/>
    <w:rsid w:val="00252517"/>
    <w:rsid w:val="00263F4B"/>
    <w:rsid w:val="0028593C"/>
    <w:rsid w:val="002D3838"/>
    <w:rsid w:val="00357B0E"/>
    <w:rsid w:val="003A36DD"/>
    <w:rsid w:val="003B7868"/>
    <w:rsid w:val="00643F4D"/>
    <w:rsid w:val="00680018"/>
    <w:rsid w:val="00684317"/>
    <w:rsid w:val="00762E86"/>
    <w:rsid w:val="0085605C"/>
    <w:rsid w:val="008C354D"/>
    <w:rsid w:val="008E03BA"/>
    <w:rsid w:val="008F5C7D"/>
    <w:rsid w:val="00AC1B44"/>
    <w:rsid w:val="00B10015"/>
    <w:rsid w:val="00B1158E"/>
    <w:rsid w:val="00B5619C"/>
    <w:rsid w:val="00BA0201"/>
    <w:rsid w:val="00BC4FB2"/>
    <w:rsid w:val="00D607AF"/>
    <w:rsid w:val="00F517F7"/>
    <w:rsid w:val="00F82BC4"/>
    <w:rsid w:val="00FC2F15"/>
    <w:rsid w:val="00FC61BE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E707"/>
  <w15:chartTrackingRefBased/>
  <w15:docId w15:val="{72AB91CF-1ECD-C44B-8F3D-DE6C2D2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52966-A94D-3244-BEF8-8367645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21fhodgson</dc:creator>
  <cp:keywords/>
  <dc:description/>
  <cp:lastModifiedBy>R Grimes</cp:lastModifiedBy>
  <cp:revision>6</cp:revision>
  <cp:lastPrinted>2025-03-18T11:44:00Z</cp:lastPrinted>
  <dcterms:created xsi:type="dcterms:W3CDTF">2025-03-20T16:55:00Z</dcterms:created>
  <dcterms:modified xsi:type="dcterms:W3CDTF">2026-03-03T14:09:00Z</dcterms:modified>
</cp:coreProperties>
</file>