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rPr/>
      </w:pPr>
      <w:r w:rsidDel="00000000" w:rsidR="00000000" w:rsidRPr="00000000">
        <w:rPr/>
        <w:drawing>
          <wp:inline distB="0" distT="0" distL="0" distR="0">
            <wp:extent cx="5731505" cy="2491105"/>
            <wp:effectExtent b="0" l="0" r="0" t="0"/>
            <wp:docPr id="49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2" w:firstLine="5"/>
        <w:jc w:val="center"/>
        <w:rPr/>
      </w:pPr>
      <w:r w:rsidDel="00000000" w:rsidR="00000000" w:rsidRPr="00000000">
        <w:rPr>
          <w:color w:val="0070c0"/>
          <w:sz w:val="56"/>
          <w:szCs w:val="56"/>
          <w:rtl w:val="0"/>
        </w:rPr>
        <w:t xml:space="preserve">Safer Recruitment Policy </w:t>
      </w:r>
      <w:r w:rsidDel="00000000" w:rsidR="00000000" w:rsidRPr="00000000">
        <w:rPr>
          <w:rtl w:val="0"/>
        </w:rPr>
      </w:r>
    </w:p>
    <w:p w:rsidR="00000000" w:rsidDel="00000000" w:rsidP="00000000" w:rsidRDefault="00000000" w:rsidRPr="00000000" w14:paraId="00000007">
      <w:pPr>
        <w:spacing w:after="0" w:line="259" w:lineRule="auto"/>
        <w:ind w:left="12" w:firstLine="5"/>
        <w:jc w:val="center"/>
        <w:rPr/>
      </w:pPr>
      <w:r w:rsidDel="00000000" w:rsidR="00000000" w:rsidRPr="00000000">
        <w:rPr>
          <w:rtl w:val="0"/>
        </w:rPr>
      </w:r>
    </w:p>
    <w:p w:rsidR="00000000" w:rsidDel="00000000" w:rsidP="00000000" w:rsidRDefault="00000000" w:rsidRPr="00000000" w14:paraId="00000008">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9">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A">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59" w:lineRule="auto"/>
        <w:ind w:left="-638"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254"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10">
      <w:pPr>
        <w:pStyle w:val="Heading1"/>
        <w:jc w:val="center"/>
        <w:rPr/>
      </w:pPr>
      <w:r w:rsidDel="00000000" w:rsidR="00000000" w:rsidRPr="00000000">
        <w:rPr>
          <w:rtl w:val="0"/>
        </w:rPr>
      </w:r>
    </w:p>
    <w:p w:rsidR="00000000" w:rsidDel="00000000" w:rsidP="00000000" w:rsidRDefault="00000000" w:rsidRPr="00000000" w14:paraId="00000011">
      <w:pPr>
        <w:pStyle w:val="Heading1"/>
        <w:jc w:val="center"/>
        <w:rPr/>
      </w:pPr>
      <w:r w:rsidDel="00000000" w:rsidR="00000000" w:rsidRPr="00000000">
        <w:rPr>
          <w:rtl w:val="0"/>
        </w:rPr>
        <w:t xml:space="preserve">Inspiring independent learners to thrive in a changing world</w:t>
      </w:r>
    </w:p>
    <w:p w:rsidR="00000000" w:rsidDel="00000000" w:rsidP="00000000" w:rsidRDefault="00000000" w:rsidRPr="00000000" w14:paraId="00000012">
      <w:pPr>
        <w:spacing w:after="345"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pStyle w:val="Heading3"/>
        <w:spacing w:after="0" w:lineRule="auto"/>
        <w:ind w:left="0" w:hanging="11"/>
        <w:jc w:val="both"/>
        <w:rPr>
          <w:sz w:val="24"/>
          <w:szCs w:val="24"/>
        </w:rPr>
      </w:pPr>
      <w:r w:rsidDel="00000000" w:rsidR="00000000" w:rsidRPr="00000000">
        <w:rPr>
          <w:sz w:val="24"/>
          <w:szCs w:val="24"/>
          <w:rtl w:val="0"/>
        </w:rPr>
        <w:t xml:space="preserve">Safer Recruitment Policy </w:t>
      </w:r>
    </w:p>
    <w:p w:rsidR="00000000" w:rsidDel="00000000" w:rsidP="00000000" w:rsidRDefault="00000000" w:rsidRPr="00000000" w14:paraId="00000014">
      <w:pPr>
        <w:pStyle w:val="Heading3"/>
        <w:spacing w:after="0" w:lineRule="auto"/>
        <w:ind w:hanging="11"/>
        <w:jc w:val="both"/>
        <w:rPr>
          <w:b w:val="0"/>
          <w:bCs w:val="0"/>
          <w:sz w:val="24"/>
          <w:szCs w:val="24"/>
        </w:rPr>
      </w:pPr>
      <w:r w:rsidDel="00000000" w:rsidR="00000000" w:rsidRPr="00000000">
        <w:rPr>
          <w:b w:val="0"/>
          <w:bCs w:val="0"/>
          <w:sz w:val="24"/>
          <w:szCs w:val="24"/>
          <w:rtl w:val="0"/>
        </w:rPr>
        <w:t xml:space="preserve"> </w:t>
      </w:r>
    </w:p>
    <w:p w:rsidR="00000000" w:rsidDel="00000000" w:rsidP="00000000" w:rsidRDefault="00000000" w:rsidRPr="00000000" w14:paraId="00000015">
      <w:pPr>
        <w:pStyle w:val="Heading3"/>
        <w:spacing w:after="0" w:lineRule="auto"/>
        <w:jc w:val="both"/>
        <w:rPr>
          <w:b w:val="0"/>
          <w:bCs w:val="0"/>
          <w:sz w:val="24"/>
          <w:szCs w:val="24"/>
        </w:rPr>
      </w:pPr>
      <w:r w:rsidDel="00000000" w:rsidR="00000000" w:rsidRPr="00000000">
        <w:rPr>
          <w:b w:val="0"/>
          <w:bCs w:val="0"/>
          <w:sz w:val="24"/>
          <w:szCs w:val="24"/>
          <w:rtl w:val="0"/>
        </w:rPr>
        <w:t xml:space="preserve">The safe recruitment of staff is the first step to safeguarding and promoting the welfare of our children. Eccleston Primary School is committed to safeguarding and promoting the welfare of children and young people and expects all staff and volunteers to share this commitment. This is to be achieved through effective recruitment and retention of competent, motivated staff members who are suited to, and competent in their roles. </w:t>
      </w:r>
    </w:p>
    <w:p w:rsidR="00000000" w:rsidDel="00000000" w:rsidP="00000000" w:rsidRDefault="00000000" w:rsidRPr="00000000" w14:paraId="00000016">
      <w:pPr>
        <w:pStyle w:val="Heading3"/>
        <w:spacing w:after="105" w:lineRule="auto"/>
        <w:jc w:val="both"/>
        <w:rPr>
          <w:b w:val="0"/>
          <w:bCs w:val="0"/>
          <w:sz w:val="24"/>
          <w:szCs w:val="24"/>
        </w:rPr>
      </w:pPr>
      <w:r w:rsidDel="00000000" w:rsidR="00000000" w:rsidRPr="00000000">
        <w:rPr>
          <w:b w:val="0"/>
          <w:bCs w:val="0"/>
          <w:sz w:val="24"/>
          <w:szCs w:val="24"/>
          <w:rtl w:val="0"/>
        </w:rPr>
        <w:t xml:space="preserve"> </w:t>
      </w:r>
    </w:p>
    <w:p w:rsidR="00000000" w:rsidDel="00000000" w:rsidP="00000000" w:rsidRDefault="00000000" w:rsidRPr="00000000" w14:paraId="00000017">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The school recognises the value of and seeks to achieve a diverse workforce comprising different backgrounds, skills and abilities. As such it is committed to a recruitment and selection process which is systematic, efficient, effective, and equal. In doing so, it upholds its obligations under law and national collective agreements to not discriminate against applicants on grounds of age, sex, sexual orientation, marital status, disability, race, colour, nationality, ethnic origin, religion or creed. </w:t>
      </w:r>
    </w:p>
    <w:p w:rsidR="00000000" w:rsidDel="00000000" w:rsidP="00000000" w:rsidRDefault="00000000" w:rsidRPr="00000000" w14:paraId="00000018">
      <w:pPr>
        <w:pStyle w:val="Heading3"/>
        <w:spacing w:after="10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pStyle w:val="Heading3"/>
        <w:spacing w:after="0" w:lineRule="auto"/>
        <w:ind w:left="0" w:firstLine="5"/>
        <w:jc w:val="both"/>
        <w:rPr>
          <w:sz w:val="24"/>
          <w:szCs w:val="24"/>
        </w:rPr>
      </w:pPr>
      <w:r w:rsidDel="00000000" w:rsidR="00000000" w:rsidRPr="00000000">
        <w:rPr>
          <w:sz w:val="24"/>
          <w:szCs w:val="24"/>
          <w:rtl w:val="0"/>
        </w:rPr>
        <w:t xml:space="preserve">Introduction </w:t>
      </w:r>
    </w:p>
    <w:p w:rsidR="00000000" w:rsidDel="00000000" w:rsidP="00000000" w:rsidRDefault="00000000" w:rsidRPr="00000000" w14:paraId="0000001A">
      <w:pPr>
        <w:pStyle w:val="Heading3"/>
        <w:spacing w:after="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pStyle w:val="Heading3"/>
        <w:spacing w:after="0" w:lineRule="auto"/>
        <w:ind w:left="5" w:firstLine="0"/>
        <w:jc w:val="both"/>
        <w:rPr>
          <w:b w:val="0"/>
          <w:bCs w:val="0"/>
          <w:sz w:val="24"/>
          <w:szCs w:val="24"/>
        </w:rPr>
      </w:pPr>
      <w:r w:rsidDel="00000000" w:rsidR="00000000" w:rsidRPr="00000000">
        <w:rPr>
          <w:b w:val="0"/>
          <w:bCs w:val="0"/>
          <w:sz w:val="24"/>
          <w:szCs w:val="24"/>
          <w:rtl w:val="0"/>
        </w:rPr>
        <w:t xml:space="preserve">The purpose of this policy is to ensure the practice of safe recruitment of staff appointed to Eccleston Primary School. </w:t>
      </w:r>
    </w:p>
    <w:p w:rsidR="00000000" w:rsidDel="00000000" w:rsidP="00000000" w:rsidRDefault="00000000" w:rsidRPr="00000000" w14:paraId="0000001C">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It also sets out the minimum requirements to: </w:t>
      </w:r>
    </w:p>
    <w:p w:rsidR="00000000" w:rsidDel="00000000" w:rsidP="00000000" w:rsidRDefault="00000000" w:rsidRPr="00000000" w14:paraId="0000001D">
      <w:pPr>
        <w:pStyle w:val="Heading3"/>
        <w:numPr>
          <w:ilvl w:val="0"/>
          <w:numId w:val="5"/>
        </w:numPr>
        <w:spacing w:after="105" w:lineRule="auto"/>
        <w:ind w:left="714" w:hanging="357"/>
        <w:jc w:val="both"/>
        <w:rPr>
          <w:b w:val="0"/>
          <w:bCs w:val="0"/>
          <w:sz w:val="24"/>
          <w:szCs w:val="24"/>
        </w:rPr>
      </w:pPr>
      <w:r w:rsidDel="00000000" w:rsidR="00000000" w:rsidRPr="00000000">
        <w:rPr>
          <w:b w:val="0"/>
          <w:bCs w:val="0"/>
          <w:sz w:val="24"/>
          <w:szCs w:val="24"/>
          <w:rtl w:val="0"/>
        </w:rPr>
        <w:t xml:space="preserve">attract the best possible applicants to vacancies; </w:t>
      </w:r>
    </w:p>
    <w:p w:rsidR="00000000" w:rsidDel="00000000" w:rsidP="00000000" w:rsidRDefault="00000000" w:rsidRPr="00000000" w14:paraId="0000001E">
      <w:pPr>
        <w:pStyle w:val="Heading3"/>
        <w:numPr>
          <w:ilvl w:val="0"/>
          <w:numId w:val="5"/>
        </w:numPr>
        <w:spacing w:after="105" w:lineRule="auto"/>
        <w:ind w:left="714" w:hanging="357"/>
        <w:jc w:val="both"/>
        <w:rPr>
          <w:b w:val="0"/>
          <w:bCs w:val="0"/>
          <w:sz w:val="24"/>
          <w:szCs w:val="24"/>
        </w:rPr>
      </w:pPr>
      <w:r w:rsidDel="00000000" w:rsidR="00000000" w:rsidRPr="00000000">
        <w:rPr>
          <w:b w:val="0"/>
          <w:bCs w:val="0"/>
          <w:sz w:val="24"/>
          <w:szCs w:val="24"/>
          <w:rtl w:val="0"/>
        </w:rPr>
        <w:t xml:space="preserve">deter prospective applicants unsuitable for work with children; </w:t>
      </w:r>
    </w:p>
    <w:p w:rsidR="00000000" w:rsidDel="00000000" w:rsidP="00000000" w:rsidRDefault="00000000" w:rsidRPr="00000000" w14:paraId="0000001F">
      <w:pPr>
        <w:pStyle w:val="Heading3"/>
        <w:numPr>
          <w:ilvl w:val="0"/>
          <w:numId w:val="5"/>
        </w:numPr>
        <w:spacing w:after="105" w:lineRule="auto"/>
        <w:ind w:left="714" w:hanging="357"/>
        <w:jc w:val="both"/>
        <w:rPr>
          <w:b w:val="0"/>
          <w:bCs w:val="0"/>
          <w:sz w:val="24"/>
          <w:szCs w:val="24"/>
        </w:rPr>
      </w:pPr>
      <w:r w:rsidDel="00000000" w:rsidR="00000000" w:rsidRPr="00000000">
        <w:rPr>
          <w:b w:val="0"/>
          <w:bCs w:val="0"/>
          <w:sz w:val="24"/>
          <w:szCs w:val="24"/>
          <w:rtl w:val="0"/>
        </w:rPr>
        <w:t xml:space="preserve">identify and reject applicants unsuitable for work with children. </w:t>
      </w:r>
    </w:p>
    <w:p w:rsidR="00000000" w:rsidDel="00000000" w:rsidP="00000000" w:rsidRDefault="00000000" w:rsidRPr="00000000" w14:paraId="00000020">
      <w:pPr>
        <w:pStyle w:val="Heading3"/>
        <w:spacing w:after="10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pStyle w:val="Heading3"/>
        <w:spacing w:after="0" w:lineRule="auto"/>
        <w:ind w:left="11" w:hanging="11"/>
        <w:jc w:val="both"/>
        <w:rPr>
          <w:sz w:val="24"/>
          <w:szCs w:val="24"/>
        </w:rPr>
      </w:pPr>
      <w:r w:rsidDel="00000000" w:rsidR="00000000" w:rsidRPr="00000000">
        <w:rPr>
          <w:sz w:val="24"/>
          <w:szCs w:val="24"/>
          <w:rtl w:val="0"/>
        </w:rPr>
        <w:t xml:space="preserve">Practices </w:t>
      </w:r>
    </w:p>
    <w:p w:rsidR="00000000" w:rsidDel="00000000" w:rsidP="00000000" w:rsidRDefault="00000000" w:rsidRPr="00000000" w14:paraId="00000022">
      <w:pPr>
        <w:pStyle w:val="Heading3"/>
        <w:spacing w:after="0" w:lineRule="auto"/>
        <w:ind w:left="11" w:hanging="11"/>
        <w:jc w:val="both"/>
        <w:rPr>
          <w:b w:val="0"/>
          <w:bCs w:val="0"/>
          <w:sz w:val="24"/>
          <w:szCs w:val="24"/>
        </w:rPr>
      </w:pPr>
      <w:r w:rsidDel="00000000" w:rsidR="00000000" w:rsidRPr="00000000">
        <w:rPr>
          <w:b w:val="0"/>
          <w:bCs w:val="0"/>
          <w:sz w:val="24"/>
          <w:szCs w:val="24"/>
          <w:rtl w:val="0"/>
        </w:rPr>
        <w:t xml:space="preserve"> </w:t>
      </w:r>
    </w:p>
    <w:p w:rsidR="00000000" w:rsidDel="00000000" w:rsidP="00000000" w:rsidRDefault="00000000" w:rsidRPr="00000000" w14:paraId="00000023">
      <w:pPr>
        <w:pStyle w:val="Heading3"/>
        <w:spacing w:after="0" w:lineRule="auto"/>
        <w:ind w:left="11" w:hanging="11"/>
        <w:jc w:val="both"/>
        <w:rPr>
          <w:b w:val="0"/>
          <w:bCs w:val="0"/>
          <w:sz w:val="24"/>
          <w:szCs w:val="24"/>
        </w:rPr>
      </w:pPr>
      <w:r w:rsidDel="00000000" w:rsidR="00000000" w:rsidRPr="00000000">
        <w:rPr>
          <w:b w:val="0"/>
          <w:bCs w:val="0"/>
          <w:sz w:val="24"/>
          <w:szCs w:val="24"/>
          <w:rtl w:val="0"/>
        </w:rPr>
        <w:t xml:space="preserve">Eccleston Primary School will ensure  that  at  least  one  member  of  the appointment panel has successfully completed Safer Recruitment Training. </w:t>
      </w:r>
    </w:p>
    <w:p w:rsidR="00000000" w:rsidDel="00000000" w:rsidP="00000000" w:rsidRDefault="00000000" w:rsidRPr="00000000" w14:paraId="00000024">
      <w:pPr>
        <w:pStyle w:val="Heading3"/>
        <w:spacing w:after="0" w:lineRule="auto"/>
        <w:ind w:left="11" w:hanging="11"/>
        <w:jc w:val="both"/>
        <w:rPr>
          <w:b w:val="0"/>
          <w:bCs w:val="0"/>
          <w:sz w:val="24"/>
          <w:szCs w:val="24"/>
        </w:rPr>
      </w:pPr>
      <w:r w:rsidDel="00000000" w:rsidR="00000000" w:rsidRPr="00000000">
        <w:rPr>
          <w:b w:val="0"/>
          <w:bCs w:val="0"/>
          <w:sz w:val="24"/>
          <w:szCs w:val="24"/>
          <w:rtl w:val="0"/>
        </w:rPr>
        <w:t xml:space="preserve">Staff and who have attended safer recruitment courses are: </w:t>
      </w:r>
    </w:p>
    <w:p w:rsidR="00000000" w:rsidDel="00000000" w:rsidP="00000000" w:rsidRDefault="00000000" w:rsidRPr="00000000" w14:paraId="00000025">
      <w:pPr>
        <w:pStyle w:val="Heading3"/>
        <w:spacing w:after="0" w:lineRule="auto"/>
        <w:ind w:left="11" w:hanging="11"/>
        <w:jc w:val="both"/>
        <w:rPr>
          <w:b w:val="0"/>
          <w:bCs w:val="0"/>
          <w:sz w:val="24"/>
          <w:szCs w:val="24"/>
        </w:rPr>
      </w:pPr>
      <w:r w:rsidDel="00000000" w:rsidR="00000000" w:rsidRPr="00000000">
        <w:rPr>
          <w:b w:val="0"/>
          <w:bCs w:val="0"/>
          <w:sz w:val="24"/>
          <w:szCs w:val="24"/>
          <w:rtl w:val="0"/>
        </w:rPr>
        <w:t xml:space="preserve">Mr Craig Todd (Headteacher) – May 2024</w:t>
      </w:r>
    </w:p>
    <w:p w:rsidR="00000000" w:rsidDel="00000000" w:rsidP="00000000" w:rsidRDefault="00000000" w:rsidRPr="00000000" w14:paraId="00000026">
      <w:pPr>
        <w:pStyle w:val="Heading3"/>
        <w:spacing w:after="0" w:lineRule="auto"/>
        <w:jc w:val="both"/>
        <w:rPr>
          <w:b w:val="0"/>
          <w:bCs w:val="0"/>
          <w:sz w:val="24"/>
          <w:szCs w:val="24"/>
        </w:rPr>
      </w:pPr>
      <w:r w:rsidDel="00000000" w:rsidR="00000000" w:rsidRPr="00000000">
        <w:rPr>
          <w:b w:val="0"/>
          <w:bCs w:val="0"/>
          <w:sz w:val="24"/>
          <w:szCs w:val="24"/>
          <w:rtl w:val="0"/>
        </w:rPr>
        <w:t xml:space="preserve"> </w:t>
      </w:r>
    </w:p>
    <w:p w:rsidR="00000000" w:rsidDel="00000000" w:rsidP="00000000" w:rsidRDefault="00000000" w:rsidRPr="00000000" w14:paraId="00000027">
      <w:pPr>
        <w:pStyle w:val="Heading3"/>
        <w:spacing w:after="0" w:lineRule="auto"/>
        <w:ind w:left="0" w:firstLine="5"/>
        <w:jc w:val="both"/>
        <w:rPr>
          <w:b w:val="0"/>
          <w:bCs w:val="0"/>
          <w:sz w:val="24"/>
          <w:szCs w:val="24"/>
        </w:rPr>
      </w:pPr>
      <w:r w:rsidDel="00000000" w:rsidR="00000000" w:rsidRPr="00000000">
        <w:rPr>
          <w:b w:val="0"/>
          <w:bCs w:val="0"/>
          <w:sz w:val="24"/>
          <w:szCs w:val="24"/>
          <w:rtl w:val="0"/>
        </w:rPr>
        <w:t xml:space="preserve">The following procedures and practices are in place to ensure the safe recruitment of staff: </w:t>
      </w:r>
    </w:p>
    <w:p w:rsidR="00000000" w:rsidDel="00000000" w:rsidP="00000000" w:rsidRDefault="00000000" w:rsidRPr="00000000" w14:paraId="00000028">
      <w:pPr>
        <w:pStyle w:val="Heading3"/>
        <w:spacing w:after="0" w:lineRule="auto"/>
        <w:ind w:left="0" w:firstLine="0"/>
        <w:jc w:val="both"/>
        <w:rPr>
          <w:b w:val="0"/>
          <w:bCs w:val="0"/>
          <w:sz w:val="24"/>
          <w:szCs w:val="24"/>
        </w:rPr>
      </w:pPr>
      <w:r w:rsidDel="00000000" w:rsidR="00000000" w:rsidRPr="00000000">
        <w:rPr>
          <w:rtl w:val="0"/>
        </w:rPr>
      </w:r>
    </w:p>
    <w:p w:rsidR="00000000" w:rsidDel="00000000" w:rsidP="00000000" w:rsidRDefault="00000000" w:rsidRPr="00000000" w14:paraId="00000029">
      <w:pPr>
        <w:pStyle w:val="Heading3"/>
        <w:spacing w:after="0" w:lineRule="auto"/>
        <w:ind w:left="0" w:firstLine="5"/>
        <w:jc w:val="both"/>
        <w:rPr>
          <w:sz w:val="24"/>
          <w:szCs w:val="24"/>
        </w:rPr>
      </w:pPr>
      <w:r w:rsidDel="00000000" w:rsidR="00000000" w:rsidRPr="00000000">
        <w:rPr>
          <w:sz w:val="24"/>
          <w:szCs w:val="24"/>
          <w:rtl w:val="0"/>
        </w:rPr>
        <w:t xml:space="preserve">Stage 1: Advertising and Inviting Applications </w:t>
      </w:r>
    </w:p>
    <w:p w:rsidR="00000000" w:rsidDel="00000000" w:rsidP="00000000" w:rsidRDefault="00000000" w:rsidRPr="00000000" w14:paraId="0000002A">
      <w:pPr>
        <w:pStyle w:val="Heading3"/>
        <w:spacing w:after="0" w:lineRule="auto"/>
        <w:jc w:val="both"/>
        <w:rPr>
          <w:b w:val="0"/>
          <w:bCs w:val="0"/>
          <w:sz w:val="24"/>
          <w:szCs w:val="24"/>
        </w:rPr>
      </w:pPr>
      <w:r w:rsidDel="00000000" w:rsidR="00000000" w:rsidRPr="00000000">
        <w:rPr>
          <w:b w:val="0"/>
          <w:bCs w:val="0"/>
          <w:sz w:val="24"/>
          <w:szCs w:val="24"/>
          <w:rtl w:val="0"/>
        </w:rPr>
        <w:t xml:space="preserve"> </w:t>
      </w:r>
    </w:p>
    <w:p w:rsidR="00000000" w:rsidDel="00000000" w:rsidP="00000000" w:rsidRDefault="00000000" w:rsidRPr="00000000" w14:paraId="0000002B">
      <w:pPr>
        <w:pStyle w:val="Heading3"/>
        <w:spacing w:after="0" w:lineRule="auto"/>
        <w:ind w:left="0" w:firstLine="5"/>
        <w:jc w:val="both"/>
        <w:rPr>
          <w:b w:val="0"/>
          <w:bCs w:val="0"/>
          <w:sz w:val="24"/>
          <w:szCs w:val="24"/>
        </w:rPr>
      </w:pPr>
      <w:r w:rsidDel="00000000" w:rsidR="00000000" w:rsidRPr="00000000">
        <w:rPr>
          <w:b w:val="0"/>
          <w:bCs w:val="0"/>
          <w:sz w:val="24"/>
          <w:szCs w:val="24"/>
          <w:rtl w:val="0"/>
        </w:rPr>
        <w:t xml:space="preserve">All advertisements for all posts will clearly stipulate the stance adopted by Eccleston Primary School by the inclusion of the following statement: </w:t>
      </w:r>
    </w:p>
    <w:p w:rsidR="00000000" w:rsidDel="00000000" w:rsidP="00000000" w:rsidRDefault="00000000" w:rsidRPr="00000000" w14:paraId="0000002C">
      <w:pPr>
        <w:pStyle w:val="Heading3"/>
        <w:spacing w:after="10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D">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“Eccleston Primary School is committed to safeguarding children and young people. All post holders are subject to a satisfactory enhanced Disclosure and Barring Service disclosure.” </w:t>
      </w:r>
    </w:p>
    <w:p w:rsidR="00000000" w:rsidDel="00000000" w:rsidP="00000000" w:rsidRDefault="00000000" w:rsidRPr="00000000" w14:paraId="0000002E">
      <w:pPr>
        <w:pStyle w:val="Heading3"/>
        <w:spacing w:after="10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F">
      <w:pPr>
        <w:pStyle w:val="Heading3"/>
        <w:spacing w:after="105" w:lineRule="auto"/>
        <w:ind w:left="0" w:firstLine="5"/>
        <w:jc w:val="both"/>
        <w:rPr>
          <w:sz w:val="24"/>
          <w:szCs w:val="24"/>
        </w:rPr>
      </w:pPr>
      <w:r w:rsidDel="00000000" w:rsidR="00000000" w:rsidRPr="00000000">
        <w:rPr>
          <w:sz w:val="24"/>
          <w:szCs w:val="24"/>
          <w:rtl w:val="0"/>
        </w:rPr>
        <w:t xml:space="preserve">Stage 2: Pre -Application Pack </w:t>
      </w:r>
    </w:p>
    <w:p w:rsidR="00000000" w:rsidDel="00000000" w:rsidP="00000000" w:rsidRDefault="00000000" w:rsidRPr="00000000" w14:paraId="00000030">
      <w:pPr>
        <w:pStyle w:val="Heading3"/>
        <w:spacing w:after="105" w:lineRule="auto"/>
        <w:jc w:val="both"/>
        <w:rPr>
          <w:b w:val="0"/>
          <w:bCs w:val="0"/>
          <w:sz w:val="24"/>
          <w:szCs w:val="24"/>
        </w:rPr>
      </w:pPr>
      <w:r w:rsidDel="00000000" w:rsidR="00000000" w:rsidRPr="00000000">
        <w:rPr>
          <w:b w:val="0"/>
          <w:bCs w:val="0"/>
          <w:sz w:val="24"/>
          <w:szCs w:val="24"/>
          <w:rtl w:val="0"/>
        </w:rPr>
        <w:t xml:space="preserve"> Prospective applicants are supplied with the following: </w:t>
      </w:r>
    </w:p>
    <w:p w:rsidR="00000000" w:rsidDel="00000000" w:rsidP="00000000" w:rsidRDefault="00000000" w:rsidRPr="00000000" w14:paraId="00000031">
      <w:pPr>
        <w:pStyle w:val="Heading3"/>
        <w:numPr>
          <w:ilvl w:val="0"/>
          <w:numId w:val="1"/>
        </w:numPr>
        <w:spacing w:after="105" w:lineRule="auto"/>
        <w:ind w:left="840" w:hanging="840"/>
        <w:jc w:val="both"/>
        <w:rPr>
          <w:b w:val="0"/>
          <w:bCs w:val="0"/>
          <w:sz w:val="24"/>
          <w:szCs w:val="24"/>
        </w:rPr>
      </w:pPr>
      <w:r w:rsidDel="00000000" w:rsidR="00000000" w:rsidRPr="00000000">
        <w:rPr>
          <w:b w:val="0"/>
          <w:bCs w:val="0"/>
          <w:sz w:val="24"/>
          <w:szCs w:val="24"/>
          <w:rtl w:val="0"/>
        </w:rPr>
        <w:t xml:space="preserve">Application Form; </w:t>
      </w:r>
    </w:p>
    <w:p w:rsidR="00000000" w:rsidDel="00000000" w:rsidP="00000000" w:rsidRDefault="00000000" w:rsidRPr="00000000" w14:paraId="00000032">
      <w:pPr>
        <w:pStyle w:val="Heading3"/>
        <w:numPr>
          <w:ilvl w:val="0"/>
          <w:numId w:val="1"/>
        </w:numPr>
        <w:spacing w:after="105" w:lineRule="auto"/>
        <w:ind w:left="840" w:hanging="840"/>
        <w:jc w:val="both"/>
        <w:rPr>
          <w:b w:val="0"/>
          <w:bCs w:val="0"/>
          <w:sz w:val="24"/>
          <w:szCs w:val="24"/>
        </w:rPr>
      </w:pPr>
      <w:r w:rsidDel="00000000" w:rsidR="00000000" w:rsidRPr="00000000">
        <w:rPr>
          <w:b w:val="0"/>
          <w:bCs w:val="0"/>
          <w:sz w:val="24"/>
          <w:szCs w:val="24"/>
          <w:rtl w:val="0"/>
        </w:rPr>
        <w:t xml:space="preserve">Job Description &amp; Person Specification; </w:t>
      </w:r>
    </w:p>
    <w:p w:rsidR="00000000" w:rsidDel="00000000" w:rsidP="00000000" w:rsidRDefault="00000000" w:rsidRPr="00000000" w14:paraId="00000033">
      <w:pPr>
        <w:pStyle w:val="Heading3"/>
        <w:numPr>
          <w:ilvl w:val="0"/>
          <w:numId w:val="1"/>
        </w:numPr>
        <w:spacing w:after="105" w:lineRule="auto"/>
        <w:ind w:left="840" w:hanging="840"/>
        <w:jc w:val="both"/>
        <w:rPr>
          <w:b w:val="0"/>
          <w:bCs w:val="0"/>
          <w:sz w:val="24"/>
          <w:szCs w:val="24"/>
        </w:rPr>
      </w:pPr>
      <w:r w:rsidDel="00000000" w:rsidR="00000000" w:rsidRPr="00000000">
        <w:rPr>
          <w:b w:val="0"/>
          <w:bCs w:val="0"/>
          <w:sz w:val="24"/>
          <w:szCs w:val="24"/>
          <w:rtl w:val="0"/>
        </w:rPr>
        <w:t xml:space="preserve">School prospectus and information pack </w:t>
      </w:r>
    </w:p>
    <w:p w:rsidR="00000000" w:rsidDel="00000000" w:rsidP="00000000" w:rsidRDefault="00000000" w:rsidRPr="00000000" w14:paraId="00000034">
      <w:pPr>
        <w:pStyle w:val="Heading3"/>
        <w:numPr>
          <w:ilvl w:val="0"/>
          <w:numId w:val="1"/>
        </w:numPr>
        <w:spacing w:after="105" w:lineRule="auto"/>
        <w:ind w:left="840" w:hanging="840"/>
        <w:jc w:val="both"/>
        <w:rPr>
          <w:b w:val="0"/>
          <w:bCs w:val="0"/>
          <w:sz w:val="24"/>
          <w:szCs w:val="24"/>
        </w:rPr>
      </w:pPr>
      <w:r w:rsidDel="00000000" w:rsidR="00000000" w:rsidRPr="00000000">
        <w:rPr>
          <w:b w:val="0"/>
          <w:bCs w:val="0"/>
          <w:sz w:val="24"/>
          <w:szCs w:val="24"/>
          <w:rtl w:val="0"/>
        </w:rPr>
        <w:t xml:space="preserve">Selection Procedure for the post </w:t>
      </w:r>
    </w:p>
    <w:p w:rsidR="00000000" w:rsidDel="00000000" w:rsidP="00000000" w:rsidRDefault="00000000" w:rsidRPr="00000000" w14:paraId="00000035">
      <w:pPr>
        <w:pStyle w:val="Heading3"/>
        <w:numPr>
          <w:ilvl w:val="0"/>
          <w:numId w:val="1"/>
        </w:numPr>
        <w:spacing w:after="105" w:lineRule="auto"/>
        <w:ind w:left="840" w:hanging="840"/>
        <w:jc w:val="both"/>
        <w:rPr>
          <w:b w:val="0"/>
          <w:bCs w:val="0"/>
          <w:sz w:val="24"/>
          <w:szCs w:val="24"/>
        </w:rPr>
      </w:pPr>
      <w:r w:rsidDel="00000000" w:rsidR="00000000" w:rsidRPr="00000000">
        <w:rPr>
          <w:b w:val="0"/>
          <w:bCs w:val="0"/>
          <w:sz w:val="24"/>
          <w:szCs w:val="24"/>
          <w:rtl w:val="0"/>
        </w:rPr>
        <w:t xml:space="preserve">All applicants must complete the application form in full. </w:t>
      </w:r>
    </w:p>
    <w:p w:rsidR="00000000" w:rsidDel="00000000" w:rsidP="00000000" w:rsidRDefault="00000000" w:rsidRPr="00000000" w14:paraId="00000036">
      <w:pPr>
        <w:pStyle w:val="Heading3"/>
        <w:spacing w:after="105" w:lineRule="auto"/>
        <w:ind w:left="0" w:firstLine="5"/>
        <w:jc w:val="both"/>
        <w:rPr>
          <w:sz w:val="24"/>
          <w:szCs w:val="24"/>
        </w:rPr>
      </w:pPr>
      <w:r w:rsidDel="00000000" w:rsidR="00000000" w:rsidRPr="00000000">
        <w:rPr>
          <w:b w:val="0"/>
          <w:bCs w:val="0"/>
          <w:sz w:val="24"/>
          <w:szCs w:val="24"/>
          <w:rtl w:val="0"/>
        </w:rPr>
        <w:br w:type="textWrapping"/>
      </w:r>
      <w:r w:rsidDel="00000000" w:rsidR="00000000" w:rsidRPr="00000000">
        <w:rPr>
          <w:sz w:val="24"/>
          <w:szCs w:val="24"/>
          <w:rtl w:val="0"/>
        </w:rPr>
        <w:t xml:space="preserve">Stage 3 Applicant Short-Listing </w:t>
      </w:r>
    </w:p>
    <w:p w:rsidR="00000000" w:rsidDel="00000000" w:rsidP="00000000" w:rsidRDefault="00000000" w:rsidRPr="00000000" w14:paraId="00000037">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Candidates for the post, and suited to the job description and person specification following analysis of their applications, will be short-listed following consultation between the Headteacher, Governors and others involved in the interviews process. </w:t>
      </w:r>
    </w:p>
    <w:p w:rsidR="00000000" w:rsidDel="00000000" w:rsidP="00000000" w:rsidRDefault="00000000" w:rsidRPr="00000000" w14:paraId="00000038">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 </w:t>
      </w:r>
    </w:p>
    <w:p w:rsidR="00000000" w:rsidDel="00000000" w:rsidP="00000000" w:rsidRDefault="00000000" w:rsidRPr="00000000" w14:paraId="00000039">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Where possible, references will be taken up before the selection stage. However, should a candidate progress to selection and interview stage prior to their receipt, appointments would be subject to satisfactory references. </w:t>
      </w:r>
    </w:p>
    <w:p w:rsidR="00000000" w:rsidDel="00000000" w:rsidP="00000000" w:rsidRDefault="00000000" w:rsidRPr="00000000" w14:paraId="0000003A">
      <w:pPr>
        <w:pStyle w:val="Heading3"/>
        <w:spacing w:after="105" w:lineRule="auto"/>
        <w:ind w:left="0" w:firstLine="5"/>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B">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Where necessary, previous employers who have not been named as referees will be contacted in order to clarify any anomalies or discrepancies. A written note will be kept of any such exchanges.  References will be requested in accordance with LA guidelines. </w:t>
      </w:r>
    </w:p>
    <w:p w:rsidR="00000000" w:rsidDel="00000000" w:rsidP="00000000" w:rsidRDefault="00000000" w:rsidRPr="00000000" w14:paraId="0000003C">
      <w:pPr>
        <w:pStyle w:val="Heading3"/>
        <w:spacing w:after="105" w:lineRule="auto"/>
        <w:ind w:left="0" w:firstLine="5"/>
        <w:jc w:val="both"/>
        <w:rPr>
          <w:sz w:val="24"/>
          <w:szCs w:val="24"/>
        </w:rPr>
      </w:pPr>
      <w:r w:rsidDel="00000000" w:rsidR="00000000" w:rsidRPr="00000000">
        <w:rPr>
          <w:sz w:val="24"/>
          <w:szCs w:val="24"/>
          <w:rtl w:val="0"/>
        </w:rPr>
        <w:t xml:space="preserve">Stage 4 Interview </w:t>
      </w:r>
    </w:p>
    <w:p w:rsidR="00000000" w:rsidDel="00000000" w:rsidP="00000000" w:rsidRDefault="00000000" w:rsidRPr="00000000" w14:paraId="0000003D">
      <w:pPr>
        <w:pStyle w:val="Heading3"/>
        <w:spacing w:after="105" w:lineRule="auto"/>
        <w:ind w:left="0" w:firstLine="5"/>
        <w:jc w:val="both"/>
        <w:rPr>
          <w:b w:val="0"/>
          <w:bCs w:val="0"/>
          <w:sz w:val="24"/>
          <w:szCs w:val="24"/>
        </w:rPr>
      </w:pPr>
      <w:r w:rsidDel="00000000" w:rsidR="00000000" w:rsidRPr="00000000">
        <w:rPr>
          <w:sz w:val="24"/>
          <w:szCs w:val="24"/>
          <w:rtl w:val="0"/>
        </w:rPr>
        <w:t xml:space="preserve"> </w:t>
      </w:r>
      <w:r w:rsidDel="00000000" w:rsidR="00000000" w:rsidRPr="00000000">
        <w:rPr>
          <w:b w:val="0"/>
          <w:bCs w:val="0"/>
          <w:sz w:val="24"/>
          <w:szCs w:val="24"/>
          <w:rtl w:val="0"/>
        </w:rPr>
        <w:t xml:space="preserve">Candidates selected for interview will have to provide: </w:t>
      </w:r>
    </w:p>
    <w:p w:rsidR="00000000" w:rsidDel="00000000" w:rsidP="00000000" w:rsidRDefault="00000000" w:rsidRPr="00000000" w14:paraId="0000003E">
      <w:pPr>
        <w:pStyle w:val="Heading3"/>
        <w:numPr>
          <w:ilvl w:val="0"/>
          <w:numId w:val="2"/>
        </w:numPr>
        <w:spacing w:after="105" w:lineRule="auto"/>
        <w:ind w:left="714" w:hanging="357"/>
        <w:jc w:val="both"/>
        <w:rPr>
          <w:b w:val="0"/>
          <w:bCs w:val="0"/>
          <w:sz w:val="24"/>
          <w:szCs w:val="24"/>
        </w:rPr>
      </w:pPr>
      <w:r w:rsidDel="00000000" w:rsidR="00000000" w:rsidRPr="00000000">
        <w:rPr>
          <w:b w:val="0"/>
          <w:bCs w:val="0"/>
          <w:sz w:val="24"/>
          <w:szCs w:val="24"/>
          <w:rtl w:val="0"/>
        </w:rPr>
        <w:t xml:space="preserve">proof of identity </w:t>
      </w:r>
    </w:p>
    <w:p w:rsidR="00000000" w:rsidDel="00000000" w:rsidP="00000000" w:rsidRDefault="00000000" w:rsidRPr="00000000" w14:paraId="0000003F">
      <w:pPr>
        <w:pStyle w:val="Heading3"/>
        <w:numPr>
          <w:ilvl w:val="0"/>
          <w:numId w:val="2"/>
        </w:numPr>
        <w:spacing w:after="105" w:lineRule="auto"/>
        <w:ind w:left="714" w:hanging="357"/>
        <w:jc w:val="both"/>
        <w:rPr>
          <w:b w:val="0"/>
          <w:bCs w:val="0"/>
          <w:sz w:val="24"/>
          <w:szCs w:val="24"/>
        </w:rPr>
      </w:pPr>
      <w:r w:rsidDel="00000000" w:rsidR="00000000" w:rsidRPr="00000000">
        <w:rPr>
          <w:b w:val="0"/>
          <w:bCs w:val="0"/>
          <w:sz w:val="24"/>
          <w:szCs w:val="24"/>
          <w:rtl w:val="0"/>
        </w:rPr>
        <w:t xml:space="preserve">certificates of qualifications </w:t>
      </w:r>
    </w:p>
    <w:p w:rsidR="00000000" w:rsidDel="00000000" w:rsidP="00000000" w:rsidRDefault="00000000" w:rsidRPr="00000000" w14:paraId="00000040">
      <w:pPr>
        <w:pStyle w:val="Heading3"/>
        <w:numPr>
          <w:ilvl w:val="0"/>
          <w:numId w:val="2"/>
        </w:numPr>
        <w:spacing w:after="105" w:lineRule="auto"/>
        <w:ind w:left="714" w:hanging="357"/>
        <w:jc w:val="both"/>
        <w:rPr>
          <w:b w:val="0"/>
          <w:bCs w:val="0"/>
          <w:sz w:val="24"/>
          <w:szCs w:val="24"/>
        </w:rPr>
      </w:pPr>
      <w:r w:rsidDel="00000000" w:rsidR="00000000" w:rsidRPr="00000000">
        <w:rPr>
          <w:b w:val="0"/>
          <w:bCs w:val="0"/>
          <w:sz w:val="24"/>
          <w:szCs w:val="24"/>
          <w:rtl w:val="0"/>
        </w:rPr>
        <w:t xml:space="preserve">eligibility to live and work in the UK </w:t>
      </w:r>
    </w:p>
    <w:p w:rsidR="00000000" w:rsidDel="00000000" w:rsidP="00000000" w:rsidRDefault="00000000" w:rsidRPr="00000000" w14:paraId="00000041">
      <w:pPr>
        <w:pStyle w:val="Heading3"/>
        <w:spacing w:after="105" w:lineRule="auto"/>
        <w:jc w:val="both"/>
        <w:rPr>
          <w:b w:val="0"/>
          <w:bCs w:val="0"/>
          <w:sz w:val="24"/>
          <w:szCs w:val="24"/>
        </w:rPr>
      </w:pPr>
      <w:r w:rsidDel="00000000" w:rsidR="00000000" w:rsidRPr="00000000">
        <w:rPr>
          <w:b w:val="0"/>
          <w:bCs w:val="0"/>
          <w:sz w:val="24"/>
          <w:szCs w:val="24"/>
          <w:rtl w:val="0"/>
        </w:rPr>
        <w:t xml:space="preserve">The interview process will seek to assess each candidate in terms of fulfilling the requirements of the post and significantly in terms of safer recruitment practices will explore attitudes towards working with children. </w:t>
      </w:r>
    </w:p>
    <w:p w:rsidR="00000000" w:rsidDel="00000000" w:rsidP="00000000" w:rsidRDefault="00000000" w:rsidRPr="00000000" w14:paraId="00000042">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Candidates will always be required: </w:t>
      </w:r>
    </w:p>
    <w:p w:rsidR="00000000" w:rsidDel="00000000" w:rsidP="00000000" w:rsidRDefault="00000000" w:rsidRPr="00000000" w14:paraId="00000043">
      <w:pPr>
        <w:pStyle w:val="Heading3"/>
        <w:numPr>
          <w:ilvl w:val="0"/>
          <w:numId w:val="6"/>
        </w:numPr>
        <w:spacing w:after="105" w:lineRule="auto"/>
        <w:ind w:left="714" w:hanging="357"/>
        <w:jc w:val="both"/>
        <w:rPr>
          <w:b w:val="0"/>
          <w:bCs w:val="0"/>
          <w:sz w:val="24"/>
          <w:szCs w:val="24"/>
        </w:rPr>
      </w:pPr>
      <w:r w:rsidDel="00000000" w:rsidR="00000000" w:rsidRPr="00000000">
        <w:rPr>
          <w:b w:val="0"/>
          <w:bCs w:val="0"/>
          <w:sz w:val="24"/>
          <w:szCs w:val="24"/>
          <w:rtl w:val="0"/>
        </w:rPr>
        <w:t xml:space="preserve">to explain satisfactorily any gaps in employment; </w:t>
      </w:r>
    </w:p>
    <w:p w:rsidR="00000000" w:rsidDel="00000000" w:rsidP="00000000" w:rsidRDefault="00000000" w:rsidRPr="00000000" w14:paraId="00000044">
      <w:pPr>
        <w:pStyle w:val="Heading3"/>
        <w:numPr>
          <w:ilvl w:val="0"/>
          <w:numId w:val="6"/>
        </w:numPr>
        <w:spacing w:after="105" w:lineRule="auto"/>
        <w:ind w:left="714" w:hanging="357"/>
        <w:jc w:val="both"/>
        <w:rPr>
          <w:b w:val="0"/>
          <w:bCs w:val="0"/>
          <w:sz w:val="24"/>
          <w:szCs w:val="24"/>
        </w:rPr>
      </w:pPr>
      <w:r w:rsidDel="00000000" w:rsidR="00000000" w:rsidRPr="00000000">
        <w:rPr>
          <w:b w:val="0"/>
          <w:bCs w:val="0"/>
          <w:sz w:val="24"/>
          <w:szCs w:val="24"/>
          <w:rtl w:val="0"/>
        </w:rPr>
        <w:t xml:space="preserve">to explain satisfactorily any anomalies or discrepancies in the information available to the interviewers; </w:t>
      </w:r>
    </w:p>
    <w:p w:rsidR="00000000" w:rsidDel="00000000" w:rsidP="00000000" w:rsidRDefault="00000000" w:rsidRPr="00000000" w14:paraId="00000045">
      <w:pPr>
        <w:pStyle w:val="Heading3"/>
        <w:numPr>
          <w:ilvl w:val="0"/>
          <w:numId w:val="6"/>
        </w:numPr>
        <w:spacing w:after="105" w:lineRule="auto"/>
        <w:ind w:left="714" w:hanging="357"/>
        <w:jc w:val="both"/>
        <w:rPr>
          <w:b w:val="0"/>
          <w:bCs w:val="0"/>
          <w:sz w:val="24"/>
          <w:szCs w:val="24"/>
        </w:rPr>
      </w:pPr>
      <w:r w:rsidDel="00000000" w:rsidR="00000000" w:rsidRPr="00000000">
        <w:rPr>
          <w:b w:val="0"/>
          <w:bCs w:val="0"/>
          <w:sz w:val="24"/>
          <w:szCs w:val="24"/>
          <w:rtl w:val="0"/>
        </w:rPr>
        <w:t xml:space="preserve">to declare any information that is likely to appear on a CRB disclosure; </w:t>
      </w:r>
    </w:p>
    <w:p w:rsidR="00000000" w:rsidDel="00000000" w:rsidP="00000000" w:rsidRDefault="00000000" w:rsidRPr="00000000" w14:paraId="00000046">
      <w:pPr>
        <w:pStyle w:val="Heading3"/>
        <w:numPr>
          <w:ilvl w:val="0"/>
          <w:numId w:val="6"/>
        </w:numPr>
        <w:spacing w:after="105" w:lineRule="auto"/>
        <w:ind w:left="714" w:hanging="357"/>
        <w:jc w:val="both"/>
        <w:rPr>
          <w:b w:val="0"/>
          <w:bCs w:val="0"/>
          <w:sz w:val="24"/>
          <w:szCs w:val="24"/>
        </w:rPr>
      </w:pPr>
      <w:r w:rsidDel="00000000" w:rsidR="00000000" w:rsidRPr="00000000">
        <w:rPr>
          <w:b w:val="0"/>
          <w:bCs w:val="0"/>
          <w:sz w:val="24"/>
          <w:szCs w:val="24"/>
          <w:rtl w:val="0"/>
        </w:rPr>
        <w:t xml:space="preserve">to demonstrate their capacity to safeguard and protect the welfare of children and young people. </w:t>
      </w:r>
    </w:p>
    <w:p w:rsidR="00000000" w:rsidDel="00000000" w:rsidP="00000000" w:rsidRDefault="00000000" w:rsidRPr="00000000" w14:paraId="00000047">
      <w:pPr>
        <w:pStyle w:val="Heading3"/>
        <w:spacing w:after="105" w:lineRule="auto"/>
        <w:ind w:left="0" w:firstLine="5"/>
        <w:jc w:val="both"/>
        <w:rPr>
          <w:sz w:val="24"/>
          <w:szCs w:val="24"/>
        </w:rPr>
      </w:pPr>
      <w:r w:rsidDel="00000000" w:rsidR="00000000" w:rsidRPr="00000000">
        <w:rPr>
          <w:sz w:val="24"/>
          <w:szCs w:val="24"/>
          <w:rtl w:val="0"/>
        </w:rPr>
        <w:t xml:space="preserve">References </w:t>
      </w:r>
    </w:p>
    <w:p w:rsidR="00000000" w:rsidDel="00000000" w:rsidP="00000000" w:rsidRDefault="00000000" w:rsidRPr="00000000" w14:paraId="00000048">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References are sought directly from the referee. References or testimonials provided by the candidate are never accepted instead of a signed reference from a referee. In cases of applicants being invited to interview, referees can be contacted by telephone or e-mail prior to receiving a written, signed reference. The Headteacher and School Business Manager will record on any application when referees have been contacted for proof of clarification of originality. </w:t>
      </w:r>
    </w:p>
    <w:p w:rsidR="00000000" w:rsidDel="00000000" w:rsidP="00000000" w:rsidRDefault="00000000" w:rsidRPr="00000000" w14:paraId="00000049">
      <w:pPr>
        <w:pStyle w:val="Heading3"/>
        <w:spacing w:after="105" w:lineRule="auto"/>
        <w:ind w:left="0" w:firstLine="5"/>
        <w:jc w:val="both"/>
        <w:rPr>
          <w:sz w:val="24"/>
          <w:szCs w:val="24"/>
        </w:rPr>
      </w:pPr>
      <w:r w:rsidDel="00000000" w:rsidR="00000000" w:rsidRPr="00000000">
        <w:rPr>
          <w:rtl w:val="0"/>
        </w:rPr>
      </w:r>
    </w:p>
    <w:p w:rsidR="00000000" w:rsidDel="00000000" w:rsidP="00000000" w:rsidRDefault="00000000" w:rsidRPr="00000000" w14:paraId="0000004A">
      <w:pPr>
        <w:pStyle w:val="Heading3"/>
        <w:spacing w:after="105" w:lineRule="auto"/>
        <w:ind w:left="0" w:firstLine="5"/>
        <w:jc w:val="both"/>
        <w:rPr>
          <w:sz w:val="24"/>
          <w:szCs w:val="24"/>
        </w:rPr>
      </w:pPr>
      <w:r w:rsidDel="00000000" w:rsidR="00000000" w:rsidRPr="00000000">
        <w:rPr>
          <w:sz w:val="24"/>
          <w:szCs w:val="24"/>
          <w:rtl w:val="0"/>
        </w:rPr>
        <w:t xml:space="preserve">Stage 5 Successful Candidate: Pre Employment Checks </w:t>
      </w:r>
    </w:p>
    <w:p w:rsidR="00000000" w:rsidDel="00000000" w:rsidP="00000000" w:rsidRDefault="00000000" w:rsidRPr="00000000" w14:paraId="0000004B">
      <w:pPr>
        <w:pStyle w:val="Heading3"/>
        <w:spacing w:after="105" w:lineRule="auto"/>
        <w:ind w:left="0" w:firstLine="5"/>
        <w:jc w:val="both"/>
        <w:rPr>
          <w:b w:val="0"/>
          <w:bCs w:val="0"/>
          <w:sz w:val="24"/>
          <w:szCs w:val="24"/>
        </w:rPr>
      </w:pPr>
      <w:r w:rsidDel="00000000" w:rsidR="00000000" w:rsidRPr="00000000">
        <w:rPr>
          <w:sz w:val="24"/>
          <w:szCs w:val="24"/>
          <w:rtl w:val="0"/>
        </w:rPr>
        <w:t xml:space="preserve"> </w:t>
      </w:r>
      <w:r w:rsidDel="00000000" w:rsidR="00000000" w:rsidRPr="00000000">
        <w:rPr>
          <w:b w:val="0"/>
          <w:bCs w:val="0"/>
          <w:sz w:val="24"/>
          <w:szCs w:val="24"/>
          <w:rtl w:val="0"/>
        </w:rPr>
        <w:t xml:space="preserve">Further to those checks at the point of interview the candidate will be required to provide all of the following prior to taking up the post: </w:t>
      </w:r>
    </w:p>
    <w:p w:rsidR="00000000" w:rsidDel="00000000" w:rsidP="00000000" w:rsidRDefault="00000000" w:rsidRPr="00000000" w14:paraId="0000004C">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receipt of at least two satisfactory references </w:t>
      </w:r>
    </w:p>
    <w:p w:rsidR="00000000" w:rsidDel="00000000" w:rsidP="00000000" w:rsidRDefault="00000000" w:rsidRPr="00000000" w14:paraId="0000004D">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verification of the candidate’s identity </w:t>
      </w:r>
    </w:p>
    <w:p w:rsidR="00000000" w:rsidDel="00000000" w:rsidP="00000000" w:rsidRDefault="00000000" w:rsidRPr="00000000" w14:paraId="0000004E">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a list 99 check </w:t>
      </w:r>
    </w:p>
    <w:p w:rsidR="00000000" w:rsidDel="00000000" w:rsidP="00000000" w:rsidRDefault="00000000" w:rsidRPr="00000000" w14:paraId="0000004F">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a satisfactory Enhanced DBS disclosure. </w:t>
      </w:r>
    </w:p>
    <w:p w:rsidR="00000000" w:rsidDel="00000000" w:rsidP="00000000" w:rsidRDefault="00000000" w:rsidRPr="00000000" w14:paraId="00000050">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verification of the candidate’s medical fitness </w:t>
      </w:r>
    </w:p>
    <w:p w:rsidR="00000000" w:rsidDel="00000000" w:rsidP="00000000" w:rsidRDefault="00000000" w:rsidRPr="00000000" w14:paraId="00000051">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verification of qualifications </w:t>
      </w:r>
    </w:p>
    <w:p w:rsidR="00000000" w:rsidDel="00000000" w:rsidP="00000000" w:rsidRDefault="00000000" w:rsidRPr="00000000" w14:paraId="00000052">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verification of professional status where required e.g.QTS </w:t>
      </w:r>
    </w:p>
    <w:p w:rsidR="00000000" w:rsidDel="00000000" w:rsidP="00000000" w:rsidRDefault="00000000" w:rsidRPr="00000000" w14:paraId="00000053">
      <w:pPr>
        <w:pStyle w:val="Heading3"/>
        <w:numPr>
          <w:ilvl w:val="0"/>
          <w:numId w:val="3"/>
        </w:numPr>
        <w:spacing w:after="105" w:lineRule="auto"/>
        <w:ind w:left="1027" w:hanging="1027"/>
        <w:jc w:val="both"/>
        <w:rPr>
          <w:b w:val="0"/>
          <w:bCs w:val="0"/>
          <w:sz w:val="24"/>
          <w:szCs w:val="24"/>
        </w:rPr>
      </w:pPr>
      <w:r w:rsidDel="00000000" w:rsidR="00000000" w:rsidRPr="00000000">
        <w:rPr>
          <w:b w:val="0"/>
          <w:bCs w:val="0"/>
          <w:sz w:val="24"/>
          <w:szCs w:val="24"/>
          <w:rtl w:val="0"/>
        </w:rPr>
        <w:t xml:space="preserve">the production of evidence of the right to work in the UK </w:t>
      </w:r>
    </w:p>
    <w:p w:rsidR="00000000" w:rsidDel="00000000" w:rsidP="00000000" w:rsidRDefault="00000000" w:rsidRPr="00000000" w14:paraId="00000054">
      <w:pPr>
        <w:pStyle w:val="Heading3"/>
        <w:spacing w:after="105" w:lineRule="auto"/>
        <w:ind w:left="0" w:firstLine="0"/>
        <w:jc w:val="both"/>
        <w:rPr>
          <w:sz w:val="24"/>
          <w:szCs w:val="24"/>
        </w:rPr>
      </w:pPr>
      <w:r w:rsidDel="00000000" w:rsidR="00000000" w:rsidRPr="00000000">
        <w:rPr>
          <w:rtl w:val="0"/>
        </w:rPr>
      </w:r>
    </w:p>
    <w:p w:rsidR="00000000" w:rsidDel="00000000" w:rsidP="00000000" w:rsidRDefault="00000000" w:rsidRPr="00000000" w14:paraId="00000055">
      <w:pPr>
        <w:pStyle w:val="Heading3"/>
        <w:spacing w:after="105" w:lineRule="auto"/>
        <w:ind w:left="0" w:firstLine="5"/>
        <w:jc w:val="both"/>
        <w:rPr>
          <w:sz w:val="24"/>
          <w:szCs w:val="24"/>
        </w:rPr>
      </w:pPr>
      <w:r w:rsidDel="00000000" w:rsidR="00000000" w:rsidRPr="00000000">
        <w:rPr>
          <w:sz w:val="24"/>
          <w:szCs w:val="24"/>
          <w:rtl w:val="0"/>
        </w:rPr>
        <w:t xml:space="preserve">Stage 6 Induction </w:t>
      </w:r>
    </w:p>
    <w:p w:rsidR="00000000" w:rsidDel="00000000" w:rsidP="00000000" w:rsidRDefault="00000000" w:rsidRPr="00000000" w14:paraId="00000056">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All newly appointed staff will, either prior to or at the point of taking up the post, undergo a programme of induction appropriate for their post. The induction will specifically address issues concerning the safeguarding of children and young people and safe working practises as well as matters directly related to the operation of the post.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7">
      <w:pPr>
        <w:pStyle w:val="Heading3"/>
        <w:spacing w:after="105" w:lineRule="auto"/>
        <w:ind w:left="0" w:firstLine="5"/>
        <w:jc w:val="both"/>
        <w:rPr>
          <w:sz w:val="24"/>
          <w:szCs w:val="24"/>
        </w:rPr>
      </w:pPr>
      <w:r w:rsidDel="00000000" w:rsidR="00000000" w:rsidRPr="00000000">
        <w:rPr>
          <w:sz w:val="24"/>
          <w:szCs w:val="24"/>
          <w:rtl w:val="0"/>
        </w:rPr>
        <w:t xml:space="preserve">Central Record of Pre-Employment Checks </w:t>
      </w:r>
    </w:p>
    <w:p w:rsidR="00000000" w:rsidDel="00000000" w:rsidP="00000000" w:rsidRDefault="00000000" w:rsidRPr="00000000" w14:paraId="00000058">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In addition to the various staff records kept in school and in individual personnel files, a single central record of recruitment is kept. </w:t>
      </w:r>
    </w:p>
    <w:p w:rsidR="00000000" w:rsidDel="00000000" w:rsidP="00000000" w:rsidRDefault="00000000" w:rsidRPr="00000000" w14:paraId="00000059">
      <w:pPr>
        <w:pStyle w:val="Heading3"/>
        <w:spacing w:after="105" w:lineRule="auto"/>
        <w:ind w:left="0" w:firstLine="0"/>
        <w:jc w:val="both"/>
        <w:rPr>
          <w:b w:val="0"/>
          <w:bCs w:val="0"/>
          <w:sz w:val="24"/>
          <w:szCs w:val="24"/>
        </w:rPr>
      </w:pPr>
      <w:r w:rsidDel="00000000" w:rsidR="00000000" w:rsidRPr="00000000">
        <w:rPr>
          <w:b w:val="0"/>
          <w:bCs w:val="0"/>
          <w:sz w:val="24"/>
          <w:szCs w:val="24"/>
          <w:rtl w:val="0"/>
        </w:rPr>
        <w:t xml:space="preserve">This record contains details of checks: </w:t>
      </w:r>
    </w:p>
    <w:p w:rsidR="00000000" w:rsidDel="00000000" w:rsidP="00000000" w:rsidRDefault="00000000" w:rsidRPr="00000000" w14:paraId="0000005A">
      <w:pPr>
        <w:pStyle w:val="Heading3"/>
        <w:numPr>
          <w:ilvl w:val="0"/>
          <w:numId w:val="4"/>
        </w:numPr>
        <w:spacing w:after="105" w:lineRule="auto"/>
        <w:ind w:left="714" w:hanging="357"/>
        <w:jc w:val="both"/>
        <w:rPr>
          <w:b w:val="0"/>
          <w:bCs w:val="0"/>
          <w:sz w:val="24"/>
          <w:szCs w:val="24"/>
        </w:rPr>
      </w:pPr>
      <w:r w:rsidDel="00000000" w:rsidR="00000000" w:rsidRPr="00000000">
        <w:rPr>
          <w:b w:val="0"/>
          <w:bCs w:val="0"/>
          <w:sz w:val="24"/>
          <w:szCs w:val="24"/>
          <w:rtl w:val="0"/>
        </w:rPr>
        <w:t xml:space="preserve">All staff who are employed to work at the school; </w:t>
      </w:r>
    </w:p>
    <w:p w:rsidR="00000000" w:rsidDel="00000000" w:rsidP="00000000" w:rsidRDefault="00000000" w:rsidRPr="00000000" w14:paraId="0000005B">
      <w:pPr>
        <w:pStyle w:val="Heading3"/>
        <w:numPr>
          <w:ilvl w:val="0"/>
          <w:numId w:val="4"/>
        </w:numPr>
        <w:spacing w:after="105" w:lineRule="auto"/>
        <w:ind w:left="714" w:hanging="357"/>
        <w:jc w:val="both"/>
        <w:rPr>
          <w:b w:val="0"/>
          <w:bCs w:val="0"/>
          <w:sz w:val="24"/>
          <w:szCs w:val="24"/>
        </w:rPr>
      </w:pPr>
      <w:r w:rsidDel="00000000" w:rsidR="00000000" w:rsidRPr="00000000">
        <w:rPr>
          <w:b w:val="0"/>
          <w:bCs w:val="0"/>
          <w:sz w:val="24"/>
          <w:szCs w:val="24"/>
          <w:rtl w:val="0"/>
        </w:rPr>
        <w:t xml:space="preserve">All staff who are employed as supply staff to the school whether employed directly by the school or through an agency; </w:t>
      </w:r>
    </w:p>
    <w:p w:rsidR="00000000" w:rsidDel="00000000" w:rsidP="00000000" w:rsidRDefault="00000000" w:rsidRPr="00000000" w14:paraId="0000005C">
      <w:pPr>
        <w:pStyle w:val="Heading3"/>
        <w:numPr>
          <w:ilvl w:val="0"/>
          <w:numId w:val="4"/>
        </w:numPr>
        <w:spacing w:after="105" w:lineRule="auto"/>
        <w:ind w:left="714" w:hanging="357"/>
        <w:jc w:val="both"/>
        <w:rPr>
          <w:b w:val="0"/>
          <w:bCs w:val="0"/>
          <w:sz w:val="24"/>
          <w:szCs w:val="24"/>
        </w:rPr>
      </w:pPr>
      <w:r w:rsidDel="00000000" w:rsidR="00000000" w:rsidRPr="00000000">
        <w:rPr>
          <w:b w:val="0"/>
          <w:bCs w:val="0"/>
          <w:sz w:val="24"/>
          <w:szCs w:val="24"/>
          <w:rtl w:val="0"/>
        </w:rPr>
        <w:t xml:space="preserve">All others who have been chosen by the school to work in regular contact with children. This will cover volunteers, governors who also work as volunteers within the school.  </w:t>
      </w:r>
    </w:p>
    <w:p w:rsidR="00000000" w:rsidDel="00000000" w:rsidP="00000000" w:rsidRDefault="00000000" w:rsidRPr="00000000" w14:paraId="0000005D">
      <w:pPr>
        <w:ind w:left="1027" w:firstLine="0"/>
        <w:rPr/>
      </w:pPr>
      <w:r w:rsidDel="00000000" w:rsidR="00000000" w:rsidRPr="00000000">
        <w:rPr>
          <w:rtl w:val="0"/>
        </w:rPr>
      </w:r>
    </w:p>
    <w:p w:rsidR="00000000" w:rsidDel="00000000" w:rsidP="00000000" w:rsidRDefault="00000000" w:rsidRPr="00000000" w14:paraId="0000005E">
      <w:pPr>
        <w:pStyle w:val="Heading3"/>
        <w:spacing w:after="105" w:lineRule="auto"/>
        <w:ind w:left="0" w:firstLine="5"/>
        <w:jc w:val="both"/>
        <w:rPr>
          <w:sz w:val="24"/>
          <w:szCs w:val="24"/>
        </w:rPr>
      </w:pPr>
      <w:r w:rsidDel="00000000" w:rsidR="00000000" w:rsidRPr="00000000">
        <w:rPr>
          <w:sz w:val="24"/>
          <w:szCs w:val="24"/>
          <w:rtl w:val="0"/>
        </w:rPr>
        <w:t xml:space="preserve">Rehabilitation of Offenders Disclosure  </w:t>
      </w:r>
    </w:p>
    <w:p w:rsidR="00000000" w:rsidDel="00000000" w:rsidP="00000000" w:rsidRDefault="00000000" w:rsidRPr="00000000" w14:paraId="0000005F">
      <w:pPr>
        <w:pStyle w:val="Heading3"/>
        <w:spacing w:after="105" w:lineRule="auto"/>
        <w:ind w:left="0" w:firstLine="5"/>
        <w:jc w:val="both"/>
        <w:rPr>
          <w:b w:val="0"/>
          <w:bCs w:val="0"/>
          <w:sz w:val="24"/>
          <w:szCs w:val="24"/>
        </w:rPr>
      </w:pPr>
      <w:r w:rsidDel="00000000" w:rsidR="00000000" w:rsidRPr="00000000">
        <w:rPr>
          <w:b w:val="0"/>
          <w:bCs w:val="0"/>
          <w:sz w:val="24"/>
          <w:szCs w:val="24"/>
          <w:rtl w:val="0"/>
        </w:rPr>
        <w:t xml:space="preserve">All posts within Eccleston Primary School are exempt from the Rehabilitation of Offenders Act 1974. Applicants will be required to declare spent and unspent convictions, cautions and bind-overs, including those regarded as spent and have an Enhanced Criminal Records Disclosure. </w:t>
      </w:r>
    </w:p>
    <w:p w:rsidR="00000000" w:rsidDel="00000000" w:rsidP="00000000" w:rsidRDefault="00000000" w:rsidRPr="00000000" w14:paraId="00000060">
      <w:pPr>
        <w:pStyle w:val="Heading3"/>
        <w:spacing w:after="105" w:lineRule="auto"/>
        <w:ind w:left="0" w:firstLine="5"/>
        <w:jc w:val="both"/>
        <w:rPr>
          <w:sz w:val="24"/>
          <w:szCs w:val="24"/>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1"/>
        <w:jc w:val="left"/>
        <w:rPr>
          <w:rFonts w:ascii="Arial" w:cs="Arial" w:eastAsia="Arial" w:hAnsi="Arial"/>
          <w:b w:val="1"/>
          <w:bCs w:val="1"/>
          <w:i w:val="0"/>
          <w:iCs w:val="0"/>
          <w:color w:val="000000"/>
          <w:sz w:val="24"/>
          <w:szCs w:val="24"/>
        </w:rPr>
      </w:pPr>
      <w:r w:rsidDel="00000000" w:rsidR="00000000" w:rsidRPr="00000000">
        <w:rPr>
          <w:rFonts w:ascii="Arial" w:cs="Arial" w:eastAsia="Arial" w:hAnsi="Arial"/>
          <w:b w:val="1"/>
          <w:bCs w:val="1"/>
          <w:i w:val="0"/>
          <w:iCs w:val="0"/>
          <w:color w:val="000000"/>
          <w:sz w:val="24"/>
          <w:szCs w:val="24"/>
          <w:rtl w:val="0"/>
        </w:rPr>
        <w:t xml:space="preserve">Review of the Safer Recruitment Policy </w:t>
      </w:r>
    </w:p>
    <w:p w:rsidR="00000000" w:rsidDel="00000000" w:rsidP="00000000" w:rsidRDefault="00000000" w:rsidRPr="00000000" w14:paraId="0000008B">
      <w:pPr>
        <w:spacing w:after="0" w:lineRule="auto"/>
        <w:rPr>
          <w:sz w:val="24"/>
          <w:szCs w:val="24"/>
        </w:rPr>
      </w:pPr>
      <w:r w:rsidDel="00000000" w:rsidR="00000000" w:rsidRPr="00000000">
        <w:rPr>
          <w:sz w:val="24"/>
          <w:szCs w:val="24"/>
          <w:rtl w:val="0"/>
        </w:rPr>
        <w:t xml:space="preserve">Reviewed: November 2025</w:t>
      </w:r>
    </w:p>
    <w:p w:rsidR="00000000" w:rsidDel="00000000" w:rsidP="00000000" w:rsidRDefault="00000000" w:rsidRPr="00000000" w14:paraId="0000008C">
      <w:pPr>
        <w:spacing w:after="0" w:lineRule="auto"/>
        <w:rPr>
          <w:sz w:val="24"/>
          <w:szCs w:val="24"/>
        </w:rPr>
      </w:pPr>
      <w:r w:rsidDel="00000000" w:rsidR="00000000" w:rsidRPr="00000000">
        <w:rPr>
          <w:sz w:val="24"/>
          <w:szCs w:val="24"/>
          <w:rtl w:val="0"/>
        </w:rPr>
        <w:t xml:space="preserve">Next Review Date: November 2026</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522" w:top="1460" w:left="1454" w:right="1417" w:header="499" w:footer="4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5"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8" name="Shape 28"/>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0" name="Shape 3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2" name="Shape 22"/>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5" name="Shape 2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0" name="Shape 1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2" name="Shape 1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6"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34" name="Shape 34"/>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6" name="Shape 36"/>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7" name="Shape 37"/>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8E">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8"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46" name="Shape 46"/>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48" name="Shape 48"/>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7"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40" name="Shape 4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2" name="Shape 4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3" name="Shape 4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0">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9"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1" name="Shape 51"/>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53" name="Shape 53"/>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9"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6" name="Shape 16"/>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8" name="Shape 1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9" name="Shape 1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92">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1"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 name="Shape 5"/>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7" name="Shape 7"/>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40" w:hanging="84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555" w:hanging="155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275" w:hanging="227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995" w:hanging="2995"/>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715" w:hanging="371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435" w:hanging="443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155" w:hanging="5155"/>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875" w:hanging="587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595" w:hanging="659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959" w:hanging="959"/>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675" w:hanging="167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395" w:hanging="239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115" w:hanging="3115"/>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835" w:hanging="383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555" w:hanging="455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275" w:hanging="5275"/>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995" w:hanging="599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715" w:hanging="6715"/>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1027" w:hanging="1027"/>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646" w:hanging="164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366" w:hanging="236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086" w:hanging="3086"/>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806" w:hanging="380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526" w:hanging="452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246" w:hanging="5246"/>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966" w:hanging="596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686" w:hanging="668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1027" w:hanging="1027"/>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646" w:hanging="164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366" w:hanging="236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086" w:hanging="3086"/>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806" w:hanging="380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526" w:hanging="452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246" w:hanging="5246"/>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966" w:hanging="596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686" w:hanging="6686"/>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1"/>
      <w:numFmt w:val="bullet"/>
      <w:lvlText w:val="●"/>
      <w:lvlJc w:val="left"/>
      <w:pPr>
        <w:ind w:left="1555" w:hanging="360"/>
      </w:pPr>
      <w:rPr>
        <w:rFonts w:ascii="Noto Sans Symbols" w:cs="Noto Sans Symbols" w:eastAsia="Noto Sans Symbols" w:hAnsi="Noto Sans Symbols"/>
      </w:rPr>
    </w:lvl>
    <w:lvl w:ilvl="1">
      <w:start w:val="1"/>
      <w:numFmt w:val="bullet"/>
      <w:lvlText w:val="o"/>
      <w:lvlJc w:val="left"/>
      <w:pPr>
        <w:ind w:left="2275" w:hanging="360"/>
      </w:pPr>
      <w:rPr>
        <w:rFonts w:ascii="Courier New" w:cs="Courier New" w:eastAsia="Courier New" w:hAnsi="Courier New"/>
      </w:rPr>
    </w:lvl>
    <w:lvl w:ilvl="2">
      <w:start w:val="1"/>
      <w:numFmt w:val="bullet"/>
      <w:lvlText w:val="▪"/>
      <w:lvlJc w:val="left"/>
      <w:pPr>
        <w:ind w:left="2995" w:hanging="360"/>
      </w:pPr>
      <w:rPr>
        <w:rFonts w:ascii="Noto Sans Symbols" w:cs="Noto Sans Symbols" w:eastAsia="Noto Sans Symbols" w:hAnsi="Noto Sans Symbols"/>
      </w:rPr>
    </w:lvl>
    <w:lvl w:ilvl="3">
      <w:start w:val="1"/>
      <w:numFmt w:val="bullet"/>
      <w:lvlText w:val="●"/>
      <w:lvlJc w:val="left"/>
      <w:pPr>
        <w:ind w:left="3715" w:hanging="360"/>
      </w:pPr>
      <w:rPr>
        <w:rFonts w:ascii="Noto Sans Symbols" w:cs="Noto Sans Symbols" w:eastAsia="Noto Sans Symbols" w:hAnsi="Noto Sans Symbols"/>
      </w:rPr>
    </w:lvl>
    <w:lvl w:ilvl="4">
      <w:start w:val="1"/>
      <w:numFmt w:val="bullet"/>
      <w:lvlText w:val="o"/>
      <w:lvlJc w:val="left"/>
      <w:pPr>
        <w:ind w:left="4435" w:hanging="360"/>
      </w:pPr>
      <w:rPr>
        <w:rFonts w:ascii="Courier New" w:cs="Courier New" w:eastAsia="Courier New" w:hAnsi="Courier New"/>
      </w:rPr>
    </w:lvl>
    <w:lvl w:ilvl="5">
      <w:start w:val="1"/>
      <w:numFmt w:val="bullet"/>
      <w:lvlText w:val="▪"/>
      <w:lvlJc w:val="left"/>
      <w:pPr>
        <w:ind w:left="5155" w:hanging="360"/>
      </w:pPr>
      <w:rPr>
        <w:rFonts w:ascii="Noto Sans Symbols" w:cs="Noto Sans Symbols" w:eastAsia="Noto Sans Symbols" w:hAnsi="Noto Sans Symbols"/>
      </w:rPr>
    </w:lvl>
    <w:lvl w:ilvl="6">
      <w:start w:val="1"/>
      <w:numFmt w:val="bullet"/>
      <w:lvlText w:val="●"/>
      <w:lvlJc w:val="left"/>
      <w:pPr>
        <w:ind w:left="5875" w:hanging="360"/>
      </w:pPr>
      <w:rPr>
        <w:rFonts w:ascii="Noto Sans Symbols" w:cs="Noto Sans Symbols" w:eastAsia="Noto Sans Symbols" w:hAnsi="Noto Sans Symbols"/>
      </w:rPr>
    </w:lvl>
    <w:lvl w:ilvl="7">
      <w:start w:val="1"/>
      <w:numFmt w:val="bullet"/>
      <w:lvlText w:val="o"/>
      <w:lvlJc w:val="left"/>
      <w:pPr>
        <w:ind w:left="6595" w:hanging="360"/>
      </w:pPr>
      <w:rPr>
        <w:rFonts w:ascii="Courier New" w:cs="Courier New" w:eastAsia="Courier New" w:hAnsi="Courier New"/>
      </w:rPr>
    </w:lvl>
    <w:lvl w:ilvl="8">
      <w:start w:val="1"/>
      <w:numFmt w:val="bullet"/>
      <w:lvlText w:val="▪"/>
      <w:lvlJc w:val="left"/>
      <w:pPr>
        <w:ind w:left="7315" w:hanging="360"/>
      </w:pPr>
      <w:rPr>
        <w:rFonts w:ascii="Noto Sans Symbols" w:cs="Noto Sans Symbols" w:eastAsia="Noto Sans Symbols" w:hAnsi="Noto Sans Symbols"/>
      </w:rPr>
    </w:lvl>
  </w:abstractNum>
  <w:abstractNum w:abstractNumId="6">
    <w:lvl w:ilvl="0">
      <w:start w:val="1"/>
      <w:numFmt w:val="bullet"/>
      <w:lvlText w:val="●"/>
      <w:lvlJc w:val="left"/>
      <w:pPr>
        <w:ind w:left="1669" w:hanging="360"/>
      </w:pPr>
      <w:rPr>
        <w:rFonts w:ascii="Noto Sans Symbols" w:cs="Noto Sans Symbols" w:eastAsia="Noto Sans Symbols" w:hAnsi="Noto Sans Symbols"/>
      </w:rPr>
    </w:lvl>
    <w:lvl w:ilvl="1">
      <w:start w:val="1"/>
      <w:numFmt w:val="bullet"/>
      <w:lvlText w:val="o"/>
      <w:lvlJc w:val="left"/>
      <w:pPr>
        <w:ind w:left="2389" w:hanging="360"/>
      </w:pPr>
      <w:rPr>
        <w:rFonts w:ascii="Courier New" w:cs="Courier New" w:eastAsia="Courier New" w:hAnsi="Courier New"/>
      </w:rPr>
    </w:lvl>
    <w:lvl w:ilvl="2">
      <w:start w:val="1"/>
      <w:numFmt w:val="bullet"/>
      <w:lvlText w:val="▪"/>
      <w:lvlJc w:val="left"/>
      <w:pPr>
        <w:ind w:left="3109" w:hanging="360"/>
      </w:pPr>
      <w:rPr>
        <w:rFonts w:ascii="Noto Sans Symbols" w:cs="Noto Sans Symbols" w:eastAsia="Noto Sans Symbols" w:hAnsi="Noto Sans Symbols"/>
      </w:rPr>
    </w:lvl>
    <w:lvl w:ilvl="3">
      <w:start w:val="1"/>
      <w:numFmt w:val="bullet"/>
      <w:lvlText w:val="●"/>
      <w:lvlJc w:val="left"/>
      <w:pPr>
        <w:ind w:left="3829" w:hanging="360"/>
      </w:pPr>
      <w:rPr>
        <w:rFonts w:ascii="Noto Sans Symbols" w:cs="Noto Sans Symbols" w:eastAsia="Noto Sans Symbols" w:hAnsi="Noto Sans Symbols"/>
      </w:rPr>
    </w:lvl>
    <w:lvl w:ilvl="4">
      <w:start w:val="1"/>
      <w:numFmt w:val="bullet"/>
      <w:lvlText w:val="o"/>
      <w:lvlJc w:val="left"/>
      <w:pPr>
        <w:ind w:left="4549" w:hanging="360"/>
      </w:pPr>
      <w:rPr>
        <w:rFonts w:ascii="Courier New" w:cs="Courier New" w:eastAsia="Courier New" w:hAnsi="Courier New"/>
      </w:rPr>
    </w:lvl>
    <w:lvl w:ilvl="5">
      <w:start w:val="1"/>
      <w:numFmt w:val="bullet"/>
      <w:lvlText w:val="▪"/>
      <w:lvlJc w:val="left"/>
      <w:pPr>
        <w:ind w:left="5269" w:hanging="360"/>
      </w:pPr>
      <w:rPr>
        <w:rFonts w:ascii="Noto Sans Symbols" w:cs="Noto Sans Symbols" w:eastAsia="Noto Sans Symbols" w:hAnsi="Noto Sans Symbols"/>
      </w:rPr>
    </w:lvl>
    <w:lvl w:ilvl="6">
      <w:start w:val="1"/>
      <w:numFmt w:val="bullet"/>
      <w:lvlText w:val="●"/>
      <w:lvlJc w:val="left"/>
      <w:pPr>
        <w:ind w:left="5989" w:hanging="360"/>
      </w:pPr>
      <w:rPr>
        <w:rFonts w:ascii="Noto Sans Symbols" w:cs="Noto Sans Symbols" w:eastAsia="Noto Sans Symbols" w:hAnsi="Noto Sans Symbols"/>
      </w:rPr>
    </w:lvl>
    <w:lvl w:ilvl="7">
      <w:start w:val="1"/>
      <w:numFmt w:val="bullet"/>
      <w:lvlText w:val="o"/>
      <w:lvlJc w:val="left"/>
      <w:pPr>
        <w:ind w:left="6709" w:hanging="360"/>
      </w:pPr>
      <w:rPr>
        <w:rFonts w:ascii="Courier New" w:cs="Courier New" w:eastAsia="Courier New" w:hAnsi="Courier New"/>
      </w:rPr>
    </w:lvl>
    <w:lvl w:ilvl="8">
      <w:start w:val="1"/>
      <w:numFmt w:val="bullet"/>
      <w:lvlText w:val="▪"/>
      <w:lvlJc w:val="left"/>
      <w:pPr>
        <w:ind w:left="742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59" w:lineRule="auto"/>
      <w:ind w:right="380"/>
      <w:jc w:val="right"/>
    </w:pPr>
    <w:rPr>
      <w:rFonts w:ascii="Times New Roman" w:cs="Times New Roman" w:eastAsia="Times New Roman" w:hAnsi="Times New Roman"/>
      <w:i w:val="1"/>
      <w:iCs w:val="1"/>
      <w:color w:val="c13734"/>
      <w:sz w:val="34"/>
      <w:szCs w:val="34"/>
    </w:rPr>
  </w:style>
  <w:style w:type="paragraph" w:styleId="Heading2">
    <w:name w:val="heading 2"/>
    <w:basedOn w:val="Normal"/>
    <w:next w:val="Normal"/>
    <w:pPr>
      <w:keepNext w:val="1"/>
      <w:keepLines w:val="1"/>
      <w:spacing w:line="259" w:lineRule="auto"/>
      <w:ind w:left="15" w:hanging="10"/>
    </w:pPr>
    <w:rPr>
      <w:rFonts w:ascii="Arial" w:cs="Arial" w:eastAsia="Arial" w:hAnsi="Arial"/>
      <w:b w:val="1"/>
      <w:bCs w:val="1"/>
      <w:color w:val="000000"/>
      <w:sz w:val="28"/>
      <w:szCs w:val="28"/>
    </w:rPr>
  </w:style>
  <w:style w:type="paragraph" w:styleId="Heading3">
    <w:name w:val="heading 3"/>
    <w:basedOn w:val="Normal"/>
    <w:next w:val="Normal"/>
    <w:pPr>
      <w:keepNext w:val="1"/>
      <w:keepLines w:val="1"/>
      <w:spacing w:after="3" w:line="259" w:lineRule="auto"/>
      <w:ind w:left="15" w:hanging="10"/>
    </w:pPr>
    <w:rPr>
      <w:rFonts w:ascii="Arial" w:cs="Arial" w:eastAsia="Arial" w:hAnsi="Arial"/>
      <w:b w:val="1"/>
      <w:bCs w:val="1"/>
      <w:color w:val="000000"/>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i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uiPriority w:val="99"/>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WQgKCrH6Pev70DfaAevdzl683A==">CgMxLjA4AHIhMVV4X3VFVnBYTVZXWWlMMWRUWjlVaDNhdWV2WnFvcDZl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2023-11-10T12:01:00Z</dcterms:created>
  <dc:creator>9052, head</dc:creator>
</cp:coreProperties>
</file>