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920.4999999999995" w:tblpY="0"/>
        <w:tblW w:w="2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691"/>
        <w:gridCol w:w="3402"/>
        <w:gridCol w:w="3544"/>
        <w:gridCol w:w="3408"/>
        <w:gridCol w:w="2828"/>
        <w:gridCol w:w="2828"/>
        <w:gridCol w:w="2829"/>
        <w:tblGridChange w:id="0">
          <w:tblGrid>
            <w:gridCol w:w="1691"/>
            <w:gridCol w:w="3402"/>
            <w:gridCol w:w="3544"/>
            <w:gridCol w:w="3408"/>
            <w:gridCol w:w="2828"/>
            <w:gridCol w:w="2828"/>
            <w:gridCol w:w="2829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ae2d6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Autumn 1</w:t>
            </w:r>
          </w:p>
        </w:tc>
        <w:tc>
          <w:tcPr>
            <w:tcBorders>
              <w:bottom w:color="000000" w:space="0" w:sz="4" w:val="single"/>
            </w:tcBorders>
            <w:shd w:fill="fae2d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Autumn 2</w:t>
            </w:r>
          </w:p>
        </w:tc>
        <w:tc>
          <w:tcPr>
            <w:tcBorders>
              <w:bottom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Spring 1</w:t>
            </w:r>
          </w:p>
        </w:tc>
        <w:tc>
          <w:tcPr>
            <w:tcBorders>
              <w:bottom w:color="000000" w:space="0" w:sz="4" w:val="single"/>
            </w:tcBorders>
            <w:shd w:fill="d9f2d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Spring 2</w:t>
            </w:r>
          </w:p>
        </w:tc>
        <w:tc>
          <w:tcPr>
            <w:tcBorders>
              <w:bottom w:color="000000" w:space="0" w:sz="4" w:val="single"/>
            </w:tcBorders>
            <w:shd w:fill="b3e5a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Summer 1</w:t>
            </w:r>
          </w:p>
        </w:tc>
        <w:tc>
          <w:tcPr>
            <w:tcBorders>
              <w:bottom w:color="000000" w:space="0" w:sz="4" w:val="single"/>
            </w:tcBorders>
            <w:shd w:fill="b3e5a1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Legends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Stories with historical settings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Film and play scripts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Science fiction stories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Novel as a theme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Stories from other cultures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0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Myths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13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Persuasion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Classic narrative poetry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Information booklets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Magazine: information text hybrid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Debate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139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Stories with historical settings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Film and play scripts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Poems with a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0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Poems with figurative language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Place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Multiplication and Division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Decimals and Percentages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Geometry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Negative Numbers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Fractions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Fractions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Measurement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Perimeter and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Geometry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Measurement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Converting Units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Decimals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Measurement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Space and Earth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color w:val="3a7d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a7d22"/>
                <w:rtl w:val="0"/>
              </w:rPr>
              <w:t xml:space="preserve">Stephen Hawking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Sun, Moon and Earth – what is moving and how do we know?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color w:val="3a7d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a7d22"/>
                <w:rtl w:val="0"/>
              </w:rPr>
              <w:t xml:space="preserve">Albert Einstein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can we slow down the movement of objects?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Properties and changes of materials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Properties, thermal insulation testing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Changes – reversible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Changes – irreversible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can we change materials?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Living things and their habitats including plants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David Attenborough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Do all plants and animals reproduce in the same way?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What would happen if you didn’t change after the age of 10?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e2d6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Mayan and Aztec Civilisation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Why should we study the Maya?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 History Study – The Tudors, Heskin Hall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significant was Heskin Hall in the Tudor period?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Victorians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was the industrial revolution a significant turning point in British history?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Geography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were the 4 peaks of the UK formed?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North America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is North America different to Europe?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Amazon Rainforest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Do all tropical rainforests need to be along the equator?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4f5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Computing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5.2 Online Safety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5.4 Databases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Coding extended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5.8 Word Processing (8)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5.9 Using External Devices (Purple Chip) (6)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Spreadsheets extended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4f5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5.7 Concept Maps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5.1 Coding (6)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5.5 Game Creator (5)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5.3 Spreadsheets (6)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Unit 5.6 3D Modelling (4)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e5a1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 &amp; Design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Amazed by Architecture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Zaha Hadid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 and Fashion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Piet Mondrian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Cultural Tradition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Richard Kimbo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dcf7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Design &amp; Technology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Food Throughout the Year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&amp; Bread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Frame Structures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Music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48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Learn to play the guitar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48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Learn to play the guitar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Learn to play the guitar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YUMU – Composing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YUMU – Composing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YUMU – Composing music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c6ac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Religious Education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Christianity (God)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Why is it sometimes difficult to do the right thing?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Why is the Qur’an so important to Muslims?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Hindu Dharma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What might Hindus learn from stories about Krishna?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Christianity (Jesus)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What do we mean by a miracle?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Christianity (Church)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How do people decide what to believe?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Judaism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Do people need laws to guide them?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PSHE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 and My Relationships: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Feelings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Friendship skills including compromise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Assertive skills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Cooperation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Recognising emotional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Valuing Differences: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Recognising and celebrating difference, including religions and cultural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Influence and pressure of social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Keeping Safe: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Managing risk including online safety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Norms around use of legal drugs (tobacco, alcohol)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Decision-making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Rights and Respect: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Rights, respects and duties relating to my health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Making a difference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Decisions about lending, borrowing and spending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Being my best: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Growing independence and taking ownership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Keeping myself healthy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Media awareness and safety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Growing and Changing: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Managing difficult feelings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Managing change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How my feelings help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Getting help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9edd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Physical Education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Invasion Games - Hockey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Invasion Games - Rugby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9edd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Invasion Games - Netball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Orienteering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Striking and Fielding - Cricket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Striking and Fielding - Rounders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Net and Wall - Tennis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9edd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MFL (Spanish)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am learning Spanish 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Phonetics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Seasons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Ice-Creams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Presenting Myself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Family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 the Tea Room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 the Cafe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 the restaurant </w:t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23811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inline distB="0" distT="0" distL="0" distR="0">
          <wp:extent cx="6645910" cy="1218565"/>
          <wp:effectExtent b="0" l="0" r="0" t="0"/>
          <wp:docPr descr="Eccleston Primary Blog" id="780554438" name="image1.png"/>
          <a:graphic>
            <a:graphicData uri="http://schemas.openxmlformats.org/drawingml/2006/picture">
              <pic:pic>
                <pic:nvPicPr>
                  <pic:cNvPr descr="Eccleston Primary Blo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218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5029200</wp:posOffset>
              </wp:positionH>
              <wp:positionV relativeFrom="paragraph">
                <wp:posOffset>889000</wp:posOffset>
              </wp:positionV>
              <wp:extent cx="4138613" cy="342679"/>
              <wp:effectExtent b="0" l="0" r="0" t="0"/>
              <wp:wrapNone/>
              <wp:docPr id="7805544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2900" y="3646650"/>
                        <a:ext cx="38862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Year 5 Overview of the academic year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5029200</wp:posOffset>
              </wp:positionH>
              <wp:positionV relativeFrom="paragraph">
                <wp:posOffset>889000</wp:posOffset>
              </wp:positionV>
              <wp:extent cx="4138613" cy="342679"/>
              <wp:effectExtent b="0" l="0" r="0" t="0"/>
              <wp:wrapNone/>
              <wp:docPr id="7805544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8613" cy="3426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E865E6"/>
  </w:style>
  <w:style w:type="paragraph" w:styleId="Heading1">
    <w:name w:val="heading 1"/>
    <w:basedOn w:val="Normal"/>
    <w:next w:val="Normal"/>
    <w:link w:val="Heading1Char"/>
    <w:uiPriority w:val="9"/>
    <w:qFormat w:val="1"/>
    <w:rsid w:val="00E865E6"/>
    <w:pPr>
      <w:keepNext w:val="1"/>
      <w:keepLines w:val="1"/>
      <w:spacing w:after="80" w:before="360" w:line="278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865E6"/>
    <w:pPr>
      <w:keepNext w:val="1"/>
      <w:keepLines w:val="1"/>
      <w:spacing w:after="80" w:before="160" w:line="278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865E6"/>
    <w:pPr>
      <w:keepNext w:val="1"/>
      <w:keepLines w:val="1"/>
      <w:spacing w:after="80" w:before="160" w:line="278" w:lineRule="auto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865E6"/>
    <w:pPr>
      <w:keepNext w:val="1"/>
      <w:keepLines w:val="1"/>
      <w:spacing w:after="40" w:before="80" w:line="278" w:lineRule="auto"/>
      <w:outlineLvl w:val="3"/>
    </w:pPr>
    <w:rPr>
      <w:rFonts w:cstheme="majorBidi" w:eastAsiaTheme="majorEastAsia"/>
      <w:i w:val="1"/>
      <w:iCs w:val="1"/>
      <w:color w:val="0f4761" w:themeColor="accent1" w:themeShade="0000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865E6"/>
    <w:pPr>
      <w:keepNext w:val="1"/>
      <w:keepLines w:val="1"/>
      <w:spacing w:after="40" w:before="80" w:line="278" w:lineRule="auto"/>
      <w:outlineLvl w:val="4"/>
    </w:pPr>
    <w:rPr>
      <w:rFonts w:cstheme="majorBidi" w:eastAsiaTheme="majorEastAsia"/>
      <w:color w:val="0f4761" w:themeColor="accent1" w:themeShade="0000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865E6"/>
    <w:pPr>
      <w:keepNext w:val="1"/>
      <w:keepLines w:val="1"/>
      <w:spacing w:after="0" w:before="40" w:line="278" w:lineRule="auto"/>
      <w:outlineLvl w:val="5"/>
    </w:pPr>
    <w:rPr>
      <w:rFonts w:cstheme="majorBidi" w:eastAsiaTheme="majorEastAsia"/>
      <w:i w:val="1"/>
      <w:iCs w:val="1"/>
      <w:color w:val="595959" w:themeColor="text1" w:themeTint="0000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865E6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865E6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865E6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E865E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865E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865E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865E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865E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865E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865E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865E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865E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865E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865E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line="278" w:lineRule="auto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65E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865E6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E865E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865E6"/>
    <w:pPr>
      <w:spacing w:line="278" w:lineRule="auto"/>
      <w:ind w:left="720"/>
      <w:contextualSpacing w:val="1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 w:val="1"/>
    <w:rsid w:val="00E865E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865E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65E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865E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E865E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E865E6"/>
  </w:style>
  <w:style w:type="paragraph" w:styleId="Footer">
    <w:name w:val="footer"/>
    <w:basedOn w:val="Normal"/>
    <w:link w:val="FooterChar"/>
    <w:uiPriority w:val="99"/>
    <w:unhideWhenUsed w:val="1"/>
    <w:rsid w:val="00E865E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E865E6"/>
  </w:style>
  <w:style w:type="table" w:styleId="TableGrid">
    <w:name w:val="Table Grid"/>
    <w:basedOn w:val="TableNormal"/>
    <w:uiPriority w:val="39"/>
    <w:rsid w:val="00E865E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J0ezzLW39Hjw6Ist8RIlZAGiQ==">CgMxLjA4AHIhMVhTMHdsdk1NMzVnRmItMkhwX1pNUEZBdTZtcUVKdW84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2024-07-17T13:33:00Z</dcterms:created>
  <dc:creator>9052, head</dc:creator>
</cp:coreProperties>
</file>