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B70D1" w14:textId="2ECAB923" w:rsidR="00834469" w:rsidRPr="00834469" w:rsidRDefault="00834469" w:rsidP="00834469">
      <w:pPr>
        <w:ind w:left="-1418"/>
      </w:pPr>
    </w:p>
    <w:p w14:paraId="38A90DE6" w14:textId="77777777" w:rsidR="000A6A0D" w:rsidRDefault="5991C2DC" w:rsidP="00834469">
      <w:pPr>
        <w:ind w:left="-1418" w:firstLine="2694"/>
      </w:pPr>
      <w:r>
        <w:rPr>
          <w:noProof/>
        </w:rPr>
        <w:drawing>
          <wp:anchor distT="0" distB="0" distL="114300" distR="114300" simplePos="0" relativeHeight="251658240" behindDoc="0" locked="0" layoutInCell="1" allowOverlap="1" wp14:anchorId="1D0314A0" wp14:editId="3B7B5A7C">
            <wp:simplePos x="0" y="0"/>
            <wp:positionH relativeFrom="column">
              <wp:posOffset>209550</wp:posOffset>
            </wp:positionH>
            <wp:positionV relativeFrom="paragraph">
              <wp:posOffset>-19050</wp:posOffset>
            </wp:positionV>
            <wp:extent cx="5362575" cy="2276475"/>
            <wp:effectExtent l="0" t="0" r="0" b="0"/>
            <wp:wrapNone/>
            <wp:docPr id="2111170544" name="drawing" title="C:\Users\lisa.tupman\Downloads\Synergy Logo Linear Colour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70544" name="Picture 2111170544"/>
                    <pic:cNvPicPr/>
                  </pic:nvPicPr>
                  <pic:blipFill>
                    <a:blip r:embed="rId11">
                      <a:extLst>
                        <a:ext uri="{28A0092B-C50C-407E-A947-70E740481C1C}">
                          <a14:useLocalDpi xmlns:a14="http://schemas.microsoft.com/office/drawing/2010/main"/>
                        </a:ext>
                      </a:extLst>
                    </a:blip>
                    <a:stretch>
                      <a:fillRect/>
                    </a:stretch>
                  </pic:blipFill>
                  <pic:spPr>
                    <a:xfrm>
                      <a:off x="0" y="0"/>
                      <a:ext cx="5362575" cy="2276475"/>
                    </a:xfrm>
                    <a:prstGeom prst="rect">
                      <a:avLst/>
                    </a:prstGeom>
                  </pic:spPr>
                </pic:pic>
              </a:graphicData>
            </a:graphic>
            <wp14:sizeRelH relativeFrom="page">
              <wp14:pctWidth>0</wp14:pctWidth>
            </wp14:sizeRelH>
            <wp14:sizeRelV relativeFrom="page">
              <wp14:pctHeight>0</wp14:pctHeight>
            </wp14:sizeRelV>
          </wp:anchor>
        </w:drawing>
      </w:r>
    </w:p>
    <w:p w14:paraId="35A972F2" w14:textId="77777777" w:rsidR="00834469" w:rsidRDefault="00834469" w:rsidP="00834469">
      <w:pPr>
        <w:ind w:left="-1418" w:firstLine="2694"/>
      </w:pPr>
    </w:p>
    <w:p w14:paraId="0DF9FA82" w14:textId="3A11F14F" w:rsidR="00834469" w:rsidRDefault="00834469" w:rsidP="4152D45E">
      <w:pPr>
        <w:ind w:left="-1418" w:firstLine="2694"/>
      </w:pPr>
    </w:p>
    <w:p w14:paraId="47D1BE97" w14:textId="77777777" w:rsidR="00834469" w:rsidRDefault="00834469" w:rsidP="00834469">
      <w:pPr>
        <w:ind w:left="-1418" w:firstLine="2694"/>
      </w:pPr>
    </w:p>
    <w:p w14:paraId="3B4E9080" w14:textId="77777777" w:rsidR="00834469" w:rsidRDefault="00834469" w:rsidP="00834469">
      <w:pPr>
        <w:ind w:left="-1418" w:firstLine="2694"/>
      </w:pPr>
    </w:p>
    <w:p w14:paraId="6F1FF678" w14:textId="5AF20BBB" w:rsidR="4152D45E" w:rsidRDefault="4152D45E"/>
    <w:p w14:paraId="3B309894" w14:textId="642CA903" w:rsidR="4152D45E" w:rsidRDefault="4152D45E"/>
    <w:p w14:paraId="7ABD32D9" w14:textId="141D5FF9" w:rsidR="4152D45E" w:rsidRDefault="4152D45E"/>
    <w:p w14:paraId="72E9613F" w14:textId="117DE11C" w:rsidR="4152D45E" w:rsidRDefault="4152D45E"/>
    <w:tbl>
      <w:tblPr>
        <w:tblStyle w:val="TableGrid"/>
        <w:tblW w:w="10206" w:type="dxa"/>
        <w:tblInd w:w="-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9C50AC" w14:paraId="0C734BE8" w14:textId="77777777" w:rsidTr="00D25CAF">
        <w:tc>
          <w:tcPr>
            <w:tcW w:w="10206" w:type="dxa"/>
          </w:tcPr>
          <w:p w14:paraId="26FBD5B2" w14:textId="77777777" w:rsidR="009C50AC" w:rsidRDefault="00642C3A" w:rsidP="00642C3A">
            <w:pPr>
              <w:ind w:left="180"/>
              <w:jc w:val="center"/>
              <w:rPr>
                <w:rFonts w:ascii="Poppins" w:hAnsi="Poppins" w:cs="Poppins"/>
                <w:b/>
                <w:color w:val="8DD873" w:themeColor="accent6" w:themeTint="99"/>
                <w:sz w:val="72"/>
                <w:szCs w:val="72"/>
                <w:lang w:val="en-US"/>
              </w:rPr>
            </w:pPr>
            <w:r w:rsidRPr="00642C3A">
              <w:rPr>
                <w:rFonts w:ascii="Poppins" w:hAnsi="Poppins" w:cs="Poppins"/>
                <w:b/>
                <w:color w:val="8DD873" w:themeColor="accent6" w:themeTint="99"/>
                <w:sz w:val="72"/>
                <w:szCs w:val="72"/>
                <w:lang w:val="en-US"/>
              </w:rPr>
              <w:t>RSE &amp; PSHE Policy</w:t>
            </w:r>
          </w:p>
          <w:p w14:paraId="520E5F85" w14:textId="1F5CE8B8" w:rsidR="000E15C0" w:rsidRPr="00D379BE" w:rsidRDefault="000E15C0" w:rsidP="00642C3A">
            <w:pPr>
              <w:ind w:left="180"/>
              <w:jc w:val="center"/>
              <w:rPr>
                <w:rFonts w:ascii="Poppins" w:hAnsi="Poppins" w:cs="Poppins"/>
                <w:b/>
                <w:bCs/>
              </w:rPr>
            </w:pPr>
          </w:p>
        </w:tc>
      </w:tr>
    </w:tbl>
    <w:p w14:paraId="350354C6" w14:textId="77777777" w:rsidR="00834469" w:rsidRDefault="00834469" w:rsidP="00834469">
      <w:pPr>
        <w:ind w:left="-1418" w:firstLine="2694"/>
      </w:pPr>
    </w:p>
    <w:tbl>
      <w:tblPr>
        <w:tblpPr w:leftFromText="180" w:rightFromText="180" w:vertAnchor="text" w:horzAnchor="margin" w:tblpXSpec="center" w:tblpY="122"/>
        <w:tblW w:w="9165" w:type="dxa"/>
        <w:tblLayout w:type="fixed"/>
        <w:tblLook w:val="0000" w:firstRow="0" w:lastRow="0" w:firstColumn="0" w:lastColumn="0" w:noHBand="0" w:noVBand="0"/>
      </w:tblPr>
      <w:tblGrid>
        <w:gridCol w:w="3285"/>
        <w:gridCol w:w="5880"/>
      </w:tblGrid>
      <w:tr w:rsidR="002F5969" w14:paraId="2663D155" w14:textId="77777777" w:rsidTr="17976E65">
        <w:trPr>
          <w:trHeight w:val="520"/>
        </w:trPr>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5E03F7D" w14:textId="77777777" w:rsidR="002F5969" w:rsidRPr="00D15397" w:rsidRDefault="228145B0" w:rsidP="17976E65">
            <w:pPr>
              <w:spacing w:line="240" w:lineRule="auto"/>
              <w:rPr>
                <w:rFonts w:ascii="Poppins" w:eastAsia="Poppins" w:hAnsi="Poppins" w:cs="Poppins"/>
                <w:color w:val="215E99" w:themeColor="text2" w:themeTint="BF"/>
                <w:sz w:val="22"/>
                <w:szCs w:val="22"/>
              </w:rPr>
            </w:pPr>
            <w:r w:rsidRPr="17976E65">
              <w:rPr>
                <w:rFonts w:ascii="Poppins" w:eastAsia="Poppins" w:hAnsi="Poppins" w:cs="Poppins"/>
                <w:b/>
                <w:bCs/>
                <w:color w:val="215E99" w:themeColor="text2" w:themeTint="BF"/>
                <w:sz w:val="22"/>
                <w:szCs w:val="22"/>
              </w:rPr>
              <w:t>Current version/Level:</w:t>
            </w:r>
          </w:p>
        </w:tc>
        <w:tc>
          <w:tcPr>
            <w:tcW w:w="5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6F093D3" w14:textId="3B29ACCB" w:rsidR="002F5969" w:rsidRPr="00D15397" w:rsidRDefault="228145B0" w:rsidP="17976E65">
            <w:pPr>
              <w:spacing w:line="240" w:lineRule="auto"/>
              <w:rPr>
                <w:rFonts w:ascii="Poppins" w:eastAsia="Poppins" w:hAnsi="Poppins" w:cs="Poppins"/>
                <w:color w:val="215E99" w:themeColor="text2" w:themeTint="BF"/>
                <w:sz w:val="22"/>
                <w:szCs w:val="22"/>
              </w:rPr>
            </w:pPr>
            <w:r w:rsidRPr="17976E65">
              <w:rPr>
                <w:rFonts w:ascii="Poppins" w:eastAsia="Poppins" w:hAnsi="Poppins" w:cs="Poppins"/>
                <w:color w:val="215E99" w:themeColor="text2" w:themeTint="BF"/>
                <w:sz w:val="22"/>
                <w:szCs w:val="22"/>
              </w:rPr>
              <w:t>v.1</w:t>
            </w:r>
          </w:p>
        </w:tc>
      </w:tr>
      <w:tr w:rsidR="002F5969" w14:paraId="4A3DD2BD" w14:textId="77777777" w:rsidTr="17976E65">
        <w:trPr>
          <w:trHeight w:val="500"/>
        </w:trPr>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E626EE3" w14:textId="77777777" w:rsidR="002F5969" w:rsidRPr="00D15397" w:rsidRDefault="228145B0" w:rsidP="17976E65">
            <w:pPr>
              <w:spacing w:line="240" w:lineRule="auto"/>
              <w:rPr>
                <w:rFonts w:ascii="Poppins" w:eastAsia="Poppins" w:hAnsi="Poppins" w:cs="Poppins"/>
                <w:color w:val="215E99" w:themeColor="text2" w:themeTint="BF"/>
                <w:sz w:val="22"/>
                <w:szCs w:val="22"/>
              </w:rPr>
            </w:pPr>
            <w:r w:rsidRPr="17976E65">
              <w:rPr>
                <w:rFonts w:ascii="Poppins" w:eastAsia="Poppins" w:hAnsi="Poppins" w:cs="Poppins"/>
                <w:b/>
                <w:bCs/>
                <w:color w:val="215E99" w:themeColor="text2" w:themeTint="BF"/>
                <w:sz w:val="22"/>
                <w:szCs w:val="22"/>
              </w:rPr>
              <w:t>Created by:</w:t>
            </w:r>
          </w:p>
        </w:tc>
        <w:tc>
          <w:tcPr>
            <w:tcW w:w="5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44DF79" w14:textId="3066A95D" w:rsidR="002F5969" w:rsidRPr="00D15397" w:rsidRDefault="6DAC9AD7" w:rsidP="17976E65">
            <w:pPr>
              <w:spacing w:line="240" w:lineRule="auto"/>
              <w:rPr>
                <w:rFonts w:ascii="Poppins" w:eastAsia="Poppins" w:hAnsi="Poppins" w:cs="Poppins"/>
                <w:color w:val="215E99" w:themeColor="text2" w:themeTint="BF"/>
                <w:sz w:val="22"/>
                <w:szCs w:val="22"/>
              </w:rPr>
            </w:pPr>
            <w:r w:rsidRPr="17976E65">
              <w:rPr>
                <w:rFonts w:ascii="Poppins" w:eastAsia="Poppins" w:hAnsi="Poppins" w:cs="Poppins"/>
                <w:color w:val="215E99" w:themeColor="text2" w:themeTint="BF"/>
                <w:sz w:val="22"/>
                <w:szCs w:val="22"/>
              </w:rPr>
              <w:t>Suzanne Hamilton</w:t>
            </w:r>
          </w:p>
        </w:tc>
      </w:tr>
      <w:tr w:rsidR="002F5969" w14:paraId="39062A92" w14:textId="77777777" w:rsidTr="17976E65">
        <w:trPr>
          <w:trHeight w:val="560"/>
        </w:trPr>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0CA75D4" w14:textId="77777777" w:rsidR="002F5969" w:rsidRPr="00D15397" w:rsidRDefault="228145B0" w:rsidP="17976E65">
            <w:pPr>
              <w:spacing w:line="240" w:lineRule="auto"/>
              <w:rPr>
                <w:rFonts w:ascii="Poppins" w:eastAsia="Poppins" w:hAnsi="Poppins" w:cs="Poppins"/>
                <w:color w:val="215E99" w:themeColor="text2" w:themeTint="BF"/>
                <w:sz w:val="22"/>
                <w:szCs w:val="22"/>
              </w:rPr>
            </w:pPr>
            <w:r w:rsidRPr="17976E65">
              <w:rPr>
                <w:rFonts w:ascii="Poppins" w:eastAsia="Poppins" w:hAnsi="Poppins" w:cs="Poppins"/>
                <w:b/>
                <w:bCs/>
                <w:color w:val="215E99" w:themeColor="text2" w:themeTint="BF"/>
                <w:sz w:val="22"/>
                <w:szCs w:val="22"/>
              </w:rPr>
              <w:t>Created on:</w:t>
            </w:r>
          </w:p>
        </w:tc>
        <w:tc>
          <w:tcPr>
            <w:tcW w:w="5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2170ACD" w14:textId="614A502F" w:rsidR="002F5969" w:rsidRPr="00D15397" w:rsidRDefault="6DAC9AD7" w:rsidP="17976E65">
            <w:pPr>
              <w:spacing w:line="240" w:lineRule="auto"/>
              <w:rPr>
                <w:rFonts w:ascii="Poppins" w:eastAsia="Poppins" w:hAnsi="Poppins" w:cs="Poppins"/>
                <w:color w:val="215E99" w:themeColor="text2" w:themeTint="BF"/>
                <w:sz w:val="22"/>
                <w:szCs w:val="22"/>
              </w:rPr>
            </w:pPr>
            <w:r w:rsidRPr="17976E65">
              <w:rPr>
                <w:rFonts w:ascii="Poppins" w:eastAsia="Poppins" w:hAnsi="Poppins" w:cs="Poppins"/>
                <w:color w:val="215E99" w:themeColor="text2" w:themeTint="BF"/>
                <w:sz w:val="22"/>
                <w:szCs w:val="22"/>
              </w:rPr>
              <w:t>13.4.26</w:t>
            </w:r>
          </w:p>
        </w:tc>
      </w:tr>
      <w:tr w:rsidR="002F5969" w14:paraId="7D5A06CD" w14:textId="77777777" w:rsidTr="17976E65">
        <w:trPr>
          <w:trHeight w:val="500"/>
        </w:trPr>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C9C038C" w14:textId="77777777" w:rsidR="002F5969" w:rsidRPr="00D15397" w:rsidRDefault="228145B0" w:rsidP="17976E65">
            <w:pPr>
              <w:spacing w:line="240" w:lineRule="auto"/>
              <w:rPr>
                <w:rFonts w:ascii="Poppins" w:eastAsia="Poppins" w:hAnsi="Poppins" w:cs="Poppins"/>
                <w:color w:val="215E99" w:themeColor="text2" w:themeTint="BF"/>
                <w:sz w:val="22"/>
                <w:szCs w:val="22"/>
              </w:rPr>
            </w:pPr>
            <w:r w:rsidRPr="17976E65">
              <w:rPr>
                <w:rFonts w:ascii="Poppins" w:eastAsia="Poppins" w:hAnsi="Poppins" w:cs="Poppins"/>
                <w:b/>
                <w:bCs/>
                <w:color w:val="215E99" w:themeColor="text2" w:themeTint="BF"/>
                <w:sz w:val="22"/>
                <w:szCs w:val="22"/>
              </w:rPr>
              <w:t>Next Review Date:</w:t>
            </w:r>
          </w:p>
        </w:tc>
        <w:tc>
          <w:tcPr>
            <w:tcW w:w="5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840E9E6" w14:textId="384A0280" w:rsidR="002F5969" w:rsidRPr="00D15397" w:rsidRDefault="4F26CAE0" w:rsidP="17976E65">
            <w:pPr>
              <w:spacing w:line="240" w:lineRule="auto"/>
              <w:rPr>
                <w:rFonts w:ascii="Poppins" w:eastAsia="Poppins" w:hAnsi="Poppins" w:cs="Poppins"/>
                <w:color w:val="215E99" w:themeColor="text2" w:themeTint="BF"/>
                <w:sz w:val="22"/>
                <w:szCs w:val="22"/>
              </w:rPr>
            </w:pPr>
            <w:r w:rsidRPr="17976E65">
              <w:rPr>
                <w:rFonts w:ascii="Poppins" w:eastAsia="Poppins" w:hAnsi="Poppins" w:cs="Poppins"/>
                <w:color w:val="215E99" w:themeColor="text2" w:themeTint="BF"/>
                <w:sz w:val="22"/>
                <w:szCs w:val="22"/>
              </w:rPr>
              <w:t>April 2027</w:t>
            </w:r>
          </w:p>
        </w:tc>
      </w:tr>
      <w:tr w:rsidR="002F5969" w14:paraId="34F86FDA" w14:textId="77777777" w:rsidTr="17976E65">
        <w:trPr>
          <w:trHeight w:val="500"/>
        </w:trPr>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C3D60C" w14:textId="77777777" w:rsidR="002F5969" w:rsidRPr="00D15397" w:rsidRDefault="228145B0" w:rsidP="17976E65">
            <w:pPr>
              <w:spacing w:line="240" w:lineRule="auto"/>
              <w:rPr>
                <w:rFonts w:ascii="Poppins" w:eastAsia="Poppins" w:hAnsi="Poppins" w:cs="Poppins"/>
                <w:color w:val="215E99" w:themeColor="text2" w:themeTint="BF"/>
                <w:sz w:val="22"/>
                <w:szCs w:val="22"/>
              </w:rPr>
            </w:pPr>
            <w:r w:rsidRPr="17976E65">
              <w:rPr>
                <w:rFonts w:ascii="Poppins" w:eastAsia="Poppins" w:hAnsi="Poppins" w:cs="Poppins"/>
                <w:b/>
                <w:bCs/>
                <w:color w:val="215E99" w:themeColor="text2" w:themeTint="BF"/>
                <w:sz w:val="22"/>
                <w:szCs w:val="22"/>
              </w:rPr>
              <w:t>Previous review dates:</w:t>
            </w:r>
          </w:p>
        </w:tc>
        <w:tc>
          <w:tcPr>
            <w:tcW w:w="5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0F7294E" w14:textId="77777777" w:rsidR="002F5969" w:rsidRPr="00D15397" w:rsidRDefault="228145B0" w:rsidP="17976E65">
            <w:pPr>
              <w:spacing w:line="240" w:lineRule="auto"/>
              <w:rPr>
                <w:rFonts w:ascii="Poppins" w:eastAsia="Poppins" w:hAnsi="Poppins" w:cs="Poppins"/>
                <w:color w:val="215E99" w:themeColor="text2" w:themeTint="BF"/>
                <w:sz w:val="22"/>
                <w:szCs w:val="22"/>
              </w:rPr>
            </w:pPr>
            <w:r w:rsidRPr="17976E65">
              <w:rPr>
                <w:rFonts w:ascii="Poppins" w:eastAsia="Poppins" w:hAnsi="Poppins" w:cs="Poppins"/>
                <w:color w:val="215E99" w:themeColor="text2" w:themeTint="BF"/>
                <w:sz w:val="22"/>
                <w:szCs w:val="22"/>
              </w:rPr>
              <w:t>N/A</w:t>
            </w:r>
          </w:p>
        </w:tc>
      </w:tr>
      <w:tr w:rsidR="002F5969" w14:paraId="10195DBE" w14:textId="77777777" w:rsidTr="17976E65">
        <w:trPr>
          <w:trHeight w:val="500"/>
        </w:trPr>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9E7D8DC" w14:textId="77777777" w:rsidR="002F5969" w:rsidRPr="00D15397" w:rsidRDefault="228145B0" w:rsidP="17976E65">
            <w:pPr>
              <w:spacing w:line="240" w:lineRule="auto"/>
              <w:rPr>
                <w:rFonts w:ascii="Poppins" w:eastAsia="Poppins" w:hAnsi="Poppins" w:cs="Poppins"/>
                <w:color w:val="215E99" w:themeColor="text2" w:themeTint="BF"/>
                <w:sz w:val="22"/>
                <w:szCs w:val="22"/>
              </w:rPr>
            </w:pPr>
            <w:r w:rsidRPr="17976E65">
              <w:rPr>
                <w:rFonts w:ascii="Poppins" w:eastAsia="Poppins" w:hAnsi="Poppins" w:cs="Poppins"/>
                <w:b/>
                <w:bCs/>
                <w:color w:val="215E99" w:themeColor="text2" w:themeTint="BF"/>
                <w:sz w:val="22"/>
                <w:szCs w:val="22"/>
              </w:rPr>
              <w:t>Adopted by Trustees on:</w:t>
            </w:r>
          </w:p>
        </w:tc>
        <w:tc>
          <w:tcPr>
            <w:tcW w:w="5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E774186" w14:textId="365C9E0C" w:rsidR="002F5969" w:rsidRPr="00D15397" w:rsidRDefault="4F26CAE0" w:rsidP="17976E65">
            <w:pPr>
              <w:spacing w:line="240" w:lineRule="auto"/>
              <w:rPr>
                <w:rFonts w:ascii="Poppins" w:eastAsia="Poppins" w:hAnsi="Poppins" w:cs="Poppins"/>
                <w:color w:val="215E99" w:themeColor="text2" w:themeTint="BF"/>
                <w:sz w:val="22"/>
                <w:szCs w:val="22"/>
              </w:rPr>
            </w:pPr>
            <w:r w:rsidRPr="17976E65">
              <w:rPr>
                <w:rFonts w:ascii="Poppins" w:eastAsia="Poppins" w:hAnsi="Poppins" w:cs="Poppins"/>
                <w:color w:val="215E99" w:themeColor="text2" w:themeTint="BF"/>
                <w:sz w:val="22"/>
                <w:szCs w:val="22"/>
              </w:rPr>
              <w:t>TBC</w:t>
            </w:r>
          </w:p>
        </w:tc>
      </w:tr>
    </w:tbl>
    <w:p w14:paraId="75EF743B" w14:textId="77777777" w:rsidR="00D379BE" w:rsidRDefault="00D379BE" w:rsidP="00834469">
      <w:pPr>
        <w:ind w:left="-1418" w:firstLine="2694"/>
      </w:pPr>
    </w:p>
    <w:p w14:paraId="1CE99672" w14:textId="77777777" w:rsidR="00D379BE" w:rsidRDefault="00D379BE" w:rsidP="00834469">
      <w:pPr>
        <w:ind w:left="-1418" w:firstLine="2694"/>
      </w:pPr>
    </w:p>
    <w:p w14:paraId="36820EE8" w14:textId="77777777" w:rsidR="00A10772" w:rsidRDefault="00A10772" w:rsidP="00834469">
      <w:pPr>
        <w:ind w:left="-1418" w:firstLine="2694"/>
      </w:pPr>
    </w:p>
    <w:p w14:paraId="4D3C9257" w14:textId="77777777" w:rsidR="00A10772" w:rsidRDefault="00A10772" w:rsidP="00834469">
      <w:pPr>
        <w:ind w:left="-1418" w:firstLine="2694"/>
      </w:pPr>
    </w:p>
    <w:p w14:paraId="46716AE4" w14:textId="4C2E3BC7" w:rsidR="00296433" w:rsidRDefault="00296433" w:rsidP="5991C2DC">
      <w:pPr>
        <w:ind w:left="-1418" w:firstLine="2694"/>
        <w:sectPr w:rsidR="00296433" w:rsidSect="00DF03EE">
          <w:headerReference w:type="even" r:id="rId12"/>
          <w:headerReference w:type="default" r:id="rId13"/>
          <w:footerReference w:type="even" r:id="rId14"/>
          <w:footerReference w:type="default" r:id="rId15"/>
          <w:headerReference w:type="first" r:id="rId16"/>
          <w:footerReference w:type="first" r:id="rId17"/>
          <w:pgSz w:w="11906" w:h="16838"/>
          <w:pgMar w:top="1440" w:right="1416" w:bottom="1440" w:left="1276" w:header="708" w:footer="708" w:gutter="0"/>
          <w:cols w:space="708"/>
          <w:titlePg/>
          <w:docGrid w:linePitch="360"/>
        </w:sectPr>
      </w:pPr>
    </w:p>
    <w:p w14:paraId="75E95361" w14:textId="6C159DCD" w:rsidR="00246831" w:rsidRPr="00F84E9A" w:rsidRDefault="00246831" w:rsidP="17976E65">
      <w:pPr>
        <w:tabs>
          <w:tab w:val="right" w:leader="dot" w:pos="9015"/>
        </w:tabs>
        <w:spacing w:after="100" w:line="259" w:lineRule="auto"/>
        <w:rPr>
          <w:rFonts w:ascii="Poppins" w:eastAsia="Poppins" w:hAnsi="Poppins" w:cs="Poppins"/>
          <w:sz w:val="22"/>
          <w:szCs w:val="22"/>
          <w:lang w:val="en-US"/>
        </w:rPr>
      </w:pPr>
    </w:p>
    <w:p w14:paraId="5E57C54F" w14:textId="2A51A368" w:rsidR="00246831" w:rsidRPr="00F84E9A" w:rsidRDefault="5FC79ABC" w:rsidP="17976E65">
      <w:pPr>
        <w:tabs>
          <w:tab w:val="right" w:leader="dot" w:pos="9015"/>
        </w:tabs>
        <w:spacing w:after="100" w:line="259" w:lineRule="auto"/>
        <w:rPr>
          <w:rFonts w:ascii="Poppins" w:eastAsia="Poppins" w:hAnsi="Poppins" w:cs="Poppins"/>
          <w:b/>
          <w:bCs/>
          <w:color w:val="4EA72E" w:themeColor="accent6"/>
          <w:sz w:val="22"/>
          <w:szCs w:val="22"/>
          <w:lang w:val="en-US"/>
        </w:rPr>
      </w:pPr>
      <w:r w:rsidRPr="17976E65">
        <w:rPr>
          <w:rFonts w:ascii="Poppins" w:eastAsia="Poppins" w:hAnsi="Poppins" w:cs="Poppins"/>
          <w:b/>
          <w:bCs/>
          <w:color w:val="4EA72E" w:themeColor="accent6"/>
          <w:sz w:val="22"/>
          <w:szCs w:val="22"/>
          <w:lang w:val="en-US"/>
        </w:rPr>
        <w:t>Conten</w:t>
      </w:r>
      <w:r w:rsidR="1AEF40F3" w:rsidRPr="17976E65">
        <w:rPr>
          <w:rFonts w:ascii="Poppins" w:eastAsia="Poppins" w:hAnsi="Poppins" w:cs="Poppins"/>
          <w:b/>
          <w:bCs/>
          <w:color w:val="4EA72E" w:themeColor="accent6"/>
          <w:sz w:val="22"/>
          <w:szCs w:val="22"/>
          <w:lang w:val="en-US"/>
        </w:rPr>
        <w:t>t</w:t>
      </w:r>
    </w:p>
    <w:p w14:paraId="5F061AC1" w14:textId="312E60DD" w:rsidR="00246831" w:rsidRPr="00F84E9A" w:rsidRDefault="00246831" w:rsidP="17976E65">
      <w:pPr>
        <w:tabs>
          <w:tab w:val="right" w:leader="dot" w:pos="9015"/>
        </w:tabs>
        <w:spacing w:after="100" w:line="259" w:lineRule="auto"/>
        <w:rPr>
          <w:rFonts w:ascii="Poppins" w:eastAsia="Poppins" w:hAnsi="Poppins" w:cs="Poppins"/>
          <w:color w:val="0B769F" w:themeColor="accent4" w:themeShade="BF"/>
          <w:sz w:val="22"/>
          <w:szCs w:val="22"/>
          <w:lang w:val="en-US"/>
        </w:rPr>
      </w:pPr>
    </w:p>
    <w:p w14:paraId="5B50398F" w14:textId="431FA0E4" w:rsidR="00246831" w:rsidRPr="00F84E9A" w:rsidRDefault="5FC79ABC" w:rsidP="17976E65">
      <w:pPr>
        <w:tabs>
          <w:tab w:val="right" w:leader="dot" w:pos="9015"/>
        </w:tabs>
        <w:spacing w:after="100" w:line="259" w:lineRule="auto"/>
        <w:rPr>
          <w:rFonts w:ascii="Poppins" w:eastAsia="Poppins" w:hAnsi="Poppins" w:cs="Poppins"/>
          <w:color w:val="0B769F" w:themeColor="accent4" w:themeShade="BF"/>
          <w:sz w:val="22"/>
          <w:szCs w:val="22"/>
          <w:lang w:val="en-US"/>
        </w:rPr>
      </w:pPr>
      <w:r w:rsidRPr="17976E65">
        <w:rPr>
          <w:rFonts w:ascii="Poppins" w:eastAsia="Poppins" w:hAnsi="Poppins" w:cs="Poppins"/>
          <w:color w:val="0B769F" w:themeColor="accent4" w:themeShade="BF"/>
          <w:sz w:val="22"/>
          <w:szCs w:val="22"/>
          <w:lang w:val="en-US"/>
        </w:rPr>
        <w:t xml:space="preserve">1. Policy Statement </w:t>
      </w:r>
    </w:p>
    <w:p w14:paraId="29E552B6" w14:textId="48E60C54" w:rsidR="00246831" w:rsidRPr="00F84E9A" w:rsidRDefault="5FC79ABC" w:rsidP="17976E65">
      <w:pPr>
        <w:tabs>
          <w:tab w:val="right" w:leader="dot" w:pos="9015"/>
        </w:tabs>
        <w:spacing w:after="100" w:line="259" w:lineRule="auto"/>
        <w:rPr>
          <w:rFonts w:ascii="Poppins" w:eastAsia="Poppins" w:hAnsi="Poppins" w:cs="Poppins"/>
          <w:color w:val="0B769F" w:themeColor="accent4" w:themeShade="BF"/>
          <w:sz w:val="22"/>
          <w:szCs w:val="22"/>
          <w:lang w:val="en-US"/>
        </w:rPr>
      </w:pPr>
      <w:r w:rsidRPr="17976E65">
        <w:rPr>
          <w:rFonts w:ascii="Poppins" w:eastAsia="Poppins" w:hAnsi="Poppins" w:cs="Poppins"/>
          <w:color w:val="0B769F" w:themeColor="accent4" w:themeShade="BF"/>
          <w:sz w:val="22"/>
          <w:szCs w:val="22"/>
          <w:lang w:val="en-US"/>
        </w:rPr>
        <w:t>2. School-Specific Information </w:t>
      </w:r>
    </w:p>
    <w:p w14:paraId="14900AEA" w14:textId="1A319312" w:rsidR="00246831" w:rsidRPr="00F84E9A" w:rsidRDefault="5FC79ABC" w:rsidP="17976E65">
      <w:pPr>
        <w:tabs>
          <w:tab w:val="right" w:leader="dot" w:pos="9015"/>
        </w:tabs>
        <w:spacing w:after="100" w:line="259" w:lineRule="auto"/>
        <w:rPr>
          <w:rFonts w:ascii="Poppins" w:eastAsia="Poppins" w:hAnsi="Poppins" w:cs="Poppins"/>
          <w:color w:val="0B769F" w:themeColor="accent4" w:themeShade="BF"/>
          <w:sz w:val="22"/>
          <w:szCs w:val="22"/>
          <w:lang w:val="en-US"/>
        </w:rPr>
      </w:pPr>
      <w:r w:rsidRPr="17976E65">
        <w:rPr>
          <w:rFonts w:ascii="Poppins" w:eastAsia="Poppins" w:hAnsi="Poppins" w:cs="Poppins"/>
          <w:color w:val="0B769F" w:themeColor="accent4" w:themeShade="BF"/>
          <w:sz w:val="22"/>
          <w:szCs w:val="22"/>
          <w:lang w:val="en-US"/>
        </w:rPr>
        <w:t>3. Aims of RSE and PSHE </w:t>
      </w:r>
    </w:p>
    <w:p w14:paraId="3E97F346" w14:textId="6F202D7F" w:rsidR="00246831" w:rsidRPr="00F84E9A" w:rsidRDefault="5FC79ABC" w:rsidP="17976E65">
      <w:pPr>
        <w:tabs>
          <w:tab w:val="right" w:leader="dot" w:pos="9015"/>
        </w:tabs>
        <w:spacing w:after="100" w:line="259" w:lineRule="auto"/>
        <w:rPr>
          <w:rFonts w:ascii="Poppins" w:eastAsia="Poppins" w:hAnsi="Poppins" w:cs="Poppins"/>
          <w:color w:val="0B769F" w:themeColor="accent4" w:themeShade="BF"/>
          <w:sz w:val="22"/>
          <w:szCs w:val="22"/>
          <w:lang w:val="en-US"/>
        </w:rPr>
      </w:pPr>
      <w:r w:rsidRPr="17976E65">
        <w:rPr>
          <w:rFonts w:ascii="Poppins" w:eastAsia="Poppins" w:hAnsi="Poppins" w:cs="Poppins"/>
          <w:color w:val="0B769F" w:themeColor="accent4" w:themeShade="BF"/>
          <w:sz w:val="22"/>
          <w:szCs w:val="22"/>
          <w:lang w:val="en-US"/>
        </w:rPr>
        <w:t>4. Statutory Content </w:t>
      </w:r>
    </w:p>
    <w:p w14:paraId="32D41F00" w14:textId="0BD84807" w:rsidR="00246831" w:rsidRPr="00F84E9A" w:rsidRDefault="5FC79ABC" w:rsidP="17976E65">
      <w:pPr>
        <w:tabs>
          <w:tab w:val="right" w:leader="dot" w:pos="9015"/>
        </w:tabs>
        <w:spacing w:after="100" w:line="259" w:lineRule="auto"/>
        <w:rPr>
          <w:rFonts w:ascii="Poppins" w:eastAsia="Poppins" w:hAnsi="Poppins" w:cs="Poppins"/>
          <w:color w:val="0B769F" w:themeColor="accent4" w:themeShade="BF"/>
          <w:sz w:val="22"/>
          <w:szCs w:val="22"/>
          <w:lang w:val="en-US"/>
        </w:rPr>
      </w:pPr>
      <w:r w:rsidRPr="17976E65">
        <w:rPr>
          <w:rFonts w:ascii="Poppins" w:eastAsia="Poppins" w:hAnsi="Poppins" w:cs="Poppins"/>
          <w:color w:val="0B769F" w:themeColor="accent4" w:themeShade="BF"/>
          <w:sz w:val="22"/>
          <w:szCs w:val="22"/>
          <w:lang w:val="en-US"/>
        </w:rPr>
        <w:t xml:space="preserve">4.1 Relationships Education (Primary &amp; Secondary) </w:t>
      </w:r>
    </w:p>
    <w:p w14:paraId="27E36BFD" w14:textId="65A26E72" w:rsidR="00246831" w:rsidRPr="00F84E9A" w:rsidRDefault="5FC79ABC" w:rsidP="17976E65">
      <w:pPr>
        <w:tabs>
          <w:tab w:val="right" w:leader="dot" w:pos="9015"/>
        </w:tabs>
        <w:spacing w:after="100" w:line="259" w:lineRule="auto"/>
        <w:rPr>
          <w:rFonts w:ascii="Poppins" w:eastAsia="Poppins" w:hAnsi="Poppins" w:cs="Poppins"/>
          <w:color w:val="0B769F" w:themeColor="accent4" w:themeShade="BF"/>
          <w:sz w:val="22"/>
          <w:szCs w:val="22"/>
          <w:lang w:val="en-US"/>
        </w:rPr>
      </w:pPr>
      <w:r w:rsidRPr="17976E65">
        <w:rPr>
          <w:rFonts w:ascii="Poppins" w:eastAsia="Poppins" w:hAnsi="Poppins" w:cs="Poppins"/>
          <w:color w:val="0B769F" w:themeColor="accent4" w:themeShade="BF"/>
          <w:sz w:val="22"/>
          <w:szCs w:val="22"/>
          <w:lang w:val="en-US"/>
        </w:rPr>
        <w:t>4.2 Sex Education (Secondary) </w:t>
      </w:r>
    </w:p>
    <w:p w14:paraId="7770F049" w14:textId="6FAAF1AE" w:rsidR="00246831" w:rsidRPr="00F84E9A" w:rsidRDefault="5FC79ABC" w:rsidP="17976E65">
      <w:pPr>
        <w:tabs>
          <w:tab w:val="right" w:leader="dot" w:pos="9015"/>
        </w:tabs>
        <w:spacing w:after="100" w:line="259" w:lineRule="auto"/>
        <w:rPr>
          <w:rFonts w:ascii="Poppins" w:eastAsia="Poppins" w:hAnsi="Poppins" w:cs="Poppins"/>
          <w:color w:val="0B769F" w:themeColor="accent4" w:themeShade="BF"/>
          <w:sz w:val="22"/>
          <w:szCs w:val="22"/>
          <w:lang w:val="en-US"/>
        </w:rPr>
      </w:pPr>
      <w:r w:rsidRPr="17976E65">
        <w:rPr>
          <w:rFonts w:ascii="Poppins" w:eastAsia="Poppins" w:hAnsi="Poppins" w:cs="Poppins"/>
          <w:color w:val="0B769F" w:themeColor="accent4" w:themeShade="BF"/>
          <w:sz w:val="22"/>
          <w:szCs w:val="22"/>
          <w:lang w:val="en-US"/>
        </w:rPr>
        <w:t xml:space="preserve">4.3 Health Education  </w:t>
      </w:r>
    </w:p>
    <w:p w14:paraId="5CD9DE64" w14:textId="131E98F8" w:rsidR="00246831" w:rsidRPr="00F84E9A" w:rsidRDefault="5FC79ABC" w:rsidP="17976E65">
      <w:pPr>
        <w:tabs>
          <w:tab w:val="right" w:leader="dot" w:pos="9015"/>
        </w:tabs>
        <w:spacing w:after="100" w:line="259" w:lineRule="auto"/>
        <w:rPr>
          <w:rFonts w:ascii="Poppins" w:eastAsia="Poppins" w:hAnsi="Poppins" w:cs="Poppins"/>
          <w:color w:val="0B769F" w:themeColor="accent4" w:themeShade="BF"/>
          <w:sz w:val="22"/>
          <w:szCs w:val="22"/>
          <w:lang w:val="en-US"/>
        </w:rPr>
      </w:pPr>
      <w:r w:rsidRPr="17976E65">
        <w:rPr>
          <w:rFonts w:ascii="Poppins" w:eastAsia="Poppins" w:hAnsi="Poppins" w:cs="Poppins"/>
          <w:color w:val="0B769F" w:themeColor="accent4" w:themeShade="BF"/>
          <w:sz w:val="22"/>
          <w:szCs w:val="22"/>
          <w:lang w:val="en-US"/>
        </w:rPr>
        <w:t>4.4 SEND RSHE Requirements </w:t>
      </w:r>
    </w:p>
    <w:p w14:paraId="46665680" w14:textId="12216735" w:rsidR="00246831" w:rsidRPr="00F84E9A" w:rsidRDefault="5FC79ABC" w:rsidP="17976E65">
      <w:pPr>
        <w:tabs>
          <w:tab w:val="right" w:leader="dot" w:pos="9015"/>
        </w:tabs>
        <w:spacing w:after="100" w:line="259" w:lineRule="auto"/>
        <w:rPr>
          <w:rFonts w:ascii="Poppins" w:eastAsia="Poppins" w:hAnsi="Poppins" w:cs="Poppins"/>
          <w:color w:val="0B769F" w:themeColor="accent4" w:themeShade="BF"/>
          <w:sz w:val="22"/>
          <w:szCs w:val="22"/>
          <w:lang w:val="en-US"/>
        </w:rPr>
      </w:pPr>
      <w:r w:rsidRPr="17976E65">
        <w:rPr>
          <w:rFonts w:ascii="Poppins" w:eastAsia="Poppins" w:hAnsi="Poppins" w:cs="Poppins"/>
          <w:color w:val="0B769F" w:themeColor="accent4" w:themeShade="BF"/>
          <w:sz w:val="22"/>
          <w:szCs w:val="22"/>
          <w:lang w:val="en-US"/>
        </w:rPr>
        <w:t>5. Curriculum Design </w:t>
      </w:r>
    </w:p>
    <w:p w14:paraId="6F05C517" w14:textId="3998FE6E" w:rsidR="00246831" w:rsidRPr="00F84E9A" w:rsidRDefault="5FC79ABC" w:rsidP="17976E65">
      <w:pPr>
        <w:tabs>
          <w:tab w:val="right" w:leader="dot" w:pos="9015"/>
        </w:tabs>
        <w:spacing w:after="100" w:line="259" w:lineRule="auto"/>
        <w:rPr>
          <w:rFonts w:ascii="Poppins" w:eastAsia="Poppins" w:hAnsi="Poppins" w:cs="Poppins"/>
          <w:color w:val="0B769F" w:themeColor="accent4" w:themeShade="BF"/>
          <w:sz w:val="22"/>
          <w:szCs w:val="22"/>
          <w:lang w:val="en-US"/>
        </w:rPr>
      </w:pPr>
      <w:r w:rsidRPr="17976E65">
        <w:rPr>
          <w:rFonts w:ascii="Poppins" w:eastAsia="Poppins" w:hAnsi="Poppins" w:cs="Poppins"/>
          <w:color w:val="0B769F" w:themeColor="accent4" w:themeShade="BF"/>
          <w:sz w:val="22"/>
          <w:szCs w:val="22"/>
          <w:lang w:val="en-US"/>
        </w:rPr>
        <w:t xml:space="preserve">6. Teaching and Learning </w:t>
      </w:r>
    </w:p>
    <w:p w14:paraId="7A1D19FA" w14:textId="1B18833C" w:rsidR="00246831" w:rsidRPr="00F84E9A" w:rsidRDefault="5FC79ABC" w:rsidP="17976E65">
      <w:pPr>
        <w:tabs>
          <w:tab w:val="right" w:leader="dot" w:pos="9015"/>
        </w:tabs>
        <w:spacing w:after="100" w:line="259" w:lineRule="auto"/>
        <w:rPr>
          <w:rFonts w:ascii="Poppins" w:eastAsia="Poppins" w:hAnsi="Poppins" w:cs="Poppins"/>
          <w:color w:val="0B769F" w:themeColor="accent4" w:themeShade="BF"/>
          <w:sz w:val="22"/>
          <w:szCs w:val="22"/>
          <w:lang w:val="en-US"/>
        </w:rPr>
      </w:pPr>
      <w:r w:rsidRPr="17976E65">
        <w:rPr>
          <w:rFonts w:ascii="Poppins" w:eastAsia="Poppins" w:hAnsi="Poppins" w:cs="Poppins"/>
          <w:color w:val="0B769F" w:themeColor="accent4" w:themeShade="BF"/>
          <w:sz w:val="22"/>
          <w:szCs w:val="22"/>
          <w:lang w:val="en-US"/>
        </w:rPr>
        <w:t>7. Safeguarding and Handling Sensitive Issues </w:t>
      </w:r>
    </w:p>
    <w:p w14:paraId="0C482F88" w14:textId="38035D87" w:rsidR="00246831" w:rsidRPr="00F84E9A" w:rsidRDefault="5FC79ABC" w:rsidP="17976E65">
      <w:pPr>
        <w:tabs>
          <w:tab w:val="right" w:leader="dot" w:pos="9015"/>
        </w:tabs>
        <w:spacing w:after="100" w:line="259" w:lineRule="auto"/>
        <w:rPr>
          <w:rFonts w:ascii="Poppins" w:eastAsia="Poppins" w:hAnsi="Poppins" w:cs="Poppins"/>
          <w:color w:val="0B769F" w:themeColor="accent4" w:themeShade="BF"/>
          <w:sz w:val="22"/>
          <w:szCs w:val="22"/>
          <w:lang w:val="en-US"/>
        </w:rPr>
      </w:pPr>
      <w:r w:rsidRPr="17976E65">
        <w:rPr>
          <w:rFonts w:ascii="Poppins" w:eastAsia="Poppins" w:hAnsi="Poppins" w:cs="Poppins"/>
          <w:color w:val="0B769F" w:themeColor="accent4" w:themeShade="BF"/>
          <w:sz w:val="22"/>
          <w:szCs w:val="22"/>
          <w:lang w:val="en-US"/>
        </w:rPr>
        <w:t>8. Parental Engagement and Consultation </w:t>
      </w:r>
    </w:p>
    <w:p w14:paraId="203B6CCF" w14:textId="57B26262" w:rsidR="00246831" w:rsidRPr="00F84E9A" w:rsidRDefault="5FC79ABC" w:rsidP="17976E65">
      <w:pPr>
        <w:tabs>
          <w:tab w:val="right" w:leader="dot" w:pos="9015"/>
        </w:tabs>
        <w:spacing w:after="100" w:line="259" w:lineRule="auto"/>
        <w:rPr>
          <w:rFonts w:ascii="Poppins" w:eastAsia="Poppins" w:hAnsi="Poppins" w:cs="Poppins"/>
          <w:color w:val="0B769F" w:themeColor="accent4" w:themeShade="BF"/>
          <w:sz w:val="22"/>
          <w:szCs w:val="22"/>
          <w:lang w:val="en-US"/>
        </w:rPr>
      </w:pPr>
      <w:r w:rsidRPr="17976E65">
        <w:rPr>
          <w:rFonts w:ascii="Poppins" w:eastAsia="Poppins" w:hAnsi="Poppins" w:cs="Poppins"/>
          <w:color w:val="0B769F" w:themeColor="accent4" w:themeShade="BF"/>
          <w:sz w:val="22"/>
          <w:szCs w:val="22"/>
          <w:lang w:val="en-US"/>
        </w:rPr>
        <w:t>All Synergy Schools will: </w:t>
      </w:r>
    </w:p>
    <w:p w14:paraId="6BDC159C" w14:textId="2978EB08" w:rsidR="00246831" w:rsidRPr="00F84E9A" w:rsidRDefault="5FC79ABC" w:rsidP="17976E65">
      <w:pPr>
        <w:tabs>
          <w:tab w:val="right" w:leader="dot" w:pos="9015"/>
        </w:tabs>
        <w:spacing w:after="100" w:line="259" w:lineRule="auto"/>
        <w:rPr>
          <w:rFonts w:ascii="Poppins" w:eastAsia="Poppins" w:hAnsi="Poppins" w:cs="Poppins"/>
          <w:color w:val="0B769F" w:themeColor="accent4" w:themeShade="BF"/>
          <w:sz w:val="22"/>
          <w:szCs w:val="22"/>
          <w:lang w:val="en-US"/>
        </w:rPr>
      </w:pPr>
      <w:r w:rsidRPr="17976E65">
        <w:rPr>
          <w:rFonts w:ascii="Poppins" w:eastAsia="Poppins" w:hAnsi="Poppins" w:cs="Poppins"/>
          <w:color w:val="0B769F" w:themeColor="accent4" w:themeShade="BF"/>
          <w:sz w:val="22"/>
          <w:szCs w:val="22"/>
          <w:lang w:val="en-US"/>
        </w:rPr>
        <w:t>9. Assessment and Monitoring </w:t>
      </w:r>
    </w:p>
    <w:p w14:paraId="00A66950" w14:textId="10569DA4" w:rsidR="00246831" w:rsidRPr="00F84E9A" w:rsidRDefault="5FC79ABC" w:rsidP="17976E65">
      <w:pPr>
        <w:tabs>
          <w:tab w:val="right" w:leader="dot" w:pos="9015"/>
        </w:tabs>
        <w:spacing w:after="100" w:line="259" w:lineRule="auto"/>
        <w:rPr>
          <w:rFonts w:ascii="Poppins" w:eastAsia="Poppins" w:hAnsi="Poppins" w:cs="Poppins"/>
          <w:color w:val="0B769F" w:themeColor="accent4" w:themeShade="BF"/>
          <w:sz w:val="22"/>
          <w:szCs w:val="22"/>
          <w:lang w:val="en-US"/>
        </w:rPr>
      </w:pPr>
      <w:r w:rsidRPr="17976E65">
        <w:rPr>
          <w:rFonts w:ascii="Poppins" w:eastAsia="Poppins" w:hAnsi="Poppins" w:cs="Poppins"/>
          <w:color w:val="0B769F" w:themeColor="accent4" w:themeShade="BF"/>
          <w:sz w:val="22"/>
          <w:szCs w:val="22"/>
          <w:lang w:val="en-US"/>
        </w:rPr>
        <w:t xml:space="preserve">10. Staff Training </w:t>
      </w:r>
    </w:p>
    <w:p w14:paraId="489788B5" w14:textId="42FE7161" w:rsidR="00246831" w:rsidRPr="00F84E9A" w:rsidRDefault="5FC79ABC" w:rsidP="17976E65">
      <w:pPr>
        <w:tabs>
          <w:tab w:val="right" w:leader="dot" w:pos="9015"/>
        </w:tabs>
        <w:spacing w:after="100" w:line="259" w:lineRule="auto"/>
        <w:rPr>
          <w:rFonts w:ascii="Poppins" w:eastAsia="Poppins" w:hAnsi="Poppins" w:cs="Poppins"/>
          <w:color w:val="0B769F" w:themeColor="accent4" w:themeShade="BF"/>
          <w:sz w:val="22"/>
          <w:szCs w:val="22"/>
          <w:lang w:val="en-US"/>
        </w:rPr>
      </w:pPr>
      <w:r w:rsidRPr="17976E65">
        <w:rPr>
          <w:rFonts w:ascii="Poppins" w:eastAsia="Poppins" w:hAnsi="Poppins" w:cs="Poppins"/>
          <w:color w:val="0B769F" w:themeColor="accent4" w:themeShade="BF"/>
          <w:sz w:val="22"/>
          <w:szCs w:val="22"/>
          <w:lang w:val="en-US"/>
        </w:rPr>
        <w:t>11. Roles &amp; Responsibilities </w:t>
      </w:r>
    </w:p>
    <w:p w14:paraId="43A14252" w14:textId="26D8F46A" w:rsidR="00246831" w:rsidRPr="00F84E9A" w:rsidRDefault="5FC79ABC" w:rsidP="17976E65">
      <w:pPr>
        <w:tabs>
          <w:tab w:val="right" w:leader="dot" w:pos="9015"/>
        </w:tabs>
        <w:spacing w:after="100" w:line="259" w:lineRule="auto"/>
        <w:rPr>
          <w:rFonts w:ascii="Poppins" w:eastAsia="Poppins" w:hAnsi="Poppins" w:cs="Poppins"/>
          <w:color w:val="0B769F" w:themeColor="accent4" w:themeShade="BF"/>
          <w:sz w:val="22"/>
          <w:szCs w:val="22"/>
          <w:lang w:val="en-US"/>
        </w:rPr>
      </w:pPr>
      <w:r w:rsidRPr="17976E65">
        <w:rPr>
          <w:rFonts w:ascii="Poppins" w:eastAsia="Poppins" w:hAnsi="Poppins" w:cs="Poppins"/>
          <w:color w:val="0B769F" w:themeColor="accent4" w:themeShade="BF"/>
          <w:sz w:val="22"/>
          <w:szCs w:val="22"/>
          <w:lang w:val="en-US"/>
        </w:rPr>
        <w:t>Trust Level </w:t>
      </w:r>
    </w:p>
    <w:p w14:paraId="0A66B7E7" w14:textId="469B1A01" w:rsidR="00246831" w:rsidRPr="00F84E9A" w:rsidRDefault="5FC79ABC" w:rsidP="17976E65">
      <w:pPr>
        <w:tabs>
          <w:tab w:val="right" w:leader="dot" w:pos="9015"/>
        </w:tabs>
        <w:spacing w:after="100" w:line="259" w:lineRule="auto"/>
        <w:rPr>
          <w:rFonts w:ascii="Poppins" w:eastAsia="Poppins" w:hAnsi="Poppins" w:cs="Poppins"/>
          <w:color w:val="0B769F" w:themeColor="accent4" w:themeShade="BF"/>
          <w:sz w:val="22"/>
          <w:szCs w:val="22"/>
          <w:lang w:val="en-US"/>
        </w:rPr>
      </w:pPr>
      <w:r w:rsidRPr="17976E65">
        <w:rPr>
          <w:rFonts w:ascii="Poppins" w:eastAsia="Poppins" w:hAnsi="Poppins" w:cs="Poppins"/>
          <w:color w:val="0B769F" w:themeColor="accent4" w:themeShade="BF"/>
          <w:sz w:val="22"/>
          <w:szCs w:val="22"/>
          <w:lang w:val="en-US"/>
        </w:rPr>
        <w:t>School Level </w:t>
      </w:r>
    </w:p>
    <w:p w14:paraId="4083F38E" w14:textId="0F1EDDBD" w:rsidR="00246831" w:rsidRPr="00F84E9A" w:rsidRDefault="5FC79ABC" w:rsidP="17976E65">
      <w:pPr>
        <w:tabs>
          <w:tab w:val="right" w:leader="dot" w:pos="9015"/>
        </w:tabs>
        <w:spacing w:after="100" w:line="259" w:lineRule="auto"/>
        <w:rPr>
          <w:rFonts w:ascii="Poppins" w:eastAsia="Poppins" w:hAnsi="Poppins" w:cs="Poppins"/>
          <w:color w:val="0B769F" w:themeColor="accent4" w:themeShade="BF"/>
          <w:sz w:val="22"/>
          <w:szCs w:val="22"/>
          <w:lang w:val="en-US"/>
        </w:rPr>
      </w:pPr>
      <w:r w:rsidRPr="17976E65">
        <w:rPr>
          <w:rFonts w:ascii="Poppins" w:eastAsia="Poppins" w:hAnsi="Poppins" w:cs="Poppins"/>
          <w:color w:val="0B769F" w:themeColor="accent4" w:themeShade="BF"/>
          <w:sz w:val="22"/>
          <w:szCs w:val="22"/>
          <w:lang w:val="en-US"/>
        </w:rPr>
        <w:t>12. Inclusion and Equalities </w:t>
      </w:r>
    </w:p>
    <w:p w14:paraId="6358C3EF" w14:textId="6414D684" w:rsidR="00246831" w:rsidRPr="00F84E9A" w:rsidRDefault="5FC79ABC" w:rsidP="17976E65">
      <w:pPr>
        <w:tabs>
          <w:tab w:val="right" w:leader="dot" w:pos="9015"/>
        </w:tabs>
        <w:spacing w:after="100" w:line="259" w:lineRule="auto"/>
        <w:rPr>
          <w:rFonts w:ascii="Poppins" w:eastAsia="Poppins" w:hAnsi="Poppins" w:cs="Poppins"/>
          <w:color w:val="0B769F" w:themeColor="accent4" w:themeShade="BF"/>
          <w:sz w:val="22"/>
          <w:szCs w:val="22"/>
          <w:lang w:val="en-US"/>
        </w:rPr>
      </w:pPr>
      <w:r w:rsidRPr="17976E65">
        <w:rPr>
          <w:rFonts w:ascii="Poppins" w:eastAsia="Poppins" w:hAnsi="Poppins" w:cs="Poppins"/>
          <w:color w:val="0B769F" w:themeColor="accent4" w:themeShade="BF"/>
          <w:sz w:val="22"/>
          <w:szCs w:val="22"/>
          <w:lang w:val="en-US"/>
        </w:rPr>
        <w:t>13. Policy Review </w:t>
      </w:r>
    </w:p>
    <w:p w14:paraId="2F3298C4" w14:textId="08A94FBB" w:rsidR="17976E65" w:rsidRDefault="17976E65" w:rsidP="17976E65">
      <w:pPr>
        <w:tabs>
          <w:tab w:val="right" w:leader="dot" w:pos="9015"/>
        </w:tabs>
        <w:spacing w:after="100" w:line="259" w:lineRule="auto"/>
        <w:rPr>
          <w:rFonts w:ascii="Poppins" w:eastAsia="Poppins" w:hAnsi="Poppins" w:cs="Poppins"/>
          <w:color w:val="0B769F" w:themeColor="accent4" w:themeShade="BF"/>
          <w:sz w:val="22"/>
          <w:szCs w:val="22"/>
          <w:lang w:val="en-US"/>
        </w:rPr>
      </w:pPr>
    </w:p>
    <w:p w14:paraId="087BCFEE" w14:textId="0F810735" w:rsidR="00246831" w:rsidRPr="00F84E9A" w:rsidRDefault="5FC79ABC" w:rsidP="17976E65">
      <w:pPr>
        <w:tabs>
          <w:tab w:val="right" w:leader="dot" w:pos="9015"/>
        </w:tabs>
        <w:spacing w:after="100" w:line="259" w:lineRule="auto"/>
        <w:rPr>
          <w:rFonts w:ascii="Poppins" w:eastAsia="Poppins" w:hAnsi="Poppins" w:cs="Poppins"/>
          <w:color w:val="0B769F" w:themeColor="accent4" w:themeShade="BF"/>
          <w:sz w:val="22"/>
          <w:szCs w:val="22"/>
          <w:lang w:val="en-US"/>
        </w:rPr>
      </w:pPr>
      <w:r w:rsidRPr="17976E65">
        <w:rPr>
          <w:rFonts w:ascii="Poppins" w:eastAsia="Poppins" w:hAnsi="Poppins" w:cs="Poppins"/>
          <w:color w:val="0B769F" w:themeColor="accent4" w:themeShade="BF"/>
          <w:sz w:val="22"/>
          <w:szCs w:val="22"/>
          <w:lang w:val="en-US"/>
        </w:rPr>
        <w:t>Appendices </w:t>
      </w:r>
    </w:p>
    <w:p w14:paraId="0B089F38" w14:textId="3567B101" w:rsidR="00246831" w:rsidRPr="00F84E9A" w:rsidRDefault="5FC79ABC" w:rsidP="17976E65">
      <w:pPr>
        <w:tabs>
          <w:tab w:val="right" w:leader="dot" w:pos="9015"/>
        </w:tabs>
        <w:spacing w:after="100" w:line="259" w:lineRule="auto"/>
        <w:rPr>
          <w:rFonts w:ascii="Poppins" w:eastAsia="Poppins" w:hAnsi="Poppins" w:cs="Poppins"/>
          <w:color w:val="0B769F" w:themeColor="accent4" w:themeShade="BF"/>
          <w:sz w:val="22"/>
          <w:szCs w:val="22"/>
          <w:lang w:val="en-US"/>
        </w:rPr>
      </w:pPr>
      <w:r w:rsidRPr="17976E65">
        <w:rPr>
          <w:rFonts w:ascii="Poppins" w:eastAsia="Poppins" w:hAnsi="Poppins" w:cs="Poppins"/>
          <w:color w:val="0B769F" w:themeColor="accent4" w:themeShade="BF"/>
          <w:sz w:val="22"/>
          <w:szCs w:val="22"/>
          <w:lang w:val="en-US"/>
        </w:rPr>
        <w:t>Appendix A – School RSHE Curriculum Map</w:t>
      </w:r>
    </w:p>
    <w:p w14:paraId="6A4F6E12" w14:textId="3954A2BC" w:rsidR="00246831" w:rsidRPr="00F84E9A" w:rsidRDefault="5FC79ABC" w:rsidP="17976E65">
      <w:pPr>
        <w:tabs>
          <w:tab w:val="right" w:leader="dot" w:pos="9015"/>
        </w:tabs>
        <w:spacing w:after="100" w:line="259" w:lineRule="auto"/>
        <w:rPr>
          <w:rFonts w:ascii="Poppins" w:eastAsia="Poppins" w:hAnsi="Poppins" w:cs="Poppins"/>
          <w:color w:val="0B769F" w:themeColor="accent4" w:themeShade="BF"/>
          <w:sz w:val="22"/>
          <w:szCs w:val="22"/>
          <w:lang w:val="en-US"/>
        </w:rPr>
      </w:pPr>
      <w:r w:rsidRPr="17976E65">
        <w:rPr>
          <w:rFonts w:ascii="Poppins" w:eastAsia="Poppins" w:hAnsi="Poppins" w:cs="Poppins"/>
          <w:color w:val="0B769F" w:themeColor="accent4" w:themeShade="BF"/>
          <w:sz w:val="22"/>
          <w:szCs w:val="22"/>
          <w:lang w:val="en-US"/>
        </w:rPr>
        <w:t>Appendix B – Parent Consultation Summary</w:t>
      </w:r>
    </w:p>
    <w:p w14:paraId="015C1E54" w14:textId="479A1610" w:rsidR="00246831" w:rsidRPr="00F84E9A" w:rsidRDefault="5FC79ABC" w:rsidP="17976E65">
      <w:pPr>
        <w:tabs>
          <w:tab w:val="right" w:leader="dot" w:pos="9015"/>
        </w:tabs>
        <w:spacing w:after="100" w:line="259" w:lineRule="auto"/>
        <w:rPr>
          <w:rFonts w:ascii="Poppins" w:eastAsia="Poppins" w:hAnsi="Poppins" w:cs="Poppins"/>
          <w:color w:val="0B769F" w:themeColor="accent4" w:themeShade="BF"/>
          <w:sz w:val="22"/>
          <w:szCs w:val="22"/>
          <w:lang w:val="en-US"/>
        </w:rPr>
      </w:pPr>
      <w:r w:rsidRPr="17976E65">
        <w:rPr>
          <w:rFonts w:ascii="Poppins" w:eastAsia="Poppins" w:hAnsi="Poppins" w:cs="Poppins"/>
          <w:color w:val="0B769F" w:themeColor="accent4" w:themeShade="BF"/>
          <w:sz w:val="22"/>
          <w:szCs w:val="22"/>
          <w:lang w:val="en-US"/>
        </w:rPr>
        <w:t xml:space="preserve">Appendix C – SEND RSHE Adaptation Model </w:t>
      </w:r>
    </w:p>
    <w:p w14:paraId="5C127B94" w14:textId="67D476B9" w:rsidR="00246831" w:rsidRPr="00F84E9A" w:rsidRDefault="5FC79ABC" w:rsidP="17976E65">
      <w:pPr>
        <w:tabs>
          <w:tab w:val="right" w:leader="dot" w:pos="9015"/>
        </w:tabs>
        <w:spacing w:after="100" w:line="259" w:lineRule="auto"/>
        <w:rPr>
          <w:rFonts w:ascii="Poppins" w:eastAsia="Poppins" w:hAnsi="Poppins" w:cs="Poppins"/>
          <w:color w:val="0B769F" w:themeColor="accent4" w:themeShade="BF"/>
          <w:sz w:val="22"/>
          <w:szCs w:val="22"/>
          <w:lang w:val="en-US"/>
        </w:rPr>
      </w:pPr>
      <w:r w:rsidRPr="17976E65">
        <w:rPr>
          <w:rFonts w:ascii="Poppins" w:eastAsia="Poppins" w:hAnsi="Poppins" w:cs="Poppins"/>
          <w:color w:val="0B769F" w:themeColor="accent4" w:themeShade="BF"/>
          <w:sz w:val="22"/>
          <w:szCs w:val="22"/>
          <w:lang w:val="en-US"/>
        </w:rPr>
        <w:t>Appendix D – External Agencies and Partnerships</w:t>
      </w:r>
    </w:p>
    <w:p w14:paraId="6FF8C44E" w14:textId="151D9ED7" w:rsidR="00246831" w:rsidRPr="00F84E9A" w:rsidRDefault="5FC79ABC" w:rsidP="17976E65">
      <w:pPr>
        <w:tabs>
          <w:tab w:val="right" w:leader="dot" w:pos="9015"/>
        </w:tabs>
        <w:spacing w:after="100" w:line="259" w:lineRule="auto"/>
        <w:rPr>
          <w:rFonts w:ascii="Poppins" w:eastAsia="Poppins" w:hAnsi="Poppins" w:cs="Poppins"/>
          <w:color w:val="0B769F" w:themeColor="accent4" w:themeShade="BF"/>
          <w:sz w:val="22"/>
          <w:szCs w:val="22"/>
          <w:lang w:val="en-US"/>
        </w:rPr>
      </w:pPr>
      <w:r w:rsidRPr="17976E65">
        <w:rPr>
          <w:rFonts w:ascii="Poppins" w:eastAsia="Poppins" w:hAnsi="Poppins" w:cs="Poppins"/>
          <w:color w:val="0B769F" w:themeColor="accent4" w:themeShade="BF"/>
          <w:sz w:val="22"/>
          <w:szCs w:val="22"/>
          <w:lang w:val="en-US"/>
        </w:rPr>
        <w:t xml:space="preserve">  </w:t>
      </w:r>
    </w:p>
    <w:p w14:paraId="6D0E56E6" w14:textId="7BFD4B76" w:rsidR="00246831" w:rsidRPr="00F84E9A" w:rsidRDefault="00246831" w:rsidP="17976E65">
      <w:pPr>
        <w:spacing w:before="240" w:line="360" w:lineRule="auto"/>
        <w:rPr>
          <w:rFonts w:ascii="Poppins" w:eastAsia="Poppins" w:hAnsi="Poppins" w:cs="Poppins"/>
          <w:b/>
          <w:bCs/>
          <w:color w:val="000000" w:themeColor="text1"/>
          <w:sz w:val="22"/>
          <w:szCs w:val="22"/>
        </w:rPr>
      </w:pPr>
    </w:p>
    <w:p w14:paraId="5B702480" w14:textId="6180791C" w:rsidR="00246831" w:rsidRPr="00F84E9A" w:rsidRDefault="00246831" w:rsidP="17976E65">
      <w:pPr>
        <w:ind w:left="-1418"/>
        <w:rPr>
          <w:rFonts w:ascii="Poppins" w:eastAsia="Poppins" w:hAnsi="Poppins" w:cs="Poppins"/>
          <w:color w:val="8DD873" w:themeColor="accent6" w:themeTint="99"/>
          <w:sz w:val="22"/>
          <w:szCs w:val="22"/>
        </w:rPr>
      </w:pPr>
    </w:p>
    <w:p w14:paraId="636A89C2" w14:textId="0C39E692" w:rsidR="00F84E9A" w:rsidRPr="00A22B1A" w:rsidRDefault="00F84E9A" w:rsidP="17976E65">
      <w:pPr>
        <w:rPr>
          <w:rFonts w:ascii="Poppins" w:eastAsia="Poppins" w:hAnsi="Poppins" w:cs="Poppins"/>
          <w:sz w:val="22"/>
          <w:szCs w:val="22"/>
        </w:rPr>
      </w:pPr>
    </w:p>
    <w:p w14:paraId="2405EF2E" w14:textId="77777777" w:rsidR="001F7F62" w:rsidRPr="00B6532D" w:rsidRDefault="001F7F62" w:rsidP="17976E65">
      <w:pPr>
        <w:pStyle w:val="Heading1"/>
        <w:rPr>
          <w:rFonts w:ascii="Poppins" w:eastAsia="Poppins" w:hAnsi="Poppins" w:cs="Poppins"/>
          <w:b/>
          <w:bCs/>
          <w:color w:val="4EA72E" w:themeColor="accent6"/>
          <w:sz w:val="22"/>
          <w:szCs w:val="22"/>
        </w:rPr>
      </w:pPr>
      <w:r w:rsidRPr="17976E65">
        <w:rPr>
          <w:rFonts w:ascii="Poppins" w:eastAsia="Poppins" w:hAnsi="Poppins" w:cs="Poppins"/>
          <w:b/>
          <w:bCs/>
          <w:color w:val="4EA72E" w:themeColor="accent6"/>
          <w:sz w:val="22"/>
          <w:szCs w:val="22"/>
        </w:rPr>
        <w:t>1. Policy Statement</w:t>
      </w:r>
    </w:p>
    <w:p w14:paraId="12B58A49" w14:textId="77777777" w:rsidR="001F7F62" w:rsidRPr="00F27E44" w:rsidRDefault="001F7F62" w:rsidP="17976E65">
      <w:p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This policy sets out how the school will deliver Relationships, Sex and Health Education (RSHE) and Personal, Social, Health and Economic (PSHE) education in line with the Department for Education’s 2026 statutory requirements. RSHE will be factual, inclusive, age and developmentally appropriate, and taught within a safe and respectful environment. It will comply with the Equality Act (2010), Keeping Children Safe in Education (KCSIE), and current DfE guidance.</w:t>
      </w:r>
    </w:p>
    <w:p w14:paraId="5986CC70" w14:textId="28E46754" w:rsidR="001F7F62" w:rsidRPr="00B6532D" w:rsidRDefault="001F7F62" w:rsidP="17976E65">
      <w:pPr>
        <w:pStyle w:val="Heading1"/>
        <w:rPr>
          <w:rFonts w:ascii="Poppins" w:eastAsia="Poppins" w:hAnsi="Poppins" w:cs="Poppins"/>
          <w:b/>
          <w:bCs/>
          <w:color w:val="4EA72E" w:themeColor="accent6"/>
          <w:sz w:val="22"/>
          <w:szCs w:val="22"/>
        </w:rPr>
      </w:pPr>
      <w:r w:rsidRPr="17976E65">
        <w:rPr>
          <w:rFonts w:ascii="Poppins" w:eastAsia="Poppins" w:hAnsi="Poppins" w:cs="Poppins"/>
          <w:b/>
          <w:bCs/>
          <w:color w:val="4DA62E"/>
          <w:sz w:val="22"/>
          <w:szCs w:val="22"/>
        </w:rPr>
        <w:t xml:space="preserve">2. School-Specific Information </w:t>
      </w:r>
    </w:p>
    <w:tbl>
      <w:tblPr>
        <w:tblStyle w:val="TableGrid"/>
        <w:tblW w:w="0" w:type="auto"/>
        <w:tblLook w:val="04A0" w:firstRow="1" w:lastRow="0" w:firstColumn="1" w:lastColumn="0" w:noHBand="0" w:noVBand="1"/>
      </w:tblPr>
      <w:tblGrid>
        <w:gridCol w:w="1927"/>
        <w:gridCol w:w="7277"/>
      </w:tblGrid>
      <w:tr w:rsidR="001F7F62" w:rsidRPr="00F27E44" w14:paraId="56DC33B6" w14:textId="77777777" w:rsidTr="17976E65">
        <w:tc>
          <w:tcPr>
            <w:tcW w:w="1129" w:type="dxa"/>
          </w:tcPr>
          <w:p w14:paraId="5D350008" w14:textId="77777777" w:rsidR="001F7F62" w:rsidRPr="00F27E44" w:rsidRDefault="001F7F62" w:rsidP="17976E65">
            <w:p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Local Values / Ethos Statement</w:t>
            </w:r>
          </w:p>
        </w:tc>
        <w:tc>
          <w:tcPr>
            <w:tcW w:w="8075" w:type="dxa"/>
          </w:tcPr>
          <w:p w14:paraId="46EC6131" w14:textId="77777777" w:rsidR="00291DE5" w:rsidRPr="00291DE5" w:rsidRDefault="54CFCCDC" w:rsidP="17976E65">
            <w:p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The purpose of Educational Diversity is to understand, nurture and meet the various needs of our students. Understanding our students supports us in developing resilient learners who are confident enough to challenge themselves and take control of their future.</w:t>
            </w:r>
          </w:p>
          <w:p w14:paraId="75597A1A" w14:textId="77777777" w:rsidR="00291DE5" w:rsidRPr="00291DE5" w:rsidRDefault="00291DE5" w:rsidP="17976E65">
            <w:pPr>
              <w:rPr>
                <w:rFonts w:ascii="Poppins" w:eastAsia="Poppins" w:hAnsi="Poppins" w:cs="Poppins"/>
                <w:color w:val="0B769F" w:themeColor="accent4" w:themeShade="BF"/>
                <w:sz w:val="22"/>
                <w:szCs w:val="22"/>
              </w:rPr>
            </w:pPr>
          </w:p>
          <w:p w14:paraId="04AE2778" w14:textId="77777777" w:rsidR="00291DE5" w:rsidRPr="00291DE5" w:rsidRDefault="54CFCCDC" w:rsidP="17976E65">
            <w:p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At Educational Diversity we recognise and value the importance of teaching a strong and relevant PSHE curriculum which prepares our students for life in a modern society, both within and beyond school.  The PSHE curriculum is a necessary part of a young person’s full educational entitlement.</w:t>
            </w:r>
          </w:p>
          <w:p w14:paraId="282CC8FD" w14:textId="77777777" w:rsidR="00291DE5" w:rsidRPr="00291DE5" w:rsidRDefault="00291DE5" w:rsidP="17976E65">
            <w:pPr>
              <w:rPr>
                <w:rFonts w:ascii="Poppins" w:eastAsia="Poppins" w:hAnsi="Poppins" w:cs="Poppins"/>
                <w:color w:val="0B769F" w:themeColor="accent4" w:themeShade="BF"/>
                <w:sz w:val="22"/>
                <w:szCs w:val="22"/>
              </w:rPr>
            </w:pPr>
          </w:p>
          <w:p w14:paraId="592753B2" w14:textId="77777777" w:rsidR="00291DE5" w:rsidRPr="00291DE5" w:rsidRDefault="54CFCCDC" w:rsidP="17976E65">
            <w:p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At Educational Diversity we are committed to providing a broad and balanced curriculum that promotes pupils’ spiritual, moral, cultural, mental, and physical development, and prepares them for the opportunities, responsibilities, and experiences of later life. We believe that a strong PSHE education is important to help our pupils develop into well rounded members of society, who can make a positive contribution to their community. The vision for pupils, staff and other members of the school community is to always look to achieve our personal best in every aspect of school life.</w:t>
            </w:r>
          </w:p>
          <w:p w14:paraId="54C2BFEF" w14:textId="77777777" w:rsidR="00291DE5" w:rsidRPr="00291DE5" w:rsidRDefault="00291DE5" w:rsidP="17976E65">
            <w:pPr>
              <w:rPr>
                <w:rFonts w:ascii="Poppins" w:eastAsia="Poppins" w:hAnsi="Poppins" w:cs="Poppins"/>
                <w:color w:val="0B769F" w:themeColor="accent4" w:themeShade="BF"/>
                <w:sz w:val="22"/>
                <w:szCs w:val="22"/>
              </w:rPr>
            </w:pPr>
          </w:p>
          <w:p w14:paraId="4E4A1FB8" w14:textId="77777777" w:rsidR="00291DE5" w:rsidRPr="00291DE5" w:rsidRDefault="54CFCCDC" w:rsidP="17976E65">
            <w:pPr>
              <w:rPr>
                <w:rFonts w:ascii="Poppins" w:eastAsia="Poppins" w:hAnsi="Poppins" w:cs="Poppins"/>
                <w:b/>
                <w:bCs/>
                <w:color w:val="0B769F" w:themeColor="accent4" w:themeShade="BF"/>
                <w:sz w:val="22"/>
                <w:szCs w:val="22"/>
              </w:rPr>
            </w:pPr>
            <w:bookmarkStart w:id="0" w:name="_heading=h.gjdgxs"/>
            <w:bookmarkEnd w:id="0"/>
            <w:r w:rsidRPr="17976E65">
              <w:rPr>
                <w:rFonts w:ascii="Poppins" w:eastAsia="Poppins" w:hAnsi="Poppins" w:cs="Poppins"/>
                <w:b/>
                <w:bCs/>
                <w:color w:val="0B769F" w:themeColor="accent4" w:themeShade="BF"/>
                <w:sz w:val="22"/>
                <w:szCs w:val="22"/>
              </w:rPr>
              <w:t xml:space="preserve">Trauma and Nurture </w:t>
            </w:r>
          </w:p>
          <w:p w14:paraId="0CAFC544" w14:textId="77777777" w:rsidR="00291DE5" w:rsidRPr="00291DE5" w:rsidRDefault="54CFCCDC" w:rsidP="17976E65">
            <w:p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lastRenderedPageBreak/>
              <w:t>"Understanding the SEMH needs of pupils is absolutely essential in developing a whole school approach to improving mental health and behaviour in schools" (from </w:t>
            </w:r>
            <w:hyperlink r:id="rId18">
              <w:r w:rsidRPr="17976E65">
                <w:rPr>
                  <w:rStyle w:val="Hyperlink"/>
                  <w:rFonts w:ascii="Poppins" w:eastAsia="Poppins" w:hAnsi="Poppins" w:cs="Poppins"/>
                  <w:sz w:val="22"/>
                  <w:szCs w:val="22"/>
                </w:rPr>
                <w:t>Mental Health and Behaviour in Schools</w:t>
              </w:r>
            </w:hyperlink>
            <w:r w:rsidRPr="17976E65">
              <w:rPr>
                <w:rFonts w:ascii="Poppins" w:eastAsia="Poppins" w:hAnsi="Poppins" w:cs="Poppins"/>
                <w:color w:val="0B769F" w:themeColor="accent4" w:themeShade="BF"/>
                <w:sz w:val="22"/>
                <w:szCs w:val="22"/>
              </w:rPr>
              <w:t xml:space="preserve">). </w:t>
            </w:r>
          </w:p>
          <w:p w14:paraId="4E2F7900" w14:textId="77777777" w:rsidR="00291DE5" w:rsidRPr="00291DE5" w:rsidRDefault="00291DE5" w:rsidP="17976E65">
            <w:pPr>
              <w:rPr>
                <w:rFonts w:ascii="Poppins" w:eastAsia="Poppins" w:hAnsi="Poppins" w:cs="Poppins"/>
                <w:color w:val="0B769F" w:themeColor="accent4" w:themeShade="BF"/>
                <w:sz w:val="22"/>
                <w:szCs w:val="22"/>
              </w:rPr>
            </w:pPr>
          </w:p>
          <w:p w14:paraId="0E41D0CA" w14:textId="77777777" w:rsidR="00291DE5" w:rsidRPr="00291DE5" w:rsidRDefault="54CFCCDC" w:rsidP="17976E65">
            <w:p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 xml:space="preserve">At Educational Diversity we use Boxall Profiling to identify needs and support students. </w:t>
            </w:r>
          </w:p>
          <w:p w14:paraId="0DF39C6B" w14:textId="77777777" w:rsidR="00291DE5" w:rsidRPr="00291DE5" w:rsidRDefault="54CFCCDC" w:rsidP="17976E65">
            <w:pPr>
              <w:rPr>
                <w:rFonts w:ascii="Poppins" w:eastAsia="Poppins" w:hAnsi="Poppins" w:cs="Poppins"/>
                <w:b/>
                <w:bCs/>
                <w:color w:val="0B769F" w:themeColor="accent4" w:themeShade="BF"/>
                <w:sz w:val="22"/>
                <w:szCs w:val="22"/>
              </w:rPr>
            </w:pPr>
            <w:r w:rsidRPr="17976E65">
              <w:rPr>
                <w:rFonts w:ascii="Poppins" w:eastAsia="Poppins" w:hAnsi="Poppins" w:cs="Poppins"/>
                <w:color w:val="0B769F" w:themeColor="accent4" w:themeShade="BF"/>
                <w:sz w:val="22"/>
                <w:szCs w:val="22"/>
              </w:rPr>
              <w:t xml:space="preserve"> </w:t>
            </w:r>
          </w:p>
          <w:p w14:paraId="55C46FD7" w14:textId="77777777" w:rsidR="00291DE5" w:rsidRPr="00291DE5" w:rsidRDefault="54CFCCDC" w:rsidP="17976E65">
            <w:pPr>
              <w:rPr>
                <w:rFonts w:ascii="Poppins" w:eastAsia="Poppins" w:hAnsi="Poppins" w:cs="Poppins"/>
                <w:b/>
                <w:bCs/>
                <w:color w:val="0B769F" w:themeColor="accent4" w:themeShade="BF"/>
                <w:sz w:val="22"/>
                <w:szCs w:val="22"/>
              </w:rPr>
            </w:pPr>
            <w:r w:rsidRPr="17976E65">
              <w:rPr>
                <w:rFonts w:ascii="Poppins" w:eastAsia="Poppins" w:hAnsi="Poppins" w:cs="Poppins"/>
                <w:b/>
                <w:bCs/>
                <w:color w:val="0B769F" w:themeColor="accent4" w:themeShade="BF"/>
                <w:sz w:val="22"/>
                <w:szCs w:val="22"/>
              </w:rPr>
              <w:t xml:space="preserve">Working Together </w:t>
            </w:r>
          </w:p>
          <w:p w14:paraId="6C036312" w14:textId="77777777" w:rsidR="00291DE5" w:rsidRPr="00291DE5" w:rsidRDefault="00291DE5" w:rsidP="17976E65">
            <w:pPr>
              <w:rPr>
                <w:rFonts w:ascii="Poppins" w:eastAsia="Poppins" w:hAnsi="Poppins" w:cs="Poppins"/>
                <w:b/>
                <w:bCs/>
                <w:color w:val="0B769F" w:themeColor="accent4" w:themeShade="BF"/>
                <w:sz w:val="22"/>
                <w:szCs w:val="22"/>
              </w:rPr>
            </w:pPr>
          </w:p>
          <w:p w14:paraId="58FC8CD1" w14:textId="77777777" w:rsidR="00291DE5" w:rsidRPr="00291DE5" w:rsidRDefault="632AC855" w:rsidP="17976E65">
            <w:p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We work with other agencies to support students and their families. Underpinning our work is the Blackpool Families Rock Approach and the Six Principles of Nurture.  We also refer students and their families to relevant services such as Youtherapy/Counselling/CASHER/CAMHS etc.</w:t>
            </w:r>
          </w:p>
          <w:p w14:paraId="7C5D1CEB" w14:textId="7AB500FF" w:rsidR="020425C9" w:rsidRDefault="020425C9" w:rsidP="17976E65">
            <w:pPr>
              <w:rPr>
                <w:rFonts w:ascii="Poppins" w:eastAsia="Poppins" w:hAnsi="Poppins" w:cs="Poppins"/>
                <w:color w:val="0B769F" w:themeColor="accent4" w:themeShade="BF"/>
                <w:sz w:val="22"/>
                <w:szCs w:val="22"/>
              </w:rPr>
            </w:pPr>
          </w:p>
          <w:p w14:paraId="6BB321B0" w14:textId="6F5CB650" w:rsidR="00291DE5" w:rsidRPr="00291DE5" w:rsidRDefault="00291DE5" w:rsidP="17976E65">
            <w:pPr>
              <w:rPr>
                <w:rFonts w:ascii="Poppins" w:eastAsia="Poppins" w:hAnsi="Poppins" w:cs="Poppins"/>
                <w:color w:val="0B769F" w:themeColor="accent4" w:themeShade="BF"/>
                <w:sz w:val="22"/>
                <w:szCs w:val="22"/>
              </w:rPr>
            </w:pPr>
            <w:r w:rsidRPr="00291DE5">
              <w:rPr>
                <w:rFonts w:ascii="Poppins" w:hAnsi="Poppins" w:cs="Poppins"/>
                <w:noProof/>
                <w:color w:val="0B769F" w:themeColor="accent4" w:themeShade="BF"/>
              </w:rPr>
              <w:drawing>
                <wp:anchor distT="114300" distB="114300" distL="114300" distR="114300" simplePos="0" relativeHeight="251659264" behindDoc="0" locked="0" layoutInCell="1" hidden="0" allowOverlap="1" wp14:anchorId="2A71F561" wp14:editId="54E9AA21">
                  <wp:simplePos x="0" y="0"/>
                  <wp:positionH relativeFrom="column">
                    <wp:posOffset>1539875</wp:posOffset>
                  </wp:positionH>
                  <wp:positionV relativeFrom="paragraph">
                    <wp:posOffset>177800</wp:posOffset>
                  </wp:positionV>
                  <wp:extent cx="1465580" cy="1386554"/>
                  <wp:effectExtent l="12700" t="12700" r="12700" b="12700"/>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1465580" cy="1386554"/>
                          </a:xfrm>
                          <a:prstGeom prst="rect">
                            <a:avLst/>
                          </a:prstGeom>
                          <a:ln w="12700">
                            <a:solidFill>
                              <a:srgbClr val="000000"/>
                            </a:solidFill>
                            <a:prstDash val="solid"/>
                          </a:ln>
                        </pic:spPr>
                      </pic:pic>
                    </a:graphicData>
                  </a:graphic>
                </wp:anchor>
              </w:drawing>
            </w:r>
            <w:r w:rsidRPr="00291DE5">
              <w:rPr>
                <w:rFonts w:ascii="Poppins" w:hAnsi="Poppins" w:cs="Poppins"/>
                <w:noProof/>
                <w:color w:val="0B769F" w:themeColor="accent4" w:themeShade="BF"/>
              </w:rPr>
              <w:drawing>
                <wp:anchor distT="0" distB="0" distL="114300" distR="114300" simplePos="0" relativeHeight="251660288" behindDoc="0" locked="0" layoutInCell="1" hidden="0" allowOverlap="1" wp14:anchorId="4126D1F1" wp14:editId="625D3610">
                  <wp:simplePos x="0" y="0"/>
                  <wp:positionH relativeFrom="column">
                    <wp:posOffset>302895</wp:posOffset>
                  </wp:positionH>
                  <wp:positionV relativeFrom="paragraph">
                    <wp:posOffset>179070</wp:posOffset>
                  </wp:positionV>
                  <wp:extent cx="1125325" cy="1554838"/>
                  <wp:effectExtent l="9525" t="9525" r="9525" b="9525"/>
                  <wp:wrapSquare wrapText="bothSides" distT="0" distB="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l="7016" r="58" b="2508"/>
                          <a:stretch>
                            <a:fillRect/>
                          </a:stretch>
                        </pic:blipFill>
                        <pic:spPr>
                          <a:xfrm>
                            <a:off x="0" y="0"/>
                            <a:ext cx="1125325" cy="1554838"/>
                          </a:xfrm>
                          <a:prstGeom prst="rect">
                            <a:avLst/>
                          </a:prstGeom>
                          <a:ln w="9525">
                            <a:solidFill>
                              <a:srgbClr val="000000"/>
                            </a:solidFill>
                            <a:prstDash val="solid"/>
                          </a:ln>
                        </pic:spPr>
                      </pic:pic>
                    </a:graphicData>
                  </a:graphic>
                </wp:anchor>
              </w:drawing>
            </w:r>
          </w:p>
          <w:p w14:paraId="42EA45C3" w14:textId="470F084D" w:rsidR="00291DE5" w:rsidRPr="00291DE5" w:rsidRDefault="00291DE5" w:rsidP="17976E65">
            <w:pPr>
              <w:rPr>
                <w:rFonts w:ascii="Poppins" w:eastAsia="Poppins" w:hAnsi="Poppins" w:cs="Poppins"/>
                <w:color w:val="0B769F" w:themeColor="accent4" w:themeShade="BF"/>
                <w:sz w:val="22"/>
                <w:szCs w:val="22"/>
              </w:rPr>
            </w:pPr>
          </w:p>
          <w:p w14:paraId="3083228E" w14:textId="77777777" w:rsidR="00291DE5" w:rsidRPr="00291DE5" w:rsidRDefault="00291DE5" w:rsidP="17976E65">
            <w:pPr>
              <w:rPr>
                <w:rFonts w:ascii="Poppins" w:eastAsia="Poppins" w:hAnsi="Poppins" w:cs="Poppins"/>
                <w:color w:val="0B769F" w:themeColor="accent4" w:themeShade="BF"/>
                <w:sz w:val="22"/>
                <w:szCs w:val="22"/>
              </w:rPr>
            </w:pPr>
          </w:p>
          <w:p w14:paraId="27DB45C1" w14:textId="77777777" w:rsidR="00115975" w:rsidRDefault="00115975" w:rsidP="17976E65">
            <w:pPr>
              <w:rPr>
                <w:rFonts w:ascii="Poppins" w:eastAsia="Poppins" w:hAnsi="Poppins" w:cs="Poppins"/>
                <w:color w:val="0B769F" w:themeColor="accent4" w:themeShade="BF"/>
                <w:sz w:val="22"/>
                <w:szCs w:val="22"/>
              </w:rPr>
            </w:pPr>
          </w:p>
          <w:p w14:paraId="548262A4" w14:textId="77777777" w:rsidR="00115975" w:rsidRDefault="00115975" w:rsidP="17976E65">
            <w:pPr>
              <w:rPr>
                <w:rFonts w:ascii="Poppins" w:eastAsia="Poppins" w:hAnsi="Poppins" w:cs="Poppins"/>
                <w:color w:val="0B769F" w:themeColor="accent4" w:themeShade="BF"/>
                <w:sz w:val="22"/>
                <w:szCs w:val="22"/>
              </w:rPr>
            </w:pPr>
          </w:p>
          <w:p w14:paraId="40296AB7" w14:textId="77777777" w:rsidR="00115975" w:rsidRDefault="00115975" w:rsidP="17976E65">
            <w:pPr>
              <w:rPr>
                <w:rFonts w:ascii="Poppins" w:eastAsia="Poppins" w:hAnsi="Poppins" w:cs="Poppins"/>
                <w:color w:val="0B769F" w:themeColor="accent4" w:themeShade="BF"/>
                <w:sz w:val="22"/>
                <w:szCs w:val="22"/>
              </w:rPr>
            </w:pPr>
          </w:p>
          <w:p w14:paraId="7E887093" w14:textId="77777777" w:rsidR="00115975" w:rsidRDefault="00115975" w:rsidP="17976E65">
            <w:pPr>
              <w:rPr>
                <w:rFonts w:ascii="Poppins" w:eastAsia="Poppins" w:hAnsi="Poppins" w:cs="Poppins"/>
                <w:color w:val="0B769F" w:themeColor="accent4" w:themeShade="BF"/>
                <w:sz w:val="22"/>
                <w:szCs w:val="22"/>
              </w:rPr>
            </w:pPr>
          </w:p>
          <w:p w14:paraId="4F77F2E1" w14:textId="77777777" w:rsidR="00115975" w:rsidRDefault="00115975" w:rsidP="17976E65">
            <w:pPr>
              <w:rPr>
                <w:rFonts w:ascii="Poppins" w:eastAsia="Poppins" w:hAnsi="Poppins" w:cs="Poppins"/>
                <w:color w:val="0B769F" w:themeColor="accent4" w:themeShade="BF"/>
                <w:sz w:val="22"/>
                <w:szCs w:val="22"/>
              </w:rPr>
            </w:pPr>
          </w:p>
          <w:p w14:paraId="67C93326" w14:textId="77777777" w:rsidR="00115975" w:rsidRDefault="00115975" w:rsidP="17976E65">
            <w:pPr>
              <w:rPr>
                <w:rFonts w:ascii="Poppins" w:eastAsia="Poppins" w:hAnsi="Poppins" w:cs="Poppins"/>
                <w:color w:val="0B769F" w:themeColor="accent4" w:themeShade="BF"/>
                <w:sz w:val="22"/>
                <w:szCs w:val="22"/>
              </w:rPr>
            </w:pPr>
          </w:p>
          <w:p w14:paraId="47FE6046" w14:textId="77777777" w:rsidR="00115975" w:rsidRDefault="00115975" w:rsidP="17976E65">
            <w:pPr>
              <w:rPr>
                <w:rFonts w:ascii="Poppins" w:eastAsia="Poppins" w:hAnsi="Poppins" w:cs="Poppins"/>
                <w:color w:val="0B769F" w:themeColor="accent4" w:themeShade="BF"/>
                <w:sz w:val="22"/>
                <w:szCs w:val="22"/>
              </w:rPr>
            </w:pPr>
          </w:p>
          <w:p w14:paraId="31D17DD3" w14:textId="2CBC1F02" w:rsidR="00291DE5" w:rsidRPr="00291DE5" w:rsidRDefault="632AC855" w:rsidP="17976E65">
            <w:p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The 6 Principles of Nurture (NurtureUK) underpin our ethos. We have NurtureUK Status and use these approaches to understand and support students who are experiencing or have experienced trauma in their lives.</w:t>
            </w:r>
          </w:p>
          <w:p w14:paraId="4CD4D221" w14:textId="77777777" w:rsidR="00291DE5" w:rsidRPr="00291DE5" w:rsidRDefault="00291DE5" w:rsidP="17976E65">
            <w:pPr>
              <w:rPr>
                <w:rFonts w:ascii="Poppins" w:eastAsia="Poppins" w:hAnsi="Poppins" w:cs="Poppins"/>
                <w:color w:val="0B769F" w:themeColor="accent4" w:themeShade="BF"/>
                <w:sz w:val="22"/>
                <w:szCs w:val="22"/>
              </w:rPr>
            </w:pPr>
          </w:p>
          <w:p w14:paraId="3812D338" w14:textId="77777777" w:rsidR="00291DE5" w:rsidRPr="00291DE5" w:rsidRDefault="632AC855" w:rsidP="17976E65">
            <w:pPr>
              <w:numPr>
                <w:ilvl w:val="0"/>
                <w:numId w:val="6"/>
              </w:num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The classroom offers a safe base.</w:t>
            </w:r>
          </w:p>
          <w:p w14:paraId="493B2822" w14:textId="4C088D7D" w:rsidR="0AFA4AF4" w:rsidRDefault="3410884C" w:rsidP="17976E65">
            <w:pPr>
              <w:numPr>
                <w:ilvl w:val="0"/>
                <w:numId w:val="6"/>
              </w:num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Children's learning is understood developmentally.</w:t>
            </w:r>
          </w:p>
          <w:p w14:paraId="453DD97E" w14:textId="77777777" w:rsidR="00291DE5" w:rsidRPr="00291DE5" w:rsidRDefault="54CFCCDC" w:rsidP="17976E65">
            <w:pPr>
              <w:numPr>
                <w:ilvl w:val="0"/>
                <w:numId w:val="6"/>
              </w:num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The importance of nurture for the development of well-being.</w:t>
            </w:r>
          </w:p>
          <w:p w14:paraId="70CDA1EB" w14:textId="77777777" w:rsidR="00291DE5" w:rsidRPr="00291DE5" w:rsidRDefault="632AC855" w:rsidP="17976E65">
            <w:pPr>
              <w:numPr>
                <w:ilvl w:val="0"/>
                <w:numId w:val="6"/>
              </w:num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Language is a vital means of communication.</w:t>
            </w:r>
          </w:p>
          <w:p w14:paraId="1BC9AAD6" w14:textId="77777777" w:rsidR="00291DE5" w:rsidRPr="00291DE5" w:rsidRDefault="54CFCCDC" w:rsidP="17976E65">
            <w:pPr>
              <w:numPr>
                <w:ilvl w:val="0"/>
                <w:numId w:val="6"/>
              </w:num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All behaviour is communication.</w:t>
            </w:r>
          </w:p>
          <w:p w14:paraId="22AB8DF7" w14:textId="77777777" w:rsidR="00291DE5" w:rsidRPr="00291DE5" w:rsidRDefault="54CFCCDC" w:rsidP="17976E65">
            <w:pPr>
              <w:numPr>
                <w:ilvl w:val="0"/>
                <w:numId w:val="6"/>
              </w:num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The importance of transition in children's lives.</w:t>
            </w:r>
          </w:p>
          <w:p w14:paraId="554F1B6E" w14:textId="63CAD8BD" w:rsidR="001F7F62" w:rsidRPr="00F27E44" w:rsidRDefault="001F7F62" w:rsidP="17976E65">
            <w:pPr>
              <w:rPr>
                <w:rFonts w:ascii="Poppins" w:eastAsia="Poppins" w:hAnsi="Poppins" w:cs="Poppins"/>
                <w:color w:val="0B769F" w:themeColor="accent4" w:themeShade="BF"/>
                <w:sz w:val="22"/>
                <w:szCs w:val="22"/>
              </w:rPr>
            </w:pPr>
          </w:p>
        </w:tc>
      </w:tr>
      <w:tr w:rsidR="001F7F62" w:rsidRPr="00F27E44" w14:paraId="068373F5" w14:textId="77777777" w:rsidTr="17976E65">
        <w:tc>
          <w:tcPr>
            <w:tcW w:w="1129" w:type="dxa"/>
          </w:tcPr>
          <w:p w14:paraId="58B8A468" w14:textId="77777777" w:rsidR="001F7F62" w:rsidRPr="00F27E44" w:rsidRDefault="001F7F62" w:rsidP="17976E65">
            <w:p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lastRenderedPageBreak/>
              <w:t xml:space="preserve">Curriculum Approach (e.g., weekly RSHE </w:t>
            </w:r>
            <w:r w:rsidRPr="17976E65">
              <w:rPr>
                <w:rFonts w:ascii="Poppins" w:eastAsia="Poppins" w:hAnsi="Poppins" w:cs="Poppins"/>
                <w:color w:val="0B769F" w:themeColor="accent4" w:themeShade="BF"/>
                <w:sz w:val="22"/>
                <w:szCs w:val="22"/>
              </w:rPr>
              <w:lastRenderedPageBreak/>
              <w:t>lesson / drop-down days)</w:t>
            </w:r>
          </w:p>
        </w:tc>
        <w:tc>
          <w:tcPr>
            <w:tcW w:w="8075" w:type="dxa"/>
          </w:tcPr>
          <w:p w14:paraId="532DF338" w14:textId="77777777" w:rsidR="001F7F62" w:rsidRDefault="54CFCCDC" w:rsidP="17976E65">
            <w:p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lastRenderedPageBreak/>
              <w:t xml:space="preserve">Timetabled weekly lessons across the Key Stages </w:t>
            </w:r>
          </w:p>
          <w:p w14:paraId="22070769" w14:textId="77777777" w:rsidR="00291DE5" w:rsidRDefault="00291DE5" w:rsidP="17976E65">
            <w:pPr>
              <w:rPr>
                <w:rFonts w:ascii="Poppins" w:eastAsia="Poppins" w:hAnsi="Poppins" w:cs="Poppins"/>
                <w:color w:val="0B769F" w:themeColor="accent4" w:themeShade="BF"/>
                <w:sz w:val="22"/>
                <w:szCs w:val="22"/>
              </w:rPr>
            </w:pPr>
          </w:p>
          <w:p w14:paraId="55A813A9" w14:textId="77777777" w:rsidR="00291DE5" w:rsidRPr="00291DE5" w:rsidRDefault="54CFCCDC" w:rsidP="17976E65">
            <w:pPr>
              <w:rPr>
                <w:rFonts w:ascii="Poppins" w:eastAsia="Poppins" w:hAnsi="Poppins" w:cs="Poppins"/>
                <w:kern w:val="0"/>
                <w:sz w:val="22"/>
                <w:szCs w:val="22"/>
                <w:lang w:eastAsia="en-GB"/>
                <w14:ligatures w14:val="none"/>
              </w:rPr>
            </w:pPr>
            <w:hyperlink r:id="rId21" w:history="1">
              <w:r w:rsidRPr="17976E65">
                <w:rPr>
                  <w:rFonts w:ascii="Poppins" w:eastAsia="Poppins" w:hAnsi="Poppins" w:cs="Poppins"/>
                  <w:color w:val="0000FF"/>
                  <w:kern w:val="0"/>
                  <w:sz w:val="22"/>
                  <w:szCs w:val="22"/>
                  <w:u w:val="single"/>
                  <w:lang w:eastAsia="en-GB"/>
                  <w14:ligatures w14:val="none"/>
                </w:rPr>
                <w:t>2026 PSH</w:t>
              </w:r>
              <w:r w:rsidRPr="17976E65">
                <w:rPr>
                  <w:rFonts w:ascii="Poppins" w:eastAsia="Poppins" w:hAnsi="Poppins" w:cs="Poppins"/>
                  <w:color w:val="0000FF"/>
                  <w:kern w:val="0"/>
                  <w:sz w:val="22"/>
                  <w:szCs w:val="22"/>
                  <w:u w:val="single"/>
                  <w:lang w:eastAsia="en-GB"/>
                  <w14:ligatures w14:val="none"/>
                </w:rPr>
                <w:t>E with RSE</w:t>
              </w:r>
            </w:hyperlink>
          </w:p>
          <w:p w14:paraId="3E881B13" w14:textId="42F2186A" w:rsidR="00291DE5" w:rsidRPr="00F27E44" w:rsidRDefault="00291DE5" w:rsidP="17976E65">
            <w:pPr>
              <w:rPr>
                <w:rFonts w:ascii="Poppins" w:eastAsia="Poppins" w:hAnsi="Poppins" w:cs="Poppins"/>
                <w:color w:val="0B769F" w:themeColor="accent4" w:themeShade="BF"/>
                <w:sz w:val="22"/>
                <w:szCs w:val="22"/>
              </w:rPr>
            </w:pPr>
          </w:p>
        </w:tc>
      </w:tr>
      <w:tr w:rsidR="001F7F62" w:rsidRPr="00F27E44" w14:paraId="2CDB8F14" w14:textId="77777777" w:rsidTr="17976E65">
        <w:tc>
          <w:tcPr>
            <w:tcW w:w="1129" w:type="dxa"/>
          </w:tcPr>
          <w:p w14:paraId="7C043F7D" w14:textId="77777777" w:rsidR="001F7F62" w:rsidRPr="00F27E44" w:rsidRDefault="001F7F62" w:rsidP="17976E65">
            <w:p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Named RSHE Lead</w:t>
            </w:r>
          </w:p>
        </w:tc>
        <w:tc>
          <w:tcPr>
            <w:tcW w:w="8075" w:type="dxa"/>
          </w:tcPr>
          <w:p w14:paraId="4A04952C" w14:textId="77E32009" w:rsidR="001F7F62" w:rsidRPr="00F27E44" w:rsidRDefault="54CFCCDC" w:rsidP="17976E65">
            <w:p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 xml:space="preserve">Simon Coulter </w:t>
            </w:r>
          </w:p>
        </w:tc>
      </w:tr>
      <w:tr w:rsidR="001F7F62" w:rsidRPr="00F27E44" w14:paraId="042D47A9" w14:textId="77777777" w:rsidTr="17976E65">
        <w:tc>
          <w:tcPr>
            <w:tcW w:w="1129" w:type="dxa"/>
          </w:tcPr>
          <w:p w14:paraId="7E0CC0C9" w14:textId="77777777" w:rsidR="001F7F62" w:rsidRPr="00F27E44" w:rsidRDefault="001F7F62" w:rsidP="17976E65">
            <w:p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Named Link Governor</w:t>
            </w:r>
          </w:p>
        </w:tc>
        <w:tc>
          <w:tcPr>
            <w:tcW w:w="8075" w:type="dxa"/>
          </w:tcPr>
          <w:p w14:paraId="4A4CED02" w14:textId="7C286D10" w:rsidR="001F7F62" w:rsidRPr="00F27E44" w:rsidRDefault="632AC855" w:rsidP="17976E65">
            <w:p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shd w:val="clear" w:color="auto" w:fill="E7E7E7"/>
              </w:rPr>
              <w:t>T</w:t>
            </w:r>
            <w:r w:rsidRPr="17976E65">
              <w:rPr>
                <w:rFonts w:ascii="Poppins" w:eastAsia="Poppins" w:hAnsi="Poppins" w:cs="Poppins"/>
                <w:color w:val="0B769F" w:themeColor="accent4" w:themeShade="BF"/>
                <w:sz w:val="22"/>
                <w:szCs w:val="22"/>
              </w:rPr>
              <w:t>BC</w:t>
            </w:r>
          </w:p>
        </w:tc>
      </w:tr>
      <w:tr w:rsidR="001F7F62" w:rsidRPr="00F27E44" w14:paraId="596D9754" w14:textId="77777777" w:rsidTr="17976E65">
        <w:tc>
          <w:tcPr>
            <w:tcW w:w="1129" w:type="dxa"/>
          </w:tcPr>
          <w:p w14:paraId="5822E161" w14:textId="77777777" w:rsidR="001F7F62" w:rsidRPr="00F27E44" w:rsidRDefault="001F7F62" w:rsidP="17976E65">
            <w:p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How RSHE is communicated to parents (website links, newsletters, sessions)</w:t>
            </w:r>
          </w:p>
        </w:tc>
        <w:tc>
          <w:tcPr>
            <w:tcW w:w="8075" w:type="dxa"/>
            <w:shd w:val="clear" w:color="auto" w:fill="FFFFFF" w:themeFill="background1"/>
          </w:tcPr>
          <w:p w14:paraId="5F3E8F54" w14:textId="33820512" w:rsidR="001F7F62" w:rsidRDefault="632AC855" w:rsidP="17976E65">
            <w:pPr>
              <w:rPr>
                <w:rFonts w:ascii="Poppins" w:eastAsia="Poppins" w:hAnsi="Poppins" w:cs="Poppins"/>
                <w:color w:val="0B769F" w:themeColor="accent4" w:themeShade="BF"/>
                <w:sz w:val="22"/>
                <w:szCs w:val="22"/>
                <w:shd w:val="clear" w:color="auto" w:fill="E7E7E7"/>
              </w:rPr>
            </w:pPr>
            <w:r w:rsidRPr="17976E65">
              <w:rPr>
                <w:rFonts w:ascii="Poppins" w:eastAsia="Poppins" w:hAnsi="Poppins" w:cs="Poppins"/>
                <w:color w:val="0B769F" w:themeColor="accent4" w:themeShade="BF"/>
                <w:sz w:val="22"/>
                <w:szCs w:val="22"/>
                <w:shd w:val="clear" w:color="auto" w:fill="E7E7E7"/>
              </w:rPr>
              <w:t xml:space="preserve">Website - </w:t>
            </w:r>
            <w:hyperlink r:id="rId22">
              <w:r w:rsidRPr="17976E65">
                <w:rPr>
                  <w:rFonts w:ascii="Poppins" w:eastAsia="Poppins" w:hAnsi="Poppins" w:cs="Poppins"/>
                  <w:color w:val="0000FF"/>
                  <w:sz w:val="22"/>
                  <w:szCs w:val="22"/>
                  <w:u w:val="single"/>
                </w:rPr>
                <w:t>Curriculum Documents | Educational Diversity</w:t>
              </w:r>
            </w:hyperlink>
          </w:p>
          <w:p w14:paraId="65780B66" w14:textId="21FC0206" w:rsidR="00291DE5" w:rsidRDefault="632AC855" w:rsidP="17976E65">
            <w:pPr>
              <w:rPr>
                <w:rFonts w:ascii="Poppins" w:eastAsia="Poppins" w:hAnsi="Poppins" w:cs="Poppins"/>
                <w:color w:val="0B769F" w:themeColor="accent4" w:themeShade="BF"/>
                <w:sz w:val="22"/>
                <w:szCs w:val="22"/>
                <w:shd w:val="clear" w:color="auto" w:fill="E7E7E7"/>
              </w:rPr>
            </w:pPr>
            <w:r w:rsidRPr="17976E65">
              <w:rPr>
                <w:rFonts w:ascii="Poppins" w:eastAsia="Poppins" w:hAnsi="Poppins" w:cs="Poppins"/>
                <w:color w:val="0B769F" w:themeColor="accent4" w:themeShade="BF"/>
                <w:sz w:val="22"/>
                <w:szCs w:val="22"/>
                <w:shd w:val="clear" w:color="auto" w:fill="E7E7E7"/>
              </w:rPr>
              <w:t xml:space="preserve">Induction </w:t>
            </w:r>
          </w:p>
          <w:p w14:paraId="727E7172" w14:textId="20C23302" w:rsidR="00291DE5" w:rsidRDefault="632AC855" w:rsidP="17976E65">
            <w:pPr>
              <w:rPr>
                <w:rFonts w:ascii="Poppins" w:eastAsia="Poppins" w:hAnsi="Poppins" w:cs="Poppins"/>
                <w:color w:val="0B769F" w:themeColor="accent4" w:themeShade="BF"/>
                <w:sz w:val="22"/>
                <w:szCs w:val="22"/>
                <w:shd w:val="clear" w:color="auto" w:fill="E7E7E7"/>
              </w:rPr>
            </w:pPr>
            <w:r w:rsidRPr="17976E65">
              <w:rPr>
                <w:rFonts w:ascii="Poppins" w:eastAsia="Poppins" w:hAnsi="Poppins" w:cs="Poppins"/>
                <w:color w:val="0B769F" w:themeColor="accent4" w:themeShade="BF"/>
                <w:sz w:val="22"/>
                <w:szCs w:val="22"/>
                <w:shd w:val="clear" w:color="auto" w:fill="E7E7E7"/>
              </w:rPr>
              <w:t xml:space="preserve">School Newsletters </w:t>
            </w:r>
          </w:p>
          <w:p w14:paraId="054D00C5" w14:textId="1501D242" w:rsidR="00291DE5" w:rsidRDefault="632AC855" w:rsidP="17976E65">
            <w:pPr>
              <w:rPr>
                <w:rFonts w:ascii="Poppins" w:eastAsia="Poppins" w:hAnsi="Poppins" w:cs="Poppins"/>
                <w:color w:val="0B769F" w:themeColor="accent4" w:themeShade="BF"/>
                <w:sz w:val="22"/>
                <w:szCs w:val="22"/>
                <w:shd w:val="clear" w:color="auto" w:fill="E7E7E7"/>
              </w:rPr>
            </w:pPr>
            <w:r w:rsidRPr="17976E65">
              <w:rPr>
                <w:rFonts w:ascii="Poppins" w:eastAsia="Poppins" w:hAnsi="Poppins" w:cs="Poppins"/>
                <w:color w:val="0B769F" w:themeColor="accent4" w:themeShade="BF"/>
                <w:sz w:val="22"/>
                <w:szCs w:val="22"/>
                <w:shd w:val="clear" w:color="auto" w:fill="E7E7E7"/>
              </w:rPr>
              <w:t>Parent Consultations</w:t>
            </w:r>
          </w:p>
          <w:p w14:paraId="54E3C665" w14:textId="57330ECC" w:rsidR="00291DE5" w:rsidRDefault="632AC855" w:rsidP="17976E65">
            <w:pPr>
              <w:rPr>
                <w:rFonts w:ascii="Poppins" w:eastAsia="Poppins" w:hAnsi="Poppins" w:cs="Poppins"/>
                <w:color w:val="0B769F" w:themeColor="accent4" w:themeShade="BF"/>
                <w:sz w:val="22"/>
                <w:szCs w:val="22"/>
                <w:shd w:val="clear" w:color="auto" w:fill="E7E7E7"/>
              </w:rPr>
            </w:pPr>
            <w:r w:rsidRPr="17976E65">
              <w:rPr>
                <w:rFonts w:ascii="Poppins" w:eastAsia="Poppins" w:hAnsi="Poppins" w:cs="Poppins"/>
                <w:color w:val="0B769F" w:themeColor="accent4" w:themeShade="BF"/>
                <w:sz w:val="22"/>
                <w:szCs w:val="22"/>
                <w:shd w:val="clear" w:color="auto" w:fill="E7E7E7"/>
              </w:rPr>
              <w:t xml:space="preserve">Text/calls </w:t>
            </w:r>
          </w:p>
          <w:p w14:paraId="4D2D2EEA" w14:textId="2EA4E4E2" w:rsidR="00291DE5" w:rsidRPr="00F27E44" w:rsidRDefault="00291DE5" w:rsidP="17976E65">
            <w:pPr>
              <w:rPr>
                <w:rFonts w:ascii="Poppins" w:eastAsia="Poppins" w:hAnsi="Poppins" w:cs="Poppins"/>
                <w:color w:val="0B769F" w:themeColor="accent4" w:themeShade="BF"/>
                <w:sz w:val="22"/>
                <w:szCs w:val="22"/>
              </w:rPr>
            </w:pPr>
          </w:p>
        </w:tc>
      </w:tr>
    </w:tbl>
    <w:p w14:paraId="5C5366ED" w14:textId="3A1336AB" w:rsidR="001F7F62" w:rsidRPr="00B6532D" w:rsidRDefault="001F7F62" w:rsidP="17976E65">
      <w:pPr>
        <w:pStyle w:val="Heading1"/>
        <w:rPr>
          <w:rFonts w:ascii="Poppins" w:eastAsia="Poppins" w:hAnsi="Poppins" w:cs="Poppins"/>
          <w:b/>
          <w:bCs/>
          <w:color w:val="4EA72E" w:themeColor="accent6"/>
          <w:sz w:val="22"/>
          <w:szCs w:val="22"/>
        </w:rPr>
      </w:pPr>
      <w:r w:rsidRPr="17976E65">
        <w:rPr>
          <w:rFonts w:ascii="Poppins" w:eastAsia="Poppins" w:hAnsi="Poppins" w:cs="Poppins"/>
          <w:b/>
          <w:bCs/>
          <w:color w:val="4EA72E" w:themeColor="accent6"/>
          <w:sz w:val="22"/>
          <w:szCs w:val="22"/>
        </w:rPr>
        <w:t>3. Aims of RSE and PSHE</w:t>
      </w:r>
    </w:p>
    <w:p w14:paraId="06A08424" w14:textId="77777777" w:rsidR="001F7F62" w:rsidRPr="00B6532D" w:rsidRDefault="001F7F62" w:rsidP="17976E65">
      <w:pPr>
        <w:pStyle w:val="ListNumber"/>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Develop knowledge, skills and attitudes for safe, respectful relationships, including understanding consent and personal boundaries.</w:t>
      </w:r>
    </w:p>
    <w:p w14:paraId="56FA1E16" w14:textId="77777777" w:rsidR="001F7F62" w:rsidRPr="00B6532D" w:rsidRDefault="001F7F62" w:rsidP="17976E65">
      <w:pPr>
        <w:pStyle w:val="ListNumber"/>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Recognise and manage risk on- and offline (digital consent, data privacy, scams, monetisation, deepfakes/AI-generated content).</w:t>
      </w:r>
    </w:p>
    <w:p w14:paraId="546116FF" w14:textId="77777777" w:rsidR="001F7F62" w:rsidRPr="00B6532D" w:rsidRDefault="001F7F62" w:rsidP="17976E65">
      <w:pPr>
        <w:pStyle w:val="ListNumber"/>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Understand physical health, mental wellbeing and emotional literacy, including help-seeking.</w:t>
      </w:r>
    </w:p>
    <w:p w14:paraId="2BBC08C8" w14:textId="77777777" w:rsidR="001F7F62" w:rsidRPr="00B6532D" w:rsidRDefault="001F7F62" w:rsidP="17976E65">
      <w:pPr>
        <w:pStyle w:val="ListNumber"/>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Understand puberty, reproductive and menstrual health; at secondary/post-16, cover women’s health topics such as menopause and endometriosis.</w:t>
      </w:r>
    </w:p>
    <w:p w14:paraId="67A9B9D2" w14:textId="77777777" w:rsidR="001F7F62" w:rsidRPr="00B6532D" w:rsidRDefault="001F7F62" w:rsidP="17976E65">
      <w:pPr>
        <w:pStyle w:val="ListNumber"/>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Make safe choices regarding substances, peer influence and exploitation; know the law and how to get help.</w:t>
      </w:r>
    </w:p>
    <w:p w14:paraId="754A8CF8" w14:textId="77777777" w:rsidR="001F7F62" w:rsidRPr="002F7F09" w:rsidRDefault="001F7F62" w:rsidP="17976E65">
      <w:pPr>
        <w:pStyle w:val="ListNumber"/>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Develop life skills including first aid, health protection, and digital literacy.</w:t>
      </w:r>
    </w:p>
    <w:p w14:paraId="480F0493" w14:textId="5D5CD0F0" w:rsidR="001F7F62" w:rsidRPr="00B6532D" w:rsidRDefault="001F7F62" w:rsidP="17976E65">
      <w:pPr>
        <w:pStyle w:val="Heading1"/>
        <w:rPr>
          <w:rFonts w:ascii="Poppins" w:eastAsia="Poppins" w:hAnsi="Poppins" w:cs="Poppins"/>
          <w:b/>
          <w:bCs/>
          <w:color w:val="4EA72E" w:themeColor="accent6"/>
          <w:sz w:val="22"/>
          <w:szCs w:val="22"/>
        </w:rPr>
      </w:pPr>
      <w:r w:rsidRPr="17976E65">
        <w:rPr>
          <w:rFonts w:ascii="Poppins" w:eastAsia="Poppins" w:hAnsi="Poppins" w:cs="Poppins"/>
          <w:b/>
          <w:bCs/>
          <w:color w:val="4DA62E"/>
          <w:sz w:val="22"/>
          <w:szCs w:val="22"/>
        </w:rPr>
        <w:t xml:space="preserve">4. Statutory Content </w:t>
      </w:r>
    </w:p>
    <w:p w14:paraId="31313D79" w14:textId="515AE2F5" w:rsidR="00BD1EA3" w:rsidRPr="00B6532D" w:rsidRDefault="00BD1EA3" w:rsidP="17976E65">
      <w:p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 xml:space="preserve">All Synergy Schools </w:t>
      </w:r>
      <w:r w:rsidR="0031370A" w:rsidRPr="17976E65">
        <w:rPr>
          <w:rFonts w:ascii="Poppins" w:eastAsia="Poppins" w:hAnsi="Poppins" w:cs="Poppins"/>
          <w:color w:val="0B769F" w:themeColor="accent4" w:themeShade="BF"/>
          <w:sz w:val="22"/>
          <w:szCs w:val="22"/>
        </w:rPr>
        <w:t>will ensure their curriculum includes statutory content.</w:t>
      </w:r>
    </w:p>
    <w:p w14:paraId="032F4642" w14:textId="77777777" w:rsidR="001F7F62" w:rsidRPr="00B6532D" w:rsidRDefault="001F7F62" w:rsidP="17976E65">
      <w:pPr>
        <w:pStyle w:val="Heading2"/>
        <w:rPr>
          <w:rFonts w:ascii="Poppins" w:eastAsia="Poppins" w:hAnsi="Poppins" w:cs="Poppins"/>
          <w:b/>
          <w:bCs/>
          <w:color w:val="4EA72E" w:themeColor="accent6"/>
          <w:sz w:val="22"/>
          <w:szCs w:val="22"/>
        </w:rPr>
      </w:pPr>
      <w:r w:rsidRPr="17976E65">
        <w:rPr>
          <w:rFonts w:ascii="Poppins" w:eastAsia="Poppins" w:hAnsi="Poppins" w:cs="Poppins"/>
          <w:b/>
          <w:bCs/>
          <w:color w:val="4EA72E" w:themeColor="accent6"/>
          <w:sz w:val="22"/>
          <w:szCs w:val="22"/>
        </w:rPr>
        <w:t>4.1 Relationships Education (Primary &amp; Secondary)</w:t>
      </w:r>
    </w:p>
    <w:p w14:paraId="47A7170F"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Families and people who care for us; diversity of families</w:t>
      </w:r>
    </w:p>
    <w:p w14:paraId="702C866C"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Friendships and respectful relationships; bullying and discrimination</w:t>
      </w:r>
    </w:p>
    <w:p w14:paraId="772DC442"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Consent and boundaries; sequential consent learning</w:t>
      </w:r>
    </w:p>
    <w:p w14:paraId="31CF0EE4" w14:textId="7B082F16"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Online relationships and digital behaviour</w:t>
      </w:r>
      <w:r w:rsidR="37E7A594" w:rsidRPr="17976E65">
        <w:rPr>
          <w:rFonts w:ascii="Poppins" w:eastAsia="Poppins" w:hAnsi="Poppins" w:cs="Poppins"/>
          <w:color w:val="0B769F" w:themeColor="accent4" w:themeShade="BF"/>
        </w:rPr>
        <w:t>.</w:t>
      </w:r>
    </w:p>
    <w:p w14:paraId="6F7AFE7E" w14:textId="77777777" w:rsidR="001F7F62" w:rsidRPr="00B6532D" w:rsidRDefault="001F7F62" w:rsidP="17976E65">
      <w:pPr>
        <w:pStyle w:val="Heading2"/>
        <w:rPr>
          <w:rFonts w:ascii="Poppins" w:eastAsia="Poppins" w:hAnsi="Poppins" w:cs="Poppins"/>
          <w:b/>
          <w:bCs/>
          <w:color w:val="4EA72E" w:themeColor="accent6"/>
          <w:sz w:val="22"/>
          <w:szCs w:val="22"/>
        </w:rPr>
      </w:pPr>
      <w:r w:rsidRPr="17976E65">
        <w:rPr>
          <w:rFonts w:ascii="Poppins" w:eastAsia="Poppins" w:hAnsi="Poppins" w:cs="Poppins"/>
          <w:b/>
          <w:bCs/>
          <w:color w:val="4EA72E" w:themeColor="accent6"/>
          <w:sz w:val="22"/>
          <w:szCs w:val="22"/>
        </w:rPr>
        <w:t>4.2 Sex Education (Secondary)</w:t>
      </w:r>
    </w:p>
    <w:p w14:paraId="5C82146B"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Intimate relationships, sexual health, contraception and STIs</w:t>
      </w:r>
    </w:p>
    <w:p w14:paraId="05563566"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Pregnancy choices and where to seek support</w:t>
      </w:r>
    </w:p>
    <w:p w14:paraId="574B4C71"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lastRenderedPageBreak/>
        <w:t>Law relating to sex, relationships and images</w:t>
      </w:r>
    </w:p>
    <w:p w14:paraId="7EC06257"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Addressing harmful narratives (e.g., misogyny, incel culture)</w:t>
      </w:r>
    </w:p>
    <w:p w14:paraId="358994E6" w14:textId="77777777" w:rsidR="001F7F62" w:rsidRPr="00B6532D" w:rsidRDefault="001F7F62" w:rsidP="17976E65">
      <w:pPr>
        <w:pStyle w:val="Heading2"/>
        <w:rPr>
          <w:rFonts w:ascii="Poppins" w:eastAsia="Poppins" w:hAnsi="Poppins" w:cs="Poppins"/>
          <w:b/>
          <w:bCs/>
          <w:color w:val="4EA72E" w:themeColor="accent6"/>
          <w:sz w:val="22"/>
          <w:szCs w:val="22"/>
        </w:rPr>
      </w:pPr>
      <w:r w:rsidRPr="17976E65">
        <w:rPr>
          <w:rFonts w:ascii="Poppins" w:eastAsia="Poppins" w:hAnsi="Poppins" w:cs="Poppins"/>
          <w:b/>
          <w:bCs/>
          <w:color w:val="4EA72E" w:themeColor="accent6"/>
          <w:sz w:val="22"/>
          <w:szCs w:val="22"/>
        </w:rPr>
        <w:t>4.3 Health Education</w:t>
      </w:r>
    </w:p>
    <w:p w14:paraId="7A22079B"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Mental wellbeing, emotional regulation and resilience</w:t>
      </w:r>
    </w:p>
    <w:p w14:paraId="068AAD2A"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Physical health, fitness and healthy eating</w:t>
      </w:r>
    </w:p>
    <w:p w14:paraId="1121CE72"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Risk behaviours: smoking, alcohol, vaping and drugs</w:t>
      </w:r>
    </w:p>
    <w:p w14:paraId="58F9A901"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Health protection: vaccinations, dental health, hygiene, sleep and sun safety</w:t>
      </w:r>
    </w:p>
    <w:p w14:paraId="7CD5710A"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Online safety: AI/deepfakes, fraud, scams, digital consent and data privacy</w:t>
      </w:r>
    </w:p>
    <w:p w14:paraId="235E7922"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Basic and age-appropriate first aid</w:t>
      </w:r>
    </w:p>
    <w:p w14:paraId="7A59C16C" w14:textId="77777777" w:rsidR="001F7F62" w:rsidRPr="00B6532D" w:rsidRDefault="001F7F62" w:rsidP="17976E65">
      <w:pPr>
        <w:pStyle w:val="Heading2"/>
        <w:rPr>
          <w:rFonts w:ascii="Poppins" w:eastAsia="Poppins" w:hAnsi="Poppins" w:cs="Poppins"/>
          <w:b/>
          <w:bCs/>
          <w:color w:val="4EA72E" w:themeColor="accent6"/>
          <w:sz w:val="22"/>
          <w:szCs w:val="22"/>
        </w:rPr>
      </w:pPr>
      <w:r w:rsidRPr="17976E65">
        <w:rPr>
          <w:rFonts w:ascii="Poppins" w:eastAsia="Poppins" w:hAnsi="Poppins" w:cs="Poppins"/>
          <w:b/>
          <w:bCs/>
          <w:color w:val="4EA72E" w:themeColor="accent6"/>
          <w:sz w:val="22"/>
          <w:szCs w:val="22"/>
        </w:rPr>
        <w:t>4.4 SEND RSHE Requirements</w:t>
      </w:r>
    </w:p>
    <w:p w14:paraId="605E55A7"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Adaptations including visuals/symbols, modelling, overlearning and personalised pacing</w:t>
      </w:r>
    </w:p>
    <w:p w14:paraId="1E08C69B"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Explicit teaching of boundaries, body autonomy and safe choices</w:t>
      </w:r>
    </w:p>
    <w:p w14:paraId="51B7E11A"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Accessible communication and assessment methods</w:t>
      </w:r>
    </w:p>
    <w:p w14:paraId="16439683" w14:textId="77777777" w:rsidR="001F7F62" w:rsidRPr="00B6532D" w:rsidRDefault="001F7F62" w:rsidP="17976E65">
      <w:pPr>
        <w:pStyle w:val="Heading1"/>
        <w:rPr>
          <w:rFonts w:ascii="Poppins" w:eastAsia="Poppins" w:hAnsi="Poppins" w:cs="Poppins"/>
          <w:b/>
          <w:bCs/>
          <w:color w:val="4EA72E" w:themeColor="accent6"/>
          <w:sz w:val="22"/>
          <w:szCs w:val="22"/>
        </w:rPr>
      </w:pPr>
      <w:r w:rsidRPr="17976E65">
        <w:rPr>
          <w:rFonts w:ascii="Poppins" w:eastAsia="Poppins" w:hAnsi="Poppins" w:cs="Poppins"/>
          <w:b/>
          <w:bCs/>
          <w:color w:val="4EA72E" w:themeColor="accent6"/>
          <w:sz w:val="22"/>
          <w:szCs w:val="22"/>
        </w:rPr>
        <w:t>5. Curriculum Design</w:t>
      </w:r>
    </w:p>
    <w:p w14:paraId="104FB774" w14:textId="38358F85" w:rsidR="00DE3CF1" w:rsidRPr="00B6532D" w:rsidRDefault="00DE3CF1" w:rsidP="17976E65">
      <w:p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All Synergy Schools will:</w:t>
      </w:r>
    </w:p>
    <w:p w14:paraId="0F4ECCED" w14:textId="4D6FD9C8"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Embed safeguarding content and cross-curricular links (Science, Computing, PE</w:t>
      </w:r>
      <w:r w:rsidR="00B24268" w:rsidRPr="17976E65">
        <w:rPr>
          <w:rFonts w:ascii="Poppins" w:eastAsia="Poppins" w:hAnsi="Poppins" w:cs="Poppins"/>
          <w:color w:val="0B769F" w:themeColor="accent4" w:themeShade="BF"/>
        </w:rPr>
        <w:t xml:space="preserve">, Personal Development and Humanities </w:t>
      </w:r>
      <w:r w:rsidR="59C249B7" w:rsidRPr="17976E65">
        <w:rPr>
          <w:rFonts w:ascii="Poppins" w:eastAsia="Poppins" w:hAnsi="Poppins" w:cs="Poppins"/>
          <w:color w:val="0B769F" w:themeColor="accent4" w:themeShade="BF"/>
        </w:rPr>
        <w:t>Sessions)</w:t>
      </w:r>
      <w:r w:rsidRPr="17976E65">
        <w:rPr>
          <w:rFonts w:ascii="Poppins" w:eastAsia="Poppins" w:hAnsi="Poppins" w:cs="Poppins"/>
          <w:color w:val="0B769F" w:themeColor="accent4" w:themeShade="BF"/>
        </w:rPr>
        <w:t>.</w:t>
      </w:r>
    </w:p>
    <w:p w14:paraId="5D1857FE"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Use high-quality, evidence-informed resources (e.g., PSHE Association-aligned, POL-Ed, NHS/public health).</w:t>
      </w:r>
    </w:p>
    <w:p w14:paraId="09F49873" w14:textId="18402CA2" w:rsidR="001F7F62" w:rsidRDefault="001F7F62" w:rsidP="17976E65">
      <w:pPr>
        <w:rPr>
          <w:rFonts w:ascii="Poppins" w:eastAsia="Poppins" w:hAnsi="Poppins" w:cs="Poppins"/>
          <w:b/>
          <w:bCs/>
          <w:color w:val="0B769F" w:themeColor="accent4" w:themeShade="BF"/>
          <w:sz w:val="22"/>
          <w:szCs w:val="22"/>
        </w:rPr>
      </w:pPr>
      <w:r w:rsidRPr="17976E65">
        <w:rPr>
          <w:rFonts w:ascii="Poppins" w:eastAsia="Poppins" w:hAnsi="Poppins" w:cs="Poppins"/>
          <w:b/>
          <w:bCs/>
          <w:color w:val="0B769F" w:themeColor="accent4" w:themeShade="BF"/>
          <w:sz w:val="22"/>
          <w:szCs w:val="22"/>
        </w:rPr>
        <w:t xml:space="preserve">School-specific curriculum details: </w:t>
      </w:r>
      <w:r w:rsidR="00B24268" w:rsidRPr="17976E65">
        <w:rPr>
          <w:rFonts w:ascii="Poppins" w:eastAsia="Poppins" w:hAnsi="Poppins" w:cs="Poppins"/>
          <w:b/>
          <w:bCs/>
          <w:color w:val="0B769F" w:themeColor="accent4" w:themeShade="BF"/>
          <w:sz w:val="22"/>
          <w:szCs w:val="22"/>
        </w:rPr>
        <w:t>Educational Diversity</w:t>
      </w:r>
    </w:p>
    <w:p w14:paraId="126FFC5A" w14:textId="49BC5562" w:rsidR="1D72135D" w:rsidRDefault="1D72135D" w:rsidP="17976E65">
      <w:pPr>
        <w:spacing w:line="300" w:lineRule="auto"/>
        <w:rPr>
          <w:rFonts w:ascii="Poppins" w:eastAsia="Poppins" w:hAnsi="Poppins" w:cs="Poppins"/>
          <w:sz w:val="22"/>
          <w:szCs w:val="22"/>
        </w:rPr>
      </w:pPr>
      <w:r w:rsidRPr="17976E65">
        <w:rPr>
          <w:rFonts w:ascii="Poppins" w:eastAsia="Poppins" w:hAnsi="Poppins" w:cs="Poppins"/>
          <w:color w:val="0B769F" w:themeColor="accent4" w:themeShade="BF"/>
          <w:sz w:val="22"/>
          <w:szCs w:val="22"/>
        </w:rPr>
        <w:t xml:space="preserve">Our curriculum is mapped across KS1–KS4 and available via </w:t>
      </w:r>
      <w:hyperlink r:id="rId23">
        <w:r w:rsidR="78F8CC9E" w:rsidRPr="17976E65">
          <w:rPr>
            <w:rStyle w:val="Hyperlink"/>
            <w:rFonts w:ascii="Poppins" w:eastAsia="Poppins" w:hAnsi="Poppins" w:cs="Poppins"/>
            <w:color w:val="0B769F" w:themeColor="accent4" w:themeShade="BF"/>
            <w:sz w:val="22"/>
            <w:szCs w:val="22"/>
          </w:rPr>
          <w:t>Curriculum Documents | Educational Diversity</w:t>
        </w:r>
      </w:hyperlink>
    </w:p>
    <w:p w14:paraId="7E0E0C71" w14:textId="325E9036" w:rsidR="5C8778F9" w:rsidRDefault="5C8778F9" w:rsidP="17976E65">
      <w:pPr>
        <w:rPr>
          <w:rFonts w:ascii="Poppins" w:eastAsia="Poppins" w:hAnsi="Poppins" w:cs="Poppins"/>
          <w:b/>
          <w:bCs/>
          <w:color w:val="0B769F" w:themeColor="accent4" w:themeShade="BF"/>
          <w:sz w:val="22"/>
          <w:szCs w:val="22"/>
        </w:rPr>
      </w:pPr>
    </w:p>
    <w:p w14:paraId="16C8549E" w14:textId="16071C5B" w:rsidR="00B24268" w:rsidRDefault="00B24268" w:rsidP="17976E65">
      <w:pPr>
        <w:rPr>
          <w:rFonts w:ascii="Poppins" w:eastAsia="Poppins" w:hAnsi="Poppins" w:cs="Poppins"/>
          <w:color w:val="0B769F" w:themeColor="accent4" w:themeShade="BF"/>
          <w:sz w:val="22"/>
          <w:szCs w:val="22"/>
          <w:shd w:val="clear" w:color="auto" w:fill="E7E7E7"/>
        </w:rPr>
      </w:pPr>
      <w:r>
        <w:rPr>
          <w:noProof/>
        </w:rPr>
        <w:lastRenderedPageBreak/>
        <w:drawing>
          <wp:inline distT="0" distB="0" distL="0" distR="0" wp14:anchorId="29D7914C" wp14:editId="7C0310C2">
            <wp:extent cx="5850890" cy="5414645"/>
            <wp:effectExtent l="0" t="0" r="0" b="0"/>
            <wp:docPr id="629676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76771" name=""/>
                    <pic:cNvPicPr/>
                  </pic:nvPicPr>
                  <pic:blipFill>
                    <a:blip r:embed="rId24"/>
                    <a:stretch>
                      <a:fillRect/>
                    </a:stretch>
                  </pic:blipFill>
                  <pic:spPr>
                    <a:xfrm>
                      <a:off x="0" y="0"/>
                      <a:ext cx="5850890" cy="5414645"/>
                    </a:xfrm>
                    <a:prstGeom prst="rect">
                      <a:avLst/>
                    </a:prstGeom>
                  </pic:spPr>
                </pic:pic>
              </a:graphicData>
            </a:graphic>
          </wp:inline>
        </w:drawing>
      </w:r>
    </w:p>
    <w:p w14:paraId="078919D8" w14:textId="77777777" w:rsidR="001F7F62" w:rsidRPr="00B6532D" w:rsidRDefault="001F7F62" w:rsidP="17976E65">
      <w:pPr>
        <w:pStyle w:val="Heading1"/>
        <w:rPr>
          <w:rFonts w:ascii="Poppins" w:eastAsia="Poppins" w:hAnsi="Poppins" w:cs="Poppins"/>
          <w:b/>
          <w:bCs/>
          <w:color w:val="4EA72E" w:themeColor="accent6"/>
          <w:sz w:val="22"/>
          <w:szCs w:val="22"/>
        </w:rPr>
      </w:pPr>
      <w:r w:rsidRPr="17976E65">
        <w:rPr>
          <w:rFonts w:ascii="Poppins" w:eastAsia="Poppins" w:hAnsi="Poppins" w:cs="Poppins"/>
          <w:b/>
          <w:bCs/>
          <w:color w:val="4EA72E" w:themeColor="accent6"/>
          <w:sz w:val="22"/>
          <w:szCs w:val="22"/>
        </w:rPr>
        <w:t>6. Teaching and Learning</w:t>
      </w:r>
    </w:p>
    <w:p w14:paraId="77A3634E" w14:textId="79913C1A" w:rsidR="00CE191D" w:rsidRPr="00B6532D" w:rsidRDefault="00CE191D" w:rsidP="17976E65">
      <w:p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All Synergy Schools will teach content through:</w:t>
      </w:r>
    </w:p>
    <w:p w14:paraId="31B13170"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Discrete RSHE/PSHE lessons complemented by assemblies, theme weeks and enrichment.</w:t>
      </w:r>
    </w:p>
    <w:p w14:paraId="75C2517A"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Trauma-informed and inclusive pedagogy; safe-space protocols and accurate, inclusive language.</w:t>
      </w:r>
    </w:p>
    <w:p w14:paraId="3ABCB393"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SEND adaptations and reasonable adjustments as standard practice.</w:t>
      </w:r>
    </w:p>
    <w:p w14:paraId="7441EAC9" w14:textId="4F5C8B19" w:rsidR="001F7F62" w:rsidRDefault="001F7F62" w:rsidP="17976E65">
      <w:pPr>
        <w:rPr>
          <w:rFonts w:ascii="Poppins" w:eastAsia="Poppins" w:hAnsi="Poppins" w:cs="Poppins"/>
          <w:color w:val="0B769F" w:themeColor="accent4" w:themeShade="BF"/>
          <w:sz w:val="22"/>
          <w:szCs w:val="22"/>
          <w:shd w:val="clear" w:color="auto" w:fill="E7E7E7"/>
        </w:rPr>
      </w:pPr>
      <w:r w:rsidRPr="17976E65">
        <w:rPr>
          <w:rFonts w:ascii="Poppins" w:eastAsia="Poppins" w:hAnsi="Poppins" w:cs="Poppins"/>
          <w:b/>
          <w:bCs/>
          <w:color w:val="0B769F" w:themeColor="accent4" w:themeShade="BF"/>
          <w:sz w:val="22"/>
          <w:szCs w:val="22"/>
        </w:rPr>
        <w:t xml:space="preserve">School-specific delivery approaches: </w:t>
      </w:r>
    </w:p>
    <w:p w14:paraId="3D2F547E" w14:textId="2CFC55FD" w:rsidR="005E4F60" w:rsidRDefault="005E4F60" w:rsidP="17976E65">
      <w:pPr>
        <w:pStyle w:val="ListParagraph"/>
        <w:numPr>
          <w:ilvl w:val="0"/>
          <w:numId w:val="8"/>
        </w:num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Small group teaching/1-1 teaching</w:t>
      </w:r>
    </w:p>
    <w:p w14:paraId="332AE516" w14:textId="609A958C" w:rsidR="005E4F60" w:rsidRDefault="005E4F60" w:rsidP="17976E65">
      <w:pPr>
        <w:pStyle w:val="ListParagraph"/>
        <w:numPr>
          <w:ilvl w:val="0"/>
          <w:numId w:val="8"/>
        </w:num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Visitors and other professionals support delivery</w:t>
      </w:r>
    </w:p>
    <w:p w14:paraId="0AC8A9D1" w14:textId="35665D6A" w:rsidR="005E4F60" w:rsidRDefault="005E4F60" w:rsidP="17976E65">
      <w:pPr>
        <w:pStyle w:val="ListParagraph"/>
        <w:numPr>
          <w:ilvl w:val="0"/>
          <w:numId w:val="8"/>
        </w:num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Assemblies</w:t>
      </w:r>
    </w:p>
    <w:p w14:paraId="1A554633" w14:textId="2A0D0117" w:rsidR="005E4F60" w:rsidRDefault="005E4F60" w:rsidP="17976E65">
      <w:pPr>
        <w:pStyle w:val="ListParagraph"/>
        <w:numPr>
          <w:ilvl w:val="0"/>
          <w:numId w:val="8"/>
        </w:num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lastRenderedPageBreak/>
        <w:t xml:space="preserve">Form time activities </w:t>
      </w:r>
    </w:p>
    <w:p w14:paraId="33E526C2" w14:textId="3B3789F1" w:rsidR="005E4F60" w:rsidRDefault="005E4F60" w:rsidP="17976E65">
      <w:pPr>
        <w:pStyle w:val="ListParagraph"/>
        <w:numPr>
          <w:ilvl w:val="0"/>
          <w:numId w:val="8"/>
        </w:num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Cross curricular links</w:t>
      </w:r>
    </w:p>
    <w:p w14:paraId="780F85D2" w14:textId="372EB218" w:rsidR="005E4F60" w:rsidRPr="005E4F60" w:rsidRDefault="005E4F60" w:rsidP="17976E65">
      <w:pPr>
        <w:pStyle w:val="ListParagraph"/>
        <w:numPr>
          <w:ilvl w:val="0"/>
          <w:numId w:val="8"/>
        </w:num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Personal Development Sessions</w:t>
      </w:r>
    </w:p>
    <w:p w14:paraId="1FD91FCD" w14:textId="77777777" w:rsidR="001F7F62" w:rsidRPr="00B6532D" w:rsidRDefault="001F7F62" w:rsidP="17976E65">
      <w:pPr>
        <w:pStyle w:val="Heading1"/>
        <w:rPr>
          <w:rFonts w:ascii="Poppins" w:eastAsia="Poppins" w:hAnsi="Poppins" w:cs="Poppins"/>
          <w:b/>
          <w:bCs/>
          <w:color w:val="4EA72E" w:themeColor="accent6"/>
          <w:sz w:val="22"/>
          <w:szCs w:val="22"/>
        </w:rPr>
      </w:pPr>
      <w:r w:rsidRPr="17976E65">
        <w:rPr>
          <w:rFonts w:ascii="Poppins" w:eastAsia="Poppins" w:hAnsi="Poppins" w:cs="Poppins"/>
          <w:b/>
          <w:bCs/>
          <w:color w:val="4EA72E" w:themeColor="accent6"/>
          <w:sz w:val="22"/>
          <w:szCs w:val="22"/>
        </w:rPr>
        <w:t>7. Safeguarding and Handling Sensitive Issues</w:t>
      </w:r>
    </w:p>
    <w:p w14:paraId="14CA1D52" w14:textId="77777777" w:rsidR="007E6335" w:rsidRPr="00B6532D" w:rsidRDefault="007E6335" w:rsidP="17976E65">
      <w:pPr>
        <w:pStyle w:val="ListBullet"/>
        <w:numPr>
          <w:ilvl w:val="0"/>
          <w:numId w:val="0"/>
        </w:numPr>
        <w:rPr>
          <w:rFonts w:ascii="Poppins" w:eastAsia="Poppins" w:hAnsi="Poppins" w:cs="Poppins"/>
          <w:color w:val="0B769F" w:themeColor="accent4" w:themeShade="BF"/>
          <w:lang w:val="en-GB"/>
        </w:rPr>
      </w:pPr>
      <w:r w:rsidRPr="17976E65">
        <w:rPr>
          <w:rFonts w:ascii="Poppins" w:eastAsia="Poppins" w:hAnsi="Poppins" w:cs="Poppins"/>
          <w:color w:val="0B769F" w:themeColor="accent4" w:themeShade="BF"/>
          <w:lang w:val="en-GB"/>
        </w:rPr>
        <w:t>All Synergy Schools will:</w:t>
      </w:r>
    </w:p>
    <w:p w14:paraId="546D1AC7" w14:textId="77777777" w:rsidR="007E6335" w:rsidRPr="00B6532D" w:rsidRDefault="007E6335" w:rsidP="17976E65">
      <w:pPr>
        <w:pStyle w:val="ListBullet"/>
        <w:numPr>
          <w:ilvl w:val="0"/>
          <w:numId w:val="0"/>
        </w:numPr>
        <w:tabs>
          <w:tab w:val="num" w:pos="360"/>
        </w:tabs>
        <w:rPr>
          <w:rFonts w:ascii="Poppins" w:eastAsia="Poppins" w:hAnsi="Poppins" w:cs="Poppins"/>
          <w:color w:val="0B769F" w:themeColor="accent4" w:themeShade="BF"/>
        </w:rPr>
      </w:pPr>
    </w:p>
    <w:p w14:paraId="67A5BBD5" w14:textId="3F5253FE"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Follow school safeguarding procedures for disclosures; do not promise confidentiality.</w:t>
      </w:r>
    </w:p>
    <w:p w14:paraId="5C23DBB4"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Signpost pupils to appropriate internal and external support.</w:t>
      </w:r>
    </w:p>
    <w:p w14:paraId="66B075DC"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Ensure teaching does not stigmatise individuals or groups and complies with the Equality Act (2010).</w:t>
      </w:r>
    </w:p>
    <w:p w14:paraId="1AA6613A" w14:textId="7BC4B221" w:rsidR="001F7F62" w:rsidRPr="00B6532D" w:rsidRDefault="001F7F62" w:rsidP="17976E65">
      <w:pPr>
        <w:rPr>
          <w:rFonts w:ascii="Poppins" w:eastAsia="Poppins" w:hAnsi="Poppins" w:cs="Poppins"/>
          <w:sz w:val="22"/>
          <w:szCs w:val="22"/>
        </w:rPr>
      </w:pPr>
      <w:r w:rsidRPr="17976E65">
        <w:rPr>
          <w:rFonts w:ascii="Poppins" w:eastAsia="Poppins" w:hAnsi="Poppins" w:cs="Poppins"/>
          <w:b/>
          <w:bCs/>
          <w:color w:val="0B769F" w:themeColor="accent4" w:themeShade="BF"/>
          <w:sz w:val="22"/>
          <w:szCs w:val="22"/>
        </w:rPr>
        <w:t xml:space="preserve">Link to School’s Safeguarding </w:t>
      </w:r>
      <w:proofErr w:type="gramStart"/>
      <w:r w:rsidRPr="17976E65">
        <w:rPr>
          <w:rFonts w:ascii="Poppins" w:eastAsia="Poppins" w:hAnsi="Poppins" w:cs="Poppins"/>
          <w:b/>
          <w:bCs/>
          <w:color w:val="0B769F" w:themeColor="accent4" w:themeShade="BF"/>
          <w:sz w:val="22"/>
          <w:szCs w:val="22"/>
        </w:rPr>
        <w:t>Policy :</w:t>
      </w:r>
      <w:proofErr w:type="gramEnd"/>
      <w:r w:rsidRPr="17976E65">
        <w:rPr>
          <w:rFonts w:ascii="Poppins" w:eastAsia="Poppins" w:hAnsi="Poppins" w:cs="Poppins"/>
          <w:b/>
          <w:bCs/>
          <w:color w:val="0B769F" w:themeColor="accent4" w:themeShade="BF"/>
          <w:sz w:val="22"/>
          <w:szCs w:val="22"/>
        </w:rPr>
        <w:t xml:space="preserve"> </w:t>
      </w:r>
      <w:r w:rsidR="005E4F60" w:rsidRPr="17976E65">
        <w:rPr>
          <w:rFonts w:ascii="Poppins" w:eastAsia="Poppins" w:hAnsi="Poppins" w:cs="Poppins"/>
          <w:color w:val="0B769F" w:themeColor="accent4" w:themeShade="BF"/>
          <w:sz w:val="22"/>
          <w:szCs w:val="22"/>
          <w:shd w:val="clear" w:color="auto" w:fill="E7E7E7"/>
        </w:rPr>
        <w:t xml:space="preserve"> </w:t>
      </w:r>
      <w:hyperlink r:id="rId25">
        <w:r w:rsidR="481AFC66" w:rsidRPr="17976E65">
          <w:rPr>
            <w:rStyle w:val="Hyperlink"/>
            <w:rFonts w:ascii="Poppins" w:eastAsia="Poppins" w:hAnsi="Poppins" w:cs="Poppins"/>
            <w:sz w:val="22"/>
            <w:szCs w:val="22"/>
          </w:rPr>
          <w:t>Safeguarding at Educational Diversity | Educational Diversity</w:t>
        </w:r>
      </w:hyperlink>
    </w:p>
    <w:p w14:paraId="3FC8A966" w14:textId="77777777" w:rsidR="009654F2" w:rsidRPr="00B6532D" w:rsidRDefault="001F7F62" w:rsidP="17976E65">
      <w:pPr>
        <w:pStyle w:val="Heading1"/>
        <w:rPr>
          <w:rFonts w:ascii="Poppins" w:eastAsia="Poppins" w:hAnsi="Poppins" w:cs="Poppins"/>
          <w:b/>
          <w:bCs/>
          <w:color w:val="4EA72E" w:themeColor="accent6"/>
          <w:sz w:val="22"/>
          <w:szCs w:val="22"/>
        </w:rPr>
      </w:pPr>
      <w:r w:rsidRPr="17976E65">
        <w:rPr>
          <w:rFonts w:ascii="Poppins" w:eastAsia="Poppins" w:hAnsi="Poppins" w:cs="Poppins"/>
          <w:b/>
          <w:bCs/>
          <w:color w:val="4EA72E" w:themeColor="accent6"/>
          <w:sz w:val="22"/>
          <w:szCs w:val="22"/>
        </w:rPr>
        <w:t>8. Parental Engagement and Consultation</w:t>
      </w:r>
    </w:p>
    <w:p w14:paraId="6F9B3B81" w14:textId="0552425D" w:rsidR="007E6335" w:rsidRPr="00B6532D" w:rsidRDefault="007E6335" w:rsidP="17976E65">
      <w:pPr>
        <w:pStyle w:val="Heading1"/>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kern w:val="0"/>
          <w:sz w:val="22"/>
          <w:szCs w:val="22"/>
          <w14:ligatures w14:val="none"/>
        </w:rPr>
        <w:t>All Synergy Schools will:</w:t>
      </w:r>
    </w:p>
    <w:p w14:paraId="09E6A02B" w14:textId="77777777" w:rsidR="007E6335" w:rsidRPr="00B6532D" w:rsidRDefault="007E6335" w:rsidP="17976E65">
      <w:pPr>
        <w:pStyle w:val="ListBullet"/>
        <w:numPr>
          <w:ilvl w:val="0"/>
          <w:numId w:val="0"/>
        </w:numPr>
        <w:tabs>
          <w:tab w:val="num" w:pos="360"/>
        </w:tabs>
        <w:rPr>
          <w:rFonts w:ascii="Poppins" w:eastAsia="Poppins" w:hAnsi="Poppins" w:cs="Poppins"/>
          <w:color w:val="0B769F" w:themeColor="accent4" w:themeShade="BF"/>
        </w:rPr>
      </w:pPr>
    </w:p>
    <w:p w14:paraId="3F1853E1" w14:textId="327692B3"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Publish policy and curriculum overviews; provide parent information sessions prior to sensitive units.</w:t>
      </w:r>
    </w:p>
    <w:p w14:paraId="2356A8B2"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Explain the right to withdraw from non-statutory sex education only and provide alternative meaningful education.</w:t>
      </w:r>
    </w:p>
    <w:p w14:paraId="4E9272DB"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Establish feedback loop for parents and carers.</w:t>
      </w:r>
    </w:p>
    <w:p w14:paraId="634D0C41" w14:textId="1F688317" w:rsidR="001F7F62" w:rsidRDefault="001F7F62" w:rsidP="17976E65">
      <w:pPr>
        <w:rPr>
          <w:rFonts w:ascii="Poppins" w:eastAsia="Poppins" w:hAnsi="Poppins" w:cs="Poppins"/>
          <w:b/>
          <w:bCs/>
          <w:color w:val="0B769F" w:themeColor="accent4" w:themeShade="BF"/>
          <w:sz w:val="22"/>
          <w:szCs w:val="22"/>
        </w:rPr>
      </w:pPr>
      <w:r w:rsidRPr="17976E65">
        <w:rPr>
          <w:rFonts w:ascii="Poppins" w:eastAsia="Poppins" w:hAnsi="Poppins" w:cs="Poppins"/>
          <w:b/>
          <w:bCs/>
          <w:color w:val="0B769F" w:themeColor="accent4" w:themeShade="BF"/>
          <w:sz w:val="22"/>
          <w:szCs w:val="22"/>
        </w:rPr>
        <w:t xml:space="preserve">School-specific parent engagement plan: </w:t>
      </w:r>
      <w:r w:rsidR="00AA7B2F" w:rsidRPr="17976E65">
        <w:rPr>
          <w:rFonts w:ascii="Poppins" w:eastAsia="Poppins" w:hAnsi="Poppins" w:cs="Poppins"/>
          <w:b/>
          <w:bCs/>
          <w:color w:val="0B769F" w:themeColor="accent4" w:themeShade="BF"/>
          <w:sz w:val="22"/>
          <w:szCs w:val="22"/>
        </w:rPr>
        <w:t xml:space="preserve"> </w:t>
      </w:r>
    </w:p>
    <w:p w14:paraId="67C36137" w14:textId="3BBFFC9D" w:rsidR="00AA7B2F" w:rsidRDefault="00AA7B2F" w:rsidP="17976E65">
      <w:pPr>
        <w:pStyle w:val="ListParagraph"/>
        <w:numPr>
          <w:ilvl w:val="0"/>
          <w:numId w:val="9"/>
        </w:num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Parent Consultation</w:t>
      </w:r>
    </w:p>
    <w:p w14:paraId="07180E71" w14:textId="08163932" w:rsidR="00AA7B2F" w:rsidRPr="00AA7B2F" w:rsidRDefault="00AA7B2F" w:rsidP="17976E65">
      <w:pPr>
        <w:pStyle w:val="ListParagraph"/>
        <w:numPr>
          <w:ilvl w:val="0"/>
          <w:numId w:val="9"/>
        </w:num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Communication via Arbor</w:t>
      </w:r>
    </w:p>
    <w:p w14:paraId="670D64FA" w14:textId="7641F93F" w:rsidR="2A955137" w:rsidRDefault="2A955137" w:rsidP="17976E65">
      <w:pPr>
        <w:pStyle w:val="ListParagraph"/>
        <w:numPr>
          <w:ilvl w:val="0"/>
          <w:numId w:val="9"/>
        </w:numPr>
        <w:rPr>
          <w:rFonts w:ascii="Poppins" w:eastAsia="Poppins" w:hAnsi="Poppins" w:cs="Poppins"/>
          <w:color w:val="156082" w:themeColor="accent1"/>
          <w:sz w:val="22"/>
          <w:szCs w:val="22"/>
        </w:rPr>
      </w:pPr>
      <w:r w:rsidRPr="17976E65">
        <w:rPr>
          <w:rFonts w:ascii="Poppins" w:eastAsia="Poppins" w:hAnsi="Poppins" w:cs="Poppins"/>
          <w:color w:val="155F81"/>
          <w:sz w:val="22"/>
          <w:szCs w:val="22"/>
        </w:rPr>
        <w:t>Parents are informed prior to delivery of sensitive units</w:t>
      </w:r>
    </w:p>
    <w:p w14:paraId="6EA39B30" w14:textId="64A91CD3" w:rsidR="5C8778F9" w:rsidRDefault="5C8778F9" w:rsidP="17976E65">
      <w:pPr>
        <w:pStyle w:val="ListParagraph"/>
        <w:ind w:left="360"/>
        <w:rPr>
          <w:rFonts w:ascii="Poppins" w:eastAsia="Poppins" w:hAnsi="Poppins" w:cs="Poppins"/>
          <w:color w:val="0B769F" w:themeColor="accent4" w:themeShade="BF"/>
          <w:sz w:val="22"/>
          <w:szCs w:val="22"/>
        </w:rPr>
      </w:pPr>
    </w:p>
    <w:p w14:paraId="1DDC0B82" w14:textId="77777777" w:rsidR="001F7F62" w:rsidRPr="00B6532D" w:rsidRDefault="001F7F62" w:rsidP="17976E65">
      <w:pPr>
        <w:pStyle w:val="Heading1"/>
        <w:rPr>
          <w:rFonts w:ascii="Poppins" w:eastAsia="Poppins" w:hAnsi="Poppins" w:cs="Poppins"/>
          <w:b/>
          <w:bCs/>
          <w:color w:val="4EA72E" w:themeColor="accent6"/>
          <w:sz w:val="22"/>
          <w:szCs w:val="22"/>
        </w:rPr>
      </w:pPr>
      <w:r w:rsidRPr="17976E65">
        <w:rPr>
          <w:rFonts w:ascii="Poppins" w:eastAsia="Poppins" w:hAnsi="Poppins" w:cs="Poppins"/>
          <w:b/>
          <w:bCs/>
          <w:color w:val="4EA72E" w:themeColor="accent6"/>
          <w:sz w:val="22"/>
          <w:szCs w:val="22"/>
        </w:rPr>
        <w:t>9. Assessment and Monitoring</w:t>
      </w:r>
    </w:p>
    <w:p w14:paraId="07A5445A" w14:textId="7C130ACC" w:rsidR="009654F2" w:rsidRPr="00B6532D" w:rsidRDefault="009654F2" w:rsidP="17976E65">
      <w:pPr>
        <w:pStyle w:val="ListBullet"/>
        <w:numPr>
          <w:ilvl w:val="0"/>
          <w:numId w:val="0"/>
        </w:numPr>
        <w:rPr>
          <w:rFonts w:ascii="Poppins" w:eastAsia="Poppins" w:hAnsi="Poppins" w:cs="Poppins"/>
          <w:color w:val="0B769F" w:themeColor="accent4" w:themeShade="BF"/>
          <w:lang w:val="en-GB"/>
        </w:rPr>
      </w:pPr>
      <w:r w:rsidRPr="17976E65">
        <w:rPr>
          <w:rFonts w:ascii="Poppins" w:eastAsia="Poppins" w:hAnsi="Poppins" w:cs="Poppins"/>
          <w:color w:val="0B769F" w:themeColor="accent4" w:themeShade="BF"/>
          <w:lang w:val="en-GB"/>
        </w:rPr>
        <w:t>All Synergy Schools will:</w:t>
      </w:r>
    </w:p>
    <w:p w14:paraId="3E48BDC7" w14:textId="77777777" w:rsidR="009654F2" w:rsidRPr="00B6532D" w:rsidRDefault="009654F2" w:rsidP="17976E65">
      <w:pPr>
        <w:pStyle w:val="ListBullet"/>
        <w:numPr>
          <w:ilvl w:val="0"/>
          <w:numId w:val="0"/>
        </w:numPr>
        <w:tabs>
          <w:tab w:val="num" w:pos="360"/>
        </w:tabs>
        <w:rPr>
          <w:rFonts w:ascii="Poppins" w:eastAsia="Poppins" w:hAnsi="Poppins" w:cs="Poppins"/>
          <w:color w:val="0B769F" w:themeColor="accent4" w:themeShade="BF"/>
        </w:rPr>
      </w:pPr>
    </w:p>
    <w:p w14:paraId="1DB2314D" w14:textId="7FDC3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lastRenderedPageBreak/>
        <w:t>Assess understanding, application and personal development using age-appropriate methods.</w:t>
      </w:r>
    </w:p>
    <w:p w14:paraId="581A1DDB"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Use pupil voice, work samples/portfolios and lesson observations to evaluate impact.</w:t>
      </w:r>
    </w:p>
    <w:p w14:paraId="7CF82DF3" w14:textId="40D9D564"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Participate in the Trust RSE QA cycle and act on findings.</w:t>
      </w:r>
    </w:p>
    <w:p w14:paraId="5807C9D9" w14:textId="77777777" w:rsidR="001F7F62" w:rsidRPr="00B6532D" w:rsidRDefault="001F7F62" w:rsidP="17976E65">
      <w:pPr>
        <w:pStyle w:val="Heading1"/>
        <w:rPr>
          <w:rFonts w:ascii="Poppins" w:eastAsia="Poppins" w:hAnsi="Poppins" w:cs="Poppins"/>
          <w:b/>
          <w:bCs/>
          <w:color w:val="4EA72E" w:themeColor="accent6"/>
          <w:sz w:val="22"/>
          <w:szCs w:val="22"/>
        </w:rPr>
      </w:pPr>
      <w:r w:rsidRPr="17976E65">
        <w:rPr>
          <w:rFonts w:ascii="Poppins" w:eastAsia="Poppins" w:hAnsi="Poppins" w:cs="Poppins"/>
          <w:b/>
          <w:bCs/>
          <w:color w:val="4EA72E" w:themeColor="accent6"/>
          <w:sz w:val="22"/>
          <w:szCs w:val="22"/>
        </w:rPr>
        <w:t>10. Staff Training</w:t>
      </w:r>
    </w:p>
    <w:p w14:paraId="5D2886B9" w14:textId="4103535D" w:rsidR="00F10B37" w:rsidRPr="00B6532D" w:rsidRDefault="00F10B37" w:rsidP="17976E65">
      <w:pPr>
        <w:pStyle w:val="ListBullet"/>
        <w:numPr>
          <w:ilvl w:val="0"/>
          <w:numId w:val="0"/>
        </w:numPr>
        <w:rPr>
          <w:rFonts w:ascii="Poppins" w:eastAsia="Poppins" w:hAnsi="Poppins" w:cs="Poppins"/>
          <w:color w:val="0B769F" w:themeColor="accent4" w:themeShade="BF"/>
          <w:lang w:val="en-GB"/>
        </w:rPr>
      </w:pPr>
      <w:r w:rsidRPr="17976E65">
        <w:rPr>
          <w:rFonts w:ascii="Poppins" w:eastAsia="Poppins" w:hAnsi="Poppins" w:cs="Poppins"/>
          <w:color w:val="0B769F" w:themeColor="accent4" w:themeShade="BF"/>
          <w:lang w:val="en-GB"/>
        </w:rPr>
        <w:t>All Synergy staff will:</w:t>
      </w:r>
    </w:p>
    <w:p w14:paraId="708C9B23" w14:textId="77777777" w:rsidR="00F10B37" w:rsidRPr="00B6532D" w:rsidRDefault="00F10B37" w:rsidP="17976E65">
      <w:pPr>
        <w:pStyle w:val="ListBullet"/>
        <w:numPr>
          <w:ilvl w:val="0"/>
          <w:numId w:val="0"/>
        </w:numPr>
        <w:tabs>
          <w:tab w:val="num" w:pos="360"/>
        </w:tabs>
        <w:rPr>
          <w:rFonts w:ascii="Poppins" w:eastAsia="Poppins" w:hAnsi="Poppins" w:cs="Poppins"/>
          <w:color w:val="0B769F" w:themeColor="accent4" w:themeShade="BF"/>
        </w:rPr>
      </w:pPr>
    </w:p>
    <w:p w14:paraId="3DD76C5D" w14:textId="7B9DD1F5"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Safeguarding boundaries in RSHE; managing sensitive discussions.</w:t>
      </w:r>
    </w:p>
    <w:p w14:paraId="0C650028"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Online safety (including AI/deepfakes), women’s health, harmful sexual behaviours.</w:t>
      </w:r>
    </w:p>
    <w:p w14:paraId="19C3C63E"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SEND RSHE adaptations and first aid teaching competence.</w:t>
      </w:r>
    </w:p>
    <w:p w14:paraId="0698E57C" w14:textId="1A4D86B9" w:rsidR="001F7F62" w:rsidRDefault="001F7F62" w:rsidP="17976E65">
      <w:pPr>
        <w:rPr>
          <w:rFonts w:ascii="Poppins" w:eastAsia="Poppins" w:hAnsi="Poppins" w:cs="Poppins"/>
          <w:color w:val="0B769F" w:themeColor="accent4" w:themeShade="BF"/>
          <w:sz w:val="22"/>
          <w:szCs w:val="22"/>
          <w:shd w:val="clear" w:color="auto" w:fill="E7E7E7"/>
        </w:rPr>
      </w:pPr>
      <w:r w:rsidRPr="17976E65">
        <w:rPr>
          <w:rFonts w:ascii="Poppins" w:eastAsia="Poppins" w:hAnsi="Poppins" w:cs="Poppins"/>
          <w:b/>
          <w:bCs/>
          <w:color w:val="0B769F" w:themeColor="accent4" w:themeShade="BF"/>
          <w:sz w:val="22"/>
          <w:szCs w:val="22"/>
        </w:rPr>
        <w:t xml:space="preserve">School-specific training programme: </w:t>
      </w:r>
    </w:p>
    <w:p w14:paraId="56EF5A22" w14:textId="2B48B6FD" w:rsidR="00AA7B2F" w:rsidRDefault="00AA7B2F" w:rsidP="17976E65">
      <w:pPr>
        <w:pStyle w:val="ListParagraph"/>
        <w:numPr>
          <w:ilvl w:val="0"/>
          <w:numId w:val="10"/>
        </w:num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 xml:space="preserve">PSE </w:t>
      </w:r>
      <w:proofErr w:type="gramStart"/>
      <w:r w:rsidRPr="17976E65">
        <w:rPr>
          <w:rFonts w:ascii="Poppins" w:eastAsia="Poppins" w:hAnsi="Poppins" w:cs="Poppins"/>
          <w:color w:val="0B769F" w:themeColor="accent4" w:themeShade="BF"/>
          <w:sz w:val="22"/>
          <w:szCs w:val="22"/>
        </w:rPr>
        <w:t>Lead</w:t>
      </w:r>
      <w:proofErr w:type="gramEnd"/>
      <w:r w:rsidRPr="17976E65">
        <w:rPr>
          <w:rFonts w:ascii="Poppins" w:eastAsia="Poppins" w:hAnsi="Poppins" w:cs="Poppins"/>
          <w:color w:val="0B769F" w:themeColor="accent4" w:themeShade="BF"/>
          <w:sz w:val="22"/>
          <w:szCs w:val="22"/>
        </w:rPr>
        <w:t xml:space="preserve"> in Blackpool – Sam Richardson</w:t>
      </w:r>
    </w:p>
    <w:p w14:paraId="3054F2B2" w14:textId="62399446" w:rsidR="00AA7B2F" w:rsidRDefault="00AA7B2F" w:rsidP="17976E65">
      <w:pPr>
        <w:pStyle w:val="ListParagraph"/>
        <w:numPr>
          <w:ilvl w:val="0"/>
          <w:numId w:val="10"/>
        </w:num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 xml:space="preserve">POL- Ed online training </w:t>
      </w:r>
    </w:p>
    <w:p w14:paraId="79D1F6C2" w14:textId="67861585" w:rsidR="00AA7B2F" w:rsidRDefault="00AA7B2F" w:rsidP="17976E65">
      <w:pPr>
        <w:pStyle w:val="ListParagraph"/>
        <w:numPr>
          <w:ilvl w:val="0"/>
          <w:numId w:val="10"/>
        </w:num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National College courses – safeguarding, Online Safety etc</w:t>
      </w:r>
    </w:p>
    <w:p w14:paraId="03A2BD6A" w14:textId="2F1E3869" w:rsidR="00AA7B2F" w:rsidRPr="00AA7B2F" w:rsidRDefault="00AA7B2F" w:rsidP="17976E65">
      <w:pPr>
        <w:pStyle w:val="ListParagraph"/>
        <w:numPr>
          <w:ilvl w:val="0"/>
          <w:numId w:val="10"/>
        </w:num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 xml:space="preserve">SEND training </w:t>
      </w:r>
    </w:p>
    <w:p w14:paraId="32A878ED" w14:textId="77777777" w:rsidR="001F7F62" w:rsidRPr="00B6532D" w:rsidRDefault="001F7F62" w:rsidP="17976E65">
      <w:pPr>
        <w:pStyle w:val="Heading1"/>
        <w:rPr>
          <w:rFonts w:ascii="Poppins" w:eastAsia="Poppins" w:hAnsi="Poppins" w:cs="Poppins"/>
          <w:b/>
          <w:bCs/>
          <w:color w:val="4EA72E" w:themeColor="accent6"/>
          <w:sz w:val="22"/>
          <w:szCs w:val="22"/>
        </w:rPr>
      </w:pPr>
      <w:r w:rsidRPr="17976E65">
        <w:rPr>
          <w:rFonts w:ascii="Poppins" w:eastAsia="Poppins" w:hAnsi="Poppins" w:cs="Poppins"/>
          <w:b/>
          <w:bCs/>
          <w:color w:val="4EA72E" w:themeColor="accent6"/>
          <w:sz w:val="22"/>
          <w:szCs w:val="22"/>
        </w:rPr>
        <w:t>11. Roles &amp; Responsibilities</w:t>
      </w:r>
    </w:p>
    <w:p w14:paraId="0433DC64" w14:textId="77777777" w:rsidR="001F7F62" w:rsidRPr="00B6532D" w:rsidRDefault="001F7F62" w:rsidP="17976E65">
      <w:pPr>
        <w:pStyle w:val="Heading2"/>
        <w:rPr>
          <w:rFonts w:ascii="Poppins" w:eastAsia="Poppins" w:hAnsi="Poppins" w:cs="Poppins"/>
          <w:b/>
          <w:bCs/>
          <w:color w:val="4EA72E" w:themeColor="accent6"/>
          <w:sz w:val="22"/>
          <w:szCs w:val="22"/>
        </w:rPr>
      </w:pPr>
      <w:r w:rsidRPr="17976E65">
        <w:rPr>
          <w:rFonts w:ascii="Poppins" w:eastAsia="Poppins" w:hAnsi="Poppins" w:cs="Poppins"/>
          <w:b/>
          <w:bCs/>
          <w:color w:val="4EA72E" w:themeColor="accent6"/>
          <w:sz w:val="22"/>
          <w:szCs w:val="22"/>
        </w:rPr>
        <w:t>Trust Level</w:t>
      </w:r>
    </w:p>
    <w:p w14:paraId="549A95F5"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DCEO / Executive Team: Strategic oversight and compliance.</w:t>
      </w:r>
    </w:p>
    <w:p w14:paraId="4977C998" w14:textId="6D49E7DF" w:rsidR="001F7F62" w:rsidRPr="00B6532D" w:rsidRDefault="00521CC8"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School RSE/PSHE Lead:</w:t>
      </w:r>
      <w:r w:rsidR="001F7F62" w:rsidRPr="17976E65">
        <w:rPr>
          <w:rFonts w:ascii="Poppins" w:eastAsia="Poppins" w:hAnsi="Poppins" w:cs="Poppins"/>
          <w:color w:val="0B769F" w:themeColor="accent4" w:themeShade="BF"/>
        </w:rPr>
        <w:t xml:space="preserve"> Policy, curriculum, CPD and QA.</w:t>
      </w:r>
    </w:p>
    <w:p w14:paraId="137DB426" w14:textId="23094731" w:rsidR="001F7F62" w:rsidRPr="00B6532D" w:rsidRDefault="00521CC8"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School SENDCo</w:t>
      </w:r>
      <w:r w:rsidR="001F7F62" w:rsidRPr="17976E65">
        <w:rPr>
          <w:rFonts w:ascii="Poppins" w:eastAsia="Poppins" w:hAnsi="Poppins" w:cs="Poppins"/>
          <w:color w:val="0B769F" w:themeColor="accent4" w:themeShade="BF"/>
        </w:rPr>
        <w:t>: SEND adaptations and guidance.</w:t>
      </w:r>
    </w:p>
    <w:p w14:paraId="5874C6CE" w14:textId="77777777" w:rsidR="001F7F62" w:rsidRPr="00B6532D" w:rsidRDefault="001F7F62" w:rsidP="17976E65">
      <w:pPr>
        <w:pStyle w:val="Heading2"/>
        <w:rPr>
          <w:rFonts w:ascii="Poppins" w:eastAsia="Poppins" w:hAnsi="Poppins" w:cs="Poppins"/>
          <w:b/>
          <w:bCs/>
          <w:color w:val="4EA72E" w:themeColor="accent6"/>
          <w:sz w:val="22"/>
          <w:szCs w:val="22"/>
        </w:rPr>
      </w:pPr>
      <w:r w:rsidRPr="17976E65">
        <w:rPr>
          <w:rFonts w:ascii="Poppins" w:eastAsia="Poppins" w:hAnsi="Poppins" w:cs="Poppins"/>
          <w:b/>
          <w:bCs/>
          <w:color w:val="4EA72E" w:themeColor="accent6"/>
          <w:sz w:val="22"/>
          <w:szCs w:val="22"/>
        </w:rPr>
        <w:t>School Level</w:t>
      </w:r>
    </w:p>
    <w:p w14:paraId="12FBC519"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Headteacher: Ensures statutory compliance and resourcing.</w:t>
      </w:r>
    </w:p>
    <w:p w14:paraId="27371351"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DSL/Deputies: Safeguarding oversight and staff advice.</w:t>
      </w:r>
    </w:p>
    <w:p w14:paraId="470C8CC0"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Governors: Monitor policy implementation and impact.</w:t>
      </w:r>
    </w:p>
    <w:p w14:paraId="47806B2E" w14:textId="1DF474EC" w:rsidR="001F7F62" w:rsidRDefault="001F7F62" w:rsidP="17976E65">
      <w:pPr>
        <w:rPr>
          <w:rFonts w:ascii="Poppins" w:eastAsia="Poppins" w:hAnsi="Poppins" w:cs="Poppins"/>
          <w:color w:val="0B769F" w:themeColor="accent4" w:themeShade="BF"/>
          <w:sz w:val="22"/>
          <w:szCs w:val="22"/>
          <w:shd w:val="clear" w:color="auto" w:fill="E7E7E7"/>
        </w:rPr>
      </w:pPr>
      <w:r w:rsidRPr="17976E65">
        <w:rPr>
          <w:rFonts w:ascii="Poppins" w:eastAsia="Poppins" w:hAnsi="Poppins" w:cs="Poppins"/>
          <w:b/>
          <w:bCs/>
          <w:color w:val="0B769F" w:themeColor="accent4" w:themeShade="BF"/>
          <w:sz w:val="22"/>
          <w:szCs w:val="22"/>
        </w:rPr>
        <w:t xml:space="preserve">School-specific staffing and responsibilities: </w:t>
      </w:r>
    </w:p>
    <w:p w14:paraId="2A64961E" w14:textId="01CB8808" w:rsidR="00AA7B2F" w:rsidRDefault="00AA7B2F" w:rsidP="17976E65">
      <w:pPr>
        <w:pStyle w:val="ListParagraph"/>
        <w:numPr>
          <w:ilvl w:val="0"/>
          <w:numId w:val="11"/>
        </w:num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Head teacher – Vic O Farrell</w:t>
      </w:r>
    </w:p>
    <w:p w14:paraId="23879705" w14:textId="5B13E997" w:rsidR="00AA7B2F" w:rsidRDefault="00AA7B2F" w:rsidP="17976E65">
      <w:pPr>
        <w:pStyle w:val="ListParagraph"/>
        <w:numPr>
          <w:ilvl w:val="0"/>
          <w:numId w:val="11"/>
        </w:num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 xml:space="preserve">Deputy Head/DSL – Kathryn Bastow </w:t>
      </w:r>
    </w:p>
    <w:p w14:paraId="48CAB5F4" w14:textId="3F3E0F90" w:rsidR="00AA7B2F" w:rsidRDefault="00AA7B2F" w:rsidP="17976E65">
      <w:pPr>
        <w:pStyle w:val="ListParagraph"/>
        <w:numPr>
          <w:ilvl w:val="0"/>
          <w:numId w:val="11"/>
        </w:num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PSHE/RSHE Lead (and Deputy DSL) – Simon Coulter</w:t>
      </w:r>
    </w:p>
    <w:p w14:paraId="22CA2018" w14:textId="0BC0F895" w:rsidR="00AA7B2F" w:rsidRDefault="00AA7B2F" w:rsidP="17976E65">
      <w:pPr>
        <w:pStyle w:val="ListParagraph"/>
        <w:numPr>
          <w:ilvl w:val="0"/>
          <w:numId w:val="11"/>
        </w:num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t>Deputy DSLs – Hayley Wootton &amp; Michelle Mortimer</w:t>
      </w:r>
    </w:p>
    <w:p w14:paraId="654E3A49" w14:textId="146C2268" w:rsidR="00AA7B2F" w:rsidRPr="00AA7B2F" w:rsidRDefault="00AA7B2F" w:rsidP="17976E65">
      <w:pPr>
        <w:pStyle w:val="ListParagraph"/>
        <w:numPr>
          <w:ilvl w:val="0"/>
          <w:numId w:val="11"/>
        </w:numPr>
        <w:rPr>
          <w:rFonts w:ascii="Poppins" w:eastAsia="Poppins" w:hAnsi="Poppins" w:cs="Poppins"/>
          <w:color w:val="0B769F" w:themeColor="accent4" w:themeShade="BF"/>
          <w:sz w:val="22"/>
          <w:szCs w:val="22"/>
        </w:rPr>
      </w:pPr>
      <w:r w:rsidRPr="17976E65">
        <w:rPr>
          <w:rFonts w:ascii="Poppins" w:eastAsia="Poppins" w:hAnsi="Poppins" w:cs="Poppins"/>
          <w:color w:val="0B769F" w:themeColor="accent4" w:themeShade="BF"/>
          <w:sz w:val="22"/>
          <w:szCs w:val="22"/>
        </w:rPr>
        <w:lastRenderedPageBreak/>
        <w:t xml:space="preserve">PSHE /RSHE Teachers </w:t>
      </w:r>
    </w:p>
    <w:p w14:paraId="249C9DDA" w14:textId="77777777" w:rsidR="001F7F62" w:rsidRPr="00B6532D" w:rsidRDefault="001F7F62" w:rsidP="17976E65">
      <w:pPr>
        <w:pStyle w:val="Heading1"/>
        <w:rPr>
          <w:rFonts w:ascii="Poppins" w:eastAsia="Poppins" w:hAnsi="Poppins" w:cs="Poppins"/>
          <w:b/>
          <w:bCs/>
          <w:color w:val="4EA72E" w:themeColor="accent6"/>
          <w:sz w:val="22"/>
          <w:szCs w:val="22"/>
        </w:rPr>
      </w:pPr>
      <w:r w:rsidRPr="17976E65">
        <w:rPr>
          <w:rFonts w:ascii="Poppins" w:eastAsia="Poppins" w:hAnsi="Poppins" w:cs="Poppins"/>
          <w:b/>
          <w:bCs/>
          <w:color w:val="4EA72E" w:themeColor="accent6"/>
          <w:sz w:val="22"/>
          <w:szCs w:val="22"/>
        </w:rPr>
        <w:t>12. Inclusion and Equalities</w:t>
      </w:r>
    </w:p>
    <w:p w14:paraId="50653EDB" w14:textId="711CCEEF" w:rsidR="009E5C6A" w:rsidRPr="00B6532D" w:rsidRDefault="009E5C6A" w:rsidP="17976E65">
      <w:pPr>
        <w:pStyle w:val="ListBullet"/>
        <w:numPr>
          <w:ilvl w:val="0"/>
          <w:numId w:val="0"/>
        </w:numPr>
        <w:rPr>
          <w:rFonts w:ascii="Poppins" w:eastAsia="Poppins" w:hAnsi="Poppins" w:cs="Poppins"/>
          <w:color w:val="0B769F" w:themeColor="accent4" w:themeShade="BF"/>
          <w:lang w:val="en-GB"/>
        </w:rPr>
      </w:pPr>
      <w:r w:rsidRPr="17976E65">
        <w:rPr>
          <w:rFonts w:ascii="Poppins" w:eastAsia="Poppins" w:hAnsi="Poppins" w:cs="Poppins"/>
          <w:color w:val="0B769F" w:themeColor="accent4" w:themeShade="BF"/>
          <w:lang w:val="en-GB"/>
        </w:rPr>
        <w:t>All Synergy School</w:t>
      </w:r>
      <w:r w:rsidR="004A02B1" w:rsidRPr="17976E65">
        <w:rPr>
          <w:rFonts w:ascii="Poppins" w:eastAsia="Poppins" w:hAnsi="Poppins" w:cs="Poppins"/>
          <w:color w:val="0B769F" w:themeColor="accent4" w:themeShade="BF"/>
          <w:lang w:val="en-GB"/>
        </w:rPr>
        <w:t xml:space="preserve"> </w:t>
      </w:r>
      <w:r w:rsidRPr="17976E65">
        <w:rPr>
          <w:rFonts w:ascii="Poppins" w:eastAsia="Poppins" w:hAnsi="Poppins" w:cs="Poppins"/>
          <w:color w:val="0B769F" w:themeColor="accent4" w:themeShade="BF"/>
          <w:lang w:val="en-GB"/>
        </w:rPr>
        <w:t>Leaders will:</w:t>
      </w:r>
    </w:p>
    <w:p w14:paraId="58AE2C37" w14:textId="77777777" w:rsidR="009E5C6A" w:rsidRPr="00B6532D" w:rsidRDefault="009E5C6A" w:rsidP="17976E65">
      <w:pPr>
        <w:pStyle w:val="ListBullet"/>
        <w:numPr>
          <w:ilvl w:val="0"/>
          <w:numId w:val="0"/>
        </w:numPr>
        <w:tabs>
          <w:tab w:val="num" w:pos="360"/>
        </w:tabs>
        <w:rPr>
          <w:rFonts w:ascii="Poppins" w:eastAsia="Poppins" w:hAnsi="Poppins" w:cs="Poppins"/>
          <w:color w:val="0B769F" w:themeColor="accent4" w:themeShade="BF"/>
        </w:rPr>
      </w:pPr>
    </w:p>
    <w:p w14:paraId="27607B61" w14:textId="0BEE8698"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proofErr w:type="gramStart"/>
      <w:r w:rsidRPr="17976E65">
        <w:rPr>
          <w:rFonts w:ascii="Poppins" w:eastAsia="Poppins" w:hAnsi="Poppins" w:cs="Poppins"/>
          <w:color w:val="0B769F" w:themeColor="accent4" w:themeShade="BF"/>
        </w:rPr>
        <w:t>Ensure</w:t>
      </w:r>
      <w:proofErr w:type="gramEnd"/>
      <w:r w:rsidRPr="17976E65">
        <w:rPr>
          <w:rFonts w:ascii="Poppins" w:eastAsia="Poppins" w:hAnsi="Poppins" w:cs="Poppins"/>
          <w:color w:val="0B769F" w:themeColor="accent4" w:themeShade="BF"/>
        </w:rPr>
        <w:t xml:space="preserve"> content reflects diversity of families, identities and beliefs.</w:t>
      </w:r>
    </w:p>
    <w:p w14:paraId="3B6A0125" w14:textId="7C3586FA" w:rsidR="001F7F62" w:rsidRPr="00B6532D" w:rsidRDefault="009E5C6A"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Ensure staff a</w:t>
      </w:r>
      <w:r w:rsidR="001F7F62" w:rsidRPr="17976E65">
        <w:rPr>
          <w:rFonts w:ascii="Poppins" w:eastAsia="Poppins" w:hAnsi="Poppins" w:cs="Poppins"/>
          <w:color w:val="0B769F" w:themeColor="accent4" w:themeShade="BF"/>
        </w:rPr>
        <w:t>void stereotypes and discriminatory language; challenge prejudice-based behaviour.</w:t>
      </w:r>
    </w:p>
    <w:p w14:paraId="6CBAB82A"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Provide accessible formats for SEND and EAL learners.</w:t>
      </w:r>
    </w:p>
    <w:p w14:paraId="52380749" w14:textId="77777777" w:rsidR="001F7F62" w:rsidRPr="00B6532D" w:rsidRDefault="001F7F62" w:rsidP="17976E65">
      <w:pPr>
        <w:pStyle w:val="Heading1"/>
        <w:rPr>
          <w:rFonts w:ascii="Poppins" w:eastAsia="Poppins" w:hAnsi="Poppins" w:cs="Poppins"/>
          <w:b/>
          <w:bCs/>
          <w:color w:val="4EA72E" w:themeColor="accent6"/>
          <w:sz w:val="22"/>
          <w:szCs w:val="22"/>
        </w:rPr>
      </w:pPr>
      <w:r w:rsidRPr="17976E65">
        <w:rPr>
          <w:rFonts w:ascii="Poppins" w:eastAsia="Poppins" w:hAnsi="Poppins" w:cs="Poppins"/>
          <w:b/>
          <w:bCs/>
          <w:color w:val="4EA72E" w:themeColor="accent6"/>
          <w:sz w:val="22"/>
          <w:szCs w:val="22"/>
        </w:rPr>
        <w:t>13. Policy Review</w:t>
      </w:r>
    </w:p>
    <w:p w14:paraId="4A7C683D" w14:textId="77777777" w:rsidR="001F7F62" w:rsidRPr="00B6532D"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This policy will be reviewed annually or sooner if guidance changes.</w:t>
      </w:r>
    </w:p>
    <w:p w14:paraId="7F7A7632" w14:textId="567A57AD" w:rsidR="00BF2661" w:rsidRDefault="001F7F62" w:rsidP="17976E65">
      <w:pPr>
        <w:pStyle w:val="ListBullet"/>
        <w:tabs>
          <w:tab w:val="num" w:pos="360"/>
        </w:tabs>
        <w:ind w:left="360" w:hanging="360"/>
        <w:rPr>
          <w:rFonts w:ascii="Poppins" w:eastAsia="Poppins" w:hAnsi="Poppins" w:cs="Poppins"/>
          <w:color w:val="0B769F" w:themeColor="accent4" w:themeShade="BF"/>
        </w:rPr>
      </w:pPr>
      <w:r w:rsidRPr="17976E65">
        <w:rPr>
          <w:rFonts w:ascii="Poppins" w:eastAsia="Poppins" w:hAnsi="Poppins" w:cs="Poppins"/>
          <w:color w:val="0B769F" w:themeColor="accent4" w:themeShade="BF"/>
        </w:rPr>
        <w:t>Following parental consultation and as part of Trust QA and governor scrutiny.</w:t>
      </w:r>
    </w:p>
    <w:p w14:paraId="5C34FFBC" w14:textId="77777777" w:rsidR="00BF2661" w:rsidRPr="00BF2661" w:rsidRDefault="00BF2661" w:rsidP="17976E65">
      <w:pPr>
        <w:pStyle w:val="ListBullet"/>
        <w:numPr>
          <w:ilvl w:val="0"/>
          <w:numId w:val="0"/>
        </w:numPr>
        <w:ind w:left="360"/>
        <w:rPr>
          <w:rFonts w:ascii="Poppins" w:eastAsia="Poppins" w:hAnsi="Poppins" w:cs="Poppins"/>
          <w:color w:val="0B769F" w:themeColor="accent4" w:themeShade="BF"/>
        </w:rPr>
      </w:pPr>
    </w:p>
    <w:p w14:paraId="34BB2D5A" w14:textId="794FA504" w:rsidR="004B6B38" w:rsidRPr="004B6B38" w:rsidRDefault="004B6B38" w:rsidP="17976E65">
      <w:pPr>
        <w:pStyle w:val="Heading1"/>
        <w:rPr>
          <w:rFonts w:ascii="Poppins" w:eastAsia="Poppins" w:hAnsi="Poppins" w:cs="Poppins"/>
          <w:color w:val="4EA72E" w:themeColor="accent6"/>
          <w:sz w:val="22"/>
          <w:szCs w:val="22"/>
        </w:rPr>
      </w:pPr>
      <w:r w:rsidRPr="17976E65">
        <w:rPr>
          <w:rFonts w:ascii="Poppins" w:eastAsia="Poppins" w:hAnsi="Poppins" w:cs="Poppins"/>
          <w:color w:val="4EA72E" w:themeColor="accent6"/>
          <w:sz w:val="22"/>
          <w:szCs w:val="22"/>
        </w:rPr>
        <w:lastRenderedPageBreak/>
        <w:t>Appendices</w:t>
      </w:r>
    </w:p>
    <w:p w14:paraId="67560F78" w14:textId="355A2C32" w:rsidR="001F7F62" w:rsidRDefault="001F7F62" w:rsidP="17976E65">
      <w:pPr>
        <w:pStyle w:val="Heading1"/>
        <w:rPr>
          <w:rFonts w:ascii="Poppins" w:eastAsia="Poppins" w:hAnsi="Poppins" w:cs="Poppins"/>
          <w:color w:val="215E99" w:themeColor="text2" w:themeTint="BF"/>
          <w:sz w:val="22"/>
          <w:szCs w:val="22"/>
        </w:rPr>
      </w:pPr>
      <w:r w:rsidRPr="17976E65">
        <w:rPr>
          <w:rFonts w:ascii="Poppins" w:eastAsia="Poppins" w:hAnsi="Poppins" w:cs="Poppins"/>
          <w:color w:val="215E99" w:themeColor="text2" w:themeTint="BF"/>
          <w:sz w:val="22"/>
          <w:szCs w:val="22"/>
        </w:rPr>
        <w:t>Appendix A – School RSHE Curriculum Map</w:t>
      </w:r>
    </w:p>
    <w:p w14:paraId="6A6F13DA" w14:textId="2EAF9549" w:rsidR="00AA7B2F" w:rsidRPr="00AA7B2F" w:rsidRDefault="00AA7B2F" w:rsidP="17976E65">
      <w:pPr>
        <w:rPr>
          <w:rFonts w:ascii="Poppins" w:eastAsia="Poppins" w:hAnsi="Poppins" w:cs="Poppins"/>
          <w:sz w:val="22"/>
          <w:szCs w:val="22"/>
        </w:rPr>
      </w:pPr>
      <w:r>
        <w:rPr>
          <w:noProof/>
        </w:rPr>
        <w:drawing>
          <wp:inline distT="0" distB="0" distL="0" distR="0" wp14:anchorId="20FEE31E" wp14:editId="4F792FD9">
            <wp:extent cx="5850890" cy="5414645"/>
            <wp:effectExtent l="0" t="0" r="0" b="0"/>
            <wp:docPr id="266765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65762" name=""/>
                    <pic:cNvPicPr/>
                  </pic:nvPicPr>
                  <pic:blipFill>
                    <a:blip r:embed="rId24"/>
                    <a:stretch>
                      <a:fillRect/>
                    </a:stretch>
                  </pic:blipFill>
                  <pic:spPr>
                    <a:xfrm>
                      <a:off x="0" y="0"/>
                      <a:ext cx="5850890" cy="5414645"/>
                    </a:xfrm>
                    <a:prstGeom prst="rect">
                      <a:avLst/>
                    </a:prstGeom>
                  </pic:spPr>
                </pic:pic>
              </a:graphicData>
            </a:graphic>
          </wp:inline>
        </w:drawing>
      </w:r>
    </w:p>
    <w:p w14:paraId="663D345D" w14:textId="77777777" w:rsidR="001F7F62" w:rsidRPr="007D32B7" w:rsidRDefault="001F7F62" w:rsidP="17976E65">
      <w:pPr>
        <w:pStyle w:val="Heading1"/>
        <w:rPr>
          <w:rFonts w:ascii="Poppins" w:eastAsia="Poppins" w:hAnsi="Poppins" w:cs="Poppins"/>
          <w:color w:val="215E99" w:themeColor="text2" w:themeTint="BF"/>
          <w:sz w:val="22"/>
          <w:szCs w:val="22"/>
        </w:rPr>
      </w:pPr>
      <w:r w:rsidRPr="17976E65">
        <w:rPr>
          <w:rFonts w:ascii="Poppins" w:eastAsia="Poppins" w:hAnsi="Poppins" w:cs="Poppins"/>
          <w:color w:val="215E99" w:themeColor="text2" w:themeTint="BF"/>
          <w:sz w:val="22"/>
          <w:szCs w:val="22"/>
        </w:rPr>
        <w:t>Appendix B – Parent Consultation Summary</w:t>
      </w:r>
    </w:p>
    <w:p w14:paraId="47CD7F48" w14:textId="4AF31341" w:rsidR="00710336" w:rsidRDefault="00710336" w:rsidP="17976E65">
      <w:pPr>
        <w:pStyle w:val="ListParagraph"/>
        <w:numPr>
          <w:ilvl w:val="0"/>
          <w:numId w:val="14"/>
        </w:numPr>
        <w:rPr>
          <w:rFonts w:ascii="Poppins" w:eastAsia="Poppins" w:hAnsi="Poppins" w:cs="Poppins"/>
          <w:color w:val="215E99" w:themeColor="text2" w:themeTint="BF"/>
          <w:sz w:val="22"/>
          <w:szCs w:val="22"/>
        </w:rPr>
      </w:pPr>
      <w:r w:rsidRPr="17976E65">
        <w:rPr>
          <w:rFonts w:ascii="Poppins" w:eastAsia="Poppins" w:hAnsi="Poppins" w:cs="Poppins"/>
          <w:color w:val="215E99" w:themeColor="text2" w:themeTint="BF"/>
          <w:sz w:val="22"/>
          <w:szCs w:val="22"/>
        </w:rPr>
        <w:t>Arbor messages/emails regarding new policy</w:t>
      </w:r>
    </w:p>
    <w:p w14:paraId="0EBD3F23" w14:textId="1391ACB6" w:rsidR="00710336" w:rsidRDefault="00710336" w:rsidP="17976E65">
      <w:pPr>
        <w:pStyle w:val="ListParagraph"/>
        <w:numPr>
          <w:ilvl w:val="0"/>
          <w:numId w:val="14"/>
        </w:numPr>
        <w:rPr>
          <w:rFonts w:ascii="Poppins" w:eastAsia="Poppins" w:hAnsi="Poppins" w:cs="Poppins"/>
          <w:color w:val="215E99" w:themeColor="text2" w:themeTint="BF"/>
          <w:sz w:val="22"/>
          <w:szCs w:val="22"/>
        </w:rPr>
      </w:pPr>
      <w:r w:rsidRPr="17976E65">
        <w:rPr>
          <w:rFonts w:ascii="Poppins" w:eastAsia="Poppins" w:hAnsi="Poppins" w:cs="Poppins"/>
          <w:color w:val="215E99" w:themeColor="text2" w:themeTint="BF"/>
          <w:sz w:val="22"/>
          <w:szCs w:val="22"/>
        </w:rPr>
        <w:t>Arbor messages/emails regarding areas of teaching/learning</w:t>
      </w:r>
    </w:p>
    <w:p w14:paraId="467BA6E0" w14:textId="77777777" w:rsidR="00710336" w:rsidRPr="00710336" w:rsidRDefault="00710336" w:rsidP="17976E65">
      <w:pPr>
        <w:pStyle w:val="ListParagraph"/>
        <w:ind w:left="360"/>
        <w:rPr>
          <w:rFonts w:ascii="Poppins" w:eastAsia="Poppins" w:hAnsi="Poppins" w:cs="Poppins"/>
          <w:color w:val="215E99" w:themeColor="text2" w:themeTint="BF"/>
          <w:sz w:val="22"/>
          <w:szCs w:val="22"/>
        </w:rPr>
      </w:pPr>
    </w:p>
    <w:p w14:paraId="32E7B99A" w14:textId="77777777" w:rsidR="001F7F62" w:rsidRPr="007D32B7" w:rsidRDefault="001F7F62" w:rsidP="17976E65">
      <w:pPr>
        <w:pStyle w:val="Heading1"/>
        <w:rPr>
          <w:rFonts w:ascii="Poppins" w:eastAsia="Poppins" w:hAnsi="Poppins" w:cs="Poppins"/>
          <w:color w:val="215E99" w:themeColor="text2" w:themeTint="BF"/>
          <w:sz w:val="22"/>
          <w:szCs w:val="22"/>
        </w:rPr>
      </w:pPr>
      <w:r w:rsidRPr="17976E65">
        <w:rPr>
          <w:rFonts w:ascii="Poppins" w:eastAsia="Poppins" w:hAnsi="Poppins" w:cs="Poppins"/>
          <w:color w:val="215E99" w:themeColor="text2" w:themeTint="BF"/>
          <w:sz w:val="22"/>
          <w:szCs w:val="22"/>
        </w:rPr>
        <w:t>Appendix C – SEND RSHE Adaptation Model</w:t>
      </w:r>
    </w:p>
    <w:p w14:paraId="14C29204" w14:textId="3FA9894B" w:rsidR="00AA7B2F" w:rsidRDefault="00AA7B2F" w:rsidP="17976E65">
      <w:pPr>
        <w:pStyle w:val="ListParagraph"/>
        <w:numPr>
          <w:ilvl w:val="0"/>
          <w:numId w:val="12"/>
        </w:numPr>
        <w:rPr>
          <w:rFonts w:ascii="Poppins" w:eastAsia="Poppins" w:hAnsi="Poppins" w:cs="Poppins"/>
          <w:color w:val="215E99" w:themeColor="text2" w:themeTint="BF"/>
          <w:sz w:val="22"/>
          <w:szCs w:val="22"/>
        </w:rPr>
      </w:pPr>
      <w:r w:rsidRPr="17976E65">
        <w:rPr>
          <w:rFonts w:ascii="Poppins" w:eastAsia="Poppins" w:hAnsi="Poppins" w:cs="Poppins"/>
          <w:color w:val="215E99" w:themeColor="text2" w:themeTint="BF"/>
          <w:sz w:val="22"/>
          <w:szCs w:val="22"/>
        </w:rPr>
        <w:t>Identified on One Page Pupil Profile or Plan, Do and Review Documents</w:t>
      </w:r>
    </w:p>
    <w:p w14:paraId="60D8880E" w14:textId="2A914E09" w:rsidR="00AA7B2F" w:rsidRPr="00AA7B2F" w:rsidRDefault="00710336" w:rsidP="17976E65">
      <w:pPr>
        <w:pStyle w:val="ListParagraph"/>
        <w:numPr>
          <w:ilvl w:val="0"/>
          <w:numId w:val="12"/>
        </w:numPr>
        <w:rPr>
          <w:rFonts w:ascii="Poppins" w:eastAsia="Poppins" w:hAnsi="Poppins" w:cs="Poppins"/>
          <w:color w:val="215E99" w:themeColor="text2" w:themeTint="BF"/>
          <w:sz w:val="22"/>
          <w:szCs w:val="22"/>
        </w:rPr>
      </w:pPr>
      <w:r w:rsidRPr="17976E65">
        <w:rPr>
          <w:rFonts w:ascii="Poppins" w:eastAsia="Poppins" w:hAnsi="Poppins" w:cs="Poppins"/>
          <w:color w:val="215E99" w:themeColor="text2" w:themeTint="BF"/>
          <w:sz w:val="22"/>
          <w:szCs w:val="22"/>
        </w:rPr>
        <w:t>Part of EHCP advice</w:t>
      </w:r>
    </w:p>
    <w:p w14:paraId="38E6019A" w14:textId="1F51D209" w:rsidR="7A8FD1B3" w:rsidRDefault="7A8FD1B3" w:rsidP="17976E65">
      <w:pPr>
        <w:pStyle w:val="ListParagraph"/>
        <w:numPr>
          <w:ilvl w:val="0"/>
          <w:numId w:val="12"/>
        </w:numPr>
        <w:rPr>
          <w:rFonts w:ascii="Poppins" w:eastAsia="Poppins" w:hAnsi="Poppins" w:cs="Poppins"/>
          <w:color w:val="215E99" w:themeColor="text2" w:themeTint="BF"/>
          <w:sz w:val="22"/>
          <w:szCs w:val="22"/>
        </w:rPr>
      </w:pPr>
      <w:r w:rsidRPr="17976E65">
        <w:rPr>
          <w:rFonts w:ascii="Poppins" w:eastAsia="Poppins" w:hAnsi="Poppins" w:cs="Poppins"/>
          <w:color w:val="215E99" w:themeColor="text2" w:themeTint="BF"/>
          <w:sz w:val="22"/>
          <w:szCs w:val="22"/>
        </w:rPr>
        <w:t xml:space="preserve">Advice from Speech and </w:t>
      </w:r>
      <w:r w:rsidR="1BF203BA" w:rsidRPr="17976E65">
        <w:rPr>
          <w:rFonts w:ascii="Poppins" w:eastAsia="Poppins" w:hAnsi="Poppins" w:cs="Poppins"/>
          <w:color w:val="215E99" w:themeColor="text2" w:themeTint="BF"/>
          <w:sz w:val="22"/>
          <w:szCs w:val="22"/>
        </w:rPr>
        <w:t>Language</w:t>
      </w:r>
      <w:r w:rsidRPr="17976E65">
        <w:rPr>
          <w:rFonts w:ascii="Poppins" w:eastAsia="Poppins" w:hAnsi="Poppins" w:cs="Poppins"/>
          <w:color w:val="215E99" w:themeColor="text2" w:themeTint="BF"/>
          <w:sz w:val="22"/>
          <w:szCs w:val="22"/>
        </w:rPr>
        <w:t xml:space="preserve"> </w:t>
      </w:r>
      <w:r w:rsidR="7AD109CF" w:rsidRPr="17976E65">
        <w:rPr>
          <w:rFonts w:ascii="Poppins" w:eastAsia="Poppins" w:hAnsi="Poppins" w:cs="Poppins"/>
          <w:color w:val="215E99" w:themeColor="text2" w:themeTint="BF"/>
          <w:sz w:val="22"/>
          <w:szCs w:val="22"/>
        </w:rPr>
        <w:t xml:space="preserve">Therapists </w:t>
      </w:r>
    </w:p>
    <w:p w14:paraId="6933945C" w14:textId="6CA5A4C8" w:rsidR="17976E65" w:rsidRDefault="17976E65" w:rsidP="17976E65">
      <w:pPr>
        <w:pStyle w:val="ListParagraph"/>
        <w:ind w:left="360"/>
        <w:rPr>
          <w:rFonts w:ascii="Poppins" w:eastAsia="Poppins" w:hAnsi="Poppins" w:cs="Poppins"/>
          <w:color w:val="215E99" w:themeColor="text2" w:themeTint="BF"/>
          <w:sz w:val="22"/>
          <w:szCs w:val="22"/>
        </w:rPr>
      </w:pPr>
    </w:p>
    <w:p w14:paraId="5F8C4373" w14:textId="77777777" w:rsidR="001F7F62" w:rsidRPr="007D32B7" w:rsidRDefault="001F7F62" w:rsidP="17976E65">
      <w:pPr>
        <w:pStyle w:val="Heading1"/>
        <w:rPr>
          <w:rFonts w:ascii="Poppins" w:eastAsia="Poppins" w:hAnsi="Poppins" w:cs="Poppins"/>
          <w:color w:val="215E99" w:themeColor="text2" w:themeTint="BF"/>
          <w:sz w:val="22"/>
          <w:szCs w:val="22"/>
        </w:rPr>
      </w:pPr>
      <w:r w:rsidRPr="17976E65">
        <w:rPr>
          <w:rFonts w:ascii="Poppins" w:eastAsia="Poppins" w:hAnsi="Poppins" w:cs="Poppins"/>
          <w:color w:val="215E99" w:themeColor="text2" w:themeTint="BF"/>
          <w:sz w:val="22"/>
          <w:szCs w:val="22"/>
        </w:rPr>
        <w:t>Appendix D – External Agencies and Partnerships</w:t>
      </w:r>
    </w:p>
    <w:p w14:paraId="23046BB8" w14:textId="77777777" w:rsidR="001F7F62" w:rsidRPr="00BF2661" w:rsidRDefault="001F7F62" w:rsidP="17976E65">
      <w:pPr>
        <w:rPr>
          <w:rFonts w:ascii="Poppins" w:eastAsia="Poppins" w:hAnsi="Poppins" w:cs="Poppins"/>
          <w:color w:val="215E99" w:themeColor="text2" w:themeTint="BF"/>
          <w:sz w:val="22"/>
          <w:szCs w:val="22"/>
        </w:rPr>
      </w:pPr>
      <w:r w:rsidRPr="17976E65">
        <w:rPr>
          <w:rFonts w:ascii="Poppins" w:eastAsia="Poppins" w:hAnsi="Poppins" w:cs="Poppins"/>
          <w:b/>
          <w:bCs/>
          <w:color w:val="215E99" w:themeColor="text2" w:themeTint="BF"/>
          <w:sz w:val="22"/>
          <w:szCs w:val="22"/>
        </w:rPr>
        <w:t>List relevant partners and purpose of engagement:</w:t>
      </w:r>
    </w:p>
    <w:tbl>
      <w:tblPr>
        <w:tblStyle w:val="TableGrid"/>
        <w:tblW w:w="0" w:type="auto"/>
        <w:tblLook w:val="04A0" w:firstRow="1" w:lastRow="0" w:firstColumn="1" w:lastColumn="0" w:noHBand="0" w:noVBand="1"/>
      </w:tblPr>
      <w:tblGrid>
        <w:gridCol w:w="4320"/>
        <w:gridCol w:w="4320"/>
      </w:tblGrid>
      <w:tr w:rsidR="001F7F62" w:rsidRPr="00BF2661" w14:paraId="43EB5206" w14:textId="77777777" w:rsidTr="17976E65">
        <w:tc>
          <w:tcPr>
            <w:tcW w:w="4320" w:type="dxa"/>
          </w:tcPr>
          <w:p w14:paraId="61DD5522" w14:textId="77777777" w:rsidR="001F7F62" w:rsidRPr="00BF2661" w:rsidRDefault="001F7F62" w:rsidP="17976E65">
            <w:pPr>
              <w:rPr>
                <w:rFonts w:ascii="Poppins" w:eastAsia="Poppins" w:hAnsi="Poppins" w:cs="Poppins"/>
                <w:color w:val="215E99" w:themeColor="text2" w:themeTint="BF"/>
                <w:sz w:val="22"/>
                <w:szCs w:val="22"/>
              </w:rPr>
            </w:pPr>
            <w:r w:rsidRPr="17976E65">
              <w:rPr>
                <w:rFonts w:ascii="Poppins" w:eastAsia="Poppins" w:hAnsi="Poppins" w:cs="Poppins"/>
                <w:color w:val="215E99" w:themeColor="text2" w:themeTint="BF"/>
                <w:sz w:val="22"/>
                <w:szCs w:val="22"/>
              </w:rPr>
              <w:t>Local Health/Sexual Health Team</w:t>
            </w:r>
          </w:p>
        </w:tc>
        <w:tc>
          <w:tcPr>
            <w:tcW w:w="4320" w:type="dxa"/>
          </w:tcPr>
          <w:p w14:paraId="243D45AB" w14:textId="77777777" w:rsidR="001F7F62" w:rsidRDefault="4D30EDBD" w:rsidP="17976E65">
            <w:pPr>
              <w:rPr>
                <w:rFonts w:ascii="Poppins" w:eastAsia="Poppins" w:hAnsi="Poppins" w:cs="Poppins"/>
                <w:color w:val="215E99" w:themeColor="text2" w:themeTint="BF"/>
                <w:sz w:val="22"/>
                <w:szCs w:val="22"/>
              </w:rPr>
            </w:pPr>
            <w:r w:rsidRPr="17976E65">
              <w:rPr>
                <w:rFonts w:ascii="Poppins" w:eastAsia="Poppins" w:hAnsi="Poppins" w:cs="Poppins"/>
                <w:color w:val="215E99" w:themeColor="text2" w:themeTint="BF"/>
                <w:sz w:val="22"/>
                <w:szCs w:val="22"/>
              </w:rPr>
              <w:t xml:space="preserve">NHS Sexual Health </w:t>
            </w:r>
          </w:p>
          <w:p w14:paraId="0317D24C" w14:textId="63524D84" w:rsidR="00641553" w:rsidRPr="00BF2661" w:rsidRDefault="4D30EDBD" w:rsidP="17976E65">
            <w:pPr>
              <w:rPr>
                <w:rFonts w:ascii="Poppins" w:eastAsia="Poppins" w:hAnsi="Poppins" w:cs="Poppins"/>
                <w:color w:val="215E99" w:themeColor="text2" w:themeTint="BF"/>
                <w:sz w:val="22"/>
                <w:szCs w:val="22"/>
              </w:rPr>
            </w:pPr>
            <w:r w:rsidRPr="17976E65">
              <w:rPr>
                <w:rFonts w:ascii="Poppins" w:eastAsia="Poppins" w:hAnsi="Poppins" w:cs="Poppins"/>
                <w:color w:val="215E99" w:themeColor="text2" w:themeTint="BF"/>
                <w:sz w:val="22"/>
                <w:szCs w:val="22"/>
              </w:rPr>
              <w:t>School Nurse Drop Ins</w:t>
            </w:r>
          </w:p>
        </w:tc>
      </w:tr>
      <w:tr w:rsidR="001F7F62" w:rsidRPr="00BF2661" w14:paraId="0748D093" w14:textId="77777777" w:rsidTr="17976E65">
        <w:tc>
          <w:tcPr>
            <w:tcW w:w="4320" w:type="dxa"/>
          </w:tcPr>
          <w:p w14:paraId="35B694A9" w14:textId="77777777" w:rsidR="001F7F62" w:rsidRPr="00BF2661" w:rsidRDefault="001F7F62" w:rsidP="17976E65">
            <w:pPr>
              <w:rPr>
                <w:rFonts w:ascii="Poppins" w:eastAsia="Poppins" w:hAnsi="Poppins" w:cs="Poppins"/>
                <w:color w:val="215E99" w:themeColor="text2" w:themeTint="BF"/>
                <w:sz w:val="22"/>
                <w:szCs w:val="22"/>
              </w:rPr>
            </w:pPr>
            <w:r w:rsidRPr="17976E65">
              <w:rPr>
                <w:rFonts w:ascii="Poppins" w:eastAsia="Poppins" w:hAnsi="Poppins" w:cs="Poppins"/>
                <w:color w:val="215E99" w:themeColor="text2" w:themeTint="BF"/>
                <w:sz w:val="22"/>
                <w:szCs w:val="22"/>
              </w:rPr>
              <w:t>School Nursing</w:t>
            </w:r>
          </w:p>
        </w:tc>
        <w:tc>
          <w:tcPr>
            <w:tcW w:w="4320" w:type="dxa"/>
          </w:tcPr>
          <w:p w14:paraId="3871F821" w14:textId="09B56ED3" w:rsidR="001F7F62" w:rsidRPr="00BF2661" w:rsidRDefault="4D30EDBD" w:rsidP="17976E65">
            <w:pPr>
              <w:rPr>
                <w:rFonts w:ascii="Poppins" w:eastAsia="Poppins" w:hAnsi="Poppins" w:cs="Poppins"/>
                <w:color w:val="215E99" w:themeColor="text2" w:themeTint="BF"/>
                <w:sz w:val="22"/>
                <w:szCs w:val="22"/>
              </w:rPr>
            </w:pPr>
            <w:r w:rsidRPr="17976E65">
              <w:rPr>
                <w:rFonts w:ascii="Poppins" w:eastAsia="Poppins" w:hAnsi="Poppins" w:cs="Poppins"/>
                <w:color w:val="215E99" w:themeColor="text2" w:themeTint="BF"/>
                <w:sz w:val="22"/>
                <w:szCs w:val="22"/>
              </w:rPr>
              <w:t>Sharon Rotherham</w:t>
            </w:r>
          </w:p>
        </w:tc>
      </w:tr>
      <w:tr w:rsidR="001F7F62" w:rsidRPr="00BF2661" w14:paraId="54B6CAA1" w14:textId="77777777" w:rsidTr="17976E65">
        <w:tc>
          <w:tcPr>
            <w:tcW w:w="4320" w:type="dxa"/>
          </w:tcPr>
          <w:p w14:paraId="0F764EED" w14:textId="77777777" w:rsidR="001F7F62" w:rsidRPr="00BF2661" w:rsidRDefault="001F7F62" w:rsidP="17976E65">
            <w:pPr>
              <w:rPr>
                <w:rFonts w:ascii="Poppins" w:eastAsia="Poppins" w:hAnsi="Poppins" w:cs="Poppins"/>
                <w:color w:val="215E99" w:themeColor="text2" w:themeTint="BF"/>
                <w:sz w:val="22"/>
                <w:szCs w:val="22"/>
              </w:rPr>
            </w:pPr>
            <w:r w:rsidRPr="17976E65">
              <w:rPr>
                <w:rFonts w:ascii="Poppins" w:eastAsia="Poppins" w:hAnsi="Poppins" w:cs="Poppins"/>
                <w:color w:val="215E99" w:themeColor="text2" w:themeTint="BF"/>
                <w:sz w:val="22"/>
                <w:szCs w:val="22"/>
              </w:rPr>
              <w:t>Police/Pol</w:t>
            </w:r>
            <w:r w:rsidRPr="17976E65">
              <w:rPr>
                <w:rFonts w:ascii="Cambria Math" w:hAnsi="Cambria Math" w:cs="Cambria Math"/>
                <w:color w:val="215E99" w:themeColor="text2" w:themeTint="BF"/>
              </w:rPr>
              <w:t>￼</w:t>
            </w:r>
            <w:r w:rsidRPr="17976E65">
              <w:rPr>
                <w:rFonts w:ascii="Poppins" w:eastAsia="Poppins" w:hAnsi="Poppins" w:cs="Poppins"/>
                <w:color w:val="215E99" w:themeColor="text2" w:themeTint="BF"/>
                <w:sz w:val="22"/>
                <w:szCs w:val="22"/>
              </w:rPr>
              <w:t>Ed</w:t>
            </w:r>
          </w:p>
        </w:tc>
        <w:tc>
          <w:tcPr>
            <w:tcW w:w="4320" w:type="dxa"/>
          </w:tcPr>
          <w:p w14:paraId="48BEA46D" w14:textId="3DE5CC29" w:rsidR="001F7F62" w:rsidRPr="00BF2661" w:rsidRDefault="4D30EDBD" w:rsidP="17976E65">
            <w:pPr>
              <w:rPr>
                <w:rFonts w:ascii="Poppins" w:eastAsia="Poppins" w:hAnsi="Poppins" w:cs="Poppins"/>
                <w:color w:val="215E99" w:themeColor="text2" w:themeTint="BF"/>
                <w:sz w:val="22"/>
                <w:szCs w:val="22"/>
              </w:rPr>
            </w:pPr>
            <w:r w:rsidRPr="17976E65">
              <w:rPr>
                <w:rFonts w:ascii="Poppins" w:eastAsia="Poppins" w:hAnsi="Poppins" w:cs="Poppins"/>
                <w:color w:val="215E99" w:themeColor="text2" w:themeTint="BF"/>
                <w:sz w:val="22"/>
                <w:szCs w:val="22"/>
              </w:rPr>
              <w:t>Online</w:t>
            </w:r>
          </w:p>
        </w:tc>
      </w:tr>
      <w:tr w:rsidR="001F7F62" w:rsidRPr="00BF2661" w14:paraId="585CA041" w14:textId="77777777" w:rsidTr="17976E65">
        <w:tc>
          <w:tcPr>
            <w:tcW w:w="4320" w:type="dxa"/>
          </w:tcPr>
          <w:p w14:paraId="038864F3" w14:textId="77777777" w:rsidR="001F7F62" w:rsidRPr="00BF2661" w:rsidRDefault="001F7F62" w:rsidP="17976E65">
            <w:pPr>
              <w:rPr>
                <w:rFonts w:ascii="Poppins" w:eastAsia="Poppins" w:hAnsi="Poppins" w:cs="Poppins"/>
                <w:color w:val="215E99" w:themeColor="text2" w:themeTint="BF"/>
                <w:sz w:val="22"/>
                <w:szCs w:val="22"/>
              </w:rPr>
            </w:pPr>
            <w:r w:rsidRPr="17976E65">
              <w:rPr>
                <w:rFonts w:ascii="Poppins" w:eastAsia="Poppins" w:hAnsi="Poppins" w:cs="Poppins"/>
                <w:color w:val="215E99" w:themeColor="text2" w:themeTint="BF"/>
                <w:sz w:val="22"/>
                <w:szCs w:val="22"/>
              </w:rPr>
              <w:t>St John Ambulance/Red Cross</w:t>
            </w:r>
          </w:p>
        </w:tc>
        <w:tc>
          <w:tcPr>
            <w:tcW w:w="4320" w:type="dxa"/>
          </w:tcPr>
          <w:p w14:paraId="22956551" w14:textId="72FD185A" w:rsidR="001F7F62" w:rsidRPr="00BF2661" w:rsidRDefault="4D30EDBD" w:rsidP="17976E65">
            <w:pPr>
              <w:rPr>
                <w:rFonts w:ascii="Poppins" w:eastAsia="Poppins" w:hAnsi="Poppins" w:cs="Poppins"/>
                <w:color w:val="215E99" w:themeColor="text2" w:themeTint="BF"/>
                <w:sz w:val="22"/>
                <w:szCs w:val="22"/>
              </w:rPr>
            </w:pPr>
            <w:r w:rsidRPr="17976E65">
              <w:rPr>
                <w:rFonts w:ascii="Poppins" w:eastAsia="Poppins" w:hAnsi="Poppins" w:cs="Poppins"/>
                <w:color w:val="215E99" w:themeColor="text2" w:themeTint="BF"/>
                <w:sz w:val="22"/>
                <w:szCs w:val="22"/>
              </w:rPr>
              <w:t xml:space="preserve">RNLI </w:t>
            </w:r>
          </w:p>
        </w:tc>
      </w:tr>
      <w:tr w:rsidR="001F7F62" w:rsidRPr="00BF2661" w14:paraId="616F2D29" w14:textId="77777777" w:rsidTr="17976E65">
        <w:tc>
          <w:tcPr>
            <w:tcW w:w="4320" w:type="dxa"/>
          </w:tcPr>
          <w:p w14:paraId="747CB08E" w14:textId="77777777" w:rsidR="001F7F62" w:rsidRPr="00BF2661" w:rsidRDefault="001F7F62" w:rsidP="17976E65">
            <w:pPr>
              <w:rPr>
                <w:rFonts w:ascii="Poppins" w:eastAsia="Poppins" w:hAnsi="Poppins" w:cs="Poppins"/>
                <w:color w:val="215E99" w:themeColor="text2" w:themeTint="BF"/>
                <w:sz w:val="22"/>
                <w:szCs w:val="22"/>
              </w:rPr>
            </w:pPr>
            <w:r w:rsidRPr="17976E65">
              <w:rPr>
                <w:rFonts w:ascii="Poppins" w:eastAsia="Poppins" w:hAnsi="Poppins" w:cs="Poppins"/>
                <w:color w:val="215E99" w:themeColor="text2" w:themeTint="BF"/>
                <w:sz w:val="22"/>
                <w:szCs w:val="22"/>
              </w:rPr>
              <w:t>Other</w:t>
            </w:r>
          </w:p>
        </w:tc>
        <w:tc>
          <w:tcPr>
            <w:tcW w:w="4320" w:type="dxa"/>
          </w:tcPr>
          <w:p w14:paraId="6E69CDE1" w14:textId="77777777" w:rsidR="001F7F62" w:rsidRPr="00641553" w:rsidRDefault="4D30EDBD" w:rsidP="17976E65">
            <w:pPr>
              <w:pStyle w:val="ListParagraph"/>
              <w:numPr>
                <w:ilvl w:val="0"/>
                <w:numId w:val="13"/>
              </w:numPr>
              <w:rPr>
                <w:rFonts w:ascii="Poppins" w:eastAsia="Poppins" w:hAnsi="Poppins" w:cs="Poppins"/>
                <w:color w:val="215E99" w:themeColor="text2" w:themeTint="BF"/>
                <w:sz w:val="22"/>
                <w:szCs w:val="22"/>
              </w:rPr>
            </w:pPr>
            <w:r w:rsidRPr="17976E65">
              <w:rPr>
                <w:rFonts w:ascii="Poppins" w:eastAsia="Poppins" w:hAnsi="Poppins" w:cs="Poppins"/>
                <w:color w:val="215E99" w:themeColor="text2" w:themeTint="BF"/>
                <w:sz w:val="22"/>
                <w:szCs w:val="22"/>
              </w:rPr>
              <w:t xml:space="preserve">Awaken </w:t>
            </w:r>
          </w:p>
          <w:p w14:paraId="7C0DE593" w14:textId="77777777" w:rsidR="00641553" w:rsidRPr="00641553" w:rsidRDefault="4D30EDBD" w:rsidP="17976E65">
            <w:pPr>
              <w:pStyle w:val="ListParagraph"/>
              <w:numPr>
                <w:ilvl w:val="0"/>
                <w:numId w:val="13"/>
              </w:numPr>
              <w:rPr>
                <w:rFonts w:ascii="Poppins" w:eastAsia="Poppins" w:hAnsi="Poppins" w:cs="Poppins"/>
                <w:color w:val="215E99" w:themeColor="text2" w:themeTint="BF"/>
                <w:sz w:val="22"/>
                <w:szCs w:val="22"/>
              </w:rPr>
            </w:pPr>
            <w:r w:rsidRPr="17976E65">
              <w:rPr>
                <w:rFonts w:ascii="Poppins" w:eastAsia="Poppins" w:hAnsi="Poppins" w:cs="Poppins"/>
                <w:color w:val="215E99" w:themeColor="text2" w:themeTint="BF"/>
                <w:sz w:val="22"/>
                <w:szCs w:val="22"/>
              </w:rPr>
              <w:t xml:space="preserve">Drugs Workshops </w:t>
            </w:r>
          </w:p>
          <w:p w14:paraId="6EA8E1A9" w14:textId="77777777" w:rsidR="00641553" w:rsidRDefault="4D30EDBD" w:rsidP="17976E65">
            <w:pPr>
              <w:pStyle w:val="ListParagraph"/>
              <w:numPr>
                <w:ilvl w:val="0"/>
                <w:numId w:val="13"/>
              </w:numPr>
              <w:rPr>
                <w:rFonts w:ascii="Poppins" w:eastAsia="Poppins" w:hAnsi="Poppins" w:cs="Poppins"/>
                <w:color w:val="215E99" w:themeColor="text2" w:themeTint="BF"/>
                <w:sz w:val="22"/>
                <w:szCs w:val="22"/>
              </w:rPr>
            </w:pPr>
            <w:r w:rsidRPr="17976E65">
              <w:rPr>
                <w:rFonts w:ascii="Poppins" w:eastAsia="Poppins" w:hAnsi="Poppins" w:cs="Poppins"/>
                <w:color w:val="215E99" w:themeColor="text2" w:themeTint="BF"/>
                <w:sz w:val="22"/>
                <w:szCs w:val="22"/>
              </w:rPr>
              <w:t>Blackpool Football Club – Safer Streets</w:t>
            </w:r>
          </w:p>
          <w:p w14:paraId="640690BC" w14:textId="77777777" w:rsidR="00641553" w:rsidRDefault="4D30EDBD" w:rsidP="17976E65">
            <w:pPr>
              <w:pStyle w:val="ListParagraph"/>
              <w:numPr>
                <w:ilvl w:val="0"/>
                <w:numId w:val="13"/>
              </w:numPr>
              <w:rPr>
                <w:rFonts w:ascii="Poppins" w:eastAsia="Poppins" w:hAnsi="Poppins" w:cs="Poppins"/>
                <w:color w:val="215E99" w:themeColor="text2" w:themeTint="BF"/>
                <w:sz w:val="22"/>
                <w:szCs w:val="22"/>
              </w:rPr>
            </w:pPr>
            <w:r w:rsidRPr="17976E65">
              <w:rPr>
                <w:rFonts w:ascii="Poppins" w:eastAsia="Poppins" w:hAnsi="Poppins" w:cs="Poppins"/>
                <w:color w:val="215E99" w:themeColor="text2" w:themeTint="BF"/>
                <w:sz w:val="22"/>
                <w:szCs w:val="22"/>
              </w:rPr>
              <w:t>Shine- Mental Health</w:t>
            </w:r>
          </w:p>
          <w:p w14:paraId="6E8E3AB5" w14:textId="4BD770BD" w:rsidR="00641553" w:rsidRPr="00641553" w:rsidRDefault="00641553" w:rsidP="17976E65">
            <w:pPr>
              <w:rPr>
                <w:rFonts w:ascii="Poppins" w:eastAsia="Poppins" w:hAnsi="Poppins" w:cs="Poppins"/>
                <w:color w:val="215E99" w:themeColor="text2" w:themeTint="BF"/>
                <w:sz w:val="22"/>
                <w:szCs w:val="22"/>
              </w:rPr>
            </w:pPr>
          </w:p>
        </w:tc>
      </w:tr>
    </w:tbl>
    <w:p w14:paraId="01245E08" w14:textId="77777777" w:rsidR="001F7F62" w:rsidRPr="00BF2661" w:rsidRDefault="001F7F62" w:rsidP="001F7F62">
      <w:pPr>
        <w:rPr>
          <w:color w:val="215E99" w:themeColor="text2" w:themeTint="BF"/>
        </w:rPr>
      </w:pPr>
    </w:p>
    <w:p w14:paraId="2C2E3F12" w14:textId="77777777" w:rsidR="00F84E9A" w:rsidRPr="00BF2661" w:rsidRDefault="00F84E9A" w:rsidP="00F84E9A">
      <w:pPr>
        <w:spacing w:before="240" w:line="360" w:lineRule="auto"/>
        <w:rPr>
          <w:rFonts w:ascii="Arial" w:hAnsi="Arial" w:cs="Arial"/>
          <w:b/>
          <w:iCs/>
          <w:color w:val="215E99" w:themeColor="text2" w:themeTint="BF"/>
        </w:rPr>
      </w:pPr>
    </w:p>
    <w:p w14:paraId="289B833E" w14:textId="77777777" w:rsidR="002457C2" w:rsidRDefault="002457C2" w:rsidP="007D32B7"/>
    <w:sectPr w:rsidR="002457C2" w:rsidSect="00DE5A9F">
      <w:headerReference w:type="default" r:id="rId26"/>
      <w:pgSz w:w="11906" w:h="16838"/>
      <w:pgMar w:top="1440" w:right="1416"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8E930" w14:textId="77777777" w:rsidR="00F72450" w:rsidRDefault="00F72450" w:rsidP="00834469">
      <w:pPr>
        <w:spacing w:after="0" w:line="240" w:lineRule="auto"/>
      </w:pPr>
      <w:r>
        <w:separator/>
      </w:r>
    </w:p>
  </w:endnote>
  <w:endnote w:type="continuationSeparator" w:id="0">
    <w:p w14:paraId="07FEB14C" w14:textId="77777777" w:rsidR="00F72450" w:rsidRDefault="00F72450" w:rsidP="00834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A1378" w14:textId="77777777" w:rsidR="00E13E11" w:rsidRDefault="00E13E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878612"/>
      <w:docPartObj>
        <w:docPartGallery w:val="Page Numbers (Bottom of Page)"/>
        <w:docPartUnique/>
      </w:docPartObj>
    </w:sdtPr>
    <w:sdtContent>
      <w:sdt>
        <w:sdtPr>
          <w:id w:val="-1705238520"/>
          <w:docPartObj>
            <w:docPartGallery w:val="Page Numbers (Top of Page)"/>
            <w:docPartUnique/>
          </w:docPartObj>
        </w:sdtPr>
        <w:sdtContent>
          <w:p w14:paraId="2217FD68" w14:textId="75E28E98" w:rsidR="000E306C" w:rsidRDefault="000E306C">
            <w:pPr>
              <w:pStyle w:val="Footer"/>
            </w:pPr>
            <w:r w:rsidRPr="00D15397">
              <w:rPr>
                <w:rFonts w:ascii="Poppins" w:hAnsi="Poppins" w:cs="Poppins"/>
                <w:color w:val="215E99" w:themeColor="text2" w:themeTint="BF"/>
                <w:sz w:val="16"/>
                <w:szCs w:val="16"/>
              </w:rPr>
              <w:t xml:space="preserve">Page </w:t>
            </w:r>
            <w:r w:rsidRPr="00D15397">
              <w:rPr>
                <w:rFonts w:ascii="Poppins" w:hAnsi="Poppins" w:cs="Poppins"/>
                <w:b/>
                <w:color w:val="215E99" w:themeColor="text2" w:themeTint="BF"/>
                <w:sz w:val="16"/>
                <w:szCs w:val="16"/>
              </w:rPr>
              <w:fldChar w:fldCharType="begin"/>
            </w:r>
            <w:r w:rsidRPr="00D15397">
              <w:rPr>
                <w:rFonts w:ascii="Poppins" w:hAnsi="Poppins" w:cs="Poppins"/>
                <w:b/>
                <w:color w:val="215E99" w:themeColor="text2" w:themeTint="BF"/>
                <w:sz w:val="16"/>
                <w:szCs w:val="16"/>
              </w:rPr>
              <w:instrText xml:space="preserve"> PAGE </w:instrText>
            </w:r>
            <w:r w:rsidRPr="00D15397">
              <w:rPr>
                <w:rFonts w:ascii="Poppins" w:hAnsi="Poppins" w:cs="Poppins"/>
                <w:b/>
                <w:color w:val="215E99" w:themeColor="text2" w:themeTint="BF"/>
                <w:sz w:val="16"/>
                <w:szCs w:val="16"/>
              </w:rPr>
              <w:fldChar w:fldCharType="separate"/>
            </w:r>
            <w:r w:rsidRPr="00D15397">
              <w:rPr>
                <w:rFonts w:ascii="Poppins" w:hAnsi="Poppins" w:cs="Poppins"/>
                <w:b/>
                <w:color w:val="215E99" w:themeColor="text2" w:themeTint="BF"/>
                <w:sz w:val="16"/>
                <w:szCs w:val="16"/>
              </w:rPr>
              <w:t>2</w:t>
            </w:r>
            <w:r w:rsidRPr="00D15397">
              <w:rPr>
                <w:rFonts w:ascii="Poppins" w:hAnsi="Poppins" w:cs="Poppins"/>
                <w:b/>
                <w:color w:val="215E99" w:themeColor="text2" w:themeTint="BF"/>
                <w:sz w:val="16"/>
                <w:szCs w:val="16"/>
              </w:rPr>
              <w:fldChar w:fldCharType="end"/>
            </w:r>
            <w:r w:rsidRPr="00D15397">
              <w:rPr>
                <w:rFonts w:ascii="Poppins" w:hAnsi="Poppins" w:cs="Poppins"/>
                <w:color w:val="215E99" w:themeColor="text2" w:themeTint="BF"/>
                <w:sz w:val="16"/>
                <w:szCs w:val="16"/>
              </w:rPr>
              <w:t xml:space="preserve"> of </w:t>
            </w:r>
            <w:r w:rsidRPr="00D15397">
              <w:rPr>
                <w:rFonts w:ascii="Poppins" w:hAnsi="Poppins" w:cs="Poppins"/>
                <w:b/>
                <w:color w:val="215E99" w:themeColor="text2" w:themeTint="BF"/>
                <w:sz w:val="16"/>
                <w:szCs w:val="16"/>
              </w:rPr>
              <w:fldChar w:fldCharType="begin"/>
            </w:r>
            <w:r w:rsidRPr="00D15397">
              <w:rPr>
                <w:rFonts w:ascii="Poppins" w:hAnsi="Poppins" w:cs="Poppins"/>
                <w:b/>
                <w:color w:val="215E99" w:themeColor="text2" w:themeTint="BF"/>
                <w:sz w:val="16"/>
                <w:szCs w:val="16"/>
              </w:rPr>
              <w:instrText xml:space="preserve"> NUMPAGES  </w:instrText>
            </w:r>
            <w:r w:rsidRPr="00D15397">
              <w:rPr>
                <w:rFonts w:ascii="Poppins" w:hAnsi="Poppins" w:cs="Poppins"/>
                <w:b/>
                <w:color w:val="215E99" w:themeColor="text2" w:themeTint="BF"/>
                <w:sz w:val="16"/>
                <w:szCs w:val="16"/>
              </w:rPr>
              <w:fldChar w:fldCharType="separate"/>
            </w:r>
            <w:r w:rsidRPr="00D15397">
              <w:rPr>
                <w:rFonts w:ascii="Poppins" w:hAnsi="Poppins" w:cs="Poppins"/>
                <w:b/>
                <w:color w:val="215E99" w:themeColor="text2" w:themeTint="BF"/>
                <w:sz w:val="16"/>
                <w:szCs w:val="16"/>
              </w:rPr>
              <w:t>2</w:t>
            </w:r>
            <w:r w:rsidRPr="00D15397">
              <w:rPr>
                <w:rFonts w:ascii="Poppins" w:hAnsi="Poppins" w:cs="Poppins"/>
                <w:b/>
                <w:color w:val="215E99" w:themeColor="text2" w:themeTint="BF"/>
                <w:sz w:val="16"/>
                <w:szCs w:val="16"/>
              </w:rPr>
              <w:fldChar w:fldCharType="end"/>
            </w:r>
          </w:p>
        </w:sdtContent>
      </w:sdt>
    </w:sdtContent>
  </w:sdt>
  <w:p w14:paraId="72DE28D7" w14:textId="4676D989" w:rsidR="000E306C" w:rsidRDefault="00C94B52" w:rsidP="00C94B52">
    <w:pPr>
      <w:pStyle w:val="Footer"/>
    </w:pPr>
    <w:r w:rsidRPr="00C94B52">
      <w:rPr>
        <w:noProof/>
      </w:rPr>
      <w:drawing>
        <wp:anchor distT="0" distB="0" distL="114300" distR="114300" simplePos="0" relativeHeight="251657728" behindDoc="0" locked="0" layoutInCell="1" allowOverlap="1" wp14:anchorId="1EF10D92" wp14:editId="3AFB8AC5">
          <wp:simplePos x="0" y="0"/>
          <wp:positionH relativeFrom="column">
            <wp:posOffset>-962660</wp:posOffset>
          </wp:positionH>
          <wp:positionV relativeFrom="paragraph">
            <wp:posOffset>352425</wp:posOffset>
          </wp:positionV>
          <wp:extent cx="8368665" cy="274320"/>
          <wp:effectExtent l="0" t="0" r="0" b="0"/>
          <wp:wrapSquare wrapText="bothSides"/>
          <wp:docPr id="126281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1780" name=""/>
                  <pic:cNvPicPr/>
                </pic:nvPicPr>
                <pic:blipFill>
                  <a:blip r:embed="rId1">
                    <a:extLst>
                      <a:ext uri="{28A0092B-C50C-407E-A947-70E740481C1C}">
                        <a14:useLocalDpi xmlns:a14="http://schemas.microsoft.com/office/drawing/2010/main" val="0"/>
                      </a:ext>
                    </a:extLst>
                  </a:blip>
                  <a:stretch>
                    <a:fillRect/>
                  </a:stretch>
                </pic:blipFill>
                <pic:spPr>
                  <a:xfrm>
                    <a:off x="0" y="0"/>
                    <a:ext cx="8368665" cy="27432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B8307" w14:textId="77777777" w:rsidR="00E13E11" w:rsidRDefault="00E13E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46FD4" w14:textId="77777777" w:rsidR="00F72450" w:rsidRDefault="00F72450" w:rsidP="00834469">
      <w:pPr>
        <w:spacing w:after="0" w:line="240" w:lineRule="auto"/>
      </w:pPr>
      <w:r>
        <w:separator/>
      </w:r>
    </w:p>
  </w:footnote>
  <w:footnote w:type="continuationSeparator" w:id="0">
    <w:p w14:paraId="54CB46FE" w14:textId="77777777" w:rsidR="00F72450" w:rsidRDefault="00F72450" w:rsidP="00834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32CA7" w14:textId="48D33146" w:rsidR="00834469" w:rsidRDefault="00000000">
    <w:pPr>
      <w:pStyle w:val="Header"/>
    </w:pPr>
    <w:r>
      <w:rPr>
        <w:noProof/>
      </w:rPr>
      <w:pict w14:anchorId="69161F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505766" o:spid="_x0000_s1029" type="#_x0000_t75" style="position:absolute;margin-left:0;margin-top:0;width:595.4pt;height:842.15pt;z-index:-251657728;mso-position-horizontal:center;mso-position-horizontal-relative:margin;mso-position-vertical:center;mso-position-vertical-relative:margin" o:allowincell="f">
          <v:imagedata r:id="rId1" o:title="Policy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8D240" w14:textId="30FAD1C6" w:rsidR="00834469" w:rsidRDefault="008344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E82F4" w14:textId="14F0E679" w:rsidR="00834469" w:rsidRDefault="008344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0E34A" w14:textId="26DB4F1D" w:rsidR="00325CE2" w:rsidRDefault="00E13895" w:rsidP="00E13895">
    <w:pPr>
      <w:pStyle w:val="Header"/>
      <w:jc w:val="right"/>
    </w:pPr>
    <w:r>
      <w:rPr>
        <w:noProof/>
      </w:rPr>
      <w:drawing>
        <wp:anchor distT="0" distB="0" distL="114300" distR="114300" simplePos="0" relativeHeight="251656704" behindDoc="0" locked="0" layoutInCell="1" allowOverlap="1" wp14:anchorId="60138ECA" wp14:editId="6460A8F7">
          <wp:simplePos x="0" y="0"/>
          <wp:positionH relativeFrom="column">
            <wp:posOffset>5179060</wp:posOffset>
          </wp:positionH>
          <wp:positionV relativeFrom="paragraph">
            <wp:posOffset>-274320</wp:posOffset>
          </wp:positionV>
          <wp:extent cx="1254760" cy="501959"/>
          <wp:effectExtent l="0" t="0" r="2540" b="0"/>
          <wp:wrapSquare wrapText="bothSides"/>
          <wp:docPr id="1605631719" name="Picture 3"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31719" name="Picture 3" descr="A logo with text o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54760" cy="501959"/>
                  </a:xfrm>
                  <a:prstGeom prst="rect">
                    <a:avLst/>
                  </a:prstGeom>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XSUiEPxXFZ9tOg" int2:id="KMWablSs">
      <int2:state int2:value="Rejected" int2:type="spell"/>
    </int2:textHash>
    <int2:textHash int2:hashCode="2qPTNt+WZ90gQm" int2:id="IgQKIiXL">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D646BDD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35ECED9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DF263E"/>
    <w:multiLevelType w:val="multilevel"/>
    <w:tmpl w:val="B1A6D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8125FD"/>
    <w:multiLevelType w:val="hybridMultilevel"/>
    <w:tmpl w:val="2C2A9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F2F7DF9"/>
    <w:multiLevelType w:val="multilevel"/>
    <w:tmpl w:val="F4A279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9DD2EF4"/>
    <w:multiLevelType w:val="hybridMultilevel"/>
    <w:tmpl w:val="1B6E9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B0E7DE6"/>
    <w:multiLevelType w:val="multilevel"/>
    <w:tmpl w:val="8440F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614C4B"/>
    <w:multiLevelType w:val="multilevel"/>
    <w:tmpl w:val="537A094A"/>
    <w:lvl w:ilvl="0">
      <w:start w:val="1"/>
      <w:numFmt w:val="bullet"/>
      <w:lvlText w:val="✔"/>
      <w:lvlJc w:val="left"/>
      <w:pPr>
        <w:ind w:left="360" w:hanging="360"/>
      </w:pPr>
      <w:rPr>
        <w:rFonts w:ascii="Noto Sans Symbols" w:eastAsia="Noto Sans Symbols" w:hAnsi="Noto Sans Symbols" w:cs="Noto Sans Symbols"/>
        <w:color w:val="000000"/>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C0A03BF"/>
    <w:multiLevelType w:val="hybridMultilevel"/>
    <w:tmpl w:val="D4D0B8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5C00938"/>
    <w:multiLevelType w:val="hybridMultilevel"/>
    <w:tmpl w:val="AC2A4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F2A0F81"/>
    <w:multiLevelType w:val="hybridMultilevel"/>
    <w:tmpl w:val="CF98B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3B328D7"/>
    <w:multiLevelType w:val="hybridMultilevel"/>
    <w:tmpl w:val="196C9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63123CA"/>
    <w:multiLevelType w:val="hybridMultilevel"/>
    <w:tmpl w:val="169E2B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7455AAB"/>
    <w:multiLevelType w:val="hybridMultilevel"/>
    <w:tmpl w:val="401C07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92991981">
    <w:abstractNumId w:val="12"/>
  </w:num>
  <w:num w:numId="2" w16cid:durableId="796215401">
    <w:abstractNumId w:val="2"/>
  </w:num>
  <w:num w:numId="3" w16cid:durableId="195512799">
    <w:abstractNumId w:val="6"/>
  </w:num>
  <w:num w:numId="4" w16cid:durableId="1582105809">
    <w:abstractNumId w:val="1"/>
  </w:num>
  <w:num w:numId="5" w16cid:durableId="1145317741">
    <w:abstractNumId w:val="0"/>
  </w:num>
  <w:num w:numId="6" w16cid:durableId="1072854242">
    <w:abstractNumId w:val="4"/>
  </w:num>
  <w:num w:numId="7" w16cid:durableId="611132591">
    <w:abstractNumId w:val="7"/>
  </w:num>
  <w:num w:numId="8" w16cid:durableId="1647666493">
    <w:abstractNumId w:val="3"/>
  </w:num>
  <w:num w:numId="9" w16cid:durableId="1839036486">
    <w:abstractNumId w:val="13"/>
  </w:num>
  <w:num w:numId="10" w16cid:durableId="1557888579">
    <w:abstractNumId w:val="5"/>
  </w:num>
  <w:num w:numId="11" w16cid:durableId="513886687">
    <w:abstractNumId w:val="8"/>
  </w:num>
  <w:num w:numId="12" w16cid:durableId="494692404">
    <w:abstractNumId w:val="10"/>
  </w:num>
  <w:num w:numId="13" w16cid:durableId="1480918478">
    <w:abstractNumId w:val="11"/>
  </w:num>
  <w:num w:numId="14" w16cid:durableId="3886503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469"/>
    <w:rsid w:val="000510E7"/>
    <w:rsid w:val="000A6A0D"/>
    <w:rsid w:val="000D2794"/>
    <w:rsid w:val="000E15C0"/>
    <w:rsid w:val="000E306C"/>
    <w:rsid w:val="00103DA1"/>
    <w:rsid w:val="00115975"/>
    <w:rsid w:val="001F7F62"/>
    <w:rsid w:val="002457C2"/>
    <w:rsid w:val="00246831"/>
    <w:rsid w:val="0026605F"/>
    <w:rsid w:val="00291DE5"/>
    <w:rsid w:val="00296433"/>
    <w:rsid w:val="002B04A6"/>
    <w:rsid w:val="002C55F7"/>
    <w:rsid w:val="002F5969"/>
    <w:rsid w:val="002F5A28"/>
    <w:rsid w:val="0031370A"/>
    <w:rsid w:val="00325CE2"/>
    <w:rsid w:val="003A540E"/>
    <w:rsid w:val="004A02B1"/>
    <w:rsid w:val="004A0750"/>
    <w:rsid w:val="004B6B38"/>
    <w:rsid w:val="004E3517"/>
    <w:rsid w:val="00521CC8"/>
    <w:rsid w:val="005365C5"/>
    <w:rsid w:val="005E4F60"/>
    <w:rsid w:val="00641553"/>
    <w:rsid w:val="00642C3A"/>
    <w:rsid w:val="00710336"/>
    <w:rsid w:val="00715560"/>
    <w:rsid w:val="00746CD4"/>
    <w:rsid w:val="00756B89"/>
    <w:rsid w:val="00784688"/>
    <w:rsid w:val="007B7D34"/>
    <w:rsid w:val="007D32B7"/>
    <w:rsid w:val="007E1259"/>
    <w:rsid w:val="007E6335"/>
    <w:rsid w:val="00834469"/>
    <w:rsid w:val="008C23D0"/>
    <w:rsid w:val="008E42DA"/>
    <w:rsid w:val="0091102B"/>
    <w:rsid w:val="009654F2"/>
    <w:rsid w:val="009C50AC"/>
    <w:rsid w:val="009E5C6A"/>
    <w:rsid w:val="00A10772"/>
    <w:rsid w:val="00A268FF"/>
    <w:rsid w:val="00A45FD3"/>
    <w:rsid w:val="00A61E7A"/>
    <w:rsid w:val="00A805DA"/>
    <w:rsid w:val="00AA13FB"/>
    <w:rsid w:val="00AA7B2F"/>
    <w:rsid w:val="00AC48FF"/>
    <w:rsid w:val="00AF4B24"/>
    <w:rsid w:val="00AF6B1C"/>
    <w:rsid w:val="00B24268"/>
    <w:rsid w:val="00B6532D"/>
    <w:rsid w:val="00B7322D"/>
    <w:rsid w:val="00B778B7"/>
    <w:rsid w:val="00BA776F"/>
    <w:rsid w:val="00BB0A34"/>
    <w:rsid w:val="00BD1EA3"/>
    <w:rsid w:val="00BF2661"/>
    <w:rsid w:val="00C421AB"/>
    <w:rsid w:val="00C66B94"/>
    <w:rsid w:val="00C76F35"/>
    <w:rsid w:val="00C94B52"/>
    <w:rsid w:val="00CA18F0"/>
    <w:rsid w:val="00CC328C"/>
    <w:rsid w:val="00CE191D"/>
    <w:rsid w:val="00D15397"/>
    <w:rsid w:val="00D21FC0"/>
    <w:rsid w:val="00D25CAF"/>
    <w:rsid w:val="00D379BE"/>
    <w:rsid w:val="00D81040"/>
    <w:rsid w:val="00DB0CEE"/>
    <w:rsid w:val="00DE3CF1"/>
    <w:rsid w:val="00DE5A9F"/>
    <w:rsid w:val="00DE6F78"/>
    <w:rsid w:val="00DF03EE"/>
    <w:rsid w:val="00E13895"/>
    <w:rsid w:val="00E13E11"/>
    <w:rsid w:val="00E14DF6"/>
    <w:rsid w:val="00E35679"/>
    <w:rsid w:val="00EC0A23"/>
    <w:rsid w:val="00EF6B2A"/>
    <w:rsid w:val="00F10B37"/>
    <w:rsid w:val="00F27E44"/>
    <w:rsid w:val="00F72450"/>
    <w:rsid w:val="00F84E9A"/>
    <w:rsid w:val="00FC6192"/>
    <w:rsid w:val="020425C9"/>
    <w:rsid w:val="0A0BA329"/>
    <w:rsid w:val="0A3740C5"/>
    <w:rsid w:val="0AFA4AF4"/>
    <w:rsid w:val="10126D4B"/>
    <w:rsid w:val="1033565D"/>
    <w:rsid w:val="12F46C4F"/>
    <w:rsid w:val="13F5F8D4"/>
    <w:rsid w:val="17976E65"/>
    <w:rsid w:val="1AEF40F3"/>
    <w:rsid w:val="1BF203BA"/>
    <w:rsid w:val="1D72135D"/>
    <w:rsid w:val="1F8FDED8"/>
    <w:rsid w:val="21324977"/>
    <w:rsid w:val="219BBEF0"/>
    <w:rsid w:val="228145B0"/>
    <w:rsid w:val="29F2069C"/>
    <w:rsid w:val="2A955137"/>
    <w:rsid w:val="2E88DC2D"/>
    <w:rsid w:val="32982B78"/>
    <w:rsid w:val="3410884C"/>
    <w:rsid w:val="37E7A594"/>
    <w:rsid w:val="3986007C"/>
    <w:rsid w:val="3F87CE93"/>
    <w:rsid w:val="4152D45E"/>
    <w:rsid w:val="436F2CF4"/>
    <w:rsid w:val="4588DED8"/>
    <w:rsid w:val="46154F82"/>
    <w:rsid w:val="481AFC66"/>
    <w:rsid w:val="48941F5B"/>
    <w:rsid w:val="4D30EDBD"/>
    <w:rsid w:val="4F26CAE0"/>
    <w:rsid w:val="51E34967"/>
    <w:rsid w:val="524AF8C0"/>
    <w:rsid w:val="54CFCCDC"/>
    <w:rsid w:val="5991C2DC"/>
    <w:rsid w:val="59C249B7"/>
    <w:rsid w:val="5C8778F9"/>
    <w:rsid w:val="5FC79ABC"/>
    <w:rsid w:val="61BA9422"/>
    <w:rsid w:val="632AC855"/>
    <w:rsid w:val="661DC64E"/>
    <w:rsid w:val="6864C2F8"/>
    <w:rsid w:val="68D0CE4A"/>
    <w:rsid w:val="6DAC9AD7"/>
    <w:rsid w:val="6E1EF050"/>
    <w:rsid w:val="75F73973"/>
    <w:rsid w:val="7782C7A0"/>
    <w:rsid w:val="78F8CC9E"/>
    <w:rsid w:val="7A8FD1B3"/>
    <w:rsid w:val="7AD109CF"/>
    <w:rsid w:val="7AF2B4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052BF"/>
  <w15:chartTrackingRefBased/>
  <w15:docId w15:val="{F09F7606-B699-4CEE-8120-0E70E3D0E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44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344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44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44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44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44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44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44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44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44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344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44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44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44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44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44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44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4469"/>
    <w:rPr>
      <w:rFonts w:eastAsiaTheme="majorEastAsia" w:cstheme="majorBidi"/>
      <w:color w:val="272727" w:themeColor="text1" w:themeTint="D8"/>
    </w:rPr>
  </w:style>
  <w:style w:type="paragraph" w:styleId="Title">
    <w:name w:val="Title"/>
    <w:basedOn w:val="Normal"/>
    <w:next w:val="Normal"/>
    <w:link w:val="TitleChar"/>
    <w:uiPriority w:val="10"/>
    <w:qFormat/>
    <w:rsid w:val="008344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4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44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44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4469"/>
    <w:pPr>
      <w:spacing w:before="160"/>
      <w:jc w:val="center"/>
    </w:pPr>
    <w:rPr>
      <w:i/>
      <w:iCs/>
      <w:color w:val="404040" w:themeColor="text1" w:themeTint="BF"/>
    </w:rPr>
  </w:style>
  <w:style w:type="character" w:customStyle="1" w:styleId="QuoteChar">
    <w:name w:val="Quote Char"/>
    <w:basedOn w:val="DefaultParagraphFont"/>
    <w:link w:val="Quote"/>
    <w:uiPriority w:val="29"/>
    <w:rsid w:val="00834469"/>
    <w:rPr>
      <w:i/>
      <w:iCs/>
      <w:color w:val="404040" w:themeColor="text1" w:themeTint="BF"/>
    </w:rPr>
  </w:style>
  <w:style w:type="paragraph" w:styleId="ListParagraph">
    <w:name w:val="List Paragraph"/>
    <w:basedOn w:val="Normal"/>
    <w:uiPriority w:val="34"/>
    <w:qFormat/>
    <w:rsid w:val="00834469"/>
    <w:pPr>
      <w:ind w:left="720"/>
      <w:contextualSpacing/>
    </w:pPr>
  </w:style>
  <w:style w:type="character" w:styleId="IntenseEmphasis">
    <w:name w:val="Intense Emphasis"/>
    <w:basedOn w:val="DefaultParagraphFont"/>
    <w:uiPriority w:val="21"/>
    <w:qFormat/>
    <w:rsid w:val="00834469"/>
    <w:rPr>
      <w:i/>
      <w:iCs/>
      <w:color w:val="0F4761" w:themeColor="accent1" w:themeShade="BF"/>
    </w:rPr>
  </w:style>
  <w:style w:type="paragraph" w:styleId="IntenseQuote">
    <w:name w:val="Intense Quote"/>
    <w:basedOn w:val="Normal"/>
    <w:next w:val="Normal"/>
    <w:link w:val="IntenseQuoteChar"/>
    <w:uiPriority w:val="30"/>
    <w:qFormat/>
    <w:rsid w:val="008344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4469"/>
    <w:rPr>
      <w:i/>
      <w:iCs/>
      <w:color w:val="0F4761" w:themeColor="accent1" w:themeShade="BF"/>
    </w:rPr>
  </w:style>
  <w:style w:type="character" w:styleId="IntenseReference">
    <w:name w:val="Intense Reference"/>
    <w:basedOn w:val="DefaultParagraphFont"/>
    <w:uiPriority w:val="32"/>
    <w:qFormat/>
    <w:rsid w:val="00834469"/>
    <w:rPr>
      <w:b/>
      <w:bCs/>
      <w:smallCaps/>
      <w:color w:val="0F4761" w:themeColor="accent1" w:themeShade="BF"/>
      <w:spacing w:val="5"/>
    </w:rPr>
  </w:style>
  <w:style w:type="paragraph" w:styleId="Header">
    <w:name w:val="header"/>
    <w:basedOn w:val="Normal"/>
    <w:link w:val="HeaderChar"/>
    <w:uiPriority w:val="99"/>
    <w:unhideWhenUsed/>
    <w:rsid w:val="008344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469"/>
  </w:style>
  <w:style w:type="paragraph" w:styleId="Footer">
    <w:name w:val="footer"/>
    <w:basedOn w:val="Normal"/>
    <w:link w:val="FooterChar"/>
    <w:uiPriority w:val="99"/>
    <w:unhideWhenUsed/>
    <w:rsid w:val="008344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469"/>
  </w:style>
  <w:style w:type="table" w:styleId="TableGrid">
    <w:name w:val="Table Grid"/>
    <w:basedOn w:val="TableNormal"/>
    <w:uiPriority w:val="59"/>
    <w:rsid w:val="009C50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84688"/>
    <w:pPr>
      <w:spacing w:before="240" w:after="0" w:line="259" w:lineRule="auto"/>
      <w:outlineLvl w:val="9"/>
    </w:pPr>
    <w:rPr>
      <w:kern w:val="0"/>
      <w:sz w:val="32"/>
      <w:szCs w:val="32"/>
      <w:lang w:val="en-US"/>
      <w14:ligatures w14:val="none"/>
    </w:rPr>
  </w:style>
  <w:style w:type="paragraph" w:styleId="TOC2">
    <w:name w:val="toc 2"/>
    <w:basedOn w:val="Normal"/>
    <w:next w:val="Normal"/>
    <w:autoRedefine/>
    <w:uiPriority w:val="39"/>
    <w:unhideWhenUsed/>
    <w:rsid w:val="00246831"/>
    <w:pPr>
      <w:spacing w:after="100" w:line="259" w:lineRule="auto"/>
      <w:ind w:left="220"/>
    </w:pPr>
    <w:rPr>
      <w:rFonts w:eastAsiaTheme="minorEastAsia" w:cs="Times New Roman"/>
      <w:kern w:val="0"/>
      <w:sz w:val="22"/>
      <w:szCs w:val="22"/>
      <w:lang w:val="en-US"/>
      <w14:ligatures w14:val="none"/>
    </w:rPr>
  </w:style>
  <w:style w:type="paragraph" w:styleId="TOC1">
    <w:name w:val="toc 1"/>
    <w:basedOn w:val="Normal"/>
    <w:next w:val="Normal"/>
    <w:autoRedefine/>
    <w:uiPriority w:val="39"/>
    <w:unhideWhenUsed/>
    <w:rsid w:val="00246831"/>
    <w:pPr>
      <w:spacing w:after="100" w:line="259" w:lineRule="auto"/>
    </w:pPr>
    <w:rPr>
      <w:rFonts w:eastAsiaTheme="minorEastAsia" w:cs="Times New Roman"/>
      <w:kern w:val="0"/>
      <w:sz w:val="22"/>
      <w:szCs w:val="22"/>
      <w:lang w:val="en-US"/>
      <w14:ligatures w14:val="none"/>
    </w:rPr>
  </w:style>
  <w:style w:type="paragraph" w:styleId="TOC3">
    <w:name w:val="toc 3"/>
    <w:basedOn w:val="Normal"/>
    <w:next w:val="Normal"/>
    <w:autoRedefine/>
    <w:uiPriority w:val="39"/>
    <w:unhideWhenUsed/>
    <w:rsid w:val="00246831"/>
    <w:pPr>
      <w:spacing w:after="100" w:line="259" w:lineRule="auto"/>
      <w:ind w:left="440"/>
    </w:pPr>
    <w:rPr>
      <w:rFonts w:eastAsiaTheme="minorEastAsia" w:cs="Times New Roman"/>
      <w:kern w:val="0"/>
      <w:sz w:val="22"/>
      <w:szCs w:val="22"/>
      <w:lang w:val="en-US"/>
      <w14:ligatures w14:val="none"/>
    </w:rPr>
  </w:style>
  <w:style w:type="paragraph" w:styleId="NormalWeb">
    <w:name w:val="Normal (Web)"/>
    <w:basedOn w:val="Normal"/>
    <w:uiPriority w:val="99"/>
    <w:unhideWhenUsed/>
    <w:rsid w:val="00F84E9A"/>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yperlink">
    <w:name w:val="Hyperlink"/>
    <w:uiPriority w:val="99"/>
    <w:unhideWhenUsed/>
    <w:rsid w:val="00F84E9A"/>
    <w:rPr>
      <w:color w:val="0000FF"/>
      <w:u w:val="single"/>
    </w:rPr>
  </w:style>
  <w:style w:type="character" w:styleId="UnresolvedMention">
    <w:name w:val="Unresolved Mention"/>
    <w:basedOn w:val="DefaultParagraphFont"/>
    <w:uiPriority w:val="99"/>
    <w:semiHidden/>
    <w:unhideWhenUsed/>
    <w:rsid w:val="00103DA1"/>
    <w:rPr>
      <w:color w:val="605E5C"/>
      <w:shd w:val="clear" w:color="auto" w:fill="E1DFDD"/>
    </w:rPr>
  </w:style>
  <w:style w:type="paragraph" w:styleId="ListBullet">
    <w:name w:val="List Bullet"/>
    <w:basedOn w:val="Normal"/>
    <w:uiPriority w:val="99"/>
    <w:unhideWhenUsed/>
    <w:rsid w:val="001F7F62"/>
    <w:pPr>
      <w:numPr>
        <w:numId w:val="4"/>
      </w:numPr>
      <w:tabs>
        <w:tab w:val="clear" w:pos="360"/>
      </w:tabs>
      <w:spacing w:after="200" w:line="276" w:lineRule="auto"/>
      <w:ind w:left="0" w:firstLine="0"/>
      <w:contextualSpacing/>
    </w:pPr>
    <w:rPr>
      <w:rFonts w:eastAsiaTheme="minorEastAsia"/>
      <w:kern w:val="0"/>
      <w:sz w:val="22"/>
      <w:szCs w:val="22"/>
      <w:lang w:val="en-US"/>
      <w14:ligatures w14:val="none"/>
    </w:rPr>
  </w:style>
  <w:style w:type="paragraph" w:styleId="ListNumber">
    <w:name w:val="List Number"/>
    <w:basedOn w:val="Normal"/>
    <w:uiPriority w:val="99"/>
    <w:unhideWhenUsed/>
    <w:rsid w:val="001F7F62"/>
    <w:pPr>
      <w:numPr>
        <w:numId w:val="5"/>
      </w:numPr>
      <w:tabs>
        <w:tab w:val="clear" w:pos="360"/>
      </w:tabs>
      <w:spacing w:after="200" w:line="276" w:lineRule="auto"/>
      <w:ind w:left="0" w:firstLine="0"/>
      <w:contextualSpacing/>
    </w:pPr>
    <w:rPr>
      <w:rFonts w:eastAsiaTheme="minorEastAsia"/>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2591958">
      <w:bodyDiv w:val="1"/>
      <w:marLeft w:val="0"/>
      <w:marRight w:val="0"/>
      <w:marTop w:val="0"/>
      <w:marBottom w:val="0"/>
      <w:divBdr>
        <w:top w:val="none" w:sz="0" w:space="0" w:color="auto"/>
        <w:left w:val="none" w:sz="0" w:space="0" w:color="auto"/>
        <w:bottom w:val="none" w:sz="0" w:space="0" w:color="auto"/>
        <w:right w:val="none" w:sz="0" w:space="0" w:color="auto"/>
      </w:divBdr>
    </w:div>
    <w:div w:id="787578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gov.uk/government/publications/mental-health-and-behaviour-in-schools--2"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synergyeducationtrust.sharepoint.com/:f:/s/Eddiversity-TeachingandLearning/IgCxf_7TDupcQI9TneVeoXv0AdgqtiqTL0qN8wyTYjTpIZA?e=pJvxIc"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eddiversity.com/safeguarding/safeguarding-at-educational-diversity"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eddiversity.com/curriculum/curriculum-documents"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eddiversity.com/curriculum/curriculum-documents"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b485779-7250-4129-9a7f-08bf27bf2b35">
      <Terms xmlns="http://schemas.microsoft.com/office/infopath/2007/PartnerControls"/>
    </lcf76f155ced4ddcb4097134ff3c332f>
    <TaxCatchAll xmlns="1bd64d3b-ca96-4b7c-87e3-13a46480788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29B6AEAB0C5E8419779075908271243" ma:contentTypeVersion="14" ma:contentTypeDescription="Create a new document." ma:contentTypeScope="" ma:versionID="82390e83b07c3360856ede2330776228">
  <xsd:schema xmlns:xsd="http://www.w3.org/2001/XMLSchema" xmlns:xs="http://www.w3.org/2001/XMLSchema" xmlns:p="http://schemas.microsoft.com/office/2006/metadata/properties" xmlns:ns2="4b485779-7250-4129-9a7f-08bf27bf2b35" xmlns:ns3="1bd64d3b-ca96-4b7c-87e3-13a464807883" targetNamespace="http://schemas.microsoft.com/office/2006/metadata/properties" ma:root="true" ma:fieldsID="0f761a1022b5113ae6b00093f4669980" ns2:_="" ns3:_="">
    <xsd:import namespace="4b485779-7250-4129-9a7f-08bf27bf2b35"/>
    <xsd:import namespace="1bd64d3b-ca96-4b7c-87e3-13a46480788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85779-7250-4129-9a7f-08bf27bf2b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44395a1-44ef-4a3e-9aad-206dfd695a4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d64d3b-ca96-4b7c-87e3-13a46480788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c7ad306-3b07-4921-91c0-ddb77bbdd09e}" ma:internalName="TaxCatchAll" ma:showField="CatchAllData" ma:web="1bd64d3b-ca96-4b7c-87e3-13a4648078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FE2C7F-BC89-4457-AF1C-3FE7E9CC9401}">
  <ds:schemaRefs>
    <ds:schemaRef ds:uri="http://schemas.openxmlformats.org/officeDocument/2006/bibliography"/>
  </ds:schemaRefs>
</ds:datastoreItem>
</file>

<file path=customXml/itemProps2.xml><?xml version="1.0" encoding="utf-8"?>
<ds:datastoreItem xmlns:ds="http://schemas.openxmlformats.org/officeDocument/2006/customXml" ds:itemID="{A19D968F-B91F-482B-9F02-F8F6BBF00071}">
  <ds:schemaRefs>
    <ds:schemaRef ds:uri="http://schemas.microsoft.com/sharepoint/v3/contenttype/forms"/>
  </ds:schemaRefs>
</ds:datastoreItem>
</file>

<file path=customXml/itemProps3.xml><?xml version="1.0" encoding="utf-8"?>
<ds:datastoreItem xmlns:ds="http://schemas.openxmlformats.org/officeDocument/2006/customXml" ds:itemID="{39E2AF0C-E7A0-4B38-8F87-F5FB418572FA}">
  <ds:schemaRefs>
    <ds:schemaRef ds:uri="http://schemas.microsoft.com/office/2006/metadata/properties"/>
    <ds:schemaRef ds:uri="http://schemas.microsoft.com/office/infopath/2007/PartnerControls"/>
    <ds:schemaRef ds:uri="4b485779-7250-4129-9a7f-08bf27bf2b35"/>
    <ds:schemaRef ds:uri="1bd64d3b-ca96-4b7c-87e3-13a464807883"/>
  </ds:schemaRefs>
</ds:datastoreItem>
</file>

<file path=customXml/itemProps4.xml><?xml version="1.0" encoding="utf-8"?>
<ds:datastoreItem xmlns:ds="http://schemas.openxmlformats.org/officeDocument/2006/customXml" ds:itemID="{9170FA2E-9E78-4160-A169-2C94CB6343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85779-7250-4129-9a7f-08bf27bf2b35"/>
    <ds:schemaRef ds:uri="1bd64d3b-ca96-4b7c-87e3-13a4648078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1633</Words>
  <Characters>9313</Characters>
  <Application>Microsoft Office Word</Application>
  <DocSecurity>0</DocSecurity>
  <Lines>77</Lines>
  <Paragraphs>21</Paragraphs>
  <ScaleCrop>false</ScaleCrop>
  <Company/>
  <LinksUpToDate>false</LinksUpToDate>
  <CharactersWithSpaces>10925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Tupman</dc:creator>
  <cp:keywords/>
  <dc:description/>
  <cp:lastModifiedBy>Louise Bamforth</cp:lastModifiedBy>
  <cp:revision>3</cp:revision>
  <dcterms:created xsi:type="dcterms:W3CDTF">2026-06-15T13:50:00Z</dcterms:created>
  <dcterms:modified xsi:type="dcterms:W3CDTF">2026-06-26T11:56:00Z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0x010100229B6AEAB0C5E8419779075908271243</vt:lpwstr>
  </property>
  <property fmtid="{D5CDD505-2E9C-101B-9397-08002B2CF9AE}" pid="3" name="MediaServiceImageTags">
    <vt:lpwstr/>
  </property>
</Properties>
</file>