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sz w:val="36"/>
          <w:szCs w:val="36"/>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jc w:val="center"/>
        <w:rPr>
          <w:b w:val="1"/>
          <w:sz w:val="36"/>
          <w:szCs w:val="36"/>
        </w:rPr>
      </w:pPr>
      <w:r w:rsidDel="00000000" w:rsidR="00000000" w:rsidRPr="00000000">
        <w:rPr>
          <w:b w:val="1"/>
          <w:sz w:val="36"/>
          <w:szCs w:val="36"/>
          <w:rtl w:val="0"/>
        </w:rPr>
        <w:t xml:space="preserve">LOCAL AUTHORITY PROTOCOL</w:t>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jc w:val="center"/>
        <w:rPr>
          <w:b w:val="1"/>
          <w:sz w:val="36"/>
          <w:szCs w:val="36"/>
        </w:rPr>
      </w:pPr>
      <w:r w:rsidDel="00000000" w:rsidR="00000000" w:rsidRPr="00000000">
        <w:rPr>
          <w:b w:val="1"/>
          <w:sz w:val="36"/>
          <w:szCs w:val="36"/>
          <w:rtl w:val="0"/>
        </w:rPr>
        <w:t xml:space="preserve">THE EDUCATION OF CHILDREN WITH MEDICAL NEEDS</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jc w:val="center"/>
        <w:rPr>
          <w:b w:val="1"/>
          <w:sz w:val="36"/>
          <w:szCs w:val="36"/>
        </w:rPr>
      </w:pPr>
      <w:r w:rsidDel="00000000" w:rsidR="00000000" w:rsidRPr="00000000">
        <w:rPr>
          <w:b w:val="1"/>
          <w:sz w:val="36"/>
          <w:szCs w:val="36"/>
          <w:rtl w:val="0"/>
        </w:rPr>
        <w:t xml:space="preserve">ENSURING A GOOD EDUCATION FOR CHILDREN WHO CANNOT ATTEND SCHOOL BECAUSE OF HEALTH NEEDS</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sz w:val="28"/>
          <w:szCs w:val="28"/>
        </w:rPr>
      </w:pPr>
      <w:r w:rsidDel="00000000" w:rsidR="00000000" w:rsidRPr="00000000">
        <w:rPr>
          <w:sz w:val="28"/>
          <w:szCs w:val="28"/>
          <w:rtl w:val="0"/>
        </w:rPr>
        <w:t xml:space="preserve">This document refers to applications for short-term support for medical reasons. This is separate alternative provision from other placements within the “hospital school” which is part of Educational Diversity.</w:t>
      </w:r>
    </w:p>
    <w:p w:rsidR="00000000" w:rsidDel="00000000" w:rsidP="00000000" w:rsidRDefault="00000000" w:rsidRPr="00000000" w14:paraId="00000011">
      <w:pPr>
        <w:rPr>
          <w:sz w:val="36"/>
          <w:szCs w:val="36"/>
        </w:rPr>
      </w:pP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Revised January 2021 (V3) – panel membership updated 30/11/21 (P5)</w:t>
      </w:r>
    </w:p>
    <w:p w:rsidR="00000000" w:rsidDel="00000000" w:rsidP="00000000" w:rsidRDefault="00000000" w:rsidRPr="00000000" w14:paraId="00000014">
      <w:pPr>
        <w:rPr>
          <w:sz w:val="28"/>
          <w:szCs w:val="28"/>
        </w:rPr>
      </w:pPr>
      <w:r w:rsidDel="00000000" w:rsidR="00000000" w:rsidRPr="00000000">
        <w:rPr>
          <w:sz w:val="28"/>
          <w:szCs w:val="28"/>
          <w:rtl w:val="0"/>
        </w:rPr>
        <w:t xml:space="preserve">Revised May 2022 (V4)</w:t>
      </w:r>
    </w:p>
    <w:p w:rsidR="00000000" w:rsidDel="00000000" w:rsidP="00000000" w:rsidRDefault="00000000" w:rsidRPr="00000000" w14:paraId="00000015">
      <w:pPr>
        <w:rPr>
          <w:color w:val="ff0000"/>
          <w:sz w:val="28"/>
          <w:szCs w:val="28"/>
        </w:rPr>
      </w:pPr>
      <w:r w:rsidDel="00000000" w:rsidR="00000000" w:rsidRPr="00000000">
        <w:rPr>
          <w:rtl w:val="0"/>
        </w:rPr>
      </w:r>
    </w:p>
    <w:p w:rsidR="00000000" w:rsidDel="00000000" w:rsidP="00000000" w:rsidRDefault="00000000" w:rsidRPr="00000000" w14:paraId="00000016">
      <w:pPr>
        <w:rPr>
          <w:color w:val="ff0000"/>
          <w:sz w:val="28"/>
          <w:szCs w:val="28"/>
        </w:rPr>
      </w:pPr>
      <w:r w:rsidDel="00000000" w:rsidR="00000000" w:rsidRPr="00000000">
        <w:rPr>
          <w:rtl w:val="0"/>
        </w:rPr>
      </w:r>
    </w:p>
    <w:p w:rsidR="00000000" w:rsidDel="00000000" w:rsidP="00000000" w:rsidRDefault="00000000" w:rsidRPr="00000000" w14:paraId="00000017">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8">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A">
      <w:pPr>
        <w:spacing w:after="0" w:lineRule="auto"/>
        <w:rPr>
          <w:b w:val="1"/>
          <w:sz w:val="24"/>
          <w:szCs w:val="24"/>
          <w:u w:val="single"/>
        </w:rPr>
      </w:pPr>
      <w:r w:rsidDel="00000000" w:rsidR="00000000" w:rsidRPr="00000000">
        <w:rPr>
          <w:b w:val="1"/>
          <w:sz w:val="24"/>
          <w:szCs w:val="24"/>
          <w:u w:val="single"/>
          <w:rtl w:val="0"/>
        </w:rPr>
        <w:t xml:space="preserve">CHILDREN WITH MEDICAL CONDITIONS AND NEEDS</w:t>
      </w:r>
    </w:p>
    <w:p w:rsidR="00000000" w:rsidDel="00000000" w:rsidP="00000000" w:rsidRDefault="00000000" w:rsidRPr="00000000" w14:paraId="0000001B">
      <w:pPr>
        <w:spacing w:after="0" w:lineRule="auto"/>
        <w:rPr>
          <w:b w:val="1"/>
          <w:sz w:val="24"/>
          <w:szCs w:val="24"/>
          <w:u w:val="single"/>
        </w:rPr>
      </w:pPr>
      <w:r w:rsidDel="00000000" w:rsidR="00000000" w:rsidRPr="00000000">
        <w:rPr>
          <w:b w:val="1"/>
          <w:sz w:val="24"/>
          <w:szCs w:val="24"/>
          <w:u w:val="single"/>
          <w:rtl w:val="0"/>
        </w:rPr>
        <w:t xml:space="preserve">SUPPORT AT SCHOOL</w:t>
      </w:r>
    </w:p>
    <w:p w:rsidR="00000000" w:rsidDel="00000000" w:rsidP="00000000" w:rsidRDefault="00000000" w:rsidRPr="00000000" w14:paraId="0000001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b w:val="1"/>
          <w:sz w:val="24"/>
          <w:szCs w:val="24"/>
          <w:rtl w:val="0"/>
        </w:rPr>
        <w:t xml:space="preserve">All schools and academies must have regard to the statutory DFE guidance “Supporting Pupils at School with Medical Conditions” (December 2015) (updated August 2017) </w:t>
      </w:r>
    </w:p>
    <w:p w:rsidR="00000000" w:rsidDel="00000000" w:rsidP="00000000" w:rsidRDefault="00000000" w:rsidRPr="00000000" w14:paraId="0000001E">
      <w:pPr>
        <w:rPr>
          <w:b w:val="1"/>
          <w:sz w:val="24"/>
          <w:szCs w:val="24"/>
          <w:u w:val="single"/>
        </w:rPr>
      </w:pPr>
      <w:r w:rsidDel="00000000" w:rsidR="00000000" w:rsidRPr="00000000">
        <w:rPr>
          <w:sz w:val="24"/>
          <w:szCs w:val="24"/>
          <w:rtl w:val="0"/>
        </w:rPr>
        <w:t xml:space="preserve">The guidance refers directly to the statutory duties of all schools and academies to arrange support in school for children with medical conditions. It also applies to activities taking place off-site as part of normal educational activities. (This guidance does not apply to maintained nursery schools or 16-19 academies).</w:t>
      </w: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The Children and Families Act 2014 – Section 100 states that:</w:t>
      </w:r>
    </w:p>
    <w:p w:rsidR="00000000" w:rsidDel="00000000" w:rsidP="00000000" w:rsidRDefault="00000000" w:rsidRPr="00000000" w14:paraId="00000020">
      <w:pPr>
        <w:rPr>
          <w:i w:val="1"/>
          <w:sz w:val="24"/>
          <w:szCs w:val="24"/>
        </w:rPr>
      </w:pPr>
      <w:r w:rsidDel="00000000" w:rsidR="00000000" w:rsidRPr="00000000">
        <w:rPr>
          <w:i w:val="1"/>
          <w:sz w:val="24"/>
          <w:szCs w:val="24"/>
          <w:rtl w:val="0"/>
        </w:rPr>
        <w:t xml:space="preserve">“The governing bodies, management committees, proprietors and trusts of maintained schools, academies and pupil referral units have a duty to arrange support at their school or academy for children with medical conditions”.</w:t>
      </w:r>
    </w:p>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The Equality Act 2010 requires that:</w:t>
      </w:r>
    </w:p>
    <w:p w:rsidR="00000000" w:rsidDel="00000000" w:rsidP="00000000" w:rsidRDefault="00000000" w:rsidRPr="00000000" w14:paraId="00000022">
      <w:pPr>
        <w:rPr>
          <w:b w:val="1"/>
          <w:sz w:val="24"/>
          <w:szCs w:val="24"/>
        </w:rPr>
      </w:pPr>
      <w:r w:rsidDel="00000000" w:rsidR="00000000" w:rsidRPr="00000000">
        <w:rPr>
          <w:i w:val="1"/>
          <w:sz w:val="24"/>
          <w:szCs w:val="24"/>
          <w:rtl w:val="0"/>
        </w:rPr>
        <w:t xml:space="preserve">“Schools and academies must consider whether they need to make any reasonable adjustments to provide suitable access to premises or provision for the child”.</w:t>
      </w: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There are many circumstances where children with health needs will receive suitable education that meets their needs without the intervention of the Local Authority. For example:</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child can still attend school with some support; </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school has made arrangements to deliver suitable education outside of school for the child; </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the child is being educated in a hospital by an on-site hospital school. </w:t>
      </w:r>
    </w:p>
    <w:p w:rsidR="00000000" w:rsidDel="00000000" w:rsidP="00000000" w:rsidRDefault="00000000" w:rsidRPr="00000000" w14:paraId="00000027">
      <w:pPr>
        <w:rPr>
          <w:b w:val="1"/>
          <w:sz w:val="24"/>
          <w:szCs w:val="24"/>
        </w:rPr>
      </w:pPr>
      <w:r w:rsidDel="00000000" w:rsidR="00000000" w:rsidRPr="00000000">
        <w:rPr>
          <w:sz w:val="24"/>
          <w:szCs w:val="24"/>
          <w:rtl w:val="0"/>
        </w:rPr>
        <w:t xml:space="preserve">Please note that where a child is, for medical reasons, currently only able to attend school for a limited number of hours per day, and is doing so, then a referral for out of school provision at Athena is not appropriate.</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The Local Authority would not become involved in such arrangements unless it had reason to think that the education provided to the child was not suitable or, while otherwise suitable, was not full-time or for the number of hours the child could benefit from without adversely affecting their health. This might be the case where a child can attend school but only intermittently.  </w:t>
      </w:r>
    </w:p>
    <w:p w:rsidR="00000000" w:rsidDel="00000000" w:rsidP="00000000" w:rsidRDefault="00000000" w:rsidRPr="00000000" w14:paraId="0000002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C">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2D">
      <w:pPr>
        <w:spacing w:after="0" w:lineRule="auto"/>
        <w:rPr>
          <w:sz w:val="24"/>
          <w:szCs w:val="24"/>
        </w:rPr>
      </w:pPr>
      <w:r w:rsidDel="00000000" w:rsidR="00000000" w:rsidRPr="00000000">
        <w:rPr>
          <w:b w:val="1"/>
          <w:sz w:val="24"/>
          <w:szCs w:val="24"/>
          <w:u w:val="single"/>
          <w:rtl w:val="0"/>
        </w:rPr>
        <w:t xml:space="preserve">REMOVING CHILDREN FROM A SCHOOL ROLL</w:t>
      </w:r>
      <w:r w:rsidDel="00000000" w:rsidR="00000000" w:rsidRPr="00000000">
        <w:rPr>
          <w:rtl w:val="0"/>
        </w:rPr>
      </w:r>
    </w:p>
    <w:p w:rsidR="00000000" w:rsidDel="00000000" w:rsidP="00000000" w:rsidRDefault="00000000" w:rsidRPr="00000000" w14:paraId="0000002E">
      <w:pPr>
        <w:spacing w:after="0" w:lineRule="auto"/>
        <w:rPr>
          <w:sz w:val="24"/>
          <w:szCs w:val="24"/>
        </w:rPr>
      </w:pPr>
      <w:r w:rsidDel="00000000" w:rsidR="00000000" w:rsidRPr="00000000">
        <w:rPr>
          <w:rtl w:val="0"/>
        </w:rPr>
      </w:r>
    </w:p>
    <w:p w:rsidR="00000000" w:rsidDel="00000000" w:rsidP="00000000" w:rsidRDefault="00000000" w:rsidRPr="00000000" w14:paraId="0000002F">
      <w:pPr>
        <w:spacing w:after="0" w:lineRule="auto"/>
        <w:rPr>
          <w:sz w:val="24"/>
          <w:szCs w:val="24"/>
        </w:rPr>
      </w:pPr>
      <w:r w:rsidDel="00000000" w:rsidR="00000000" w:rsidRPr="00000000">
        <w:rPr>
          <w:sz w:val="24"/>
          <w:szCs w:val="24"/>
          <w:rtl w:val="0"/>
        </w:rPr>
        <w:t xml:space="preserve">The Education (Pupil Registration) Regulations 2006 state that a school can only remove a child who is unable to attend because of additional health needs where: </w:t>
      </w:r>
    </w:p>
    <w:p w:rsidR="00000000" w:rsidDel="00000000" w:rsidP="00000000" w:rsidRDefault="00000000" w:rsidRPr="00000000" w14:paraId="00000030">
      <w:pPr>
        <w:spacing w:after="0" w:lineRule="auto"/>
        <w:rPr>
          <w:sz w:val="24"/>
          <w:szCs w:val="24"/>
        </w:rPr>
      </w:pPr>
      <w:r w:rsidDel="00000000" w:rsidR="00000000" w:rsidRPr="00000000">
        <w:rPr>
          <w:rtl w:val="0"/>
        </w:rPr>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Appropriate medical evidence certifies that the child is unlikely to return prior to reaching statutory school leaving age;</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Neither child nor parent have indicated the intention to continue to attend after reaching statutory school leaving age.</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Removal from roll for health reason cannot happen unless one of the above apply – even where Blackpool Council has become responsible for a child’s education.</w:t>
      </w:r>
    </w:p>
    <w:p w:rsidR="00000000" w:rsidDel="00000000" w:rsidP="00000000" w:rsidRDefault="00000000" w:rsidRPr="00000000" w14:paraId="00000036">
      <w:pPr>
        <w:rPr>
          <w:b w:val="1"/>
          <w:sz w:val="24"/>
          <w:szCs w:val="24"/>
          <w:u w:val="single"/>
        </w:rPr>
      </w:pPr>
      <w:r w:rsidDel="00000000" w:rsidR="00000000" w:rsidRPr="00000000">
        <w:rPr>
          <w:rtl w:val="0"/>
        </w:rPr>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THE ROLE OF THE LOCAL AUTHORITY</w:t>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Local Authorities must have regard to the statutory DFE guidance “Ensuring a Good Education for Children Who Cannot Attend School Because Of Health needs” (January 2013). </w:t>
      </w:r>
    </w:p>
    <w:p w:rsidR="00000000" w:rsidDel="00000000" w:rsidP="00000000" w:rsidRDefault="00000000" w:rsidRPr="00000000" w14:paraId="00000039">
      <w:pPr>
        <w:rPr>
          <w:sz w:val="24"/>
          <w:szCs w:val="24"/>
        </w:rPr>
      </w:pPr>
      <w:r w:rsidDel="00000000" w:rsidR="00000000" w:rsidRPr="00000000">
        <w:rPr>
          <w:sz w:val="24"/>
          <w:szCs w:val="24"/>
          <w:rtl w:val="0"/>
        </w:rPr>
        <w:t xml:space="preserve">Local Authorities must arrange suitable full time education (or as much education as the child’s health condition allows) for children of compulsory school age who, because of illness, would otherwise not receive suitable education.</w:t>
      </w:r>
    </w:p>
    <w:p w:rsidR="00000000" w:rsidDel="00000000" w:rsidP="00000000" w:rsidRDefault="00000000" w:rsidRPr="00000000" w14:paraId="0000003A">
      <w:pPr>
        <w:rPr>
          <w:sz w:val="24"/>
          <w:szCs w:val="24"/>
        </w:rPr>
      </w:pPr>
      <w:r w:rsidDel="00000000" w:rsidR="00000000" w:rsidRPr="00000000">
        <w:rPr>
          <w:sz w:val="24"/>
          <w:szCs w:val="24"/>
          <w:rtl w:val="0"/>
        </w:rPr>
        <w:t xml:space="preserve">They must:</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such education as soon as it is clear that the child will be away from school for 15 days or more, whether consecutive or cumulative. They should liaise with appropriate medical professionals to ensure minimal delay in arranging appropriate provision for the child (note the information about support at school on Page 1).   </w:t>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education children receive is of good quality, as defined in the statutory guidance Alternative Provision (2013), allows them to take appropriate qualifications, prevents them from slipping behind their peers in school and allows them to reintegrate successfully back into school as soon as possible.  </w:t>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the needs of individual children in arranging provision. Hard and fast rules are inappropriate: they may limit the offer of education to children with a given condition and prevent their access to the right level of educational support that they are well enough to receive. Strict rules that limit the offer of education a child receives may also breach statutory requirements.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They should not:</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processes or policies in place that prevent a child from getting the right type of provision and a good education. </w:t>
      </w:r>
    </w:p>
    <w:p w:rsidR="00000000" w:rsidDel="00000000" w:rsidP="00000000" w:rsidRDefault="00000000" w:rsidRPr="00000000" w14:paraId="0000004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Withhold or reduce the provision, or type of provision, for a child because of how much it will cost (meeting needs and providing a good education must be the determining factors).  </w:t>
      </w:r>
    </w:p>
    <w:p w:rsidR="00000000" w:rsidDel="00000000" w:rsidP="00000000" w:rsidRDefault="00000000" w:rsidRPr="00000000" w14:paraId="0000004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policies based upon the percentage of time a child is able to attend school rather than whether the child is receiving a suitable education during attendance. </w:t>
      </w:r>
    </w:p>
    <w:p w:rsidR="00000000" w:rsidDel="00000000" w:rsidP="00000000" w:rsidRDefault="00000000" w:rsidRPr="00000000" w14:paraId="0000004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lists of health conditions which dictate whether or not they will arrange education for children or inflexible policies which result in children going without suitable full-time education (or as much education as their health condition allows them to participate in).</w:t>
      </w:r>
    </w:p>
    <w:p w:rsidR="00000000" w:rsidDel="00000000" w:rsidP="00000000" w:rsidRDefault="00000000" w:rsidRPr="00000000" w14:paraId="00000045">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Director of Children’s Services has delegated the role for the Local Authority’s named officer responsible for the education of children with additional health to Ms V O’Farrell, Head teacher – Educational Diversity - </w:t>
      </w:r>
      <w:hyperlink r:id="rId7">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vofarrell@eddiversity.blackpool.sch.uk</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rPr>
          <w:b w:val="1"/>
          <w:sz w:val="24"/>
          <w:szCs w:val="24"/>
          <w:u w:val="single"/>
        </w:rPr>
      </w:pPr>
      <w:r w:rsidDel="00000000" w:rsidR="00000000" w:rsidRPr="00000000">
        <w:rPr>
          <w:b w:val="1"/>
          <w:sz w:val="24"/>
          <w:szCs w:val="24"/>
          <w:u w:val="single"/>
          <w:rtl w:val="0"/>
        </w:rPr>
        <w:t xml:space="preserve">MEDICAL REFERRALS TO EDUCATIONAL DIVERSITY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w:t>
      </w:r>
      <w:r w:rsidDel="00000000" w:rsidR="00000000" w:rsidRPr="00000000">
        <w:rPr>
          <w:b w:val="1"/>
          <w:sz w:val="24"/>
          <w:szCs w:val="24"/>
          <w:rtl w:val="0"/>
        </w:rPr>
        <w:t xml:space="preserve">email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referrals to </w:t>
      </w:r>
      <w:hyperlink r:id="rId8">
        <w:r w:rsidDel="00000000" w:rsidR="00000000" w:rsidRPr="00000000">
          <w:rPr>
            <w:rFonts w:ascii="Calibri" w:cs="Calibri" w:eastAsia="Calibri" w:hAnsi="Calibri"/>
            <w:b w:val="1"/>
            <w:i w:val="0"/>
            <w:smallCaps w:val="0"/>
            <w:strike w:val="0"/>
            <w:color w:val="0563c1"/>
            <w:sz w:val="24"/>
            <w:szCs w:val="24"/>
            <w:u w:val="single"/>
            <w:shd w:fill="auto" w:val="clear"/>
            <w:vertAlign w:val="baseline"/>
            <w:rtl w:val="0"/>
          </w:rPr>
          <w:t xml:space="preserve">Karen.turner@eddiversity.blackpool.sch.uk</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14" w:right="0" w:hanging="357"/>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Referrals will only be accepted for children who are permanently resident within Blackpool’s administrative area.</w:t>
      </w:r>
      <w:r w:rsidDel="00000000" w:rsidR="00000000" w:rsidRPr="00000000">
        <w:rPr>
          <w:rtl w:val="0"/>
        </w:rPr>
      </w:r>
    </w:p>
    <w:p w:rsidR="00000000" w:rsidDel="00000000" w:rsidP="00000000" w:rsidRDefault="00000000" w:rsidRPr="00000000" w14:paraId="0000004D">
      <w:pPr>
        <w:spacing w:after="0" w:lineRule="auto"/>
        <w:ind w:left="360" w:firstLine="0"/>
        <w:rPr>
          <w:b w:val="1"/>
          <w:sz w:val="24"/>
          <w:szCs w:val="24"/>
          <w:u w:val="singl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must have a mainstream place in order to receive support (almost without exception). This includes new to area referrals and referrals for children previously deregistered for Elective Home Education (EHE). Where a child is to become single rolled at the short-term medical provision the Director for Children’s Services must agree in advance.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secondary EHE referrals (within 2 terms of deregistration) the child will re-register at the last Blackpool school, which the child attended (unless another school agrees exceptionally to accept a referral). </w:t>
      </w:r>
    </w:p>
    <w:p w:rsidR="00000000" w:rsidDel="00000000" w:rsidP="00000000" w:rsidRDefault="00000000" w:rsidRPr="00000000" w14:paraId="0000005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52">
      <w:pPr>
        <w:ind w:left="720" w:firstLine="0"/>
        <w:rPr>
          <w:sz w:val="24"/>
          <w:szCs w:val="24"/>
        </w:rPr>
      </w:pPr>
      <w:r w:rsidDel="00000000" w:rsidR="00000000" w:rsidRPr="00000000">
        <w:rPr>
          <w:b w:val="1"/>
          <w:sz w:val="24"/>
          <w:szCs w:val="24"/>
          <w:rtl w:val="0"/>
        </w:rPr>
        <w:t xml:space="preserve">Where third parties are making referrals, they must ensure that the child’s school or academy is aware. This is especially important as the Council will only fund the initial 6 weeks and each establishment (or the third party referrer) will need to consider requests to fund extended placements (see page 8).  </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Referrals should be submitted where it is clear that the child is unable to attend school for health reasons and will be absent for 15 school days or more (consecutive or cumulative).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referrals must be on the application form “request for a hospital school placement or out of school provision”.</w:t>
      </w:r>
    </w:p>
    <w:p w:rsidR="00000000" w:rsidDel="00000000" w:rsidP="00000000" w:rsidRDefault="00000000" w:rsidRPr="00000000" w14:paraId="00000056">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referral form must be supported by the following evidence (as a minimum) in order to be considered:</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after="0"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widowControl w:val="0"/>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evidence to support: usually from a senior CAMHS or other medical practitioner;*</w:t>
      </w:r>
    </w:p>
    <w:p w:rsidR="00000000" w:rsidDel="00000000" w:rsidP="00000000" w:rsidRDefault="00000000" w:rsidRPr="00000000" w14:paraId="0000005A">
      <w:pPr>
        <w:widowControl w:val="0"/>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Early Health Assessment (EHA) form (Pre Social Care) - if open to Social Care Please ensure all relevant information is provided on the referral form;</w:t>
      </w:r>
    </w:p>
    <w:p w:rsidR="00000000" w:rsidDel="00000000" w:rsidP="00000000" w:rsidRDefault="00000000" w:rsidRPr="00000000" w14:paraId="0000005B">
      <w:pPr>
        <w:widowControl w:val="0"/>
        <w:numPr>
          <w:ilvl w:val="0"/>
          <w:numId w:val="2"/>
        </w:numPr>
        <w:pBdr>
          <w:top w:space="0" w:sz="0" w:val="nil"/>
          <w:left w:space="0" w:sz="0" w:val="nil"/>
          <w:bottom w:space="0" w:sz="0" w:val="nil"/>
          <w:right w:space="0" w:sz="0" w:val="nil"/>
          <w:between w:space="0" w:sz="0" w:val="nil"/>
        </w:pBd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 of action already taken within school to address the pupil’s needs and the impact (relevant to the DFE </w:t>
      </w:r>
      <w:r w:rsidDel="00000000" w:rsidR="00000000" w:rsidRPr="00000000">
        <w:rPr>
          <w:sz w:val="24"/>
          <w:szCs w:val="24"/>
          <w:rtl w:val="0"/>
        </w:rPr>
        <w:t xml:space="preserve">guidance “Ensuring a Good Education for Children Who Cannot Attend School Because Of Health Needs”);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Print out of the child’s attendance for current academic year.</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copy of the child’s medical support plan and / or SEND support plan or EHCP.</w:t>
      </w:r>
    </w:p>
    <w:p w:rsidR="00000000" w:rsidDel="00000000" w:rsidP="00000000" w:rsidRDefault="00000000" w:rsidRPr="00000000" w14:paraId="0000005E">
      <w:pPr>
        <w:rPr>
          <w:color w:val="70ad47"/>
          <w:sz w:val="24"/>
          <w:szCs w:val="24"/>
        </w:rPr>
      </w:pPr>
      <w:r w:rsidDel="00000000" w:rsidR="00000000" w:rsidRPr="00000000">
        <w:rPr>
          <w:rtl w:val="0"/>
        </w:rPr>
        <w:t xml:space="preserve">8</w:t>
      </w:r>
      <w:r w:rsidDel="00000000" w:rsidR="00000000" w:rsidRPr="00000000">
        <w:rPr>
          <w:sz w:val="24"/>
          <w:szCs w:val="24"/>
          <w:rtl w:val="0"/>
        </w:rPr>
        <w:t xml:space="preserve">) The referral form must have parent / carer consent for submission and data sharing.</w:t>
      </w: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*Statutory guidance requires supporting medical evidence and specifically a referral from a Consultant. However, in order to avoid delays and the provision of appropriate support for children, Blackpool Council will accept information and consider recommendations from senior medical practitioners (for example Senior CAMHS; Senior Paediatric or Senior Psychological practitioners or specialists). </w:t>
      </w:r>
    </w:p>
    <w:p w:rsidR="00000000" w:rsidDel="00000000" w:rsidP="00000000" w:rsidRDefault="00000000" w:rsidRPr="00000000" w14:paraId="00000060">
      <w:pPr>
        <w:rPr>
          <w:sz w:val="24"/>
          <w:szCs w:val="24"/>
        </w:rPr>
      </w:pPr>
      <w:r w:rsidDel="00000000" w:rsidR="00000000" w:rsidRPr="00000000">
        <w:rPr>
          <w:sz w:val="24"/>
          <w:szCs w:val="24"/>
          <w:rtl w:val="0"/>
        </w:rPr>
        <w:t xml:space="preserve">The Panel may take other medical evidence and information into account (for example from a GP or School Nurse) where a child’s wider circumstances and needs are of concern. In these circumstances, the Panel may agree exceptionally to an initial time limited placement.</w:t>
      </w:r>
    </w:p>
    <w:p w:rsidR="00000000" w:rsidDel="00000000" w:rsidP="00000000" w:rsidRDefault="00000000" w:rsidRPr="00000000" w14:paraId="00000061">
      <w:pPr>
        <w:rPr>
          <w:b w:val="1"/>
          <w:sz w:val="24"/>
          <w:szCs w:val="24"/>
          <w:u w:val="single"/>
        </w:rPr>
      </w:pPr>
      <w:r w:rsidDel="00000000" w:rsidR="00000000" w:rsidRPr="00000000">
        <w:rPr>
          <w:sz w:val="24"/>
          <w:szCs w:val="24"/>
          <w:rtl w:val="0"/>
        </w:rPr>
        <w:t xml:space="preserve">This will be pending the provision of additional information from a senior medical practitioner and reconsideration by The Panel of the initial offer. </w:t>
      </w:r>
      <w:r w:rsidDel="00000000" w:rsidR="00000000" w:rsidRPr="00000000">
        <w:rPr>
          <w:rtl w:val="0"/>
        </w:rPr>
      </w:r>
    </w:p>
    <w:p w:rsidR="00000000" w:rsidDel="00000000" w:rsidP="00000000" w:rsidRDefault="00000000" w:rsidRPr="00000000" w14:paraId="00000062">
      <w:pPr>
        <w:rPr>
          <w:b w:val="1"/>
          <w:sz w:val="24"/>
          <w:szCs w:val="24"/>
          <w:u w:val="single"/>
        </w:rPr>
      </w:pPr>
      <w:r w:rsidDel="00000000" w:rsidR="00000000" w:rsidRPr="00000000">
        <w:rPr>
          <w:rtl w:val="0"/>
        </w:rPr>
      </w:r>
    </w:p>
    <w:p w:rsidR="00000000" w:rsidDel="00000000" w:rsidP="00000000" w:rsidRDefault="00000000" w:rsidRPr="00000000" w14:paraId="00000063">
      <w:pPr>
        <w:rPr>
          <w:b w:val="1"/>
          <w:sz w:val="24"/>
          <w:szCs w:val="24"/>
          <w:u w:val="single"/>
        </w:rPr>
      </w:pPr>
      <w:r w:rsidDel="00000000" w:rsidR="00000000" w:rsidRPr="00000000">
        <w:rPr>
          <w:b w:val="1"/>
          <w:sz w:val="24"/>
          <w:szCs w:val="24"/>
          <w:u w:val="single"/>
          <w:rtl w:val="0"/>
        </w:rPr>
        <w:t xml:space="preserve">CONSIDERING REFERRALS FOR SHORT-TERM SUPPORT</w:t>
      </w:r>
    </w:p>
    <w:p w:rsidR="00000000" w:rsidDel="00000000" w:rsidP="00000000" w:rsidRDefault="00000000" w:rsidRPr="00000000" w14:paraId="00000064">
      <w:pPr>
        <w:rPr>
          <w:sz w:val="24"/>
          <w:szCs w:val="24"/>
        </w:rPr>
      </w:pPr>
      <w:r w:rsidDel="00000000" w:rsidR="00000000" w:rsidRPr="00000000">
        <w:rPr>
          <w:sz w:val="24"/>
          <w:szCs w:val="24"/>
          <w:rtl w:val="0"/>
        </w:rPr>
        <w:t xml:space="preserve">A Panel will meet to consider referrals for statutory medical provision or alternative support (outreach) for children with medical conditions. Meetings will usually be monthly (but not normally held during the summer break).</w:t>
      </w:r>
    </w:p>
    <w:p w:rsidR="00000000" w:rsidDel="00000000" w:rsidP="00000000" w:rsidRDefault="00000000" w:rsidRPr="00000000" w14:paraId="00000065">
      <w:pPr>
        <w:rPr>
          <w:sz w:val="24"/>
          <w:szCs w:val="24"/>
        </w:rPr>
      </w:pPr>
      <w:r w:rsidDel="00000000" w:rsidR="00000000" w:rsidRPr="00000000">
        <w:rPr>
          <w:sz w:val="24"/>
          <w:szCs w:val="24"/>
          <w:rtl w:val="0"/>
        </w:rPr>
        <w:t xml:space="preserve">If there are very few referrals then the Panel may not actually convene. Information exchange will occur and individual views and recommendations collated in order to reach decisions.</w:t>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The first element of the process will be deciding if a referral is for statutory medical provision or alternative provision (out of school). If it is the latter, and support is agreed, then the agreed alternative provision funding arrangements will apply.</w:t>
      </w:r>
    </w:p>
    <w:p w:rsidR="00000000" w:rsidDel="00000000" w:rsidP="00000000" w:rsidRDefault="00000000" w:rsidRPr="00000000" w14:paraId="00000067">
      <w:pPr>
        <w:rPr>
          <w:sz w:val="24"/>
          <w:szCs w:val="24"/>
        </w:rPr>
      </w:pPr>
      <w:r w:rsidDel="00000000" w:rsidR="00000000" w:rsidRPr="00000000">
        <w:rPr>
          <w:sz w:val="24"/>
          <w:szCs w:val="24"/>
          <w:rtl w:val="0"/>
        </w:rPr>
        <w:t xml:space="preserve">The Panel will consist of:</w:t>
      </w:r>
    </w:p>
    <w:p w:rsidR="00000000" w:rsidDel="00000000" w:rsidP="00000000" w:rsidRDefault="00000000" w:rsidRPr="00000000" w14:paraId="00000068">
      <w:pPr>
        <w:spacing w:after="0" w:lineRule="auto"/>
        <w:rPr>
          <w:color w:val="ff0000"/>
          <w:sz w:val="24"/>
          <w:szCs w:val="24"/>
        </w:rPr>
      </w:pPr>
      <w:r w:rsidDel="00000000" w:rsidR="00000000" w:rsidRPr="00000000">
        <w:rPr>
          <w:rtl w:val="0"/>
        </w:rPr>
      </w:r>
    </w:p>
    <w:p w:rsidR="00000000" w:rsidDel="00000000" w:rsidP="00000000" w:rsidRDefault="00000000" w:rsidRPr="00000000" w14:paraId="00000069">
      <w:pPr>
        <w:spacing w:after="0" w:lineRule="auto"/>
        <w:rPr>
          <w:sz w:val="24"/>
          <w:szCs w:val="24"/>
        </w:rPr>
      </w:pPr>
      <w:r w:rsidDel="00000000" w:rsidR="00000000" w:rsidRPr="00000000">
        <w:rPr>
          <w:sz w:val="24"/>
          <w:szCs w:val="24"/>
          <w:rtl w:val="0"/>
        </w:rPr>
        <w:t xml:space="preserve">Victoria O’Farrell</w:t>
        <w:tab/>
        <w:tab/>
        <w:tab/>
        <w:t xml:space="preserve">Head Teacher – Educational Diversity</w:t>
      </w:r>
    </w:p>
    <w:p w:rsidR="00000000" w:rsidDel="00000000" w:rsidP="00000000" w:rsidRDefault="00000000" w:rsidRPr="00000000" w14:paraId="0000006A">
      <w:pPr>
        <w:spacing w:after="0" w:lineRule="auto"/>
        <w:rPr>
          <w:sz w:val="24"/>
          <w:szCs w:val="24"/>
        </w:rPr>
      </w:pPr>
      <w:r w:rsidDel="00000000" w:rsidR="00000000" w:rsidRPr="00000000">
        <w:rPr>
          <w:sz w:val="24"/>
          <w:szCs w:val="24"/>
          <w:rtl w:val="0"/>
        </w:rPr>
        <w:t xml:space="preserve">Simon Coulter</w:t>
        <w:tab/>
        <w:tab/>
        <w:tab/>
        <w:tab/>
        <w:t xml:space="preserve">Assistant Head Teacher – Educational Diversity </w:t>
      </w:r>
    </w:p>
    <w:p w:rsidR="00000000" w:rsidDel="00000000" w:rsidP="00000000" w:rsidRDefault="00000000" w:rsidRPr="00000000" w14:paraId="0000006B">
      <w:pPr>
        <w:spacing w:after="0" w:lineRule="auto"/>
        <w:rPr>
          <w:sz w:val="24"/>
          <w:szCs w:val="24"/>
        </w:rPr>
      </w:pPr>
      <w:r w:rsidDel="00000000" w:rsidR="00000000" w:rsidRPr="00000000">
        <w:rPr>
          <w:sz w:val="24"/>
          <w:szCs w:val="24"/>
          <w:rtl w:val="0"/>
        </w:rPr>
        <w:t xml:space="preserve">Mike Power</w:t>
        <w:tab/>
        <w:tab/>
        <w:tab/>
        <w:tab/>
        <w:t xml:space="preserve">Lead Teacher – Educational Diversity </w:t>
      </w:r>
    </w:p>
    <w:p w:rsidR="00000000" w:rsidDel="00000000" w:rsidP="00000000" w:rsidRDefault="00000000" w:rsidRPr="00000000" w14:paraId="0000006C">
      <w:pPr>
        <w:spacing w:after="0" w:lineRule="auto"/>
        <w:rPr>
          <w:sz w:val="24"/>
          <w:szCs w:val="24"/>
        </w:rPr>
      </w:pPr>
      <w:r w:rsidDel="00000000" w:rsidR="00000000" w:rsidRPr="00000000">
        <w:rPr>
          <w:sz w:val="24"/>
          <w:szCs w:val="24"/>
          <w:rtl w:val="0"/>
        </w:rPr>
        <w:t xml:space="preserve">Gemma Hartley</w:t>
        <w:tab/>
        <w:tab/>
        <w:tab/>
        <w:t xml:space="preserve">SENCO – Educational Diversity</w:t>
      </w:r>
    </w:p>
    <w:p w:rsidR="00000000" w:rsidDel="00000000" w:rsidP="00000000" w:rsidRDefault="00000000" w:rsidRPr="00000000" w14:paraId="0000006D">
      <w:pPr>
        <w:spacing w:after="0" w:lineRule="auto"/>
        <w:rPr>
          <w:sz w:val="24"/>
          <w:szCs w:val="24"/>
        </w:rPr>
      </w:pPr>
      <w:r w:rsidDel="00000000" w:rsidR="00000000" w:rsidRPr="00000000">
        <w:rPr>
          <w:sz w:val="24"/>
          <w:szCs w:val="24"/>
          <w:rtl w:val="0"/>
        </w:rPr>
        <w:t xml:space="preserve">Julie Smith</w:t>
        <w:tab/>
        <w:tab/>
        <w:tab/>
        <w:tab/>
        <w:t xml:space="preserve">CAMHS</w:t>
      </w:r>
    </w:p>
    <w:p w:rsidR="00000000" w:rsidDel="00000000" w:rsidP="00000000" w:rsidRDefault="00000000" w:rsidRPr="00000000" w14:paraId="0000006E">
      <w:pPr>
        <w:spacing w:after="0" w:lineRule="auto"/>
        <w:rPr>
          <w:sz w:val="24"/>
          <w:szCs w:val="24"/>
        </w:rPr>
      </w:pPr>
      <w:r w:rsidDel="00000000" w:rsidR="00000000" w:rsidRPr="00000000">
        <w:rPr>
          <w:sz w:val="24"/>
          <w:szCs w:val="24"/>
          <w:rtl w:val="0"/>
        </w:rPr>
        <w:t xml:space="preserve">Helen Beckett</w:t>
        <w:tab/>
        <w:tab/>
        <w:tab/>
        <w:tab/>
        <w:t xml:space="preserve">School Nurse Team</w:t>
        <w:tab/>
      </w:r>
    </w:p>
    <w:p w:rsidR="00000000" w:rsidDel="00000000" w:rsidP="00000000" w:rsidRDefault="00000000" w:rsidRPr="00000000" w14:paraId="0000006F">
      <w:pPr>
        <w:spacing w:after="0" w:lineRule="auto"/>
        <w:rPr>
          <w:sz w:val="24"/>
          <w:szCs w:val="24"/>
        </w:rPr>
      </w:pPr>
      <w:r w:rsidDel="00000000" w:rsidR="00000000" w:rsidRPr="00000000">
        <w:rPr>
          <w:sz w:val="24"/>
          <w:szCs w:val="24"/>
          <w:rtl w:val="0"/>
        </w:rPr>
        <w:t xml:space="preserve">Angela Wellings</w:t>
        <w:tab/>
        <w:tab/>
        <w:tab/>
        <w:t xml:space="preserve">Head of Service, SEND, Blackpool Council</w:t>
      </w:r>
    </w:p>
    <w:p w:rsidR="00000000" w:rsidDel="00000000" w:rsidP="00000000" w:rsidRDefault="00000000" w:rsidRPr="00000000" w14:paraId="00000070">
      <w:pPr>
        <w:spacing w:after="0" w:lineRule="auto"/>
        <w:rPr>
          <w:sz w:val="24"/>
          <w:szCs w:val="24"/>
        </w:rPr>
      </w:pPr>
      <w:r w:rsidDel="00000000" w:rsidR="00000000" w:rsidRPr="00000000">
        <w:rPr>
          <w:sz w:val="24"/>
          <w:szCs w:val="24"/>
          <w:rtl w:val="0"/>
        </w:rPr>
        <w:t xml:space="preserve">Maria Stewart</w:t>
        <w:tab/>
        <w:tab/>
        <w:tab/>
        <w:tab/>
        <w:t xml:space="preserve">Principal Educational Psychologist &amp; SEND Manager</w:t>
      </w:r>
    </w:p>
    <w:p w:rsidR="00000000" w:rsidDel="00000000" w:rsidP="00000000" w:rsidRDefault="00000000" w:rsidRPr="00000000" w14:paraId="00000071">
      <w:pPr>
        <w:spacing w:after="0" w:lineRule="auto"/>
        <w:rPr>
          <w:sz w:val="24"/>
          <w:szCs w:val="24"/>
        </w:rPr>
      </w:pPr>
      <w:r w:rsidDel="00000000" w:rsidR="00000000" w:rsidRPr="00000000">
        <w:rPr>
          <w:sz w:val="24"/>
          <w:szCs w:val="24"/>
          <w:rtl w:val="0"/>
        </w:rPr>
        <w:tab/>
        <w:tab/>
        <w:tab/>
        <w:tab/>
        <w:tab/>
        <w:t xml:space="preserve">Blackpool Council</w:t>
      </w:r>
    </w:p>
    <w:p w:rsidR="00000000" w:rsidDel="00000000" w:rsidP="00000000" w:rsidRDefault="00000000" w:rsidRPr="00000000" w14:paraId="00000072">
      <w:pPr>
        <w:spacing w:after="0" w:lineRule="auto"/>
        <w:rPr>
          <w:sz w:val="24"/>
          <w:szCs w:val="24"/>
        </w:rPr>
      </w:pPr>
      <w:r w:rsidDel="00000000" w:rsidR="00000000" w:rsidRPr="00000000">
        <w:rPr>
          <w:sz w:val="24"/>
          <w:szCs w:val="24"/>
          <w:rtl w:val="0"/>
        </w:rPr>
        <w:t xml:space="preserve">Paul Turner</w:t>
        <w:tab/>
        <w:tab/>
        <w:tab/>
        <w:tab/>
        <w:t xml:space="preserve">Assistant Director, Education, Blackpool Council</w:t>
      </w:r>
    </w:p>
    <w:p w:rsidR="00000000" w:rsidDel="00000000" w:rsidP="00000000" w:rsidRDefault="00000000" w:rsidRPr="00000000" w14:paraId="00000073">
      <w:pPr>
        <w:spacing w:after="0" w:lineRule="auto"/>
        <w:rPr>
          <w:sz w:val="24"/>
          <w:szCs w:val="24"/>
        </w:rPr>
      </w:pPr>
      <w:r w:rsidDel="00000000" w:rsidR="00000000" w:rsidRPr="00000000">
        <w:rPr>
          <w:sz w:val="24"/>
          <w:szCs w:val="24"/>
          <w:rtl w:val="0"/>
        </w:rPr>
        <w:tab/>
        <w:tab/>
        <w:tab/>
        <w:tab/>
        <w:tab/>
        <w:t xml:space="preserve">Blackpool Council</w:t>
      </w:r>
    </w:p>
    <w:p w:rsidR="00000000" w:rsidDel="00000000" w:rsidP="00000000" w:rsidRDefault="00000000" w:rsidRPr="00000000" w14:paraId="00000074">
      <w:pPr>
        <w:spacing w:after="0" w:lineRule="auto"/>
        <w:rPr>
          <w:sz w:val="24"/>
          <w:szCs w:val="24"/>
        </w:rPr>
      </w:pPr>
      <w:r w:rsidDel="00000000" w:rsidR="00000000" w:rsidRPr="00000000">
        <w:rPr>
          <w:sz w:val="24"/>
          <w:szCs w:val="24"/>
          <w:rtl w:val="0"/>
        </w:rPr>
        <w:t xml:space="preserve">Paul Bainbridge</w:t>
        <w:tab/>
        <w:tab/>
        <w:tab/>
        <w:t xml:space="preserve">School Organisation &amp; Admissions Manager </w:t>
      </w:r>
    </w:p>
    <w:p w:rsidR="00000000" w:rsidDel="00000000" w:rsidP="00000000" w:rsidRDefault="00000000" w:rsidRPr="00000000" w14:paraId="00000075">
      <w:pPr>
        <w:spacing w:after="0" w:lineRule="auto"/>
        <w:rPr>
          <w:sz w:val="24"/>
          <w:szCs w:val="24"/>
        </w:rPr>
      </w:pPr>
      <w:r w:rsidDel="00000000" w:rsidR="00000000" w:rsidRPr="00000000">
        <w:rPr>
          <w:color w:val="ff0000"/>
          <w:sz w:val="24"/>
          <w:szCs w:val="24"/>
          <w:rtl w:val="0"/>
        </w:rPr>
        <w:tab/>
        <w:tab/>
        <w:tab/>
        <w:tab/>
        <w:tab/>
      </w:r>
      <w:r w:rsidDel="00000000" w:rsidR="00000000" w:rsidRPr="00000000">
        <w:rPr>
          <w:sz w:val="24"/>
          <w:szCs w:val="24"/>
          <w:rtl w:val="0"/>
        </w:rPr>
        <w:t xml:space="preserve">Blackpool Council</w:t>
      </w:r>
    </w:p>
    <w:p w:rsidR="00000000" w:rsidDel="00000000" w:rsidP="00000000" w:rsidRDefault="00000000" w:rsidRPr="00000000" w14:paraId="00000076">
      <w:pPr>
        <w:spacing w:after="0" w:lineRule="auto"/>
        <w:rPr>
          <w:sz w:val="24"/>
          <w:szCs w:val="24"/>
        </w:rPr>
      </w:pPr>
      <w:r w:rsidDel="00000000" w:rsidR="00000000" w:rsidRPr="00000000">
        <w:rPr>
          <w:rtl w:val="0"/>
        </w:rPr>
      </w:r>
    </w:p>
    <w:p w:rsidR="00000000" w:rsidDel="00000000" w:rsidP="00000000" w:rsidRDefault="00000000" w:rsidRPr="00000000" w14:paraId="00000077">
      <w:pPr>
        <w:spacing w:after="0" w:lineRule="auto"/>
        <w:rPr>
          <w:color w:val="ff0000"/>
          <w:sz w:val="24"/>
          <w:szCs w:val="24"/>
        </w:rPr>
      </w:pPr>
      <w:r w:rsidDel="00000000" w:rsidR="00000000" w:rsidRPr="00000000">
        <w:rPr>
          <w:sz w:val="24"/>
          <w:szCs w:val="24"/>
          <w:rtl w:val="0"/>
        </w:rPr>
        <w:t xml:space="preserve">(Other professional may occasionally attend as reserves for the main panel or if involved with individual cases).</w:t>
      </w:r>
      <w:r w:rsidDel="00000000" w:rsidR="00000000" w:rsidRPr="00000000">
        <w:rPr>
          <w:rtl w:val="0"/>
        </w:rPr>
      </w:r>
    </w:p>
    <w:p w:rsidR="00000000" w:rsidDel="00000000" w:rsidP="00000000" w:rsidRDefault="00000000" w:rsidRPr="00000000" w14:paraId="00000078">
      <w:pPr>
        <w:spacing w:after="0" w:lineRule="auto"/>
        <w:rPr>
          <w:color w:val="ff0000"/>
          <w:sz w:val="24"/>
          <w:szCs w:val="24"/>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decision of the Panel is final and there is no appeal process. Referrals will only be re-considered if a child’s circumstances change. We may defer cases pending the provision of additional information.</w:t>
      </w:r>
    </w:p>
    <w:p w:rsidR="00000000" w:rsidDel="00000000" w:rsidP="00000000" w:rsidRDefault="00000000" w:rsidRPr="00000000" w14:paraId="0000007A">
      <w:pPr>
        <w:spacing w:after="0" w:lineRule="auto"/>
        <w:rPr>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funding from Blackpool Council (6 weeks) linked to the duration of the temporary placement and not the medical advice.</w:t>
      </w:r>
    </w:p>
    <w:p w:rsidR="00000000" w:rsidDel="00000000" w:rsidP="00000000" w:rsidRDefault="00000000" w:rsidRPr="00000000" w14:paraId="0000007C">
      <w:pPr>
        <w:spacing w:after="0" w:lineRule="auto"/>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there is a split decision, the chair will recommend the final decision (this will usually be the Assistant Head teacher of Educational Diversity).</w:t>
      </w:r>
    </w:p>
    <w:p w:rsidR="00000000" w:rsidDel="00000000" w:rsidP="00000000" w:rsidRDefault="00000000" w:rsidRPr="00000000" w14:paraId="0000007E">
      <w:pPr>
        <w:spacing w:after="0" w:lineRule="auto"/>
        <w:rPr>
          <w:sz w:val="24"/>
          <w:szCs w:val="24"/>
        </w:rPr>
      </w:pP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Blackpool Council is the commissioner of places and must support any decision for the agreed financial processes to apply. If a placement proceeds without Council agreement, then funding must come from another source (eg school; academy or another local authority).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agreement is not possible then The Director of Children’s Service (or designated senior officer of The Council) will make a decision.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agreed referrals, the type of support required (full admission; home tuition; support in school etc.) to be determined by Educational Diversity.</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referrals will retain their mainstream places and be dual registered with their home school and Educational Diversity. (Subject to the provisions of The Education (Pupil Registration) Regulations 2006 – note Pages 2 &amp; 3).</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Educational Diversity will notify parents or carers of the temporary nature of placements and intention to re-integrate to school.</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length of placement and intended re-integration date will be confirmed.</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admission, Educational Diversity will review every child’s circumstances. This will usually be around every 6 weeks. They will inform children, parents / carers and schools about medium or long-term plans for re-integration.</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aim will be to return as many children as possible to their school place within 1 term or a maximum of 2 terms (note re-integration to School – Page 7).</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children with significant needs longer-term placement may be agreed (there must be supporting evidence from a senior medical practitioner). Schools, academies or other referrers will need to agree ongoing funding beyond the initial 6 weeks.  An extension of funding from the Council will require approval by the Director of Children’s Service.</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 parents and carers will be involved in the planning of agreed hospital school or out of school medical placements. They will also be involved with re-integrations to mainstream schools and academies.</w:t>
      </w:r>
    </w:p>
    <w:p w:rsidR="00000000" w:rsidDel="00000000" w:rsidP="00000000" w:rsidRDefault="00000000" w:rsidRPr="00000000" w14:paraId="00000092">
      <w:pPr>
        <w:spacing w:after="0" w:lineRule="auto"/>
        <w:rPr>
          <w:b w:val="1"/>
          <w:color w:val="70ad47"/>
          <w:sz w:val="24"/>
          <w:szCs w:val="24"/>
          <w:u w:val="single"/>
        </w:rPr>
      </w:pPr>
      <w:r w:rsidDel="00000000" w:rsidR="00000000" w:rsidRPr="00000000">
        <w:rPr>
          <w:rtl w:val="0"/>
        </w:rPr>
      </w:r>
    </w:p>
    <w:p w:rsidR="00000000" w:rsidDel="00000000" w:rsidP="00000000" w:rsidRDefault="00000000" w:rsidRPr="00000000" w14:paraId="00000093">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4">
      <w:pPr>
        <w:spacing w:after="0" w:lineRule="auto"/>
        <w:rPr>
          <w:b w:val="1"/>
          <w:sz w:val="24"/>
          <w:szCs w:val="24"/>
          <w:u w:val="single"/>
        </w:rPr>
      </w:pPr>
      <w:r w:rsidDel="00000000" w:rsidR="00000000" w:rsidRPr="00000000">
        <w:rPr>
          <w:b w:val="1"/>
          <w:sz w:val="24"/>
          <w:szCs w:val="24"/>
          <w:u w:val="single"/>
          <w:rtl w:val="0"/>
        </w:rPr>
        <w:t xml:space="preserve">EMERGENCY / URGENT CASES</w:t>
      </w:r>
    </w:p>
    <w:p w:rsidR="00000000" w:rsidDel="00000000" w:rsidP="00000000" w:rsidRDefault="00000000" w:rsidRPr="00000000" w14:paraId="00000095">
      <w:pPr>
        <w:spacing w:after="0" w:lineRule="auto"/>
        <w:rPr>
          <w:sz w:val="24"/>
          <w:szCs w:val="24"/>
        </w:rPr>
      </w:pPr>
      <w:r w:rsidDel="00000000" w:rsidR="00000000" w:rsidRPr="00000000">
        <w:rPr>
          <w:rtl w:val="0"/>
        </w:rPr>
      </w:r>
    </w:p>
    <w:p w:rsidR="00000000" w:rsidDel="00000000" w:rsidP="00000000" w:rsidRDefault="00000000" w:rsidRPr="00000000" w14:paraId="00000096">
      <w:pPr>
        <w:spacing w:after="0" w:lineRule="auto"/>
        <w:rPr>
          <w:sz w:val="24"/>
          <w:szCs w:val="24"/>
        </w:rPr>
      </w:pPr>
      <w:r w:rsidDel="00000000" w:rsidR="00000000" w:rsidRPr="00000000">
        <w:rPr>
          <w:sz w:val="24"/>
          <w:szCs w:val="24"/>
          <w:rtl w:val="0"/>
        </w:rPr>
        <w:t xml:space="preserve">In the case of a referral for a child who is in crisis and / or where there are significant safeguarding concerns then the Head teacher of Educational Diversity may exceptionally decide to agree an immediate admission (or support). There musts be liaison with Blackpool Council.  This includes urgent medical cases.</w:t>
      </w:r>
    </w:p>
    <w:p w:rsidR="00000000" w:rsidDel="00000000" w:rsidP="00000000" w:rsidRDefault="00000000" w:rsidRPr="00000000" w14:paraId="00000097">
      <w:pPr>
        <w:spacing w:after="0" w:lineRule="auto"/>
        <w:rPr>
          <w:sz w:val="24"/>
          <w:szCs w:val="24"/>
        </w:rPr>
      </w:pPr>
      <w:r w:rsidDel="00000000" w:rsidR="00000000" w:rsidRPr="00000000">
        <w:rPr>
          <w:rtl w:val="0"/>
        </w:rPr>
      </w:r>
    </w:p>
    <w:p w:rsidR="00000000" w:rsidDel="00000000" w:rsidP="00000000" w:rsidRDefault="00000000" w:rsidRPr="00000000" w14:paraId="00000098">
      <w:pPr>
        <w:spacing w:after="0" w:lineRule="auto"/>
        <w:rPr>
          <w:b w:val="1"/>
          <w:sz w:val="24"/>
          <w:szCs w:val="24"/>
          <w:u w:val="single"/>
        </w:rPr>
      </w:pPr>
      <w:r w:rsidDel="00000000" w:rsidR="00000000" w:rsidRPr="00000000">
        <w:rPr>
          <w:sz w:val="24"/>
          <w:szCs w:val="24"/>
          <w:rtl w:val="0"/>
        </w:rPr>
        <w:t xml:space="preserve">The Admissions Team must be informed within 1 school day and cases considered at the next meeting of the Panel.  will accept urgent referrals where children may require placement at Educational Diversity other than for medical reasons. If agreed any existing dual roll arrangement must not cease. In cases where a school / academy already funds a placement, this will continue where short-term medical support is agreed.</w:t>
      </w:r>
      <w:r w:rsidDel="00000000" w:rsidR="00000000" w:rsidRPr="00000000">
        <w:rPr>
          <w:rtl w:val="0"/>
        </w:rPr>
      </w:r>
    </w:p>
    <w:p w:rsidR="00000000" w:rsidDel="00000000" w:rsidP="00000000" w:rsidRDefault="00000000" w:rsidRPr="00000000" w14:paraId="00000099">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A">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C">
      <w:pPr>
        <w:spacing w:after="0" w:lineRule="auto"/>
        <w:rPr>
          <w:b w:val="1"/>
          <w:sz w:val="24"/>
          <w:szCs w:val="24"/>
          <w:u w:val="single"/>
        </w:rPr>
      </w:pPr>
      <w:r w:rsidDel="00000000" w:rsidR="00000000" w:rsidRPr="00000000">
        <w:rPr>
          <w:b w:val="1"/>
          <w:sz w:val="24"/>
          <w:szCs w:val="24"/>
          <w:u w:val="single"/>
          <w:rtl w:val="0"/>
        </w:rPr>
        <w:t xml:space="preserve">AFTER ADMISSION TO EDUCATIONAL DIVERSITY </w:t>
      </w:r>
    </w:p>
    <w:p w:rsidR="00000000" w:rsidDel="00000000" w:rsidP="00000000" w:rsidRDefault="00000000" w:rsidRPr="00000000" w14:paraId="0000009D">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9E">
      <w:pPr>
        <w:spacing w:after="0" w:lineRule="auto"/>
        <w:rPr>
          <w:sz w:val="24"/>
          <w:szCs w:val="24"/>
        </w:rPr>
      </w:pPr>
      <w:r w:rsidDel="00000000" w:rsidR="00000000" w:rsidRPr="00000000">
        <w:rPr>
          <w:sz w:val="24"/>
          <w:szCs w:val="24"/>
          <w:rtl w:val="0"/>
        </w:rPr>
        <w:t xml:space="preserve">The Educational Diversity document “Supporting Pupils with Medical Conditions” (September 2019) outlines aims, procedures, entitlements and expectations for children and parents.</w:t>
      </w:r>
    </w:p>
    <w:p w:rsidR="00000000" w:rsidDel="00000000" w:rsidP="00000000" w:rsidRDefault="00000000" w:rsidRPr="00000000" w14:paraId="0000009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A0">
      <w:pPr>
        <w:spacing w:after="0" w:lineRule="auto"/>
        <w:rPr>
          <w:b w:val="1"/>
          <w:sz w:val="24"/>
          <w:szCs w:val="24"/>
          <w:u w:val="single"/>
        </w:rPr>
      </w:pPr>
      <w:r w:rsidDel="00000000" w:rsidR="00000000" w:rsidRPr="00000000">
        <w:rPr>
          <w:b w:val="1"/>
          <w:sz w:val="24"/>
          <w:szCs w:val="24"/>
          <w:u w:val="single"/>
          <w:rtl w:val="0"/>
        </w:rPr>
        <w:t xml:space="preserve">RE-INTEGRATION TO SCHOOL</w:t>
      </w:r>
    </w:p>
    <w:p w:rsidR="00000000" w:rsidDel="00000000" w:rsidP="00000000" w:rsidRDefault="00000000" w:rsidRPr="00000000" w14:paraId="000000A1">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A2">
      <w:pPr>
        <w:spacing w:after="0" w:lineRule="auto"/>
        <w:rPr>
          <w:sz w:val="24"/>
          <w:szCs w:val="24"/>
        </w:rPr>
      </w:pPr>
      <w:r w:rsidDel="00000000" w:rsidR="00000000" w:rsidRPr="00000000">
        <w:rPr>
          <w:sz w:val="24"/>
          <w:szCs w:val="24"/>
          <w:rtl w:val="0"/>
        </w:rPr>
        <w:t xml:space="preserve">The aim is to return children to the school where they are on roll as quickly as possible. Placements should typically be for 1 term or exceptionally 2 terms. </w:t>
      </w:r>
    </w:p>
    <w:p w:rsidR="00000000" w:rsidDel="00000000" w:rsidP="00000000" w:rsidRDefault="00000000" w:rsidRPr="00000000" w14:paraId="000000A3">
      <w:pPr>
        <w:spacing w:after="0" w:lineRule="auto"/>
        <w:rPr>
          <w:sz w:val="24"/>
          <w:szCs w:val="24"/>
        </w:rPr>
      </w:pPr>
      <w:r w:rsidDel="00000000" w:rsidR="00000000" w:rsidRPr="00000000">
        <w:rPr>
          <w:rtl w:val="0"/>
        </w:rPr>
      </w:r>
    </w:p>
    <w:p w:rsidR="00000000" w:rsidDel="00000000" w:rsidP="00000000" w:rsidRDefault="00000000" w:rsidRPr="00000000" w14:paraId="000000A4">
      <w:pPr>
        <w:rPr>
          <w:b w:val="1"/>
          <w:sz w:val="24"/>
          <w:szCs w:val="24"/>
        </w:rPr>
      </w:pPr>
      <w:bookmarkStart w:colFirst="0" w:colLast="0" w:name="_heading=h.gjdgxs" w:id="0"/>
      <w:bookmarkEnd w:id="0"/>
      <w:r w:rsidDel="00000000" w:rsidR="00000000" w:rsidRPr="00000000">
        <w:rPr>
          <w:sz w:val="24"/>
          <w:szCs w:val="24"/>
          <w:rtl w:val="0"/>
        </w:rPr>
        <w:t xml:space="preserve">We have confirmed (page 7) that the Council will fund the initial 6 weeks of agreed placements. Educational Diversity advice is that an additional 6 week is usually required to ensure that the agreed professional support is effective. </w:t>
      </w:r>
      <w:r w:rsidDel="00000000" w:rsidR="00000000" w:rsidRPr="00000000">
        <w:rPr>
          <w:b w:val="1"/>
          <w:sz w:val="24"/>
          <w:szCs w:val="24"/>
          <w:rtl w:val="0"/>
        </w:rPr>
        <w:t xml:space="preserve">Schools and Academies should be aware when applying that for short-term support for medical reasons that they will need to consider providing funding after the initial 6 weeks of each placement.   </w:t>
      </w:r>
    </w:p>
    <w:p w:rsidR="00000000" w:rsidDel="00000000" w:rsidP="00000000" w:rsidRDefault="00000000" w:rsidRPr="00000000" w14:paraId="000000A5">
      <w:pPr>
        <w:rPr>
          <w:b w:val="1"/>
          <w:sz w:val="24"/>
          <w:szCs w:val="24"/>
        </w:rPr>
      </w:pPr>
      <w:r w:rsidDel="00000000" w:rsidR="00000000" w:rsidRPr="00000000">
        <w:rPr>
          <w:sz w:val="24"/>
          <w:szCs w:val="24"/>
          <w:rtl w:val="0"/>
        </w:rPr>
        <w:t xml:space="preserve">Educational Diversity will work with schools and academies to establish a re-integration plan for each child. There is an expectation that schools and academies will provide a representative to attend meetings to formulate re-integration plans and / or arrangements for their children.</w:t>
      </w:r>
      <w:r w:rsidDel="00000000" w:rsidR="00000000" w:rsidRPr="00000000">
        <w:rPr>
          <w:rtl w:val="0"/>
        </w:rPr>
      </w:r>
    </w:p>
    <w:p w:rsidR="00000000" w:rsidDel="00000000" w:rsidP="00000000" w:rsidRDefault="00000000" w:rsidRPr="00000000" w14:paraId="000000A6">
      <w:pPr>
        <w:spacing w:after="0" w:lineRule="auto"/>
        <w:rPr>
          <w:sz w:val="24"/>
          <w:szCs w:val="24"/>
        </w:rPr>
      </w:pPr>
      <w:r w:rsidDel="00000000" w:rsidR="00000000" w:rsidRPr="00000000">
        <w:rPr>
          <w:sz w:val="24"/>
          <w:szCs w:val="24"/>
          <w:rtl w:val="0"/>
        </w:rPr>
        <w:t xml:space="preserve">The re-integration plan must consider the school’s responsibility under the Equality Act 2010 to make any reasonable adjustments to provide suitable access to premises or provision for the child.</w:t>
      </w:r>
    </w:p>
    <w:p w:rsidR="00000000" w:rsidDel="00000000" w:rsidP="00000000" w:rsidRDefault="00000000" w:rsidRPr="00000000" w14:paraId="000000A7">
      <w:pPr>
        <w:spacing w:after="0" w:lineRule="auto"/>
        <w:rPr>
          <w:sz w:val="24"/>
          <w:szCs w:val="24"/>
        </w:rPr>
      </w:pPr>
      <w:r w:rsidDel="00000000" w:rsidR="00000000" w:rsidRPr="00000000">
        <w:rPr>
          <w:rtl w:val="0"/>
        </w:rPr>
      </w:r>
    </w:p>
    <w:p w:rsidR="00000000" w:rsidDel="00000000" w:rsidP="00000000" w:rsidRDefault="00000000" w:rsidRPr="00000000" w14:paraId="000000A8">
      <w:pPr>
        <w:spacing w:after="0" w:lineRule="auto"/>
        <w:rPr>
          <w:sz w:val="24"/>
          <w:szCs w:val="24"/>
        </w:rPr>
      </w:pPr>
      <w:r w:rsidDel="00000000" w:rsidR="00000000" w:rsidRPr="00000000">
        <w:rPr>
          <w:sz w:val="24"/>
          <w:szCs w:val="24"/>
          <w:rtl w:val="0"/>
        </w:rPr>
        <w:t xml:space="preserve">Schools must be aware that failure to meet a child’s needs could amount to discrimination under Equality Act 2010. Where Blackpool Council feels that there may be discrimination they will refer this to the appropriate governing board or academy trust.</w:t>
      </w:r>
    </w:p>
    <w:p w:rsidR="00000000" w:rsidDel="00000000" w:rsidP="00000000" w:rsidRDefault="00000000" w:rsidRPr="00000000" w14:paraId="000000A9">
      <w:pPr>
        <w:spacing w:after="0" w:lineRule="auto"/>
        <w:rPr>
          <w:sz w:val="24"/>
          <w:szCs w:val="24"/>
        </w:rPr>
      </w:pPr>
      <w:r w:rsidDel="00000000" w:rsidR="00000000" w:rsidRPr="00000000">
        <w:rPr>
          <w:rtl w:val="0"/>
        </w:rPr>
      </w:r>
    </w:p>
    <w:p w:rsidR="00000000" w:rsidDel="00000000" w:rsidP="00000000" w:rsidRDefault="00000000" w:rsidRPr="00000000" w14:paraId="000000AA">
      <w:pPr>
        <w:spacing w:after="0" w:lineRule="auto"/>
        <w:rPr>
          <w:sz w:val="24"/>
          <w:szCs w:val="24"/>
        </w:rPr>
      </w:pPr>
      <w:r w:rsidDel="00000000" w:rsidR="00000000" w:rsidRPr="00000000">
        <w:rPr>
          <w:sz w:val="24"/>
          <w:szCs w:val="24"/>
          <w:rtl w:val="0"/>
        </w:rPr>
        <w:t xml:space="preserve">For any decision not to re-integrate a child outside of the provisions of this policy, Educational Diversity must provide a review of the child’s circumstances. We will consider these cases at panel meetings.  </w:t>
      </w:r>
    </w:p>
    <w:p w:rsidR="00000000" w:rsidDel="00000000" w:rsidP="00000000" w:rsidRDefault="00000000" w:rsidRPr="00000000" w14:paraId="000000AB">
      <w:pPr>
        <w:spacing w:after="0" w:lineRule="auto"/>
        <w:rPr>
          <w:sz w:val="24"/>
          <w:szCs w:val="24"/>
        </w:rPr>
      </w:pPr>
      <w:r w:rsidDel="00000000" w:rsidR="00000000" w:rsidRPr="00000000">
        <w:rPr>
          <w:rtl w:val="0"/>
        </w:rPr>
      </w:r>
    </w:p>
    <w:p w:rsidR="00000000" w:rsidDel="00000000" w:rsidP="00000000" w:rsidRDefault="00000000" w:rsidRPr="00000000" w14:paraId="000000AC">
      <w:pPr>
        <w:spacing w:after="0" w:lineRule="auto"/>
        <w:rPr>
          <w:sz w:val="24"/>
          <w:szCs w:val="24"/>
        </w:rPr>
      </w:pPr>
      <w:r w:rsidDel="00000000" w:rsidR="00000000" w:rsidRPr="00000000">
        <w:rPr>
          <w:sz w:val="24"/>
          <w:szCs w:val="24"/>
          <w:rtl w:val="0"/>
        </w:rPr>
        <w:t xml:space="preserve">Exceptionally, where longer term provision is ongoing for statutory medical reasons, The Director of Children’s Services (or a designated senior officer of Blackpool Council) may review cases and make decisions about ongoing provision.</w:t>
      </w:r>
    </w:p>
    <w:p w:rsidR="00000000" w:rsidDel="00000000" w:rsidP="00000000" w:rsidRDefault="00000000" w:rsidRPr="00000000" w14:paraId="000000AD">
      <w:pPr>
        <w:spacing w:after="0" w:lineRule="auto"/>
        <w:rPr>
          <w:sz w:val="24"/>
          <w:szCs w:val="24"/>
        </w:rPr>
      </w:pPr>
      <w:r w:rsidDel="00000000" w:rsidR="00000000" w:rsidRPr="00000000">
        <w:rPr>
          <w:rtl w:val="0"/>
        </w:rPr>
      </w:r>
    </w:p>
    <w:p w:rsidR="00000000" w:rsidDel="00000000" w:rsidP="00000000" w:rsidRDefault="00000000" w:rsidRPr="00000000" w14:paraId="000000AE">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A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B0">
      <w:pPr>
        <w:spacing w:after="0" w:lineRule="auto"/>
        <w:rPr>
          <w:b w:val="1"/>
          <w:sz w:val="24"/>
          <w:szCs w:val="24"/>
          <w:u w:val="single"/>
        </w:rPr>
      </w:pPr>
      <w:r w:rsidDel="00000000" w:rsidR="00000000" w:rsidRPr="00000000">
        <w:rPr>
          <w:b w:val="1"/>
          <w:sz w:val="24"/>
          <w:szCs w:val="24"/>
          <w:u w:val="single"/>
          <w:rtl w:val="0"/>
        </w:rPr>
        <w:t xml:space="preserve">FUNDING OF THE EDUCATION OF CHILDREN WITH MEDICAL NEEDS</w:t>
      </w:r>
    </w:p>
    <w:p w:rsidR="00000000" w:rsidDel="00000000" w:rsidP="00000000" w:rsidRDefault="00000000" w:rsidRPr="00000000" w14:paraId="000000B1">
      <w:pPr>
        <w:spacing w:after="0" w:lineRule="auto"/>
        <w:rPr>
          <w:sz w:val="24"/>
          <w:szCs w:val="24"/>
        </w:rPr>
      </w:pPr>
      <w:r w:rsidDel="00000000" w:rsidR="00000000" w:rsidRPr="00000000">
        <w:rPr>
          <w:rtl w:val="0"/>
        </w:rPr>
      </w:r>
    </w:p>
    <w:p w:rsidR="00000000" w:rsidDel="00000000" w:rsidP="00000000" w:rsidRDefault="00000000" w:rsidRPr="00000000" w14:paraId="000000B2">
      <w:pPr>
        <w:spacing w:after="0" w:lineRule="auto"/>
        <w:rPr>
          <w:b w:val="1"/>
          <w:sz w:val="24"/>
          <w:szCs w:val="24"/>
        </w:rPr>
      </w:pPr>
      <w:r w:rsidDel="00000000" w:rsidR="00000000" w:rsidRPr="00000000">
        <w:rPr>
          <w:b w:val="1"/>
          <w:sz w:val="24"/>
          <w:szCs w:val="24"/>
          <w:rtl w:val="0"/>
        </w:rPr>
        <w:t xml:space="preserve">Blackpool Alternative Provision Rates</w:t>
      </w:r>
    </w:p>
    <w:tbl>
      <w:tblPr>
        <w:tblStyle w:val="Table1"/>
        <w:tblW w:w="33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1701"/>
        <w:tblGridChange w:id="0">
          <w:tblGrid>
            <w:gridCol w:w="1696"/>
            <w:gridCol w:w="1701"/>
          </w:tblGrid>
        </w:tblGridChange>
      </w:tblGrid>
      <w:tr>
        <w:trPr>
          <w:cantSplit w:val="0"/>
          <w:trHeight w:val="80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rPr>
                <w:b w:val="1"/>
                <w:sz w:val="24"/>
                <w:szCs w:val="24"/>
              </w:rPr>
            </w:pPr>
            <w:r w:rsidDel="00000000" w:rsidR="00000000" w:rsidRPr="00000000">
              <w:rPr>
                <w:b w:val="1"/>
                <w:sz w:val="24"/>
                <w:szCs w:val="24"/>
                <w:rtl w:val="0"/>
              </w:rPr>
              <w:t xml:space="preserve">Year group</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jc w:val="center"/>
              <w:rPr>
                <w:b w:val="1"/>
                <w:sz w:val="24"/>
                <w:szCs w:val="24"/>
              </w:rPr>
            </w:pPr>
            <w:r w:rsidDel="00000000" w:rsidR="00000000" w:rsidRPr="00000000">
              <w:rPr>
                <w:b w:val="1"/>
                <w:sz w:val="24"/>
                <w:szCs w:val="24"/>
                <w:rtl w:val="0"/>
              </w:rPr>
              <w:t xml:space="preserve">Charging rates 2021-22</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sz w:val="24"/>
                <w:szCs w:val="24"/>
              </w:rPr>
            </w:pPr>
            <w:r w:rsidDel="00000000" w:rsidR="00000000" w:rsidRPr="00000000">
              <w:rPr>
                <w:sz w:val="24"/>
                <w:szCs w:val="24"/>
                <w:rtl w:val="0"/>
              </w:rPr>
              <w:t xml:space="preserve">Years 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jc w:val="center"/>
              <w:rPr>
                <w:sz w:val="24"/>
                <w:szCs w:val="24"/>
              </w:rPr>
            </w:pPr>
            <w:r w:rsidDel="00000000" w:rsidR="00000000" w:rsidRPr="00000000">
              <w:rPr>
                <w:sz w:val="24"/>
                <w:szCs w:val="24"/>
                <w:rtl w:val="0"/>
              </w:rPr>
              <w:t xml:space="preserve">£5,814</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sz w:val="24"/>
                <w:szCs w:val="24"/>
              </w:rPr>
            </w:pPr>
            <w:r w:rsidDel="00000000" w:rsidR="00000000" w:rsidRPr="00000000">
              <w:rPr>
                <w:sz w:val="24"/>
                <w:szCs w:val="24"/>
                <w:rtl w:val="0"/>
              </w:rPr>
              <w:t xml:space="preserve">Years 7-9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jc w:val="center"/>
              <w:rPr>
                <w:sz w:val="24"/>
                <w:szCs w:val="24"/>
              </w:rPr>
            </w:pPr>
            <w:r w:rsidDel="00000000" w:rsidR="00000000" w:rsidRPr="00000000">
              <w:rPr>
                <w:sz w:val="24"/>
                <w:szCs w:val="24"/>
                <w:rtl w:val="0"/>
              </w:rPr>
              <w:t xml:space="preserve">£8,145</w:t>
            </w:r>
          </w:p>
        </w:tc>
      </w:tr>
      <w:tr>
        <w:trPr>
          <w:cantSplit w:val="0"/>
          <w:trHeight w:val="2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rPr>
                <w:sz w:val="24"/>
                <w:szCs w:val="24"/>
              </w:rPr>
            </w:pPr>
            <w:r w:rsidDel="00000000" w:rsidR="00000000" w:rsidRPr="00000000">
              <w:rPr>
                <w:sz w:val="24"/>
                <w:szCs w:val="24"/>
                <w:rtl w:val="0"/>
              </w:rPr>
              <w:t xml:space="preserve">Years 10-11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jc w:val="center"/>
              <w:rPr>
                <w:sz w:val="24"/>
                <w:szCs w:val="24"/>
              </w:rPr>
            </w:pPr>
            <w:r w:rsidDel="00000000" w:rsidR="00000000" w:rsidRPr="00000000">
              <w:rPr>
                <w:sz w:val="24"/>
                <w:szCs w:val="24"/>
                <w:rtl w:val="0"/>
              </w:rPr>
              <w:t xml:space="preserve">£8,700</w:t>
            </w:r>
          </w:p>
        </w:tc>
      </w:tr>
    </w:tbl>
    <w:p w:rsidR="00000000" w:rsidDel="00000000" w:rsidP="00000000" w:rsidRDefault="00000000" w:rsidRPr="00000000" w14:paraId="000000BB">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BC">
      <w:pPr>
        <w:spacing w:after="0" w:lineRule="auto"/>
        <w:rPr>
          <w:b w:val="1"/>
          <w:sz w:val="24"/>
          <w:szCs w:val="24"/>
          <w:u w:val="single"/>
        </w:rPr>
      </w:pPr>
      <w:r w:rsidDel="00000000" w:rsidR="00000000" w:rsidRPr="00000000">
        <w:rPr>
          <w:b w:val="1"/>
          <w:sz w:val="24"/>
          <w:szCs w:val="24"/>
          <w:u w:val="single"/>
          <w:rtl w:val="0"/>
        </w:rPr>
        <w:t xml:space="preserve">Statutory Medical Provision</w:t>
      </w:r>
    </w:p>
    <w:p w:rsidR="00000000" w:rsidDel="00000000" w:rsidP="00000000" w:rsidRDefault="00000000" w:rsidRPr="00000000" w14:paraId="000000BD">
      <w:pPr>
        <w:spacing w:after="0" w:lineRule="auto"/>
        <w:rPr>
          <w:sz w:val="24"/>
          <w:szCs w:val="24"/>
        </w:rPr>
      </w:pPr>
      <w:r w:rsidDel="00000000" w:rsidR="00000000" w:rsidRPr="00000000">
        <w:rPr>
          <w:rtl w:val="0"/>
        </w:rPr>
      </w:r>
    </w:p>
    <w:p w:rsidR="00000000" w:rsidDel="00000000" w:rsidP="00000000" w:rsidRDefault="00000000" w:rsidRPr="00000000" w14:paraId="000000BE">
      <w:pPr>
        <w:spacing w:after="0" w:lineRule="auto"/>
        <w:rPr>
          <w:sz w:val="24"/>
          <w:szCs w:val="24"/>
        </w:rPr>
      </w:pPr>
      <w:r w:rsidDel="00000000" w:rsidR="00000000" w:rsidRPr="00000000">
        <w:rPr>
          <w:sz w:val="24"/>
          <w:szCs w:val="24"/>
          <w:rtl w:val="0"/>
        </w:rPr>
        <w:t xml:space="preserve">Where pupils access an agreed Statutory Medical Provision place, there will be no charges for the first six weeks of education. Thereafter, charges will apply, calculated as a weekly proportion of the Blackpool Alternative Provision Rates, as agreed annually by Schools Forum. Charges will be invoiced or journal transferred to schools on a termly basis.</w:t>
      </w:r>
    </w:p>
    <w:p w:rsidR="00000000" w:rsidDel="00000000" w:rsidP="00000000" w:rsidRDefault="00000000" w:rsidRPr="00000000" w14:paraId="000000BF">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C0">
      <w:pPr>
        <w:spacing w:after="0" w:lineRule="auto"/>
        <w:rPr>
          <w:b w:val="1"/>
          <w:sz w:val="24"/>
          <w:szCs w:val="24"/>
          <w:u w:val="single"/>
        </w:rPr>
      </w:pPr>
      <w:r w:rsidDel="00000000" w:rsidR="00000000" w:rsidRPr="00000000">
        <w:rPr>
          <w:b w:val="1"/>
          <w:sz w:val="24"/>
          <w:szCs w:val="24"/>
          <w:u w:val="single"/>
          <w:rtl w:val="0"/>
        </w:rPr>
        <w:t xml:space="preserve">Alternative Provision</w:t>
      </w:r>
    </w:p>
    <w:p w:rsidR="00000000" w:rsidDel="00000000" w:rsidP="00000000" w:rsidRDefault="00000000" w:rsidRPr="00000000" w14:paraId="000000C1">
      <w:pPr>
        <w:spacing w:after="0" w:lineRule="auto"/>
        <w:rPr>
          <w:sz w:val="24"/>
          <w:szCs w:val="24"/>
        </w:rPr>
      </w:pPr>
      <w:r w:rsidDel="00000000" w:rsidR="00000000" w:rsidRPr="00000000">
        <w:rPr>
          <w:rtl w:val="0"/>
        </w:rPr>
      </w:r>
    </w:p>
    <w:p w:rsidR="00000000" w:rsidDel="00000000" w:rsidP="00000000" w:rsidRDefault="00000000" w:rsidRPr="00000000" w14:paraId="000000C2">
      <w:pPr>
        <w:spacing w:after="0" w:lineRule="auto"/>
        <w:rPr>
          <w:sz w:val="24"/>
          <w:szCs w:val="24"/>
        </w:rPr>
      </w:pPr>
      <w:r w:rsidDel="00000000" w:rsidR="00000000" w:rsidRPr="00000000">
        <w:rPr>
          <w:sz w:val="24"/>
          <w:szCs w:val="24"/>
          <w:rtl w:val="0"/>
        </w:rPr>
        <w:t xml:space="preserve">Where children are accessing Educational Diversity other than for Statutory Medical Provision places approved by the Panel, charges will be calculated as a weekly proportion of the Blackpool Alternative Provision Rates, from day 1 of the dual registration.</w:t>
      </w:r>
    </w:p>
    <w:p w:rsidR="00000000" w:rsidDel="00000000" w:rsidP="00000000" w:rsidRDefault="00000000" w:rsidRPr="00000000" w14:paraId="000000C3">
      <w:pPr>
        <w:spacing w:after="0" w:lineRule="auto"/>
        <w:rPr>
          <w:sz w:val="24"/>
          <w:szCs w:val="24"/>
        </w:rPr>
      </w:pPr>
      <w:r w:rsidDel="00000000" w:rsidR="00000000" w:rsidRPr="00000000">
        <w:rPr>
          <w:rtl w:val="0"/>
        </w:rPr>
      </w:r>
    </w:p>
    <w:p w:rsidR="00000000" w:rsidDel="00000000" w:rsidP="00000000" w:rsidRDefault="00000000" w:rsidRPr="00000000" w14:paraId="000000C4">
      <w:pPr>
        <w:spacing w:after="0" w:lineRule="auto"/>
        <w:rPr>
          <w:b w:val="1"/>
          <w:sz w:val="24"/>
          <w:szCs w:val="24"/>
          <w:u w:val="single"/>
        </w:rPr>
      </w:pPr>
      <w:r w:rsidDel="00000000" w:rsidR="00000000" w:rsidRPr="00000000">
        <w:rPr>
          <w:b w:val="1"/>
          <w:sz w:val="24"/>
          <w:szCs w:val="24"/>
          <w:u w:val="single"/>
          <w:rtl w:val="0"/>
        </w:rPr>
        <w:t xml:space="preserve">Medical Provision – Single Roll </w:t>
      </w:r>
    </w:p>
    <w:p w:rsidR="00000000" w:rsidDel="00000000" w:rsidP="00000000" w:rsidRDefault="00000000" w:rsidRPr="00000000" w14:paraId="000000C5">
      <w:pPr>
        <w:spacing w:after="0" w:lineRule="auto"/>
        <w:rPr>
          <w:b w:val="1"/>
          <w:sz w:val="24"/>
          <w:szCs w:val="24"/>
          <w:u w:val="single"/>
        </w:rPr>
      </w:pPr>
      <w:r w:rsidDel="00000000" w:rsidR="00000000" w:rsidRPr="00000000">
        <w:rPr>
          <w:rtl w:val="0"/>
        </w:rPr>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Pupils with medical needs who attend Educational Diversity will be dual registered with their home school / academy.  In exceptional circumstances, a child with medical needs may not be able to return to their mainstream setting. Agreement of the Director of Children’s Services is required to allow a move to single roll at Educational Diversity (parents / carers must also agree). The home school will pay charges until the end of the financial year, based on the Blackpool Alternative Provision </w:t>
      </w:r>
    </w:p>
    <w:p w:rsidR="00000000" w:rsidDel="00000000" w:rsidP="00000000" w:rsidRDefault="00000000" w:rsidRPr="00000000" w14:paraId="000000C7">
      <w:pPr>
        <w:rPr>
          <w:sz w:val="24"/>
          <w:szCs w:val="24"/>
        </w:rPr>
      </w:pPr>
      <w:r w:rsidDel="00000000" w:rsidR="00000000" w:rsidRPr="00000000">
        <w:rPr>
          <w:rFonts w:ascii="Calibri" w:cs="Calibri" w:eastAsia="Calibri" w:hAnsi="Calibri"/>
          <w:sz w:val="24"/>
          <w:szCs w:val="24"/>
          <w:rtl w:val="0"/>
        </w:rPr>
        <w:t xml:space="preserve">Following the end of the financial year there will be no further charges to the school for that child.  This is consistent with the provisions of the School Finance Regulations. These state that charges may be applied where a pupil leaves a school for reasons other than permanent exclusion and is receiving education funded by the Local Authority.</w:t>
      </w:r>
      <w:r w:rsidDel="00000000" w:rsidR="00000000" w:rsidRPr="00000000">
        <w:rPr>
          <w:rtl w:val="0"/>
        </w:rPr>
      </w:r>
    </w:p>
    <w:p w:rsidR="00000000" w:rsidDel="00000000" w:rsidP="00000000" w:rsidRDefault="00000000" w:rsidRPr="00000000" w14:paraId="000000C8">
      <w:pPr>
        <w:spacing w:after="0" w:lineRule="auto"/>
        <w:rPr>
          <w:b w:val="1"/>
          <w:sz w:val="24"/>
          <w:szCs w:val="24"/>
          <w:u w:val="single"/>
        </w:rPr>
      </w:pPr>
      <w:r w:rsidDel="00000000" w:rsidR="00000000" w:rsidRPr="00000000">
        <w:rPr>
          <w:b w:val="1"/>
          <w:sz w:val="24"/>
          <w:szCs w:val="24"/>
          <w:u w:val="single"/>
          <w:rtl w:val="0"/>
        </w:rPr>
        <w:t xml:space="preserve">GENERAL DATA PROTECTION REGULATIONS (GDPR)</w:t>
      </w:r>
    </w:p>
    <w:p w:rsidR="00000000" w:rsidDel="00000000" w:rsidP="00000000" w:rsidRDefault="00000000" w:rsidRPr="00000000" w14:paraId="000000C9">
      <w:pPr>
        <w:spacing w:after="0" w:lineRule="auto"/>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Blackpool Council will be processing the information provided in accordance with the General Data Protection Regulation (GDPR) and Data Protection Act 2018.</w:t>
      </w:r>
    </w:p>
    <w:p w:rsidR="00000000" w:rsidDel="00000000" w:rsidP="00000000" w:rsidRDefault="00000000" w:rsidRPr="00000000" w14:paraId="000000CB">
      <w:pPr>
        <w:rPr>
          <w:sz w:val="24"/>
          <w:szCs w:val="24"/>
        </w:rPr>
      </w:pPr>
      <w:r w:rsidDel="00000000" w:rsidR="00000000" w:rsidRPr="00000000">
        <w:rPr>
          <w:sz w:val="24"/>
          <w:szCs w:val="24"/>
          <w:rtl w:val="0"/>
        </w:rPr>
        <w:t xml:space="preserve">For more information on how we process your data, please refer to our privacy notice – </w:t>
      </w:r>
      <w:hyperlink r:id="rId9">
        <w:r w:rsidDel="00000000" w:rsidR="00000000" w:rsidRPr="00000000">
          <w:rPr>
            <w:color w:val="000000"/>
            <w:sz w:val="24"/>
            <w:szCs w:val="24"/>
            <w:u w:val="single"/>
            <w:rtl w:val="0"/>
          </w:rPr>
          <w:t xml:space="preserve">www.blackpool.gov.uk/privacy</w:t>
        </w:r>
      </w:hyperlink>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09775" cy="258445"/>
          <wp:effectExtent b="0" l="0" r="0" t="0"/>
          <wp:docPr descr="LOGO TYPE - B&amp;W 2" id="19" name="image1.jpg"/>
          <a:graphic>
            <a:graphicData uri="http://schemas.openxmlformats.org/drawingml/2006/picture">
              <pic:pic>
                <pic:nvPicPr>
                  <pic:cNvPr descr="LOGO TYPE - B&amp;W 2" id="0" name="image1.jpg"/>
                  <pic:cNvPicPr preferRelativeResize="0"/>
                </pic:nvPicPr>
                <pic:blipFill>
                  <a:blip r:embed="rId1"/>
                  <a:srcRect b="0" l="0" r="0" t="0"/>
                  <a:stretch>
                    <a:fillRect/>
                  </a:stretch>
                </pic:blipFill>
                <pic:spPr>
                  <a:xfrm>
                    <a:off x="0" y="0"/>
                    <a:ext cx="2009775" cy="2584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9118D"/>
    <w:pPr>
      <w:tabs>
        <w:tab w:val="center" w:pos="4513"/>
        <w:tab w:val="right" w:pos="9026"/>
      </w:tabs>
      <w:spacing w:after="0" w:line="240" w:lineRule="auto"/>
    </w:pPr>
  </w:style>
  <w:style w:type="character" w:styleId="HeaderChar" w:customStyle="1">
    <w:name w:val="Header Char"/>
    <w:basedOn w:val="DefaultParagraphFont"/>
    <w:link w:val="Header"/>
    <w:uiPriority w:val="99"/>
    <w:rsid w:val="0009118D"/>
  </w:style>
  <w:style w:type="paragraph" w:styleId="Footer">
    <w:name w:val="footer"/>
    <w:basedOn w:val="Normal"/>
    <w:link w:val="FooterChar"/>
    <w:uiPriority w:val="99"/>
    <w:unhideWhenUsed w:val="1"/>
    <w:rsid w:val="0009118D"/>
    <w:pPr>
      <w:tabs>
        <w:tab w:val="center" w:pos="4513"/>
        <w:tab w:val="right" w:pos="9026"/>
      </w:tabs>
      <w:spacing w:after="0" w:line="240" w:lineRule="auto"/>
    </w:pPr>
  </w:style>
  <w:style w:type="character" w:styleId="FooterChar" w:customStyle="1">
    <w:name w:val="Footer Char"/>
    <w:basedOn w:val="DefaultParagraphFont"/>
    <w:link w:val="Footer"/>
    <w:uiPriority w:val="99"/>
    <w:rsid w:val="0009118D"/>
  </w:style>
  <w:style w:type="paragraph" w:styleId="ListParagraph">
    <w:name w:val="List Paragraph"/>
    <w:basedOn w:val="Normal"/>
    <w:uiPriority w:val="34"/>
    <w:qFormat w:val="1"/>
    <w:rsid w:val="008349FB"/>
    <w:pPr>
      <w:ind w:left="720"/>
      <w:contextualSpacing w:val="1"/>
    </w:pPr>
  </w:style>
  <w:style w:type="character" w:styleId="Hyperlink">
    <w:name w:val="Hyperlink"/>
    <w:basedOn w:val="DefaultParagraphFont"/>
    <w:uiPriority w:val="99"/>
    <w:unhideWhenUsed w:val="1"/>
    <w:rsid w:val="009E5CFD"/>
    <w:rPr>
      <w:color w:val="0563c1" w:themeColor="hyperlink"/>
      <w:u w:val="single"/>
    </w:rPr>
  </w:style>
  <w:style w:type="paragraph" w:styleId="BalloonText">
    <w:name w:val="Balloon Text"/>
    <w:basedOn w:val="Normal"/>
    <w:link w:val="BalloonTextChar"/>
    <w:uiPriority w:val="99"/>
    <w:semiHidden w:val="1"/>
    <w:unhideWhenUsed w:val="1"/>
    <w:rsid w:val="00B238F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238F0"/>
    <w:rPr>
      <w:rFonts w:ascii="Segoe UI" w:cs="Segoe UI" w:hAnsi="Segoe UI"/>
      <w:sz w:val="18"/>
      <w:szCs w:val="18"/>
    </w:rPr>
  </w:style>
  <w:style w:type="table" w:styleId="TableGrid">
    <w:name w:val="Table Grid"/>
    <w:basedOn w:val="TableNormal"/>
    <w:uiPriority w:val="39"/>
    <w:rsid w:val="007D2E6F"/>
    <w:pPr>
      <w:spacing w:after="0" w:line="240" w:lineRule="auto"/>
    </w:p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blackpool.gov.uk/priva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ofarrell@eddiversity.blackpool.sch.uk" TargetMode="External"/><Relationship Id="rId8" Type="http://schemas.openxmlformats.org/officeDocument/2006/relationships/hyperlink" Target="mailto:Karen.turner@eddiversity.blackpool.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d7scm7FXkUET/xN8vQRmINi1xQ==">AMUW2mWCqXcZH/Spxt67ajy6whDaFXPHCRpksNkdtdX+6RofWheut3qSrbSKChS9E0UOLlztmFxbXwJnc9WDcn/ktwixJgW2fziSb6h7T70VEajwY1OMp1TnSlMsfzsIHoVLLak2RzoQ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2022-01-19T10:36:00Z</dcterms:created>
  <dc:creator>Paul Bainbridge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0x010100A975371739F53A43BF39D2F8CFE9D0D6</vt:lpwstr>
  </property>
</Properties>
</file>