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02BECA" w14:textId="6ADC8877" w:rsidR="00735FC1" w:rsidRPr="00DE5C6A" w:rsidRDefault="00E356E0">
      <w:pPr>
        <w:pStyle w:val="Normal1"/>
        <w:rPr>
          <w:lang w:eastAsia="en-GB"/>
        </w:rPr>
      </w:pPr>
      <w:r w:rsidRPr="00DE5C6A">
        <w:rPr>
          <w:rFonts w:asciiTheme="minorHAnsi" w:hAnsiTheme="minorHAnsi" w:cstheme="minorHAnsi"/>
          <w:b/>
          <w:noProof/>
          <w:sz w:val="24"/>
          <w:szCs w:val="24"/>
          <w:u w:val="single"/>
          <w:lang w:eastAsia="en-GB"/>
        </w:rPr>
        <w:drawing>
          <wp:inline distT="0" distB="0" distL="0" distR="0" wp14:anchorId="296C3797" wp14:editId="379D6729">
            <wp:extent cx="1365821" cy="861060"/>
            <wp:effectExtent l="0" t="0" r="635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387990" cy="875036"/>
                    </a:xfrm>
                    <a:prstGeom prst="rect">
                      <a:avLst/>
                    </a:prstGeom>
                    <a:noFill/>
                  </pic:spPr>
                </pic:pic>
              </a:graphicData>
            </a:graphic>
          </wp:inline>
        </w:drawing>
      </w:r>
      <w:r w:rsidR="00980B9F" w:rsidRPr="00DE5C6A">
        <w:rPr>
          <w:noProof/>
        </w:rPr>
        <w:drawing>
          <wp:anchor distT="0" distB="0" distL="0" distR="0" simplePos="0" relativeHeight="2" behindDoc="0" locked="0" layoutInCell="0" allowOverlap="1" wp14:anchorId="2C79EA7B" wp14:editId="097BADF4">
            <wp:simplePos x="0" y="0"/>
            <wp:positionH relativeFrom="margin">
              <wp:posOffset>-333375</wp:posOffset>
            </wp:positionH>
            <wp:positionV relativeFrom="paragraph">
              <wp:posOffset>714375</wp:posOffset>
            </wp:positionV>
            <wp:extent cx="4604385" cy="1390650"/>
            <wp:effectExtent l="0" t="0" r="5715"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6"/>
                    <a:srcRect t="7621" b="6324"/>
                    <a:stretch>
                      <a:fillRect/>
                    </a:stretch>
                  </pic:blipFill>
                  <pic:spPr bwMode="auto">
                    <a:xfrm>
                      <a:off x="0" y="0"/>
                      <a:ext cx="4604385" cy="1390650"/>
                    </a:xfrm>
                    <a:prstGeom prst="rect">
                      <a:avLst/>
                    </a:prstGeom>
                    <a:noFill/>
                  </pic:spPr>
                </pic:pic>
              </a:graphicData>
            </a:graphic>
            <wp14:sizeRelH relativeFrom="margin">
              <wp14:pctWidth>0</wp14:pctWidth>
            </wp14:sizeRelH>
            <wp14:sizeRelV relativeFrom="margin">
              <wp14:pctHeight>0</wp14:pctHeight>
            </wp14:sizeRelV>
          </wp:anchor>
        </w:drawing>
      </w:r>
    </w:p>
    <w:p w14:paraId="4E5E1FE7" w14:textId="0A6E3566" w:rsidR="00735FC1" w:rsidRPr="00DE5C6A" w:rsidRDefault="00735FC1">
      <w:pPr>
        <w:pStyle w:val="BodyTextuser"/>
        <w:spacing w:before="409" w:after="160"/>
        <w:ind w:left="767" w:right="768"/>
        <w:jc w:val="center"/>
        <w:rPr>
          <w:rFonts w:ascii="Helvetica" w:hAnsi="Helvetica"/>
        </w:rPr>
      </w:pPr>
    </w:p>
    <w:p w14:paraId="0BFAB691" w14:textId="77777777" w:rsidR="00735FC1" w:rsidRPr="00DE5C6A" w:rsidRDefault="00980B9F">
      <w:pPr>
        <w:pStyle w:val="BodyTextuser"/>
        <w:spacing w:before="409" w:after="160"/>
        <w:ind w:left="767" w:right="768"/>
        <w:jc w:val="center"/>
        <w:rPr>
          <w:rFonts w:ascii="Helvetica" w:hAnsi="Helvetica"/>
        </w:rPr>
      </w:pPr>
      <w:r w:rsidRPr="00DE5C6A">
        <w:rPr>
          <w:rFonts w:ascii="Helvetica" w:hAnsi="Helvetica"/>
        </w:rPr>
        <w:t xml:space="preserve">Uniform policy </w:t>
      </w:r>
    </w:p>
    <w:p w14:paraId="2C3A7D64" w14:textId="77777777" w:rsidR="00735FC1" w:rsidRPr="00DE5C6A" w:rsidRDefault="00980B9F">
      <w:pPr>
        <w:pStyle w:val="BodyTextuser"/>
        <w:spacing w:before="409" w:after="160"/>
        <w:ind w:left="767" w:right="768"/>
        <w:jc w:val="center"/>
      </w:pPr>
      <w:r w:rsidRPr="00DE5C6A">
        <w:rPr>
          <w:rFonts w:ascii="Helvetica" w:hAnsi="Helvetica"/>
          <w:b w:val="0"/>
          <w:bCs w:val="0"/>
          <w:color w:val="000000"/>
        </w:rPr>
        <w:t xml:space="preserve">For Egerton Primary School and Nursery </w:t>
      </w:r>
    </w:p>
    <w:p w14:paraId="5AE93F51" w14:textId="77777777" w:rsidR="00735FC1" w:rsidRPr="00DE5C6A" w:rsidRDefault="00735FC1">
      <w:pPr>
        <w:pStyle w:val="BodyTextuser"/>
        <w:rPr>
          <w:sz w:val="20"/>
        </w:rPr>
      </w:pPr>
    </w:p>
    <w:p w14:paraId="412EE609" w14:textId="77777777" w:rsidR="00735FC1" w:rsidRPr="00DE5C6A" w:rsidRDefault="00735FC1">
      <w:pPr>
        <w:pStyle w:val="BodyTextuser"/>
        <w:rPr>
          <w:sz w:val="20"/>
        </w:rPr>
      </w:pPr>
    </w:p>
    <w:tbl>
      <w:tblPr>
        <w:tblW w:w="8923" w:type="dxa"/>
        <w:tblInd w:w="-7" w:type="dxa"/>
        <w:tblLayout w:type="fixed"/>
        <w:tblCellMar>
          <w:left w:w="0" w:type="dxa"/>
          <w:right w:w="0" w:type="dxa"/>
        </w:tblCellMar>
        <w:tblLook w:val="04A0" w:firstRow="1" w:lastRow="0" w:firstColumn="1" w:lastColumn="0" w:noHBand="0" w:noVBand="1"/>
      </w:tblPr>
      <w:tblGrid>
        <w:gridCol w:w="2852"/>
        <w:gridCol w:w="6071"/>
      </w:tblGrid>
      <w:tr w:rsidR="00735FC1" w:rsidRPr="00DE5C6A" w14:paraId="414CDC8B" w14:textId="77777777">
        <w:trPr>
          <w:trHeight w:val="388"/>
        </w:trPr>
        <w:tc>
          <w:tcPr>
            <w:tcW w:w="2852" w:type="dxa"/>
            <w:tcBorders>
              <w:top w:val="single" w:sz="6" w:space="0" w:color="000000"/>
              <w:left w:val="single" w:sz="6" w:space="0" w:color="000000"/>
              <w:bottom w:val="single" w:sz="6" w:space="0" w:color="000000"/>
              <w:right w:val="single" w:sz="6" w:space="0" w:color="000000"/>
            </w:tcBorders>
          </w:tcPr>
          <w:p w14:paraId="3F3BB86B" w14:textId="77777777" w:rsidR="00735FC1" w:rsidRPr="00DE5C6A" w:rsidRDefault="00980B9F">
            <w:pPr>
              <w:pStyle w:val="TableParagraph"/>
              <w:spacing w:before="59" w:after="160"/>
              <w:ind w:left="6"/>
            </w:pPr>
            <w:r w:rsidRPr="00DE5C6A">
              <w:rPr>
                <w:rFonts w:ascii="Helvetica" w:hAnsi="Helvetica"/>
                <w:b/>
              </w:rPr>
              <w:t>Policy</w:t>
            </w:r>
            <w:r w:rsidRPr="00DE5C6A">
              <w:rPr>
                <w:rFonts w:ascii="Helvetica" w:hAnsi="Helvetica"/>
                <w:b/>
                <w:spacing w:val="-7"/>
              </w:rPr>
              <w:t xml:space="preserve"> </w:t>
            </w:r>
            <w:proofErr w:type="gramStart"/>
            <w:r w:rsidRPr="00DE5C6A">
              <w:rPr>
                <w:rFonts w:ascii="Helvetica" w:hAnsi="Helvetica"/>
                <w:b/>
                <w:spacing w:val="-2"/>
              </w:rPr>
              <w:t>lead</w:t>
            </w:r>
            <w:proofErr w:type="gramEnd"/>
            <w:r w:rsidRPr="00DE5C6A">
              <w:rPr>
                <w:rFonts w:ascii="Helvetica" w:hAnsi="Helvetica"/>
                <w:b/>
                <w:spacing w:val="-2"/>
              </w:rPr>
              <w:t>:</w:t>
            </w:r>
          </w:p>
        </w:tc>
        <w:tc>
          <w:tcPr>
            <w:tcW w:w="6071" w:type="dxa"/>
            <w:tcBorders>
              <w:top w:val="single" w:sz="6" w:space="0" w:color="000000"/>
              <w:left w:val="single" w:sz="6" w:space="0" w:color="000000"/>
              <w:bottom w:val="single" w:sz="6" w:space="0" w:color="000000"/>
              <w:right w:val="single" w:sz="6" w:space="0" w:color="000000"/>
            </w:tcBorders>
          </w:tcPr>
          <w:p w14:paraId="711EAFD8" w14:textId="77777777" w:rsidR="00735FC1" w:rsidRPr="00DE5C6A" w:rsidRDefault="006D0174">
            <w:pPr>
              <w:pStyle w:val="TableParagraph"/>
              <w:spacing w:before="59" w:after="160"/>
            </w:pPr>
            <w:r w:rsidRPr="00DE5C6A">
              <w:rPr>
                <w:rFonts w:ascii="Helvetica" w:hAnsi="Helvetica"/>
                <w:bCs/>
              </w:rPr>
              <w:t>Rebecca Crawshaw</w:t>
            </w:r>
          </w:p>
        </w:tc>
      </w:tr>
      <w:tr w:rsidR="00735FC1" w:rsidRPr="00DE5C6A" w14:paraId="467664AC" w14:textId="77777777">
        <w:trPr>
          <w:trHeight w:val="390"/>
        </w:trPr>
        <w:tc>
          <w:tcPr>
            <w:tcW w:w="2852" w:type="dxa"/>
            <w:tcBorders>
              <w:top w:val="single" w:sz="6" w:space="0" w:color="000000"/>
              <w:left w:val="single" w:sz="6" w:space="0" w:color="000000"/>
              <w:bottom w:val="single" w:sz="6" w:space="0" w:color="000000"/>
              <w:right w:val="single" w:sz="6" w:space="0" w:color="000000"/>
            </w:tcBorders>
          </w:tcPr>
          <w:p w14:paraId="3CB589B4" w14:textId="77777777" w:rsidR="00735FC1" w:rsidRPr="00DE5C6A" w:rsidRDefault="00980B9F">
            <w:pPr>
              <w:pStyle w:val="TableParagraph"/>
              <w:ind w:left="6"/>
            </w:pPr>
            <w:r w:rsidRPr="00DE5C6A">
              <w:rPr>
                <w:rFonts w:ascii="Helvetica" w:hAnsi="Helvetica"/>
                <w:b/>
              </w:rPr>
              <w:t>Approval</w:t>
            </w:r>
            <w:r w:rsidRPr="00DE5C6A">
              <w:rPr>
                <w:rFonts w:ascii="Helvetica" w:hAnsi="Helvetica"/>
                <w:b/>
                <w:spacing w:val="-5"/>
              </w:rPr>
              <w:t xml:space="preserve"> </w:t>
            </w:r>
            <w:r w:rsidRPr="00DE5C6A">
              <w:rPr>
                <w:rFonts w:ascii="Helvetica" w:hAnsi="Helvetica"/>
                <w:b/>
                <w:spacing w:val="-4"/>
              </w:rPr>
              <w:t>date:</w:t>
            </w:r>
          </w:p>
        </w:tc>
        <w:tc>
          <w:tcPr>
            <w:tcW w:w="6071" w:type="dxa"/>
            <w:tcBorders>
              <w:top w:val="single" w:sz="6" w:space="0" w:color="000000"/>
              <w:left w:val="single" w:sz="6" w:space="0" w:color="000000"/>
              <w:bottom w:val="single" w:sz="6" w:space="0" w:color="000000"/>
              <w:right w:val="single" w:sz="6" w:space="0" w:color="000000"/>
            </w:tcBorders>
          </w:tcPr>
          <w:p w14:paraId="1B7083A0" w14:textId="77777777" w:rsidR="00735FC1" w:rsidRPr="00DE5C6A" w:rsidRDefault="006D0174">
            <w:pPr>
              <w:pStyle w:val="TableParagraph"/>
            </w:pPr>
            <w:r w:rsidRPr="00DE5C6A">
              <w:rPr>
                <w:rFonts w:ascii="Helvetica" w:hAnsi="Helvetica"/>
                <w:bCs/>
              </w:rPr>
              <w:t>6</w:t>
            </w:r>
            <w:r w:rsidRPr="00DE5C6A">
              <w:rPr>
                <w:rFonts w:ascii="Helvetica" w:hAnsi="Helvetica"/>
                <w:bCs/>
                <w:vertAlign w:val="superscript"/>
              </w:rPr>
              <w:t>th</w:t>
            </w:r>
            <w:r w:rsidRPr="00DE5C6A">
              <w:rPr>
                <w:rFonts w:ascii="Helvetica" w:hAnsi="Helvetica"/>
                <w:bCs/>
              </w:rPr>
              <w:t xml:space="preserve"> October 2026</w:t>
            </w:r>
          </w:p>
        </w:tc>
      </w:tr>
      <w:tr w:rsidR="00735FC1" w:rsidRPr="00DE5C6A" w14:paraId="6298F964" w14:textId="77777777">
        <w:trPr>
          <w:trHeight w:val="390"/>
        </w:trPr>
        <w:tc>
          <w:tcPr>
            <w:tcW w:w="2852" w:type="dxa"/>
            <w:tcBorders>
              <w:top w:val="single" w:sz="6" w:space="0" w:color="000000"/>
              <w:left w:val="single" w:sz="6" w:space="0" w:color="000000"/>
              <w:bottom w:val="single" w:sz="6" w:space="0" w:color="000000"/>
              <w:right w:val="single" w:sz="6" w:space="0" w:color="000000"/>
            </w:tcBorders>
          </w:tcPr>
          <w:p w14:paraId="4700E244" w14:textId="77777777" w:rsidR="00735FC1" w:rsidRPr="00DE5C6A" w:rsidRDefault="00980B9F">
            <w:pPr>
              <w:pStyle w:val="TableParagraph"/>
              <w:ind w:left="6"/>
            </w:pPr>
            <w:r w:rsidRPr="00DE5C6A">
              <w:rPr>
                <w:rFonts w:ascii="Helvetica" w:hAnsi="Helvetica"/>
                <w:b/>
              </w:rPr>
              <w:t>Next</w:t>
            </w:r>
            <w:r w:rsidRPr="00DE5C6A">
              <w:rPr>
                <w:rFonts w:ascii="Helvetica" w:hAnsi="Helvetica"/>
                <w:b/>
                <w:spacing w:val="-5"/>
              </w:rPr>
              <w:t xml:space="preserve"> </w:t>
            </w:r>
            <w:r w:rsidRPr="00DE5C6A">
              <w:rPr>
                <w:rFonts w:ascii="Helvetica" w:hAnsi="Helvetica"/>
                <w:b/>
              </w:rPr>
              <w:t>review</w:t>
            </w:r>
            <w:r w:rsidRPr="00DE5C6A">
              <w:rPr>
                <w:rFonts w:ascii="Helvetica" w:hAnsi="Helvetica"/>
                <w:b/>
                <w:spacing w:val="-3"/>
              </w:rPr>
              <w:t xml:space="preserve"> </w:t>
            </w:r>
            <w:r w:rsidRPr="00DE5C6A">
              <w:rPr>
                <w:rFonts w:ascii="Helvetica" w:hAnsi="Helvetica"/>
                <w:b/>
                <w:spacing w:val="-2"/>
              </w:rPr>
              <w:t>date:</w:t>
            </w:r>
          </w:p>
        </w:tc>
        <w:tc>
          <w:tcPr>
            <w:tcW w:w="6071" w:type="dxa"/>
            <w:tcBorders>
              <w:top w:val="single" w:sz="6" w:space="0" w:color="000000"/>
              <w:left w:val="single" w:sz="6" w:space="0" w:color="000000"/>
              <w:bottom w:val="single" w:sz="6" w:space="0" w:color="000000"/>
              <w:right w:val="single" w:sz="6" w:space="0" w:color="000000"/>
            </w:tcBorders>
          </w:tcPr>
          <w:p w14:paraId="07F524FF" w14:textId="77777777" w:rsidR="00735FC1" w:rsidRPr="00DE5C6A" w:rsidRDefault="00980B9F">
            <w:pPr>
              <w:pStyle w:val="TableParagraph"/>
            </w:pPr>
            <w:r w:rsidRPr="00DE5C6A">
              <w:rPr>
                <w:rFonts w:ascii="Helvetica" w:hAnsi="Helvetica"/>
                <w:bCs/>
              </w:rPr>
              <w:t>When necessary</w:t>
            </w:r>
          </w:p>
        </w:tc>
      </w:tr>
      <w:tr w:rsidR="00735FC1" w:rsidRPr="00DE5C6A" w14:paraId="47D01D64" w14:textId="77777777">
        <w:trPr>
          <w:trHeight w:val="537"/>
        </w:trPr>
        <w:tc>
          <w:tcPr>
            <w:tcW w:w="2852" w:type="dxa"/>
            <w:tcBorders>
              <w:top w:val="single" w:sz="6" w:space="0" w:color="000000"/>
              <w:left w:val="single" w:sz="6" w:space="0" w:color="000000"/>
              <w:bottom w:val="single" w:sz="6" w:space="0" w:color="000000"/>
              <w:right w:val="single" w:sz="6" w:space="0" w:color="000000"/>
            </w:tcBorders>
          </w:tcPr>
          <w:p w14:paraId="21A4585B" w14:textId="77777777" w:rsidR="00735FC1" w:rsidRPr="00DE5C6A" w:rsidRDefault="00980B9F">
            <w:pPr>
              <w:pStyle w:val="TableParagraph"/>
              <w:spacing w:before="133" w:after="160"/>
              <w:ind w:left="6"/>
            </w:pPr>
            <w:r w:rsidRPr="00DE5C6A">
              <w:rPr>
                <w:rFonts w:ascii="Helvetica" w:hAnsi="Helvetica"/>
                <w:b/>
              </w:rPr>
              <w:t>Approval</w:t>
            </w:r>
            <w:r w:rsidRPr="00DE5C6A">
              <w:rPr>
                <w:rFonts w:ascii="Helvetica" w:hAnsi="Helvetica"/>
                <w:b/>
                <w:spacing w:val="-3"/>
              </w:rPr>
              <w:t xml:space="preserve"> </w:t>
            </w:r>
            <w:r w:rsidRPr="00DE5C6A">
              <w:rPr>
                <w:rFonts w:ascii="Helvetica" w:hAnsi="Helvetica"/>
                <w:b/>
              </w:rPr>
              <w:t>needed</w:t>
            </w:r>
            <w:r w:rsidRPr="00DE5C6A">
              <w:rPr>
                <w:rFonts w:ascii="Helvetica" w:hAnsi="Helvetica"/>
                <w:b/>
                <w:spacing w:val="-3"/>
              </w:rPr>
              <w:t xml:space="preserve"> </w:t>
            </w:r>
            <w:r w:rsidRPr="00DE5C6A">
              <w:rPr>
                <w:rFonts w:ascii="Helvetica" w:hAnsi="Helvetica"/>
                <w:b/>
                <w:spacing w:val="-5"/>
              </w:rPr>
              <w:t>by:</w:t>
            </w:r>
          </w:p>
        </w:tc>
        <w:tc>
          <w:tcPr>
            <w:tcW w:w="6071" w:type="dxa"/>
            <w:tcBorders>
              <w:top w:val="single" w:sz="6" w:space="0" w:color="000000"/>
              <w:left w:val="single" w:sz="6" w:space="0" w:color="000000"/>
              <w:bottom w:val="single" w:sz="6" w:space="0" w:color="000000"/>
              <w:right w:val="single" w:sz="6" w:space="0" w:color="000000"/>
            </w:tcBorders>
          </w:tcPr>
          <w:p w14:paraId="38DE6B88" w14:textId="77777777" w:rsidR="00735FC1" w:rsidRPr="00DE5C6A" w:rsidRDefault="006D0174">
            <w:pPr>
              <w:pStyle w:val="TableParagraph"/>
              <w:spacing w:before="0" w:after="160" w:line="268" w:lineRule="exact"/>
            </w:pPr>
            <w:r w:rsidRPr="00DE5C6A">
              <w:rPr>
                <w:rFonts w:ascii="Helvetica" w:hAnsi="Helvetica"/>
                <w:bCs/>
              </w:rPr>
              <w:t>Neil McInlay</w:t>
            </w:r>
          </w:p>
        </w:tc>
      </w:tr>
    </w:tbl>
    <w:p w14:paraId="16046F21" w14:textId="77777777" w:rsidR="00735FC1" w:rsidRPr="00DE5C6A" w:rsidRDefault="00735FC1">
      <w:pPr>
        <w:pStyle w:val="Normal1"/>
      </w:pPr>
    </w:p>
    <w:p w14:paraId="43280ABF" w14:textId="77777777" w:rsidR="00735FC1" w:rsidRPr="00DE5C6A" w:rsidRDefault="00735FC1">
      <w:pPr>
        <w:pStyle w:val="Normal1"/>
      </w:pPr>
    </w:p>
    <w:p w14:paraId="72311F58" w14:textId="77777777" w:rsidR="00735FC1" w:rsidRPr="00DE5C6A" w:rsidRDefault="00735FC1">
      <w:pPr>
        <w:pStyle w:val="Normal1"/>
      </w:pPr>
    </w:p>
    <w:p w14:paraId="618C6AA1" w14:textId="77777777" w:rsidR="00735FC1" w:rsidRPr="00DE5C6A" w:rsidRDefault="00735FC1">
      <w:pPr>
        <w:pStyle w:val="Normal1"/>
      </w:pPr>
    </w:p>
    <w:p w14:paraId="62E37F79" w14:textId="77777777" w:rsidR="00735FC1" w:rsidRPr="00DE5C6A" w:rsidRDefault="00735FC1">
      <w:pPr>
        <w:pStyle w:val="Normal1"/>
      </w:pPr>
    </w:p>
    <w:p w14:paraId="4C9E2EC1" w14:textId="77777777" w:rsidR="00735FC1" w:rsidRPr="00DE5C6A" w:rsidRDefault="00735FC1">
      <w:pPr>
        <w:pStyle w:val="Normal1"/>
      </w:pPr>
    </w:p>
    <w:p w14:paraId="6B748E3C" w14:textId="77777777" w:rsidR="00735FC1" w:rsidRPr="00DE5C6A" w:rsidRDefault="00980B9F">
      <w:pPr>
        <w:pStyle w:val="Normal1"/>
        <w:jc w:val="both"/>
      </w:pPr>
      <w:r w:rsidRPr="00DE5C6A">
        <w:t xml:space="preserve">                                                                                                                                      </w:t>
      </w:r>
      <w:r w:rsidRPr="00DE5C6A">
        <w:rPr>
          <w:noProof/>
        </w:rPr>
        <w:drawing>
          <wp:inline distT="0" distB="0" distL="0" distR="0" wp14:anchorId="1D91D4E4" wp14:editId="7EA0EB11">
            <wp:extent cx="1466215" cy="748030"/>
            <wp:effectExtent l="0" t="0" r="0" b="0"/>
            <wp:docPr id="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3"/>
                    <pic:cNvPicPr>
                      <a:picLocks noChangeAspect="1" noChangeArrowheads="1"/>
                    </pic:cNvPicPr>
                  </pic:nvPicPr>
                  <pic:blipFill>
                    <a:blip r:embed="rId7"/>
                    <a:stretch>
                      <a:fillRect/>
                    </a:stretch>
                  </pic:blipFill>
                  <pic:spPr bwMode="auto">
                    <a:xfrm>
                      <a:off x="0" y="0"/>
                      <a:ext cx="1466215" cy="748030"/>
                    </a:xfrm>
                    <a:prstGeom prst="rect">
                      <a:avLst/>
                    </a:prstGeom>
                    <a:noFill/>
                  </pic:spPr>
                </pic:pic>
              </a:graphicData>
            </a:graphic>
          </wp:inline>
        </w:drawing>
      </w:r>
    </w:p>
    <w:p w14:paraId="718171C1" w14:textId="77777777" w:rsidR="00735FC1" w:rsidRPr="00DE5C6A" w:rsidRDefault="00980B9F">
      <w:pPr>
        <w:pStyle w:val="NoSpacing"/>
        <w:rPr>
          <w:b/>
        </w:rPr>
      </w:pPr>
      <w:r w:rsidRPr="00DE5C6A">
        <w:rPr>
          <w:b/>
        </w:rPr>
        <w:t>Aims and objectives</w:t>
      </w:r>
    </w:p>
    <w:p w14:paraId="0DF5F0ED" w14:textId="77777777" w:rsidR="00735FC1" w:rsidRPr="00DE5C6A" w:rsidRDefault="00980B9F">
      <w:pPr>
        <w:pStyle w:val="NoSpacing"/>
      </w:pPr>
      <w:r w:rsidRPr="00DE5C6A">
        <w:t xml:space="preserve">It is our policy that all children should wear school uniform when attending school, or when </w:t>
      </w:r>
    </w:p>
    <w:p w14:paraId="2F2878A9" w14:textId="77777777" w:rsidR="00735FC1" w:rsidRPr="00DE5C6A" w:rsidRDefault="00980B9F">
      <w:pPr>
        <w:pStyle w:val="NoSpacing"/>
      </w:pPr>
      <w:r w:rsidRPr="00DE5C6A">
        <w:t xml:space="preserve">participating in a school event outside school hours. A complete list of the items needed for school </w:t>
      </w:r>
    </w:p>
    <w:p w14:paraId="3EA9A697" w14:textId="77777777" w:rsidR="00735FC1" w:rsidRPr="00DE5C6A" w:rsidRDefault="00980B9F">
      <w:pPr>
        <w:pStyle w:val="NoSpacing"/>
      </w:pPr>
      <w:r w:rsidRPr="00DE5C6A">
        <w:lastRenderedPageBreak/>
        <w:t>uniform can be found below.</w:t>
      </w:r>
    </w:p>
    <w:p w14:paraId="0D68B55E" w14:textId="77777777" w:rsidR="00735FC1" w:rsidRPr="00DE5C6A" w:rsidRDefault="00735FC1">
      <w:pPr>
        <w:pStyle w:val="Normal1"/>
        <w:suppressAutoHyphens w:val="0"/>
        <w:spacing w:line="252" w:lineRule="auto"/>
        <w:rPr>
          <w:rFonts w:eastAsia="Times New Roman"/>
          <w:kern w:val="0"/>
        </w:rPr>
      </w:pPr>
    </w:p>
    <w:p w14:paraId="050287B5" w14:textId="77777777" w:rsidR="00735FC1" w:rsidRPr="00DE5C6A" w:rsidRDefault="00980B9F">
      <w:pPr>
        <w:pStyle w:val="NoSpacing"/>
      </w:pPr>
      <w:r w:rsidRPr="00DE5C6A">
        <w:t>Our policy is based on the notion that a school uniform:</w:t>
      </w:r>
    </w:p>
    <w:p w14:paraId="4D1CD2D7" w14:textId="77777777" w:rsidR="00735FC1" w:rsidRPr="00DE5C6A" w:rsidRDefault="00980B9F">
      <w:pPr>
        <w:pStyle w:val="NoSpacing"/>
      </w:pPr>
      <w:r w:rsidRPr="00DE5C6A">
        <w:t>● promotes a sense of pride in the school</w:t>
      </w:r>
    </w:p>
    <w:p w14:paraId="65D162C3" w14:textId="77777777" w:rsidR="00735FC1" w:rsidRPr="00DE5C6A" w:rsidRDefault="00980B9F">
      <w:pPr>
        <w:pStyle w:val="NoSpacing"/>
      </w:pPr>
      <w:r w:rsidRPr="00DE5C6A">
        <w:t>● encourages a feeling of community and belonging</w:t>
      </w:r>
    </w:p>
    <w:p w14:paraId="2CC6B8D2" w14:textId="77777777" w:rsidR="00735FC1" w:rsidRPr="00DE5C6A" w:rsidRDefault="00980B9F">
      <w:pPr>
        <w:pStyle w:val="NoSpacing"/>
      </w:pPr>
      <w:r w:rsidRPr="00DE5C6A">
        <w:t>● is practical and smart</w:t>
      </w:r>
    </w:p>
    <w:p w14:paraId="5EAD0BEE" w14:textId="77777777" w:rsidR="00735FC1" w:rsidRPr="00DE5C6A" w:rsidRDefault="00980B9F">
      <w:pPr>
        <w:pStyle w:val="NoSpacing"/>
      </w:pPr>
      <w:r w:rsidRPr="00DE5C6A">
        <w:t>● identifies the children with the school</w:t>
      </w:r>
    </w:p>
    <w:p w14:paraId="2FAF99C8" w14:textId="77777777" w:rsidR="00735FC1" w:rsidRPr="00DE5C6A" w:rsidRDefault="00980B9F">
      <w:pPr>
        <w:pStyle w:val="NoSpacing"/>
      </w:pPr>
      <w:r w:rsidRPr="00DE5C6A">
        <w:t>● is not distracting in class</w:t>
      </w:r>
    </w:p>
    <w:p w14:paraId="7EAB4BD8" w14:textId="77777777" w:rsidR="00735FC1" w:rsidRPr="00DE5C6A" w:rsidRDefault="00980B9F">
      <w:pPr>
        <w:pStyle w:val="NoSpacing"/>
      </w:pPr>
      <w:r w:rsidRPr="00DE5C6A">
        <w:t>● has been ethically manufactured</w:t>
      </w:r>
    </w:p>
    <w:p w14:paraId="0C899489" w14:textId="77777777" w:rsidR="00735FC1" w:rsidRPr="00DE5C6A" w:rsidRDefault="00980B9F">
      <w:pPr>
        <w:pStyle w:val="NoSpacing"/>
      </w:pPr>
      <w:r w:rsidRPr="00DE5C6A">
        <w:t>● does not act as a barrier to parents when choosing a school</w:t>
      </w:r>
    </w:p>
    <w:p w14:paraId="1513F103" w14:textId="77777777" w:rsidR="00735FC1" w:rsidRPr="00DE5C6A" w:rsidRDefault="00980B9F">
      <w:pPr>
        <w:pStyle w:val="NoSpacing"/>
      </w:pPr>
      <w:r w:rsidRPr="00DE5C6A">
        <w:t xml:space="preserve">● will meet the needs of individual pupils to accommodate their religion, ethnicity, disability </w:t>
      </w:r>
    </w:p>
    <w:p w14:paraId="3911BE22" w14:textId="77777777" w:rsidR="00735FC1" w:rsidRPr="00DE5C6A" w:rsidRDefault="00980B9F">
      <w:pPr>
        <w:pStyle w:val="NoSpacing"/>
      </w:pPr>
      <w:r w:rsidRPr="00DE5C6A">
        <w:t>or other special consideration</w:t>
      </w:r>
    </w:p>
    <w:p w14:paraId="78B7E11C" w14:textId="77777777" w:rsidR="00735FC1" w:rsidRPr="00DE5C6A" w:rsidRDefault="00735FC1">
      <w:pPr>
        <w:pStyle w:val="Normal1"/>
        <w:suppressAutoHyphens w:val="0"/>
        <w:spacing w:line="252" w:lineRule="auto"/>
        <w:rPr>
          <w:rFonts w:eastAsia="Times New Roman"/>
          <w:kern w:val="0"/>
        </w:rPr>
      </w:pPr>
    </w:p>
    <w:p w14:paraId="4143E94E" w14:textId="77777777" w:rsidR="00735FC1" w:rsidRPr="00DE5C6A" w:rsidRDefault="00980B9F">
      <w:r w:rsidRPr="00DE5C6A">
        <w:t>In setting and applying this policy, the school will have regard to the Department for Education’s statutory guidance on the cost of school uniforms. Uniform must be affordable and must not be a barrier to pupils attending or participating in school. From September 2026, the school will require no more than three compulsory branded items of school uniform and PE kit.</w:t>
      </w:r>
    </w:p>
    <w:p w14:paraId="655A322C" w14:textId="77777777" w:rsidR="00735FC1" w:rsidRPr="00DE5C6A" w:rsidRDefault="00980B9F">
      <w:pPr>
        <w:pStyle w:val="NoSpacing"/>
        <w:rPr>
          <w:b/>
        </w:rPr>
      </w:pPr>
      <w:r w:rsidRPr="00DE5C6A">
        <w:rPr>
          <w:b/>
        </w:rPr>
        <w:t>Clothing &amp; Footwear</w:t>
      </w:r>
    </w:p>
    <w:p w14:paraId="50439DD9" w14:textId="77777777" w:rsidR="00735FC1" w:rsidRPr="00DE5C6A" w:rsidRDefault="00980B9F">
      <w:pPr>
        <w:pStyle w:val="Normal1"/>
        <w:numPr>
          <w:ilvl w:val="0"/>
          <w:numId w:val="1"/>
        </w:numPr>
        <w:shd w:val="clear" w:color="auto" w:fill="FFFFFF"/>
        <w:suppressAutoHyphens w:val="0"/>
        <w:spacing w:before="100" w:after="100" w:line="240" w:lineRule="auto"/>
        <w:rPr>
          <w:rFonts w:eastAsia="Times New Roman" w:cs="Calibri"/>
          <w:color w:val="212529"/>
          <w:kern w:val="0"/>
          <w:lang w:eastAsia="en-GB"/>
        </w:rPr>
      </w:pPr>
      <w:r w:rsidRPr="00DE5C6A">
        <w:t>A red school sweatshirt or cardigan with Egerton School logo (required – compulsory branded item)</w:t>
      </w:r>
    </w:p>
    <w:p w14:paraId="4D0B5BD5" w14:textId="77777777" w:rsidR="00735FC1" w:rsidRPr="00DE5C6A" w:rsidRDefault="00980B9F">
      <w:pPr>
        <w:pStyle w:val="Normal1"/>
        <w:numPr>
          <w:ilvl w:val="0"/>
          <w:numId w:val="1"/>
        </w:numPr>
        <w:shd w:val="clear" w:color="auto" w:fill="FFFFFF"/>
        <w:suppressAutoHyphens w:val="0"/>
        <w:spacing w:before="100" w:after="100" w:line="240" w:lineRule="auto"/>
        <w:rPr>
          <w:rFonts w:eastAsia="Times New Roman" w:cs="Calibri"/>
          <w:color w:val="212529"/>
          <w:kern w:val="0"/>
          <w:lang w:eastAsia="en-GB"/>
        </w:rPr>
      </w:pPr>
      <w:r w:rsidRPr="00DE5C6A">
        <w:rPr>
          <w:rFonts w:eastAsia="Times New Roman" w:cs="Calibri"/>
          <w:color w:val="212529"/>
          <w:kern w:val="0"/>
          <w:lang w:eastAsia="en-GB"/>
        </w:rPr>
        <w:t>A white polo shirt with Egerton School logo or a plain white polo shirt (required)</w:t>
      </w:r>
    </w:p>
    <w:p w14:paraId="47CED797" w14:textId="77777777" w:rsidR="00735FC1" w:rsidRPr="00DE5C6A" w:rsidRDefault="00980B9F">
      <w:pPr>
        <w:pStyle w:val="NoSpacing"/>
        <w:numPr>
          <w:ilvl w:val="0"/>
          <w:numId w:val="1"/>
        </w:numPr>
      </w:pPr>
      <w:r w:rsidRPr="00DE5C6A">
        <w:rPr>
          <w:rFonts w:eastAsia="Times New Roman" w:cs="Calibri"/>
          <w:color w:val="212529"/>
          <w:kern w:val="0"/>
          <w:lang w:eastAsia="en-GB"/>
        </w:rPr>
        <w:t>Grey or black trousers/grey skirt (required)</w:t>
      </w:r>
      <w:r w:rsidRPr="00DE5C6A">
        <w:t xml:space="preserve"> </w:t>
      </w:r>
    </w:p>
    <w:p w14:paraId="65319432" w14:textId="77777777" w:rsidR="00735FC1" w:rsidRPr="00DE5C6A" w:rsidRDefault="00980B9F" w:rsidP="006D0174">
      <w:pPr>
        <w:pStyle w:val="NoSpacing"/>
        <w:numPr>
          <w:ilvl w:val="0"/>
          <w:numId w:val="1"/>
        </w:numPr>
      </w:pPr>
      <w:r w:rsidRPr="00DE5C6A">
        <w:t>Black or grey tights, black or white socks.</w:t>
      </w:r>
    </w:p>
    <w:p w14:paraId="3A0F21EC" w14:textId="77777777" w:rsidR="00735FC1" w:rsidRPr="00DE5C6A" w:rsidRDefault="00980B9F">
      <w:pPr>
        <w:pStyle w:val="Normal1"/>
        <w:numPr>
          <w:ilvl w:val="0"/>
          <w:numId w:val="1"/>
        </w:numPr>
        <w:shd w:val="clear" w:color="auto" w:fill="FFFFFF"/>
        <w:suppressAutoHyphens w:val="0"/>
        <w:spacing w:before="100" w:after="100" w:line="240" w:lineRule="auto"/>
      </w:pPr>
      <w:r w:rsidRPr="00DE5C6A">
        <w:rPr>
          <w:rFonts w:eastAsia="Times New Roman" w:cs="Calibri"/>
          <w:color w:val="212529"/>
          <w:kern w:val="0"/>
          <w:lang w:eastAsia="en-GB"/>
        </w:rPr>
        <w:t>Sensible dark-coloured shoes (required). </w:t>
      </w:r>
      <w:r w:rsidRPr="00DE5C6A">
        <w:rPr>
          <w:rFonts w:eastAsia="Times New Roman" w:cs="Calibri"/>
          <w:b/>
          <w:bCs/>
          <w:color w:val="212529"/>
          <w:kern w:val="0"/>
          <w:lang w:eastAsia="en-GB"/>
        </w:rPr>
        <w:t xml:space="preserve">NB </w:t>
      </w:r>
      <w:r w:rsidRPr="00DE5C6A">
        <w:t>Trainers must only be worn for PE lessons as they are sportswear items.</w:t>
      </w:r>
    </w:p>
    <w:p w14:paraId="719539D1" w14:textId="77777777" w:rsidR="00735FC1" w:rsidRPr="00DE5C6A" w:rsidRDefault="00980B9F">
      <w:pPr>
        <w:pStyle w:val="Normal1"/>
        <w:numPr>
          <w:ilvl w:val="0"/>
          <w:numId w:val="1"/>
        </w:numPr>
        <w:shd w:val="clear" w:color="auto" w:fill="FFFFFF"/>
        <w:suppressAutoHyphens w:val="0"/>
        <w:spacing w:before="100" w:after="100" w:line="240" w:lineRule="auto"/>
        <w:rPr>
          <w:rFonts w:eastAsia="Times New Roman" w:cs="Calibri"/>
          <w:color w:val="212529"/>
          <w:kern w:val="0"/>
          <w:lang w:eastAsia="en-GB"/>
        </w:rPr>
      </w:pPr>
      <w:r w:rsidRPr="00DE5C6A">
        <w:rPr>
          <w:rFonts w:eastAsia="Times New Roman" w:cs="Calibri"/>
          <w:color w:val="212529"/>
          <w:kern w:val="0"/>
          <w:lang w:eastAsia="en-GB"/>
        </w:rPr>
        <w:t xml:space="preserve"> In the summer pupils may wear plain grey or black shorts, or wear red and white checked summer dresses</w:t>
      </w:r>
    </w:p>
    <w:p w14:paraId="04D7F406" w14:textId="77777777" w:rsidR="00735FC1" w:rsidRPr="00DE5C6A" w:rsidRDefault="00980B9F">
      <w:pPr>
        <w:pStyle w:val="Normal1"/>
        <w:numPr>
          <w:ilvl w:val="0"/>
          <w:numId w:val="1"/>
        </w:numPr>
        <w:shd w:val="clear" w:color="auto" w:fill="FFFFFF"/>
        <w:suppressAutoHyphens w:val="0"/>
        <w:spacing w:before="100" w:after="100" w:line="240" w:lineRule="auto"/>
        <w:rPr>
          <w:rFonts w:eastAsia="Times New Roman" w:cs="Calibri"/>
          <w:color w:val="212529"/>
          <w:kern w:val="0"/>
          <w:lang w:eastAsia="en-GB"/>
        </w:rPr>
      </w:pPr>
      <w:r w:rsidRPr="00DE5C6A">
        <w:rPr>
          <w:rFonts w:eastAsia="Times New Roman" w:cs="Calibri"/>
          <w:color w:val="212529"/>
          <w:kern w:val="0"/>
          <w:lang w:eastAsia="en-GB"/>
        </w:rPr>
        <w:t>Pupils with shoulder length hair must tie it back</w:t>
      </w:r>
    </w:p>
    <w:p w14:paraId="6BB94FA3" w14:textId="77777777" w:rsidR="00735FC1" w:rsidRPr="00DE5C6A" w:rsidRDefault="00980B9F">
      <w:pPr>
        <w:pStyle w:val="Normal1"/>
        <w:suppressAutoHyphens w:val="0"/>
        <w:spacing w:line="252" w:lineRule="auto"/>
        <w:rPr>
          <w:rFonts w:eastAsia="Times New Roman"/>
          <w:kern w:val="0"/>
        </w:rPr>
      </w:pPr>
      <w:r w:rsidRPr="00DE5C6A">
        <w:rPr>
          <w:rFonts w:eastAsia="Times New Roman"/>
          <w:kern w:val="0"/>
        </w:rPr>
        <w:t xml:space="preserve">For PE children should wear either a plain red t shirt and plain black shorts or plain black tracksuit bottoms. This can be accompanied by their red school jumper or the school PE jumpers. </w:t>
      </w:r>
    </w:p>
    <w:p w14:paraId="3F3108AA" w14:textId="77777777" w:rsidR="00735FC1" w:rsidRPr="00DE5C6A" w:rsidRDefault="00980B9F">
      <w:pPr>
        <w:pStyle w:val="Normal1"/>
        <w:shd w:val="clear" w:color="auto" w:fill="FFFFFF"/>
        <w:suppressAutoHyphens w:val="0"/>
        <w:spacing w:after="100" w:line="240" w:lineRule="auto"/>
      </w:pPr>
      <w:r w:rsidRPr="00DE5C6A">
        <w:rPr>
          <w:rFonts w:cs="Calibri"/>
          <w:color w:val="212529"/>
          <w:shd w:val="clear" w:color="auto" w:fill="FFFFFF"/>
        </w:rPr>
        <w:t>Swimming lessons take place in KS2 (Years 3, 4 and 5). This is a compulsory aspect of the PE curriculum. </w:t>
      </w:r>
      <w:r w:rsidRPr="00DE5C6A">
        <w:rPr>
          <w:rStyle w:val="Strong"/>
          <w:rFonts w:cs="Calibri"/>
          <w:color w:val="212529"/>
          <w:shd w:val="clear" w:color="auto" w:fill="FFFFFF"/>
        </w:rPr>
        <w:t>Swimming hats must be worn.</w:t>
      </w:r>
    </w:p>
    <w:p w14:paraId="572643B0" w14:textId="77777777" w:rsidR="00735FC1" w:rsidRPr="00DE5C6A" w:rsidRDefault="00980B9F">
      <w:pPr>
        <w:pStyle w:val="Normal1"/>
        <w:shd w:val="clear" w:color="auto" w:fill="FFFFFF"/>
        <w:suppressAutoHyphens w:val="0"/>
        <w:spacing w:after="100" w:line="240" w:lineRule="auto"/>
        <w:rPr>
          <w:rFonts w:eastAsia="Times New Roman" w:cs="Calibri"/>
          <w:b/>
          <w:bCs/>
          <w:color w:val="212529"/>
          <w:kern w:val="0"/>
          <w:lang w:eastAsia="en-GB"/>
        </w:rPr>
      </w:pPr>
      <w:r w:rsidRPr="00DE5C6A">
        <w:rPr>
          <w:rFonts w:eastAsia="Times New Roman" w:cs="Calibri"/>
          <w:b/>
          <w:bCs/>
          <w:color w:val="212529"/>
          <w:kern w:val="0"/>
          <w:lang w:eastAsia="en-GB"/>
        </w:rPr>
        <w:t>All items of clothing and footwear must be clearly labelled with your child’s name. This must be relabelled when faded.</w:t>
      </w:r>
    </w:p>
    <w:p w14:paraId="71FFA049" w14:textId="3CEECF9D" w:rsidR="00735FC1" w:rsidRPr="00DE5C6A" w:rsidRDefault="00980B9F">
      <w:r w:rsidRPr="00DE5C6A">
        <w:t xml:space="preserve">Second-hand uniform is available to families. Information about how to access second-hand uniform is </w:t>
      </w:r>
      <w:r w:rsidR="00471AC6" w:rsidRPr="00DE5C6A">
        <w:t>available from the school office</w:t>
      </w:r>
    </w:p>
    <w:p w14:paraId="76B4F931" w14:textId="77777777" w:rsidR="00735FC1" w:rsidRPr="00DE5C6A" w:rsidRDefault="00735FC1">
      <w:pPr>
        <w:pStyle w:val="Normal1"/>
        <w:suppressAutoHyphens w:val="0"/>
        <w:spacing w:line="252" w:lineRule="auto"/>
        <w:rPr>
          <w:rFonts w:eastAsia="Times New Roman"/>
          <w:kern w:val="0"/>
        </w:rPr>
      </w:pPr>
    </w:p>
    <w:p w14:paraId="17C8C391" w14:textId="77777777" w:rsidR="00735FC1" w:rsidRPr="00DE5C6A" w:rsidRDefault="00980B9F">
      <w:pPr>
        <w:pStyle w:val="NoSpacing"/>
        <w:rPr>
          <w:b/>
        </w:rPr>
      </w:pPr>
      <w:r w:rsidRPr="00DE5C6A">
        <w:rPr>
          <w:b/>
        </w:rPr>
        <w:t>Jewellery</w:t>
      </w:r>
    </w:p>
    <w:p w14:paraId="0C034169" w14:textId="128A1D45" w:rsidR="00735FC1" w:rsidRPr="00DE5C6A" w:rsidRDefault="00980B9F">
      <w:pPr>
        <w:pStyle w:val="NoSpacing"/>
      </w:pPr>
      <w:r w:rsidRPr="00DE5C6A">
        <w:t xml:space="preserve">On health and safety grounds we do not allow children to wear jewellery in school. The only exception being plain earring studs in pierced ears – these must be covered </w:t>
      </w:r>
      <w:r w:rsidR="00471AC6" w:rsidRPr="00DE5C6A">
        <w:t xml:space="preserve">by the child or parent </w:t>
      </w:r>
      <w:r w:rsidRPr="00DE5C6A">
        <w:t xml:space="preserve">or </w:t>
      </w:r>
      <w:r w:rsidR="00471AC6" w:rsidRPr="00DE5C6A">
        <w:t xml:space="preserve">independently </w:t>
      </w:r>
      <w:r w:rsidRPr="00DE5C6A">
        <w:t>removed for PE lessons. Smart watches should not be worn</w:t>
      </w:r>
    </w:p>
    <w:p w14:paraId="73F1014E" w14:textId="77777777" w:rsidR="00735FC1" w:rsidRPr="00DE5C6A" w:rsidRDefault="00735FC1">
      <w:pPr>
        <w:pStyle w:val="NoSpacing"/>
      </w:pPr>
    </w:p>
    <w:p w14:paraId="7FCBF4F5" w14:textId="77777777" w:rsidR="00735FC1" w:rsidRPr="00DE5C6A" w:rsidRDefault="00980B9F">
      <w:pPr>
        <w:pStyle w:val="NoSpacing"/>
        <w:rPr>
          <w:b/>
        </w:rPr>
      </w:pPr>
      <w:r w:rsidRPr="00DE5C6A">
        <w:rPr>
          <w:b/>
        </w:rPr>
        <w:t>Hair</w:t>
      </w:r>
    </w:p>
    <w:p w14:paraId="4E81634C" w14:textId="77777777" w:rsidR="00735FC1" w:rsidRPr="00DE5C6A" w:rsidRDefault="00980B9F">
      <w:pPr>
        <w:pStyle w:val="NoSpacing"/>
      </w:pPr>
      <w:r w:rsidRPr="00DE5C6A">
        <w:lastRenderedPageBreak/>
        <w:t>The school will apply its expectations on hair consistently and with regard to its duties under the Equality Act 2010. Children with long hair should have it tied back for PE lessons for health and safety reasons.</w:t>
      </w:r>
    </w:p>
    <w:p w14:paraId="54CB4408" w14:textId="77777777" w:rsidR="00735FC1" w:rsidRPr="00DE5C6A" w:rsidRDefault="00735FC1">
      <w:pPr>
        <w:pStyle w:val="NoSpacing"/>
      </w:pPr>
    </w:p>
    <w:p w14:paraId="14FDD68D" w14:textId="77777777" w:rsidR="00735FC1" w:rsidRPr="00DE5C6A" w:rsidRDefault="00735FC1">
      <w:pPr>
        <w:pStyle w:val="NoSpacing"/>
        <w:rPr>
          <w:b/>
        </w:rPr>
      </w:pPr>
    </w:p>
    <w:p w14:paraId="691CAB6C" w14:textId="77777777" w:rsidR="00735FC1" w:rsidRPr="00DE5C6A" w:rsidRDefault="00980B9F">
      <w:pPr>
        <w:pStyle w:val="NoSpacing"/>
        <w:rPr>
          <w:b/>
        </w:rPr>
      </w:pPr>
      <w:r w:rsidRPr="00DE5C6A">
        <w:rPr>
          <w:b/>
        </w:rPr>
        <w:t>Staff Dress</w:t>
      </w:r>
    </w:p>
    <w:p w14:paraId="0BE94406" w14:textId="77777777" w:rsidR="00735FC1" w:rsidRPr="00DE5C6A" w:rsidRDefault="00980B9F">
      <w:pPr>
        <w:pStyle w:val="NoSpacing"/>
      </w:pPr>
      <w:r w:rsidRPr="00DE5C6A">
        <w:t>All staff should be mindful that their dress sets an example to pupils. If staff dress smartly, pupils are more likely to follow suit. Staff should therefore exercise professional judgement when deciding what to wear during the course of a normal school day. For particular activities, such as teaching PE, it sets a good example to pupils if staff also change into suitable clothing. For reasons of safety, staff should always change into suitable footwear for PE.</w:t>
      </w:r>
    </w:p>
    <w:p w14:paraId="0EE36257" w14:textId="77777777" w:rsidR="00735FC1" w:rsidRPr="00DE5C6A" w:rsidRDefault="00735FC1">
      <w:pPr>
        <w:pStyle w:val="NoSpacing"/>
      </w:pPr>
    </w:p>
    <w:p w14:paraId="44405402" w14:textId="77777777" w:rsidR="00735FC1" w:rsidRPr="00DE5C6A" w:rsidRDefault="00980B9F">
      <w:pPr>
        <w:pStyle w:val="NoSpacing"/>
        <w:rPr>
          <w:b/>
        </w:rPr>
      </w:pPr>
      <w:r w:rsidRPr="00DE5C6A">
        <w:rPr>
          <w:b/>
        </w:rPr>
        <w:t>Parents/carers</w:t>
      </w:r>
    </w:p>
    <w:p w14:paraId="72E3B79A" w14:textId="77777777" w:rsidR="00735FC1" w:rsidRPr="00DE5C6A" w:rsidRDefault="00980B9F">
      <w:pPr>
        <w:pStyle w:val="NoSpacing"/>
      </w:pPr>
      <w:r w:rsidRPr="00DE5C6A">
        <w:t>We ask all parents and carers for their support of the school uniform policy. Parents should ensure that their child is in the correct school uniform and that it is clean and in good repair. If a parent or carer believes an adjustment to the uniform is needed because of religion or belief, disability or another protected characteristic, please contact the Headteacher. The school will consider individual circumstances and make reasonable adjustments where required.</w:t>
      </w:r>
    </w:p>
    <w:p w14:paraId="250777D9" w14:textId="77777777" w:rsidR="00735FC1" w:rsidRPr="00DE5C6A" w:rsidRDefault="00735FC1">
      <w:pPr>
        <w:pStyle w:val="NoSpacing"/>
      </w:pPr>
    </w:p>
    <w:p w14:paraId="2A8D7EB3" w14:textId="77777777" w:rsidR="00735FC1" w:rsidRPr="00DE5C6A" w:rsidRDefault="00980B9F">
      <w:pPr>
        <w:pStyle w:val="NoSpacing"/>
        <w:rPr>
          <w:b/>
        </w:rPr>
      </w:pPr>
      <w:r w:rsidRPr="00DE5C6A">
        <w:rPr>
          <w:b/>
        </w:rPr>
        <w:t>Governors</w:t>
      </w:r>
    </w:p>
    <w:p w14:paraId="11425BB7" w14:textId="77777777" w:rsidR="00735FC1" w:rsidRDefault="00980B9F">
      <w:pPr>
        <w:pStyle w:val="NoSpacing"/>
      </w:pPr>
      <w:r w:rsidRPr="00DE5C6A">
        <w:t>It is the governors’ responsibility to ensure that the school uniform meets all national regulations concerning equal opportunities and that our school uniform policy is consistent with our policy on equal opportunities. Governors must also ensure that the policy complies with the statutory limit on compulsory branded items and have regard to the Department for Education’s statutory guidance on the cost of school uniforms.</w:t>
      </w:r>
    </w:p>
    <w:p w14:paraId="39C54848" w14:textId="77777777" w:rsidR="00735FC1" w:rsidRDefault="00735FC1">
      <w:pPr>
        <w:pStyle w:val="Normal1"/>
      </w:pPr>
    </w:p>
    <w:p w14:paraId="6072D2F6" w14:textId="77777777" w:rsidR="00735FC1" w:rsidRDefault="00735FC1">
      <w:pPr>
        <w:pStyle w:val="Normal1"/>
      </w:pPr>
    </w:p>
    <w:p w14:paraId="30141B48" w14:textId="77777777" w:rsidR="00735FC1" w:rsidRDefault="00735FC1">
      <w:pPr>
        <w:pStyle w:val="Normal1"/>
      </w:pPr>
    </w:p>
    <w:p w14:paraId="0E6772EC" w14:textId="77777777" w:rsidR="00735FC1" w:rsidRDefault="00735FC1">
      <w:pPr>
        <w:pStyle w:val="Normal1"/>
      </w:pPr>
    </w:p>
    <w:p w14:paraId="31B09270" w14:textId="77777777" w:rsidR="00735FC1" w:rsidRDefault="00735FC1">
      <w:pPr>
        <w:pStyle w:val="Normal1"/>
      </w:pPr>
    </w:p>
    <w:p w14:paraId="5DEEB032" w14:textId="77777777" w:rsidR="00735FC1" w:rsidRDefault="00735FC1">
      <w:pPr>
        <w:pStyle w:val="Normal1"/>
      </w:pPr>
    </w:p>
    <w:p w14:paraId="28EA6261" w14:textId="77777777" w:rsidR="00735FC1" w:rsidRDefault="00735FC1">
      <w:pPr>
        <w:pStyle w:val="Normal1"/>
      </w:pPr>
    </w:p>
    <w:p w14:paraId="42CCF283" w14:textId="77777777" w:rsidR="00735FC1" w:rsidRDefault="00735FC1">
      <w:pPr>
        <w:pStyle w:val="Normal1"/>
      </w:pPr>
    </w:p>
    <w:p w14:paraId="4B806C2C" w14:textId="77777777" w:rsidR="00735FC1" w:rsidRDefault="00735FC1">
      <w:pPr>
        <w:pStyle w:val="Normal1"/>
      </w:pPr>
    </w:p>
    <w:p w14:paraId="18C2B2FF" w14:textId="77777777" w:rsidR="00735FC1" w:rsidRDefault="00735FC1">
      <w:pPr>
        <w:pStyle w:val="Normal1"/>
      </w:pPr>
    </w:p>
    <w:p w14:paraId="0059A068" w14:textId="77777777" w:rsidR="00735FC1" w:rsidRDefault="00735FC1">
      <w:pPr>
        <w:pStyle w:val="Normal1"/>
      </w:pPr>
    </w:p>
    <w:p w14:paraId="665C5D27" w14:textId="7B131450" w:rsidR="00735FC1" w:rsidRDefault="00980B9F">
      <w:pPr>
        <w:pStyle w:val="Normal1"/>
      </w:pPr>
      <w:r>
        <w:t xml:space="preserve">Policy Date: </w:t>
      </w:r>
      <w:r w:rsidR="00471AC6">
        <w:t>October 2026</w:t>
      </w:r>
    </w:p>
    <w:p w14:paraId="006E8F3E" w14:textId="77777777" w:rsidR="00735FC1" w:rsidRDefault="00980B9F">
      <w:pPr>
        <w:pStyle w:val="Normal1"/>
      </w:pPr>
      <w:r>
        <w:t>Review date: When necessary</w:t>
      </w:r>
    </w:p>
    <w:sectPr w:rsidR="00735FC1" w:rsidSect="0046371D">
      <w:pgSz w:w="11906" w:h="16838"/>
      <w:pgMar w:top="1440" w:right="1440" w:bottom="1440" w:left="1440" w:header="0" w:footer="0" w:gutter="0"/>
      <w:pgBorders w:offsetFrom="page">
        <w:top w:val="single" w:sz="24" w:space="24" w:color="EE0000"/>
        <w:left w:val="single" w:sz="24" w:space="24" w:color="EE0000"/>
        <w:bottom w:val="single" w:sz="24" w:space="24" w:color="EE0000"/>
        <w:right w:val="single" w:sz="24" w:space="24" w:color="EE0000"/>
      </w:pgBorders>
      <w:cols w:space="720"/>
      <w:formProt w:val="0"/>
      <w:docGrid w:linePitch="600" w:charSpace="3686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45263E"/>
    <w:multiLevelType w:val="multilevel"/>
    <w:tmpl w:val="B1EA01D0"/>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76A72E15"/>
    <w:multiLevelType w:val="multilevel"/>
    <w:tmpl w:val="18D043A4"/>
    <w:lvl w:ilvl="0">
      <w:start w:val="1"/>
      <w:numFmt w:val="bullet"/>
      <w:lvlText w:val=""/>
      <w:lvlJc w:val="left"/>
      <w:pPr>
        <w:tabs>
          <w:tab w:val="num" w:pos="0"/>
        </w:tabs>
        <w:ind w:left="720" w:hanging="360"/>
      </w:pPr>
      <w:rPr>
        <w:rFonts w:ascii="Symbol" w:hAnsi="Symbol" w:cs="Symbol" w:hint="default"/>
        <w:sz w:val="20"/>
      </w:rPr>
    </w:lvl>
    <w:lvl w:ilvl="1">
      <w:start w:val="1"/>
      <w:numFmt w:val="bullet"/>
      <w:lvlText w:val="o"/>
      <w:lvlJc w:val="left"/>
      <w:pPr>
        <w:tabs>
          <w:tab w:val="num" w:pos="0"/>
        </w:tabs>
        <w:ind w:left="1440" w:hanging="360"/>
      </w:pPr>
      <w:rPr>
        <w:rFonts w:ascii="Courier New" w:hAnsi="Courier New" w:cs="Courier New" w:hint="default"/>
        <w:sz w:val="20"/>
      </w:rPr>
    </w:lvl>
    <w:lvl w:ilvl="2">
      <w:start w:val="1"/>
      <w:numFmt w:val="bullet"/>
      <w:lvlText w:val=""/>
      <w:lvlJc w:val="left"/>
      <w:pPr>
        <w:tabs>
          <w:tab w:val="num" w:pos="0"/>
        </w:tabs>
        <w:ind w:left="2160" w:hanging="360"/>
      </w:pPr>
      <w:rPr>
        <w:rFonts w:ascii="Wingdings" w:hAnsi="Wingdings" w:cs="Wingdings" w:hint="default"/>
        <w:sz w:val="20"/>
      </w:rPr>
    </w:lvl>
    <w:lvl w:ilvl="3">
      <w:start w:val="1"/>
      <w:numFmt w:val="bullet"/>
      <w:lvlText w:val=""/>
      <w:lvlJc w:val="left"/>
      <w:pPr>
        <w:tabs>
          <w:tab w:val="num" w:pos="0"/>
        </w:tabs>
        <w:ind w:left="2880" w:hanging="360"/>
      </w:pPr>
      <w:rPr>
        <w:rFonts w:ascii="Wingdings" w:hAnsi="Wingdings" w:cs="Wingdings" w:hint="default"/>
        <w:sz w:val="20"/>
      </w:rPr>
    </w:lvl>
    <w:lvl w:ilvl="4">
      <w:start w:val="1"/>
      <w:numFmt w:val="bullet"/>
      <w:lvlText w:val=""/>
      <w:lvlJc w:val="left"/>
      <w:pPr>
        <w:tabs>
          <w:tab w:val="num" w:pos="0"/>
        </w:tabs>
        <w:ind w:left="3600" w:hanging="360"/>
      </w:pPr>
      <w:rPr>
        <w:rFonts w:ascii="Wingdings" w:hAnsi="Wingdings" w:cs="Wingdings" w:hint="default"/>
        <w:sz w:val="20"/>
      </w:rPr>
    </w:lvl>
    <w:lvl w:ilvl="5">
      <w:start w:val="1"/>
      <w:numFmt w:val="bullet"/>
      <w:lvlText w:val=""/>
      <w:lvlJc w:val="left"/>
      <w:pPr>
        <w:tabs>
          <w:tab w:val="num" w:pos="0"/>
        </w:tabs>
        <w:ind w:left="4320" w:hanging="360"/>
      </w:pPr>
      <w:rPr>
        <w:rFonts w:ascii="Wingdings" w:hAnsi="Wingdings" w:cs="Wingdings" w:hint="default"/>
        <w:sz w:val="20"/>
      </w:rPr>
    </w:lvl>
    <w:lvl w:ilvl="6">
      <w:start w:val="1"/>
      <w:numFmt w:val="bullet"/>
      <w:lvlText w:val=""/>
      <w:lvlJc w:val="left"/>
      <w:pPr>
        <w:tabs>
          <w:tab w:val="num" w:pos="0"/>
        </w:tabs>
        <w:ind w:left="5040" w:hanging="360"/>
      </w:pPr>
      <w:rPr>
        <w:rFonts w:ascii="Wingdings" w:hAnsi="Wingdings" w:cs="Wingdings" w:hint="default"/>
        <w:sz w:val="20"/>
      </w:rPr>
    </w:lvl>
    <w:lvl w:ilvl="7">
      <w:start w:val="1"/>
      <w:numFmt w:val="bullet"/>
      <w:lvlText w:val=""/>
      <w:lvlJc w:val="left"/>
      <w:pPr>
        <w:tabs>
          <w:tab w:val="num" w:pos="0"/>
        </w:tabs>
        <w:ind w:left="5760" w:hanging="360"/>
      </w:pPr>
      <w:rPr>
        <w:rFonts w:ascii="Wingdings" w:hAnsi="Wingdings" w:cs="Wingdings" w:hint="default"/>
        <w:sz w:val="20"/>
      </w:rPr>
    </w:lvl>
    <w:lvl w:ilvl="8">
      <w:start w:val="1"/>
      <w:numFmt w:val="bullet"/>
      <w:lvlText w:val=""/>
      <w:lvlJc w:val="left"/>
      <w:pPr>
        <w:tabs>
          <w:tab w:val="num" w:pos="0"/>
        </w:tabs>
        <w:ind w:left="6480" w:hanging="360"/>
      </w:pPr>
      <w:rPr>
        <w:rFonts w:ascii="Wingdings" w:hAnsi="Wingdings" w:cs="Wingdings" w:hint="default"/>
        <w:sz w:val="20"/>
      </w:rPr>
    </w:lvl>
  </w:abstractNum>
  <w:num w:numId="1" w16cid:durableId="607278583">
    <w:abstractNumId w:val="1"/>
  </w:num>
  <w:num w:numId="2" w16cid:durableId="14026758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autoHyphenation/>
  <w:hyphenationZone w:val="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5FC1"/>
    <w:rsid w:val="00092E64"/>
    <w:rsid w:val="002F4427"/>
    <w:rsid w:val="0046371D"/>
    <w:rsid w:val="00471AC6"/>
    <w:rsid w:val="006D0174"/>
    <w:rsid w:val="00735FC1"/>
    <w:rsid w:val="00747625"/>
    <w:rsid w:val="00980B9F"/>
    <w:rsid w:val="00CC7090"/>
    <w:rsid w:val="00DE5C6A"/>
    <w:rsid w:val="00E356E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577B95"/>
  <w15:docId w15:val="{7867A4EB-41AC-F649-BE76-0A75B64837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kern w:val="2"/>
        <w:sz w:val="22"/>
        <w:szCs w:val="22"/>
        <w:lang w:val="en-GB" w:eastAsia="en-US" w:bidi="ar-SA"/>
      </w:rPr>
    </w:rPrDefault>
    <w:pPrDefault>
      <w:pPr>
        <w:spacing w:line="25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TextChar">
    <w:name w:val="Body Text Char"/>
    <w:basedOn w:val="DefaultParagraphFont"/>
    <w:qFormat/>
    <w:rPr>
      <w:rFonts w:ascii="Calibri" w:eastAsia="Calibri" w:hAnsi="Calibri" w:cs="Calibri"/>
      <w:b/>
      <w:bCs/>
      <w:kern w:val="0"/>
      <w:sz w:val="72"/>
      <w:szCs w:val="72"/>
      <w:lang w:val="en-US"/>
    </w:rPr>
  </w:style>
  <w:style w:type="character" w:styleId="Strong">
    <w:name w:val="Strong"/>
    <w:basedOn w:val="DefaultParagraphFont"/>
    <w:qFormat/>
    <w:rPr>
      <w:b/>
      <w:bCs/>
    </w:rPr>
  </w:style>
  <w:style w:type="character" w:customStyle="1" w:styleId="WWCharLFO1LVL1">
    <w:name w:val="WW_CharLFO1LVL1"/>
    <w:qFormat/>
    <w:rPr>
      <w:rFonts w:ascii="Symbol" w:hAnsi="Symbol"/>
      <w:sz w:val="20"/>
    </w:rPr>
  </w:style>
  <w:style w:type="character" w:customStyle="1" w:styleId="WWCharLFO1LVL2">
    <w:name w:val="WW_CharLFO1LVL2"/>
    <w:qFormat/>
    <w:rPr>
      <w:rFonts w:ascii="Courier New" w:hAnsi="Courier New"/>
      <w:sz w:val="20"/>
    </w:rPr>
  </w:style>
  <w:style w:type="character" w:customStyle="1" w:styleId="WWCharLFO1LVL3">
    <w:name w:val="WW_CharLFO1LVL3"/>
    <w:qFormat/>
    <w:rPr>
      <w:rFonts w:ascii="Wingdings" w:hAnsi="Wingdings"/>
      <w:sz w:val="20"/>
    </w:rPr>
  </w:style>
  <w:style w:type="character" w:customStyle="1" w:styleId="WWCharLFO1LVL4">
    <w:name w:val="WW_CharLFO1LVL4"/>
    <w:qFormat/>
    <w:rPr>
      <w:rFonts w:ascii="Wingdings" w:hAnsi="Wingdings"/>
      <w:sz w:val="20"/>
    </w:rPr>
  </w:style>
  <w:style w:type="character" w:customStyle="1" w:styleId="WWCharLFO1LVL5">
    <w:name w:val="WW_CharLFO1LVL5"/>
    <w:qFormat/>
    <w:rPr>
      <w:rFonts w:ascii="Wingdings" w:hAnsi="Wingdings"/>
      <w:sz w:val="20"/>
    </w:rPr>
  </w:style>
  <w:style w:type="character" w:customStyle="1" w:styleId="WWCharLFO1LVL6">
    <w:name w:val="WW_CharLFO1LVL6"/>
    <w:qFormat/>
    <w:rPr>
      <w:rFonts w:ascii="Wingdings" w:hAnsi="Wingdings"/>
      <w:sz w:val="20"/>
    </w:rPr>
  </w:style>
  <w:style w:type="character" w:customStyle="1" w:styleId="WWCharLFO1LVL7">
    <w:name w:val="WW_CharLFO1LVL7"/>
    <w:qFormat/>
    <w:rPr>
      <w:rFonts w:ascii="Wingdings" w:hAnsi="Wingdings"/>
      <w:sz w:val="20"/>
    </w:rPr>
  </w:style>
  <w:style w:type="character" w:customStyle="1" w:styleId="WWCharLFO1LVL8">
    <w:name w:val="WW_CharLFO1LVL8"/>
    <w:qFormat/>
    <w:rPr>
      <w:rFonts w:ascii="Wingdings" w:hAnsi="Wingdings"/>
      <w:sz w:val="20"/>
    </w:rPr>
  </w:style>
  <w:style w:type="character" w:customStyle="1" w:styleId="WWCharLFO1LVL9">
    <w:name w:val="WW_CharLFO1LVL9"/>
    <w:qFormat/>
    <w:rPr>
      <w:rFonts w:ascii="Wingdings" w:hAnsi="Wingdings"/>
      <w:sz w:val="20"/>
    </w:rPr>
  </w:style>
  <w:style w:type="paragraph" w:customStyle="1" w:styleId="Normal1">
    <w:name w:val="Normal1"/>
    <w:qFormat/>
    <w:pPr>
      <w:suppressAutoHyphens/>
      <w:spacing w:after="160"/>
    </w:pPr>
  </w:style>
  <w:style w:type="paragraph" w:customStyle="1" w:styleId="BodyTextuser">
    <w:name w:val="Body Text (user)"/>
    <w:basedOn w:val="Normal1"/>
    <w:qFormat/>
    <w:pPr>
      <w:widowControl w:val="0"/>
      <w:autoSpaceDE w:val="0"/>
      <w:spacing w:after="0" w:line="240" w:lineRule="auto"/>
    </w:pPr>
    <w:rPr>
      <w:rFonts w:cs="Calibri"/>
      <w:b/>
      <w:bCs/>
      <w:kern w:val="0"/>
      <w:sz w:val="72"/>
      <w:szCs w:val="72"/>
      <w:lang w:val="en-US"/>
    </w:rPr>
  </w:style>
  <w:style w:type="paragraph" w:customStyle="1" w:styleId="TableParagraph">
    <w:name w:val="Table Paragraph"/>
    <w:basedOn w:val="Normal1"/>
    <w:qFormat/>
    <w:pPr>
      <w:widowControl w:val="0"/>
      <w:autoSpaceDE w:val="0"/>
      <w:spacing w:before="61" w:after="0" w:line="240" w:lineRule="auto"/>
      <w:ind w:left="-1"/>
    </w:pPr>
    <w:rPr>
      <w:rFonts w:cs="Calibri"/>
      <w:kern w:val="0"/>
      <w:lang w:val="en-US"/>
    </w:rPr>
  </w:style>
  <w:style w:type="paragraph" w:styleId="NoSpacing">
    <w:name w:val="No Spacing"/>
    <w:qFormat/>
    <w:pPr>
      <w:suppressAutoHyphens/>
      <w:spacing w:line="240" w:lineRule="auto"/>
    </w:pPr>
  </w:style>
  <w:style w:type="paragraph" w:styleId="NormalWeb">
    <w:name w:val="Normal (Web)"/>
    <w:basedOn w:val="Normal1"/>
    <w:qFormat/>
    <w:pPr>
      <w:suppressAutoHyphens w:val="0"/>
      <w:spacing w:before="100" w:after="100" w:line="240" w:lineRule="auto"/>
    </w:pPr>
    <w:rPr>
      <w:rFonts w:ascii="Times New Roman" w:eastAsia="Times New Roman" w:hAnsi="Times New Roman"/>
      <w:kern w:val="0"/>
      <w:sz w:val="24"/>
      <w:szCs w:val="24"/>
      <w:lang w:eastAsia="en-GB"/>
    </w:rPr>
  </w:style>
  <w:style w:type="paragraph" w:customStyle="1" w:styleId="TableContents">
    <w:name w:val="Table Contents"/>
    <w:basedOn w:val="Normal"/>
    <w:qFormat/>
    <w:pPr>
      <w:widowControl w:val="0"/>
      <w:suppressLineNumber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675</Words>
  <Characters>3849</Characters>
  <Application>Microsoft Office Word</Application>
  <DocSecurity>0</DocSecurity>
  <Lines>32</Lines>
  <Paragraphs>9</Paragraphs>
  <ScaleCrop>false</ScaleCrop>
  <Company/>
  <LinksUpToDate>false</LinksUpToDate>
  <CharactersWithSpaces>4515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Maddy Field</dc:creator>
  <dc:description/>
  <cp:lastModifiedBy>Jessica Healey</cp:lastModifiedBy>
  <cp:revision>2</cp:revision>
  <dcterms:created xsi:type="dcterms:W3CDTF">2026-10-07T13:30:00Z</dcterms:created>
  <dcterms:modified xsi:type="dcterms:W3CDTF">2026-10-07T13:30:00Z</dcterms:modified>
  <dc:language>en-US</dc:language>
</cp:coreProperties>
</file>