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6E33" w14:textId="77777777" w:rsidR="00971184" w:rsidRDefault="00000000">
      <w:r>
        <w:pict w14:anchorId="2BC03A52">
          <v:rect id="_x0000_i1025" style="width:0;height:1.5pt" o:hrstd="t" o:hrnoshade="t" o:hr="t" fillcolor="#aca899" stroked="f"/>
        </w:pict>
      </w:r>
    </w:p>
    <w:p w14:paraId="39C7ECB2" w14:textId="77777777" w:rsidR="00971184" w:rsidRDefault="00000000">
      <w:pPr>
        <w:spacing w:before="322" w:after="322"/>
        <w:outlineLvl w:val="0"/>
      </w:pPr>
      <w:r>
        <w:rPr>
          <w:b/>
          <w:bCs/>
          <w:color w:val="000000"/>
          <w:sz w:val="48"/>
          <w:szCs w:val="48"/>
        </w:rPr>
        <w:t>ELM TREE COMMUNITY PRIMARY SCHOOL</w:t>
      </w:r>
    </w:p>
    <w:p w14:paraId="45D033D1" w14:textId="77777777" w:rsidR="00971184" w:rsidRDefault="00000000">
      <w:pPr>
        <w:spacing w:before="299" w:after="299"/>
        <w:outlineLvl w:val="1"/>
      </w:pPr>
      <w:r>
        <w:rPr>
          <w:b/>
          <w:bCs/>
          <w:color w:val="000000"/>
          <w:sz w:val="36"/>
          <w:szCs w:val="36"/>
        </w:rPr>
        <w:t>Freedom of Information Policy</w:t>
      </w:r>
    </w:p>
    <w:p w14:paraId="5F60B9E2" w14:textId="77777777" w:rsidR="00971184" w:rsidRDefault="00000000">
      <w:pPr>
        <w:spacing w:before="240" w:after="240"/>
      </w:pPr>
      <w:r>
        <w:rPr>
          <w:b/>
          <w:bCs/>
          <w:color w:val="000000"/>
          <w:sz w:val="24"/>
          <w:szCs w:val="24"/>
        </w:rPr>
        <w:t>Updated</w:t>
      </w:r>
      <w:r>
        <w:rPr>
          <w:color w:val="000000"/>
          <w:sz w:val="24"/>
          <w:szCs w:val="24"/>
        </w:rPr>
        <w:t xml:space="preserve"> – September 2025</w:t>
      </w:r>
      <w:r>
        <w:rPr>
          <w:b/>
          <w:bCs/>
          <w:color w:val="000000"/>
          <w:sz w:val="24"/>
          <w:szCs w:val="24"/>
        </w:rPr>
        <w:br/>
        <w:t>Review Date</w:t>
      </w:r>
      <w:r>
        <w:rPr>
          <w:color w:val="000000"/>
          <w:sz w:val="24"/>
          <w:szCs w:val="24"/>
        </w:rPr>
        <w:t xml:space="preserve"> – September 2026</w:t>
      </w:r>
    </w:p>
    <w:p w14:paraId="1CC7EE97" w14:textId="77777777" w:rsidR="00971184" w:rsidRDefault="00000000">
      <w:r>
        <w:pict w14:anchorId="4A10CBE0">
          <v:rect id="_x0000_i1026" style="width:0;height:1.5pt" o:hrstd="t" o:hrnoshade="t" o:hr="t" fillcolor="#aca899" stroked="f"/>
        </w:pict>
      </w:r>
    </w:p>
    <w:p w14:paraId="622CE2C7" w14:textId="77777777" w:rsidR="00971184" w:rsidRDefault="00000000">
      <w:pPr>
        <w:spacing w:before="299" w:after="299"/>
        <w:outlineLvl w:val="1"/>
      </w:pPr>
      <w:r>
        <w:rPr>
          <w:b/>
          <w:bCs/>
          <w:color w:val="000000"/>
          <w:sz w:val="36"/>
          <w:szCs w:val="36"/>
        </w:rPr>
        <w:t>Contents</w:t>
      </w:r>
    </w:p>
    <w:p w14:paraId="6F04DE7B" w14:textId="77777777" w:rsidR="00971184" w:rsidRDefault="00000000">
      <w:pPr>
        <w:numPr>
          <w:ilvl w:val="0"/>
          <w:numId w:val="8"/>
        </w:numPr>
        <w:rPr>
          <w:color w:val="000000"/>
          <w:sz w:val="24"/>
          <w:szCs w:val="24"/>
        </w:rPr>
      </w:pPr>
      <w:r>
        <w:rPr>
          <w:color w:val="000000"/>
          <w:sz w:val="24"/>
          <w:szCs w:val="24"/>
        </w:rPr>
        <w:t>Statement of intent</w:t>
      </w:r>
      <w:r>
        <w:br/>
      </w:r>
    </w:p>
    <w:p w14:paraId="28D81975" w14:textId="77777777" w:rsidR="00971184" w:rsidRDefault="00000000">
      <w:pPr>
        <w:numPr>
          <w:ilvl w:val="1"/>
          <w:numId w:val="10"/>
        </w:numPr>
        <w:rPr>
          <w:color w:val="000000"/>
          <w:sz w:val="24"/>
          <w:szCs w:val="24"/>
        </w:rPr>
      </w:pPr>
      <w:r>
        <w:rPr>
          <w:color w:val="000000"/>
          <w:sz w:val="24"/>
          <w:szCs w:val="24"/>
        </w:rPr>
        <w:t>Legal framework</w:t>
      </w:r>
    </w:p>
    <w:p w14:paraId="05557240" w14:textId="77777777" w:rsidR="00971184" w:rsidRDefault="00000000">
      <w:pPr>
        <w:numPr>
          <w:ilvl w:val="1"/>
          <w:numId w:val="10"/>
        </w:numPr>
        <w:rPr>
          <w:color w:val="000000"/>
          <w:sz w:val="24"/>
          <w:szCs w:val="24"/>
        </w:rPr>
      </w:pPr>
      <w:r>
        <w:rPr>
          <w:color w:val="000000"/>
          <w:sz w:val="24"/>
          <w:szCs w:val="24"/>
        </w:rPr>
        <w:t>Accepting requests for information</w:t>
      </w:r>
    </w:p>
    <w:p w14:paraId="3A0CC56F" w14:textId="77777777" w:rsidR="00971184" w:rsidRDefault="00000000">
      <w:pPr>
        <w:numPr>
          <w:ilvl w:val="1"/>
          <w:numId w:val="10"/>
        </w:numPr>
        <w:rPr>
          <w:color w:val="000000"/>
          <w:sz w:val="24"/>
          <w:szCs w:val="24"/>
        </w:rPr>
      </w:pPr>
      <w:r>
        <w:rPr>
          <w:color w:val="000000"/>
          <w:sz w:val="24"/>
          <w:szCs w:val="24"/>
        </w:rPr>
        <w:t>General rights of access to information held by the school</w:t>
      </w:r>
    </w:p>
    <w:p w14:paraId="16FF1868" w14:textId="77777777" w:rsidR="00971184" w:rsidRDefault="00000000">
      <w:pPr>
        <w:numPr>
          <w:ilvl w:val="1"/>
          <w:numId w:val="10"/>
        </w:numPr>
        <w:rPr>
          <w:color w:val="000000"/>
          <w:sz w:val="24"/>
          <w:szCs w:val="24"/>
        </w:rPr>
      </w:pPr>
      <w:r>
        <w:rPr>
          <w:color w:val="000000"/>
          <w:sz w:val="24"/>
          <w:szCs w:val="24"/>
        </w:rPr>
        <w:t>The appropriate limit</w:t>
      </w:r>
    </w:p>
    <w:p w14:paraId="53580288" w14:textId="77777777" w:rsidR="00971184" w:rsidRDefault="00000000">
      <w:pPr>
        <w:numPr>
          <w:ilvl w:val="1"/>
          <w:numId w:val="10"/>
        </w:numPr>
        <w:rPr>
          <w:color w:val="000000"/>
          <w:sz w:val="24"/>
          <w:szCs w:val="24"/>
        </w:rPr>
      </w:pPr>
      <w:r>
        <w:rPr>
          <w:color w:val="000000"/>
          <w:sz w:val="24"/>
          <w:szCs w:val="24"/>
        </w:rPr>
        <w:t>Charging fees</w:t>
      </w:r>
    </w:p>
    <w:p w14:paraId="7265F072" w14:textId="77777777" w:rsidR="00971184" w:rsidRDefault="00000000">
      <w:pPr>
        <w:numPr>
          <w:ilvl w:val="1"/>
          <w:numId w:val="10"/>
        </w:numPr>
        <w:rPr>
          <w:color w:val="000000"/>
          <w:sz w:val="24"/>
          <w:szCs w:val="24"/>
        </w:rPr>
      </w:pPr>
      <w:r>
        <w:rPr>
          <w:color w:val="000000"/>
          <w:sz w:val="24"/>
          <w:szCs w:val="24"/>
        </w:rPr>
        <w:t>Means of communication</w:t>
      </w:r>
    </w:p>
    <w:p w14:paraId="4BC64BD6" w14:textId="77777777" w:rsidR="00971184" w:rsidRDefault="00000000">
      <w:pPr>
        <w:numPr>
          <w:ilvl w:val="1"/>
          <w:numId w:val="10"/>
        </w:numPr>
        <w:rPr>
          <w:color w:val="000000"/>
          <w:sz w:val="24"/>
          <w:szCs w:val="24"/>
        </w:rPr>
      </w:pPr>
      <w:r>
        <w:rPr>
          <w:color w:val="000000"/>
          <w:sz w:val="24"/>
          <w:szCs w:val="24"/>
        </w:rPr>
        <w:t>Providing access and assistance</w:t>
      </w:r>
    </w:p>
    <w:p w14:paraId="1158257D" w14:textId="77777777" w:rsidR="00971184" w:rsidRDefault="00000000">
      <w:pPr>
        <w:numPr>
          <w:ilvl w:val="1"/>
          <w:numId w:val="10"/>
        </w:numPr>
        <w:rPr>
          <w:color w:val="000000"/>
          <w:sz w:val="24"/>
          <w:szCs w:val="24"/>
        </w:rPr>
      </w:pPr>
      <w:r>
        <w:rPr>
          <w:color w:val="000000"/>
          <w:sz w:val="24"/>
          <w:szCs w:val="24"/>
        </w:rPr>
        <w:t>Consultation with third parties</w:t>
      </w:r>
    </w:p>
    <w:p w14:paraId="7DA2F097" w14:textId="77777777" w:rsidR="00971184" w:rsidRDefault="00000000">
      <w:pPr>
        <w:numPr>
          <w:ilvl w:val="1"/>
          <w:numId w:val="10"/>
        </w:numPr>
        <w:rPr>
          <w:color w:val="000000"/>
          <w:sz w:val="24"/>
          <w:szCs w:val="24"/>
        </w:rPr>
      </w:pPr>
      <w:r>
        <w:rPr>
          <w:color w:val="000000"/>
          <w:sz w:val="24"/>
          <w:szCs w:val="24"/>
        </w:rPr>
        <w:t>Internal reviews</w:t>
      </w:r>
    </w:p>
    <w:p w14:paraId="6EF4DC4B" w14:textId="77777777" w:rsidR="00971184" w:rsidRDefault="00000000">
      <w:pPr>
        <w:numPr>
          <w:ilvl w:val="1"/>
          <w:numId w:val="10"/>
        </w:numPr>
        <w:rPr>
          <w:color w:val="000000"/>
          <w:sz w:val="24"/>
          <w:szCs w:val="24"/>
        </w:rPr>
      </w:pPr>
      <w:r>
        <w:rPr>
          <w:color w:val="000000"/>
          <w:sz w:val="24"/>
          <w:szCs w:val="24"/>
        </w:rPr>
        <w:t>Publication scheme</w:t>
      </w:r>
    </w:p>
    <w:p w14:paraId="42B42ACC" w14:textId="77777777" w:rsidR="00971184" w:rsidRDefault="00000000">
      <w:pPr>
        <w:numPr>
          <w:ilvl w:val="1"/>
          <w:numId w:val="10"/>
        </w:numPr>
        <w:rPr>
          <w:color w:val="000000"/>
          <w:sz w:val="24"/>
          <w:szCs w:val="24"/>
        </w:rPr>
      </w:pPr>
      <w:r>
        <w:rPr>
          <w:color w:val="000000"/>
          <w:sz w:val="24"/>
          <w:szCs w:val="24"/>
        </w:rPr>
        <w:t>Contracts and outsourced services</w:t>
      </w:r>
    </w:p>
    <w:p w14:paraId="14DAB033" w14:textId="77777777" w:rsidR="00971184" w:rsidRDefault="00000000">
      <w:pPr>
        <w:numPr>
          <w:ilvl w:val="1"/>
          <w:numId w:val="10"/>
        </w:numPr>
        <w:rPr>
          <w:color w:val="000000"/>
          <w:sz w:val="24"/>
          <w:szCs w:val="24"/>
        </w:rPr>
      </w:pPr>
      <w:r>
        <w:rPr>
          <w:color w:val="000000"/>
          <w:sz w:val="24"/>
          <w:szCs w:val="24"/>
        </w:rPr>
        <w:t>Monitoring and review</w:t>
      </w:r>
    </w:p>
    <w:p w14:paraId="24A65112" w14:textId="77777777" w:rsidR="00971184" w:rsidRDefault="00000000">
      <w:pPr>
        <w:spacing w:before="240" w:after="240"/>
      </w:pPr>
      <w:r>
        <w:rPr>
          <w:color w:val="000000"/>
          <w:sz w:val="24"/>
          <w:szCs w:val="24"/>
        </w:rPr>
        <w:t>Appendices</w:t>
      </w:r>
      <w:r>
        <w:rPr>
          <w:color w:val="000000"/>
          <w:sz w:val="24"/>
          <w:szCs w:val="24"/>
        </w:rPr>
        <w:br/>
        <w:t>A. FOI Request Evidence Log</w:t>
      </w:r>
    </w:p>
    <w:p w14:paraId="1B80F064" w14:textId="77777777" w:rsidR="00971184" w:rsidRDefault="00000000">
      <w:r>
        <w:pict w14:anchorId="3BE4B308">
          <v:rect id="_x0000_i1027" style="width:0;height:1.5pt" o:hrstd="t" o:hrnoshade="t" o:hr="t" fillcolor="#aca899" stroked="f"/>
        </w:pict>
      </w:r>
    </w:p>
    <w:p w14:paraId="72A08296" w14:textId="77777777" w:rsidR="00971184" w:rsidRDefault="00000000">
      <w:pPr>
        <w:spacing w:before="299" w:after="299"/>
        <w:outlineLvl w:val="1"/>
      </w:pPr>
      <w:r>
        <w:rPr>
          <w:b/>
          <w:bCs/>
          <w:color w:val="000000"/>
          <w:sz w:val="36"/>
          <w:szCs w:val="36"/>
        </w:rPr>
        <w:t>Statement of intent</w:t>
      </w:r>
    </w:p>
    <w:p w14:paraId="12BEBAB1" w14:textId="77777777" w:rsidR="00971184" w:rsidRDefault="00000000">
      <w:pPr>
        <w:spacing w:before="240" w:after="240"/>
      </w:pPr>
      <w:r>
        <w:rPr>
          <w:color w:val="000000"/>
          <w:sz w:val="24"/>
          <w:szCs w:val="24"/>
        </w:rPr>
        <w:t>Elm Tree Community Primary School is committed to meeting its duties under the Freedom of Information Act 2000 and associated regulations. This policy outlines the school's procedures for releasing and publishing private data and public records and providing advice and assistance to applicants throughout their requests. It clarifies the school's position on cost limits and fees related to information provision.</w:t>
      </w:r>
    </w:p>
    <w:p w14:paraId="3A0CD811" w14:textId="77777777" w:rsidR="00971184" w:rsidRDefault="00000000">
      <w:r>
        <w:pict w14:anchorId="6A9F9CE4">
          <v:rect id="_x0000_i1028" style="width:0;height:1.5pt" o:hrstd="t" o:hrnoshade="t" o:hr="t" fillcolor="#aca899" stroked="f"/>
        </w:pict>
      </w:r>
    </w:p>
    <w:p w14:paraId="686FD4DC" w14:textId="77777777" w:rsidR="00971184" w:rsidRDefault="00000000">
      <w:pPr>
        <w:spacing w:before="299" w:after="299"/>
        <w:outlineLvl w:val="1"/>
      </w:pPr>
      <w:r>
        <w:rPr>
          <w:b/>
          <w:bCs/>
          <w:color w:val="000000"/>
          <w:sz w:val="36"/>
          <w:szCs w:val="36"/>
        </w:rPr>
        <w:lastRenderedPageBreak/>
        <w:t>1. Legal framework</w:t>
      </w:r>
    </w:p>
    <w:p w14:paraId="2545DF34" w14:textId="77777777" w:rsidR="00971184" w:rsidRDefault="00000000">
      <w:pPr>
        <w:spacing w:before="240" w:after="240"/>
      </w:pPr>
      <w:r>
        <w:rPr>
          <w:color w:val="000000"/>
          <w:sz w:val="24"/>
          <w:szCs w:val="24"/>
        </w:rPr>
        <w:t>This policy complies with:</w:t>
      </w:r>
    </w:p>
    <w:p w14:paraId="04909B38" w14:textId="77777777" w:rsidR="00971184" w:rsidRDefault="00000000">
      <w:pPr>
        <w:numPr>
          <w:ilvl w:val="0"/>
          <w:numId w:val="8"/>
        </w:numPr>
        <w:rPr>
          <w:color w:val="000000"/>
          <w:sz w:val="24"/>
          <w:szCs w:val="24"/>
        </w:rPr>
      </w:pPr>
      <w:r>
        <w:rPr>
          <w:color w:val="000000"/>
          <w:sz w:val="24"/>
          <w:szCs w:val="24"/>
        </w:rPr>
        <w:t>UK General Data Protection Regulation (UK GDPR)</w:t>
      </w:r>
    </w:p>
    <w:p w14:paraId="3A9F7834" w14:textId="77777777" w:rsidR="00971184" w:rsidRDefault="00000000">
      <w:pPr>
        <w:numPr>
          <w:ilvl w:val="0"/>
          <w:numId w:val="8"/>
        </w:numPr>
        <w:rPr>
          <w:color w:val="000000"/>
          <w:sz w:val="24"/>
          <w:szCs w:val="24"/>
        </w:rPr>
      </w:pPr>
      <w:r>
        <w:rPr>
          <w:color w:val="000000"/>
          <w:sz w:val="24"/>
          <w:szCs w:val="24"/>
        </w:rPr>
        <w:t>Data Protection Act 2018</w:t>
      </w:r>
    </w:p>
    <w:p w14:paraId="12D339F6" w14:textId="77777777" w:rsidR="00971184" w:rsidRDefault="00000000">
      <w:pPr>
        <w:numPr>
          <w:ilvl w:val="0"/>
          <w:numId w:val="8"/>
        </w:numPr>
        <w:rPr>
          <w:color w:val="000000"/>
          <w:sz w:val="24"/>
          <w:szCs w:val="24"/>
        </w:rPr>
      </w:pPr>
      <w:r>
        <w:rPr>
          <w:color w:val="000000"/>
          <w:sz w:val="24"/>
          <w:szCs w:val="24"/>
        </w:rPr>
        <w:t>Freedom of Information Act 2000</w:t>
      </w:r>
    </w:p>
    <w:p w14:paraId="4C634864" w14:textId="77777777" w:rsidR="00971184" w:rsidRDefault="00000000">
      <w:pPr>
        <w:numPr>
          <w:ilvl w:val="0"/>
          <w:numId w:val="8"/>
        </w:numPr>
        <w:rPr>
          <w:color w:val="000000"/>
          <w:sz w:val="24"/>
          <w:szCs w:val="24"/>
        </w:rPr>
      </w:pPr>
      <w:r>
        <w:rPr>
          <w:color w:val="000000"/>
          <w:sz w:val="24"/>
          <w:szCs w:val="24"/>
        </w:rPr>
        <w:t>Freedom of Information and Data Protection (Appropriate Limit and Fees) Regulations 2004</w:t>
      </w:r>
    </w:p>
    <w:p w14:paraId="17DCFCBF" w14:textId="77777777" w:rsidR="00971184" w:rsidRDefault="00000000">
      <w:pPr>
        <w:spacing w:before="240" w:after="240"/>
      </w:pPr>
      <w:r>
        <w:rPr>
          <w:color w:val="000000"/>
          <w:sz w:val="24"/>
          <w:szCs w:val="24"/>
        </w:rPr>
        <w:t>It also follows guidance from:</w:t>
      </w:r>
    </w:p>
    <w:p w14:paraId="13D8EBC1" w14:textId="77777777" w:rsidR="00971184" w:rsidRDefault="00000000">
      <w:pPr>
        <w:numPr>
          <w:ilvl w:val="0"/>
          <w:numId w:val="8"/>
        </w:numPr>
        <w:rPr>
          <w:color w:val="000000"/>
          <w:sz w:val="24"/>
          <w:szCs w:val="24"/>
        </w:rPr>
      </w:pPr>
      <w:r>
        <w:rPr>
          <w:color w:val="000000"/>
          <w:sz w:val="24"/>
          <w:szCs w:val="24"/>
        </w:rPr>
        <w:t>Cabinet Office (2018) 'Freedom of Information Code of Practice'</w:t>
      </w:r>
    </w:p>
    <w:p w14:paraId="03D8FFB8" w14:textId="77777777" w:rsidR="00971184" w:rsidRDefault="00000000">
      <w:pPr>
        <w:numPr>
          <w:ilvl w:val="0"/>
          <w:numId w:val="8"/>
        </w:numPr>
        <w:rPr>
          <w:color w:val="000000"/>
          <w:sz w:val="24"/>
          <w:szCs w:val="24"/>
        </w:rPr>
      </w:pPr>
      <w:r>
        <w:rPr>
          <w:color w:val="000000"/>
          <w:sz w:val="24"/>
          <w:szCs w:val="24"/>
        </w:rPr>
        <w:t>ICO (2021) 'Definition document for governing bodies of maintained and other state-funded schools in England'</w:t>
      </w:r>
    </w:p>
    <w:p w14:paraId="36D6D697" w14:textId="77777777" w:rsidR="00971184" w:rsidRDefault="00000000">
      <w:pPr>
        <w:numPr>
          <w:ilvl w:val="0"/>
          <w:numId w:val="8"/>
        </w:numPr>
        <w:rPr>
          <w:color w:val="000000"/>
          <w:sz w:val="24"/>
          <w:szCs w:val="24"/>
        </w:rPr>
      </w:pPr>
      <w:r>
        <w:rPr>
          <w:color w:val="000000"/>
          <w:sz w:val="24"/>
          <w:szCs w:val="24"/>
        </w:rPr>
        <w:t>ICO (2015) 'Model publication scheme'</w:t>
      </w:r>
    </w:p>
    <w:p w14:paraId="6AF320CA" w14:textId="77777777" w:rsidR="00971184" w:rsidRDefault="00000000">
      <w:pPr>
        <w:numPr>
          <w:ilvl w:val="0"/>
          <w:numId w:val="8"/>
        </w:numPr>
        <w:rPr>
          <w:color w:val="000000"/>
          <w:sz w:val="24"/>
          <w:szCs w:val="24"/>
        </w:rPr>
      </w:pPr>
      <w:r>
        <w:rPr>
          <w:color w:val="000000"/>
          <w:sz w:val="24"/>
          <w:szCs w:val="24"/>
        </w:rPr>
        <w:t>ICO (2016) 'Duty to provide advice and assistance (section 16)'</w:t>
      </w:r>
    </w:p>
    <w:p w14:paraId="0C3DDF98" w14:textId="77777777" w:rsidR="00971184" w:rsidRDefault="00000000">
      <w:pPr>
        <w:numPr>
          <w:ilvl w:val="0"/>
          <w:numId w:val="8"/>
        </w:numPr>
        <w:rPr>
          <w:color w:val="000000"/>
          <w:sz w:val="24"/>
          <w:szCs w:val="24"/>
        </w:rPr>
      </w:pPr>
      <w:r>
        <w:rPr>
          <w:color w:val="000000"/>
          <w:sz w:val="24"/>
          <w:szCs w:val="24"/>
        </w:rPr>
        <w:t>ICO (2015) 'Time limits for compliance under the Freedom of Information Act (section 10)'</w:t>
      </w:r>
    </w:p>
    <w:p w14:paraId="3CB78796" w14:textId="77777777" w:rsidR="00971184" w:rsidRDefault="00000000">
      <w:pPr>
        <w:spacing w:before="240" w:after="240"/>
      </w:pPr>
      <w:r>
        <w:rPr>
          <w:color w:val="000000"/>
          <w:sz w:val="24"/>
          <w:szCs w:val="24"/>
        </w:rPr>
        <w:t>This policy should be read alongside the school's Data Protection Policy, Freedom of Information Publication Scheme, and Records Management Policy.</w:t>
      </w:r>
    </w:p>
    <w:p w14:paraId="67D95643" w14:textId="77777777" w:rsidR="00971184" w:rsidRDefault="00000000">
      <w:r>
        <w:pict w14:anchorId="4C0C0304">
          <v:rect id="_x0000_i1029" style="width:0;height:1.5pt" o:hrstd="t" o:hrnoshade="t" o:hr="t" fillcolor="#aca899" stroked="f"/>
        </w:pict>
      </w:r>
    </w:p>
    <w:p w14:paraId="40477EAF" w14:textId="77777777" w:rsidR="00971184" w:rsidRDefault="00000000">
      <w:pPr>
        <w:spacing w:before="299" w:after="299"/>
        <w:outlineLvl w:val="1"/>
      </w:pPr>
      <w:r>
        <w:rPr>
          <w:b/>
          <w:bCs/>
          <w:color w:val="000000"/>
          <w:sz w:val="36"/>
          <w:szCs w:val="36"/>
        </w:rPr>
        <w:t>2. Accepting requests for information</w:t>
      </w:r>
    </w:p>
    <w:p w14:paraId="11D3D359" w14:textId="77777777" w:rsidR="00971184" w:rsidRDefault="00000000">
      <w:pPr>
        <w:spacing w:before="240" w:after="240"/>
      </w:pPr>
      <w:r>
        <w:rPr>
          <w:color w:val="000000"/>
          <w:sz w:val="24"/>
          <w:szCs w:val="24"/>
        </w:rPr>
        <w:t>Requests must:</w:t>
      </w:r>
    </w:p>
    <w:p w14:paraId="065FB3A9" w14:textId="77777777" w:rsidR="00971184" w:rsidRDefault="00000000">
      <w:pPr>
        <w:numPr>
          <w:ilvl w:val="0"/>
          <w:numId w:val="8"/>
        </w:numPr>
        <w:rPr>
          <w:color w:val="000000"/>
          <w:sz w:val="24"/>
          <w:szCs w:val="24"/>
        </w:rPr>
      </w:pPr>
      <w:r>
        <w:rPr>
          <w:color w:val="000000"/>
          <w:sz w:val="24"/>
          <w:szCs w:val="24"/>
        </w:rPr>
        <w:t>Be in writing (including via official school social media accounts)</w:t>
      </w:r>
    </w:p>
    <w:p w14:paraId="207C01F5" w14:textId="77777777" w:rsidR="00971184" w:rsidRDefault="00000000">
      <w:pPr>
        <w:numPr>
          <w:ilvl w:val="0"/>
          <w:numId w:val="8"/>
        </w:numPr>
        <w:rPr>
          <w:color w:val="000000"/>
          <w:sz w:val="24"/>
          <w:szCs w:val="24"/>
        </w:rPr>
      </w:pPr>
      <w:r>
        <w:rPr>
          <w:color w:val="000000"/>
          <w:sz w:val="24"/>
          <w:szCs w:val="24"/>
        </w:rPr>
        <w:t>Include the applicant's name and contact address</w:t>
      </w:r>
    </w:p>
    <w:p w14:paraId="5063EA3F" w14:textId="77777777" w:rsidR="00971184" w:rsidRDefault="00000000">
      <w:pPr>
        <w:numPr>
          <w:ilvl w:val="0"/>
          <w:numId w:val="8"/>
        </w:numPr>
        <w:rPr>
          <w:color w:val="000000"/>
          <w:sz w:val="24"/>
          <w:szCs w:val="24"/>
        </w:rPr>
      </w:pPr>
      <w:r>
        <w:rPr>
          <w:color w:val="000000"/>
          <w:sz w:val="24"/>
          <w:szCs w:val="24"/>
        </w:rPr>
        <w:t>Clearly describe the information requested</w:t>
      </w:r>
    </w:p>
    <w:p w14:paraId="241E4F5A" w14:textId="77777777" w:rsidR="00971184" w:rsidRDefault="00000000">
      <w:pPr>
        <w:spacing w:before="240" w:after="240"/>
      </w:pPr>
      <w:r>
        <w:rPr>
          <w:color w:val="000000"/>
          <w:sz w:val="24"/>
          <w:szCs w:val="24"/>
        </w:rPr>
        <w:t>Requests are considered written if:</w:t>
      </w:r>
    </w:p>
    <w:p w14:paraId="39D6E8B7" w14:textId="77777777" w:rsidR="00971184" w:rsidRDefault="00000000">
      <w:pPr>
        <w:numPr>
          <w:ilvl w:val="0"/>
          <w:numId w:val="8"/>
        </w:numPr>
        <w:rPr>
          <w:color w:val="000000"/>
          <w:sz w:val="24"/>
          <w:szCs w:val="24"/>
        </w:rPr>
      </w:pPr>
      <w:r>
        <w:rPr>
          <w:color w:val="000000"/>
          <w:sz w:val="24"/>
          <w:szCs w:val="24"/>
        </w:rPr>
        <w:t>Transmitted electronically</w:t>
      </w:r>
    </w:p>
    <w:p w14:paraId="04AA9717" w14:textId="77777777" w:rsidR="00971184" w:rsidRDefault="00000000">
      <w:pPr>
        <w:numPr>
          <w:ilvl w:val="0"/>
          <w:numId w:val="8"/>
        </w:numPr>
        <w:rPr>
          <w:color w:val="000000"/>
          <w:sz w:val="24"/>
          <w:szCs w:val="24"/>
        </w:rPr>
      </w:pPr>
      <w:r>
        <w:rPr>
          <w:color w:val="000000"/>
          <w:sz w:val="24"/>
          <w:szCs w:val="24"/>
        </w:rPr>
        <w:t>Legible and usable for reference</w:t>
      </w:r>
    </w:p>
    <w:p w14:paraId="1F730255" w14:textId="77777777" w:rsidR="00971184" w:rsidRDefault="00000000">
      <w:pPr>
        <w:spacing w:before="240" w:after="240"/>
      </w:pPr>
      <w:r>
        <w:rPr>
          <w:color w:val="000000"/>
          <w:sz w:val="24"/>
          <w:szCs w:val="24"/>
        </w:rPr>
        <w:t>Requests in foreign languages will require an English translation from the applicant.</w:t>
      </w:r>
    </w:p>
    <w:p w14:paraId="1A2D3A78" w14:textId="77777777" w:rsidR="00971184" w:rsidRDefault="00000000">
      <w:pPr>
        <w:spacing w:before="240" w:after="240"/>
      </w:pPr>
      <w:r>
        <w:rPr>
          <w:color w:val="000000"/>
          <w:sz w:val="24"/>
          <w:szCs w:val="24"/>
        </w:rPr>
        <w:t>The school publishes contact details and a named individual to assist with FOI requests on its website.</w:t>
      </w:r>
    </w:p>
    <w:p w14:paraId="5428BAED" w14:textId="77777777" w:rsidR="00971184" w:rsidRDefault="00000000">
      <w:r>
        <w:pict w14:anchorId="505A7C57">
          <v:rect id="_x0000_i1030" style="width:0;height:1.5pt" o:hrstd="t" o:hrnoshade="t" o:hr="t" fillcolor="#aca899" stroked="f"/>
        </w:pict>
      </w:r>
    </w:p>
    <w:p w14:paraId="34D72E30" w14:textId="77777777" w:rsidR="00971184" w:rsidRDefault="00000000">
      <w:pPr>
        <w:spacing w:before="299" w:after="299"/>
        <w:outlineLvl w:val="1"/>
      </w:pPr>
      <w:r>
        <w:rPr>
          <w:b/>
          <w:bCs/>
          <w:color w:val="000000"/>
          <w:sz w:val="36"/>
          <w:szCs w:val="36"/>
        </w:rPr>
        <w:lastRenderedPageBreak/>
        <w:t>3. General rights of access to information held by the school</w:t>
      </w:r>
    </w:p>
    <w:p w14:paraId="3E13C553" w14:textId="77777777" w:rsidR="00971184" w:rsidRDefault="00000000">
      <w:pPr>
        <w:spacing w:before="240" w:after="240"/>
      </w:pPr>
      <w:r>
        <w:rPr>
          <w:color w:val="000000"/>
          <w:sz w:val="24"/>
          <w:szCs w:val="24"/>
        </w:rPr>
        <w:t>The school will:</w:t>
      </w:r>
    </w:p>
    <w:p w14:paraId="1785CB7C" w14:textId="77777777" w:rsidR="00971184" w:rsidRDefault="00000000">
      <w:pPr>
        <w:numPr>
          <w:ilvl w:val="0"/>
          <w:numId w:val="8"/>
        </w:numPr>
        <w:rPr>
          <w:color w:val="000000"/>
          <w:sz w:val="24"/>
          <w:szCs w:val="24"/>
        </w:rPr>
      </w:pPr>
      <w:r>
        <w:rPr>
          <w:color w:val="000000"/>
          <w:sz w:val="24"/>
          <w:szCs w:val="24"/>
        </w:rPr>
        <w:t>Confirm or deny holding the information requested</w:t>
      </w:r>
    </w:p>
    <w:p w14:paraId="02DC0EB8" w14:textId="77777777" w:rsidR="00971184" w:rsidRDefault="00000000">
      <w:pPr>
        <w:numPr>
          <w:ilvl w:val="0"/>
          <w:numId w:val="8"/>
        </w:numPr>
        <w:rPr>
          <w:color w:val="000000"/>
          <w:sz w:val="24"/>
          <w:szCs w:val="24"/>
        </w:rPr>
      </w:pPr>
      <w:r>
        <w:rPr>
          <w:color w:val="000000"/>
          <w:sz w:val="24"/>
          <w:szCs w:val="24"/>
        </w:rPr>
        <w:t>Provide the information within 20 school days or 60 working days (whichever is shorter), starting from receipt or fee payment</w:t>
      </w:r>
    </w:p>
    <w:p w14:paraId="4F2D64F0" w14:textId="77777777" w:rsidR="00971184" w:rsidRDefault="00000000">
      <w:pPr>
        <w:spacing w:before="240" w:after="240"/>
      </w:pPr>
      <w:r>
        <w:rPr>
          <w:color w:val="000000"/>
          <w:sz w:val="24"/>
          <w:szCs w:val="24"/>
        </w:rPr>
        <w:t>Exemptions apply if:</w:t>
      </w:r>
    </w:p>
    <w:p w14:paraId="1B861898" w14:textId="77777777" w:rsidR="00971184" w:rsidRDefault="00000000">
      <w:pPr>
        <w:numPr>
          <w:ilvl w:val="0"/>
          <w:numId w:val="8"/>
        </w:numPr>
        <w:rPr>
          <w:color w:val="000000"/>
          <w:sz w:val="24"/>
          <w:szCs w:val="24"/>
        </w:rPr>
      </w:pPr>
      <w:r>
        <w:rPr>
          <w:color w:val="000000"/>
          <w:sz w:val="24"/>
          <w:szCs w:val="24"/>
        </w:rPr>
        <w:t>Further information is needed but not provided</w:t>
      </w:r>
    </w:p>
    <w:p w14:paraId="026A3BB1" w14:textId="77777777" w:rsidR="00971184" w:rsidRDefault="00000000">
      <w:pPr>
        <w:numPr>
          <w:ilvl w:val="0"/>
          <w:numId w:val="8"/>
        </w:numPr>
        <w:rPr>
          <w:color w:val="000000"/>
          <w:sz w:val="24"/>
          <w:szCs w:val="24"/>
        </w:rPr>
      </w:pPr>
      <w:r>
        <w:rPr>
          <w:color w:val="000000"/>
          <w:sz w:val="24"/>
          <w:szCs w:val="24"/>
        </w:rPr>
        <w:t>Information is archived or inaccessible</w:t>
      </w:r>
    </w:p>
    <w:p w14:paraId="408098D1" w14:textId="77777777" w:rsidR="00971184" w:rsidRDefault="00000000">
      <w:pPr>
        <w:numPr>
          <w:ilvl w:val="0"/>
          <w:numId w:val="8"/>
        </w:numPr>
        <w:rPr>
          <w:color w:val="000000"/>
          <w:sz w:val="24"/>
          <w:szCs w:val="24"/>
        </w:rPr>
      </w:pPr>
      <w:r>
        <w:rPr>
          <w:color w:val="000000"/>
          <w:sz w:val="24"/>
          <w:szCs w:val="24"/>
        </w:rPr>
        <w:t>Requests are vexatious, repeated within 60 working days, exceed cost limits, or the information is not held for school business purposes</w:t>
      </w:r>
    </w:p>
    <w:p w14:paraId="20736784" w14:textId="77777777" w:rsidR="00971184" w:rsidRDefault="00000000">
      <w:pPr>
        <w:spacing w:before="240" w:after="240"/>
      </w:pPr>
      <w:r>
        <w:rPr>
          <w:color w:val="000000"/>
          <w:sz w:val="24"/>
          <w:szCs w:val="24"/>
        </w:rPr>
        <w:t>If information is exempt, the school will notify the applicant within 20 school days, stating the exemption and, if applicable, extending the deadline by up to 20 additional school days for public interest consideration.</w:t>
      </w:r>
    </w:p>
    <w:p w14:paraId="0656F86A" w14:textId="77777777" w:rsidR="00971184" w:rsidRDefault="00000000">
      <w:pPr>
        <w:spacing w:before="240" w:after="240"/>
      </w:pPr>
      <w:r>
        <w:rPr>
          <w:color w:val="000000"/>
          <w:sz w:val="24"/>
          <w:szCs w:val="24"/>
        </w:rPr>
        <w:t>Requests for explanations, policy clarifications, or opinions are not valid FOI requests but will be handled through other channels.</w:t>
      </w:r>
    </w:p>
    <w:p w14:paraId="5184BC98" w14:textId="77777777" w:rsidR="00971184" w:rsidRDefault="00000000">
      <w:r>
        <w:pict w14:anchorId="28230E0F">
          <v:rect id="_x0000_i1031" style="width:0;height:1.5pt" o:hrstd="t" o:hrnoshade="t" o:hr="t" fillcolor="#aca899" stroked="f"/>
        </w:pict>
      </w:r>
    </w:p>
    <w:p w14:paraId="0276CEF5" w14:textId="77777777" w:rsidR="00971184" w:rsidRDefault="00000000">
      <w:pPr>
        <w:spacing w:before="299" w:after="299"/>
        <w:outlineLvl w:val="1"/>
      </w:pPr>
      <w:r>
        <w:rPr>
          <w:b/>
          <w:bCs/>
          <w:color w:val="000000"/>
          <w:sz w:val="36"/>
          <w:szCs w:val="36"/>
        </w:rPr>
        <w:t>4. The appropriate limit</w:t>
      </w:r>
    </w:p>
    <w:p w14:paraId="22EE4461" w14:textId="77777777" w:rsidR="00971184" w:rsidRDefault="00000000">
      <w:pPr>
        <w:spacing w:before="240" w:after="240"/>
      </w:pPr>
      <w:r>
        <w:rPr>
          <w:color w:val="000000"/>
          <w:sz w:val="24"/>
          <w:szCs w:val="24"/>
        </w:rPr>
        <w:t>The cost limit is £450. Costs considered include:</w:t>
      </w:r>
    </w:p>
    <w:p w14:paraId="29C1F9A2" w14:textId="77777777" w:rsidR="00971184" w:rsidRDefault="00000000">
      <w:pPr>
        <w:numPr>
          <w:ilvl w:val="0"/>
          <w:numId w:val="8"/>
        </w:numPr>
        <w:rPr>
          <w:color w:val="000000"/>
          <w:sz w:val="24"/>
          <w:szCs w:val="24"/>
        </w:rPr>
      </w:pPr>
      <w:r>
        <w:rPr>
          <w:color w:val="000000"/>
          <w:sz w:val="24"/>
          <w:szCs w:val="24"/>
        </w:rPr>
        <w:t>Determining if information is held</w:t>
      </w:r>
    </w:p>
    <w:p w14:paraId="119295C5" w14:textId="77777777" w:rsidR="00971184" w:rsidRDefault="00000000">
      <w:pPr>
        <w:numPr>
          <w:ilvl w:val="0"/>
          <w:numId w:val="8"/>
        </w:numPr>
        <w:rPr>
          <w:color w:val="000000"/>
          <w:sz w:val="24"/>
          <w:szCs w:val="24"/>
        </w:rPr>
      </w:pPr>
      <w:r>
        <w:rPr>
          <w:color w:val="000000"/>
          <w:sz w:val="24"/>
          <w:szCs w:val="24"/>
        </w:rPr>
        <w:t>Locating, retrieving, and extracting information</w:t>
      </w:r>
    </w:p>
    <w:p w14:paraId="3F8858D8" w14:textId="77777777" w:rsidR="00971184" w:rsidRDefault="00000000">
      <w:pPr>
        <w:spacing w:before="240" w:after="240"/>
      </w:pPr>
      <w:r>
        <w:rPr>
          <w:color w:val="000000"/>
          <w:sz w:val="24"/>
          <w:szCs w:val="24"/>
        </w:rPr>
        <w:t>Staff time is estimated at £25 per hour.</w:t>
      </w:r>
    </w:p>
    <w:p w14:paraId="6CC52BBC" w14:textId="77777777" w:rsidR="00971184" w:rsidRDefault="00000000">
      <w:pPr>
        <w:spacing w:before="240" w:after="240"/>
      </w:pPr>
      <w:r>
        <w:rPr>
          <w:color w:val="000000"/>
          <w:sz w:val="24"/>
          <w:szCs w:val="24"/>
        </w:rPr>
        <w:t>If one part of a request exceeds the cost limit, the school is not obliged to respond to other parts. Multiple related requests within 60 working days are aggregated for cost calculation.</w:t>
      </w:r>
    </w:p>
    <w:p w14:paraId="632BC042" w14:textId="77777777" w:rsidR="00971184" w:rsidRDefault="00000000">
      <w:r>
        <w:pict w14:anchorId="420EFDE8">
          <v:rect id="_x0000_i1032" style="width:0;height:1.5pt" o:hrstd="t" o:hrnoshade="t" o:hr="t" fillcolor="#aca899" stroked="f"/>
        </w:pict>
      </w:r>
    </w:p>
    <w:p w14:paraId="4039CC98" w14:textId="77777777" w:rsidR="00971184" w:rsidRDefault="00000000">
      <w:pPr>
        <w:spacing w:before="299" w:after="299"/>
        <w:outlineLvl w:val="1"/>
      </w:pPr>
      <w:r>
        <w:rPr>
          <w:b/>
          <w:bCs/>
          <w:color w:val="000000"/>
          <w:sz w:val="36"/>
          <w:szCs w:val="36"/>
        </w:rPr>
        <w:t>5. Charging fees</w:t>
      </w:r>
    </w:p>
    <w:p w14:paraId="046AC72D" w14:textId="77777777" w:rsidR="00971184" w:rsidRDefault="00000000">
      <w:pPr>
        <w:spacing w:before="240" w:after="240"/>
      </w:pPr>
      <w:r>
        <w:rPr>
          <w:color w:val="000000"/>
          <w:sz w:val="24"/>
          <w:szCs w:val="24"/>
        </w:rPr>
        <w:t>Fees may be charged for:</w:t>
      </w:r>
    </w:p>
    <w:p w14:paraId="0F67C8AA" w14:textId="77777777" w:rsidR="00971184" w:rsidRDefault="00000000">
      <w:pPr>
        <w:numPr>
          <w:ilvl w:val="0"/>
          <w:numId w:val="8"/>
        </w:numPr>
        <w:rPr>
          <w:color w:val="000000"/>
          <w:sz w:val="24"/>
          <w:szCs w:val="24"/>
        </w:rPr>
      </w:pPr>
      <w:r>
        <w:rPr>
          <w:color w:val="000000"/>
          <w:sz w:val="24"/>
          <w:szCs w:val="24"/>
        </w:rPr>
        <w:t>Production (printing, photocopying)</w:t>
      </w:r>
    </w:p>
    <w:p w14:paraId="1B89E7E5" w14:textId="77777777" w:rsidR="00971184" w:rsidRDefault="00000000">
      <w:pPr>
        <w:numPr>
          <w:ilvl w:val="0"/>
          <w:numId w:val="8"/>
        </w:numPr>
        <w:rPr>
          <w:color w:val="000000"/>
          <w:sz w:val="24"/>
          <w:szCs w:val="24"/>
        </w:rPr>
      </w:pPr>
      <w:r>
        <w:rPr>
          <w:color w:val="000000"/>
          <w:sz w:val="24"/>
          <w:szCs w:val="24"/>
        </w:rPr>
        <w:lastRenderedPageBreak/>
        <w:t>Transmission (postage)</w:t>
      </w:r>
    </w:p>
    <w:p w14:paraId="1491F045" w14:textId="77777777" w:rsidR="00971184" w:rsidRDefault="00000000">
      <w:pPr>
        <w:numPr>
          <w:ilvl w:val="0"/>
          <w:numId w:val="8"/>
        </w:numPr>
        <w:rPr>
          <w:color w:val="000000"/>
          <w:sz w:val="24"/>
          <w:szCs w:val="24"/>
        </w:rPr>
      </w:pPr>
      <w:r>
        <w:rPr>
          <w:color w:val="000000"/>
          <w:sz w:val="24"/>
          <w:szCs w:val="24"/>
        </w:rPr>
        <w:t>Preferred formats (e.g., scanning to CD)</w:t>
      </w:r>
    </w:p>
    <w:p w14:paraId="3DBB43C2" w14:textId="77777777" w:rsidR="00971184" w:rsidRDefault="00000000">
      <w:pPr>
        <w:spacing w:before="240" w:after="240"/>
      </w:pPr>
      <w:r>
        <w:rPr>
          <w:color w:val="000000"/>
          <w:sz w:val="24"/>
          <w:szCs w:val="24"/>
        </w:rPr>
        <w:t>Fees will not exceed the cost of informing the applicant if information is held and communicating it.</w:t>
      </w:r>
    </w:p>
    <w:p w14:paraId="54234843" w14:textId="77777777" w:rsidR="00971184" w:rsidRDefault="00000000">
      <w:pPr>
        <w:spacing w:before="240" w:after="240"/>
      </w:pPr>
      <w:r>
        <w:rPr>
          <w:color w:val="000000"/>
          <w:sz w:val="24"/>
          <w:szCs w:val="24"/>
        </w:rPr>
        <w:t>The school will not respond unless fees are paid within three months. Fee payment by cheque is subject to clearance before work begins.</w:t>
      </w:r>
    </w:p>
    <w:p w14:paraId="6898038F" w14:textId="77777777" w:rsidR="00971184" w:rsidRDefault="00000000">
      <w:pPr>
        <w:spacing w:before="240" w:after="240"/>
      </w:pPr>
      <w:r>
        <w:rPr>
          <w:color w:val="000000"/>
          <w:sz w:val="24"/>
          <w:szCs w:val="24"/>
        </w:rPr>
        <w:t>If fees are underestimated, the school will absorb additional costs.</w:t>
      </w:r>
    </w:p>
    <w:p w14:paraId="2ACD8142" w14:textId="77777777" w:rsidR="00971184" w:rsidRDefault="00000000">
      <w:r>
        <w:pict w14:anchorId="1E2546FA">
          <v:rect id="_x0000_i1033" style="width:0;height:1.5pt" o:hrstd="t" o:hrnoshade="t" o:hr="t" fillcolor="#aca899" stroked="f"/>
        </w:pict>
      </w:r>
    </w:p>
    <w:p w14:paraId="5C34029A" w14:textId="77777777" w:rsidR="00971184" w:rsidRDefault="00000000">
      <w:pPr>
        <w:spacing w:before="299" w:after="299"/>
        <w:outlineLvl w:val="1"/>
      </w:pPr>
      <w:r>
        <w:rPr>
          <w:b/>
          <w:bCs/>
          <w:color w:val="000000"/>
          <w:sz w:val="36"/>
          <w:szCs w:val="36"/>
        </w:rPr>
        <w:t>6. Means of communication</w:t>
      </w:r>
    </w:p>
    <w:p w14:paraId="5254BC77" w14:textId="77777777" w:rsidR="00971184" w:rsidRDefault="00000000">
      <w:pPr>
        <w:spacing w:before="240" w:after="240"/>
      </w:pPr>
      <w:r>
        <w:rPr>
          <w:color w:val="000000"/>
          <w:sz w:val="24"/>
          <w:szCs w:val="24"/>
        </w:rPr>
        <w:t>The school will, where practicable, comply with applicants' communication preferences:</w:t>
      </w:r>
    </w:p>
    <w:p w14:paraId="17CEF800" w14:textId="77777777" w:rsidR="00971184" w:rsidRDefault="00000000">
      <w:pPr>
        <w:numPr>
          <w:ilvl w:val="0"/>
          <w:numId w:val="8"/>
        </w:numPr>
        <w:rPr>
          <w:color w:val="000000"/>
          <w:sz w:val="24"/>
          <w:szCs w:val="24"/>
        </w:rPr>
      </w:pPr>
      <w:r>
        <w:rPr>
          <w:color w:val="000000"/>
          <w:sz w:val="24"/>
          <w:szCs w:val="24"/>
        </w:rPr>
        <w:t>Providing copies in permanent or acceptable alternative forms</w:t>
      </w:r>
    </w:p>
    <w:p w14:paraId="7A0CD883" w14:textId="77777777" w:rsidR="00971184" w:rsidRDefault="00000000">
      <w:pPr>
        <w:numPr>
          <w:ilvl w:val="0"/>
          <w:numId w:val="8"/>
        </w:numPr>
        <w:rPr>
          <w:color w:val="000000"/>
          <w:sz w:val="24"/>
          <w:szCs w:val="24"/>
        </w:rPr>
      </w:pPr>
      <w:r>
        <w:rPr>
          <w:color w:val="000000"/>
          <w:sz w:val="24"/>
          <w:szCs w:val="24"/>
        </w:rPr>
        <w:t>Allowing inspection of records</w:t>
      </w:r>
    </w:p>
    <w:p w14:paraId="59DB027D" w14:textId="77777777" w:rsidR="00971184" w:rsidRDefault="00000000">
      <w:pPr>
        <w:numPr>
          <w:ilvl w:val="0"/>
          <w:numId w:val="8"/>
        </w:numPr>
        <w:rPr>
          <w:color w:val="000000"/>
          <w:sz w:val="24"/>
          <w:szCs w:val="24"/>
        </w:rPr>
      </w:pPr>
      <w:r>
        <w:rPr>
          <w:color w:val="000000"/>
          <w:sz w:val="24"/>
          <w:szCs w:val="24"/>
        </w:rPr>
        <w:t>Providing digests or summaries</w:t>
      </w:r>
    </w:p>
    <w:p w14:paraId="41FB5AA3" w14:textId="77777777" w:rsidR="00971184" w:rsidRDefault="00000000">
      <w:pPr>
        <w:spacing w:before="240" w:after="240"/>
      </w:pPr>
      <w:r>
        <w:rPr>
          <w:color w:val="000000"/>
          <w:sz w:val="24"/>
          <w:szCs w:val="24"/>
        </w:rPr>
        <w:t>If no preference is stated, communication will be reasonable under circumstances.</w:t>
      </w:r>
    </w:p>
    <w:p w14:paraId="62D10843" w14:textId="77777777" w:rsidR="00971184" w:rsidRDefault="00000000">
      <w:r>
        <w:pict w14:anchorId="0E53DCFA">
          <v:rect id="_x0000_i1034" style="width:0;height:1.5pt" o:hrstd="t" o:hrnoshade="t" o:hr="t" fillcolor="#aca899" stroked="f"/>
        </w:pict>
      </w:r>
    </w:p>
    <w:p w14:paraId="3C5E0CF2" w14:textId="77777777" w:rsidR="00971184" w:rsidRDefault="00000000">
      <w:pPr>
        <w:spacing w:before="299" w:after="299"/>
        <w:outlineLvl w:val="1"/>
      </w:pPr>
      <w:r>
        <w:rPr>
          <w:b/>
          <w:bCs/>
          <w:color w:val="000000"/>
          <w:sz w:val="36"/>
          <w:szCs w:val="36"/>
        </w:rPr>
        <w:t>7. Providing advice and assistance</w:t>
      </w:r>
    </w:p>
    <w:p w14:paraId="7F236F2F" w14:textId="77777777" w:rsidR="00971184" w:rsidRDefault="00000000">
      <w:pPr>
        <w:spacing w:before="240" w:after="240"/>
      </w:pPr>
      <w:r>
        <w:rPr>
          <w:color w:val="000000"/>
          <w:sz w:val="24"/>
          <w:szCs w:val="24"/>
        </w:rPr>
        <w:t>The school will assist applicants by:</w:t>
      </w:r>
    </w:p>
    <w:p w14:paraId="0D6D6506" w14:textId="77777777" w:rsidR="00971184" w:rsidRDefault="00000000">
      <w:pPr>
        <w:numPr>
          <w:ilvl w:val="0"/>
          <w:numId w:val="8"/>
        </w:numPr>
        <w:rPr>
          <w:color w:val="000000"/>
          <w:sz w:val="24"/>
          <w:szCs w:val="24"/>
        </w:rPr>
      </w:pPr>
      <w:r>
        <w:rPr>
          <w:color w:val="000000"/>
          <w:sz w:val="24"/>
          <w:szCs w:val="24"/>
        </w:rPr>
        <w:t>Explaining what information is available and formats</w:t>
      </w:r>
    </w:p>
    <w:p w14:paraId="38C94FE7" w14:textId="77777777" w:rsidR="00971184" w:rsidRDefault="00000000">
      <w:pPr>
        <w:numPr>
          <w:ilvl w:val="0"/>
          <w:numId w:val="8"/>
        </w:numPr>
        <w:rPr>
          <w:color w:val="000000"/>
          <w:sz w:val="24"/>
          <w:szCs w:val="24"/>
        </w:rPr>
      </w:pPr>
      <w:r>
        <w:rPr>
          <w:color w:val="000000"/>
          <w:sz w:val="24"/>
          <w:szCs w:val="24"/>
        </w:rPr>
        <w:t>Advising on fees and procedures</w:t>
      </w:r>
    </w:p>
    <w:p w14:paraId="1E0B17A7" w14:textId="77777777" w:rsidR="00971184" w:rsidRDefault="00000000">
      <w:pPr>
        <w:numPr>
          <w:ilvl w:val="0"/>
          <w:numId w:val="8"/>
        </w:numPr>
        <w:rPr>
          <w:color w:val="000000"/>
          <w:sz w:val="24"/>
          <w:szCs w:val="24"/>
        </w:rPr>
      </w:pPr>
      <w:r>
        <w:rPr>
          <w:color w:val="000000"/>
          <w:sz w:val="24"/>
          <w:szCs w:val="24"/>
        </w:rPr>
        <w:t>Helping refine unclear or excessive requests</w:t>
      </w:r>
    </w:p>
    <w:p w14:paraId="2A972721" w14:textId="77777777" w:rsidR="00971184" w:rsidRDefault="00000000">
      <w:pPr>
        <w:numPr>
          <w:ilvl w:val="0"/>
          <w:numId w:val="8"/>
        </w:numPr>
        <w:rPr>
          <w:color w:val="000000"/>
          <w:sz w:val="24"/>
          <w:szCs w:val="24"/>
        </w:rPr>
      </w:pPr>
      <w:r>
        <w:rPr>
          <w:color w:val="000000"/>
          <w:sz w:val="24"/>
          <w:szCs w:val="24"/>
        </w:rPr>
        <w:t>Keeping applicants informed</w:t>
      </w:r>
    </w:p>
    <w:p w14:paraId="03C4DF14" w14:textId="77777777" w:rsidR="00971184" w:rsidRDefault="00000000">
      <w:pPr>
        <w:spacing w:before="240" w:after="240"/>
      </w:pPr>
      <w:r>
        <w:rPr>
          <w:color w:val="000000"/>
          <w:sz w:val="24"/>
          <w:szCs w:val="24"/>
        </w:rPr>
        <w:t>Special consideration is given to applicants with difficulty submitting written requests, including telephone note-taking and referrals to other agencies.</w:t>
      </w:r>
    </w:p>
    <w:p w14:paraId="32AEBDAF" w14:textId="77777777" w:rsidR="00971184" w:rsidRDefault="00000000">
      <w:r>
        <w:pict w14:anchorId="4453DBE0">
          <v:rect id="_x0000_i1035" style="width:0;height:1.5pt" o:hrstd="t" o:hrnoshade="t" o:hr="t" fillcolor="#aca899" stroked="f"/>
        </w:pict>
      </w:r>
    </w:p>
    <w:p w14:paraId="547C0914" w14:textId="77777777" w:rsidR="00971184" w:rsidRDefault="00000000">
      <w:pPr>
        <w:spacing w:before="299" w:after="299"/>
        <w:outlineLvl w:val="1"/>
      </w:pPr>
      <w:r>
        <w:rPr>
          <w:b/>
          <w:bCs/>
          <w:color w:val="000000"/>
          <w:sz w:val="36"/>
          <w:szCs w:val="36"/>
        </w:rPr>
        <w:t>8. Consultation with third parties</w:t>
      </w:r>
    </w:p>
    <w:p w14:paraId="35753449" w14:textId="77777777" w:rsidR="00971184" w:rsidRDefault="00000000">
      <w:pPr>
        <w:spacing w:before="240" w:after="240"/>
      </w:pPr>
      <w:r>
        <w:rPr>
          <w:color w:val="000000"/>
          <w:sz w:val="24"/>
          <w:szCs w:val="24"/>
        </w:rPr>
        <w:t>The school may consult third parties when requests involve information affecting their interests. Third parties' views will be considered, but the school has the final decision on disclosure.</w:t>
      </w:r>
    </w:p>
    <w:p w14:paraId="6C639D33" w14:textId="77777777" w:rsidR="00971184" w:rsidRDefault="00000000">
      <w:pPr>
        <w:spacing w:before="240" w:after="240"/>
      </w:pPr>
      <w:r>
        <w:rPr>
          <w:color w:val="000000"/>
          <w:sz w:val="24"/>
          <w:szCs w:val="24"/>
        </w:rPr>
        <w:lastRenderedPageBreak/>
        <w:t>Where appropriate, representative organisations may be contacted instead of all third parties.</w:t>
      </w:r>
    </w:p>
    <w:p w14:paraId="44928EB6" w14:textId="77777777" w:rsidR="00971184" w:rsidRDefault="00000000">
      <w:r>
        <w:pict w14:anchorId="1216C33B">
          <v:rect id="_x0000_i1036" style="width:0;height:1.5pt" o:hrstd="t" o:hrnoshade="t" o:hr="t" fillcolor="#aca899" stroked="f"/>
        </w:pict>
      </w:r>
    </w:p>
    <w:p w14:paraId="25D03CBD" w14:textId="77777777" w:rsidR="00971184" w:rsidRDefault="00000000">
      <w:pPr>
        <w:spacing w:before="299" w:after="299"/>
        <w:outlineLvl w:val="1"/>
      </w:pPr>
      <w:r>
        <w:rPr>
          <w:b/>
          <w:bCs/>
          <w:color w:val="000000"/>
          <w:sz w:val="36"/>
          <w:szCs w:val="36"/>
        </w:rPr>
        <w:t>9. Internal reviews</w:t>
      </w:r>
    </w:p>
    <w:p w14:paraId="40B6DBA7" w14:textId="77777777" w:rsidR="00971184" w:rsidRDefault="00000000">
      <w:pPr>
        <w:spacing w:before="240" w:after="240"/>
      </w:pPr>
      <w:r>
        <w:rPr>
          <w:color w:val="000000"/>
          <w:sz w:val="24"/>
          <w:szCs w:val="24"/>
        </w:rPr>
        <w:t>Applicants dissatisfied with responses may request an internal review in writing within 40 school days.</w:t>
      </w:r>
    </w:p>
    <w:p w14:paraId="421569F6" w14:textId="77777777" w:rsidR="00971184" w:rsidRDefault="00000000">
      <w:pPr>
        <w:spacing w:before="240" w:after="240"/>
      </w:pPr>
      <w:r>
        <w:rPr>
          <w:color w:val="000000"/>
          <w:sz w:val="24"/>
          <w:szCs w:val="24"/>
        </w:rPr>
        <w:t>Reviews will be acknowledged, and responses provided within 20 school days, extendable by up to 20 school days if complex.</w:t>
      </w:r>
    </w:p>
    <w:p w14:paraId="4A8EE978" w14:textId="77777777" w:rsidR="00971184" w:rsidRDefault="00000000">
      <w:pPr>
        <w:spacing w:before="240" w:after="240"/>
      </w:pPr>
      <w:r>
        <w:rPr>
          <w:color w:val="000000"/>
          <w:sz w:val="24"/>
          <w:szCs w:val="24"/>
        </w:rPr>
        <w:t>Reviews are conducted by different staff where possible, with outcomes recorded and communicated, including rights to complain to the ICO.</w:t>
      </w:r>
    </w:p>
    <w:p w14:paraId="679F7808" w14:textId="77777777" w:rsidR="00971184" w:rsidRDefault="00000000">
      <w:r>
        <w:pict w14:anchorId="31D9DEA7">
          <v:rect id="_x0000_i1037" style="width:0;height:1.5pt" o:hrstd="t" o:hrnoshade="t" o:hr="t" fillcolor="#aca899" stroked="f"/>
        </w:pict>
      </w:r>
    </w:p>
    <w:p w14:paraId="33FB9336" w14:textId="77777777" w:rsidR="00971184" w:rsidRDefault="00000000">
      <w:pPr>
        <w:spacing w:before="299" w:after="299"/>
        <w:outlineLvl w:val="1"/>
      </w:pPr>
      <w:r>
        <w:rPr>
          <w:b/>
          <w:bCs/>
          <w:color w:val="000000"/>
          <w:sz w:val="36"/>
          <w:szCs w:val="36"/>
        </w:rPr>
        <w:t>10. Publication scheme</w:t>
      </w:r>
    </w:p>
    <w:p w14:paraId="554B5F80" w14:textId="77777777" w:rsidR="00971184" w:rsidRDefault="00000000">
      <w:pPr>
        <w:spacing w:before="240" w:after="240"/>
      </w:pPr>
      <w:r>
        <w:rPr>
          <w:color w:val="000000"/>
          <w:sz w:val="24"/>
          <w:szCs w:val="24"/>
        </w:rPr>
        <w:t>The school maintains a publication scheme specifying information available on the website, free or paid, reviewed annually.</w:t>
      </w:r>
    </w:p>
    <w:p w14:paraId="479B8605" w14:textId="77777777" w:rsidR="00971184" w:rsidRDefault="00000000">
      <w:r>
        <w:pict w14:anchorId="1A782A10">
          <v:rect id="_x0000_i1038" style="width:0;height:1.5pt" o:hrstd="t" o:hrnoshade="t" o:hr="t" fillcolor="#aca899" stroked="f"/>
        </w:pict>
      </w:r>
    </w:p>
    <w:p w14:paraId="0625CF35" w14:textId="77777777" w:rsidR="00971184" w:rsidRDefault="00000000">
      <w:pPr>
        <w:spacing w:before="299" w:after="299"/>
        <w:outlineLvl w:val="1"/>
      </w:pPr>
      <w:r>
        <w:rPr>
          <w:b/>
          <w:bCs/>
          <w:color w:val="000000"/>
          <w:sz w:val="36"/>
          <w:szCs w:val="36"/>
        </w:rPr>
        <w:t>11. Contracts and outsourced services</w:t>
      </w:r>
    </w:p>
    <w:p w14:paraId="738AE9DC" w14:textId="77777777" w:rsidR="00971184" w:rsidRDefault="00000000">
      <w:pPr>
        <w:spacing w:before="240" w:after="240"/>
      </w:pPr>
      <w:r>
        <w:rPr>
          <w:color w:val="000000"/>
          <w:sz w:val="24"/>
          <w:szCs w:val="24"/>
        </w:rPr>
        <w:t>The school clarifies what information contractors hold on its behalf. Contracts specify access arrangements for FOI requests, including points of contact and dispute resolution.</w:t>
      </w:r>
    </w:p>
    <w:p w14:paraId="333A934F" w14:textId="77777777" w:rsidR="00971184" w:rsidRDefault="00000000">
      <w:pPr>
        <w:spacing w:before="240" w:after="240"/>
      </w:pPr>
      <w:r>
        <w:rPr>
          <w:color w:val="000000"/>
          <w:sz w:val="24"/>
          <w:szCs w:val="24"/>
        </w:rPr>
        <w:t>Contractors must comply with school requests for information.</w:t>
      </w:r>
    </w:p>
    <w:p w14:paraId="6932173D" w14:textId="77777777" w:rsidR="00971184" w:rsidRDefault="00000000">
      <w:r>
        <w:pict w14:anchorId="72380C22">
          <v:rect id="_x0000_i1039" style="width:0;height:1.5pt" o:hrstd="t" o:hrnoshade="t" o:hr="t" fillcolor="#aca899" stroked="f"/>
        </w:pict>
      </w:r>
    </w:p>
    <w:p w14:paraId="2310FE1C" w14:textId="77777777" w:rsidR="00971184" w:rsidRDefault="00000000">
      <w:pPr>
        <w:spacing w:before="299" w:after="299"/>
        <w:outlineLvl w:val="1"/>
      </w:pPr>
      <w:r>
        <w:rPr>
          <w:b/>
          <w:bCs/>
          <w:color w:val="000000"/>
          <w:sz w:val="36"/>
          <w:szCs w:val="36"/>
        </w:rPr>
        <w:t>12. Monitoring and review</w:t>
      </w:r>
    </w:p>
    <w:p w14:paraId="5DF14AF7" w14:textId="77777777" w:rsidR="00971184" w:rsidRDefault="00000000">
      <w:pPr>
        <w:spacing w:before="240" w:after="240"/>
      </w:pPr>
      <w:r>
        <w:rPr>
          <w:color w:val="000000"/>
          <w:sz w:val="24"/>
          <w:szCs w:val="24"/>
        </w:rPr>
        <w:t>This policy will be reviewed annually or as legislation changes by the headteacher.</w:t>
      </w:r>
    </w:p>
    <w:p w14:paraId="0CD5DAEC" w14:textId="77777777" w:rsidR="00971184" w:rsidRDefault="00000000">
      <w:pPr>
        <w:spacing w:before="240" w:after="240"/>
      </w:pPr>
      <w:r>
        <w:rPr>
          <w:color w:val="000000"/>
          <w:sz w:val="24"/>
          <w:szCs w:val="24"/>
        </w:rPr>
        <w:t>Next scheduled review: September 2026</w:t>
      </w:r>
    </w:p>
    <w:p w14:paraId="033C4683" w14:textId="77777777" w:rsidR="00971184" w:rsidRDefault="00000000">
      <w:r>
        <w:pict w14:anchorId="323A5277">
          <v:rect id="_x0000_i1040" style="width:0;height:1.5pt" o:hrstd="t" o:hrnoshade="t" o:hr="t" fillcolor="#aca899" stroked="f"/>
        </w:pict>
      </w:r>
    </w:p>
    <w:p w14:paraId="2DC02D84" w14:textId="77777777" w:rsidR="00971184" w:rsidRDefault="00000000">
      <w:pPr>
        <w:spacing w:before="281" w:after="281"/>
        <w:outlineLvl w:val="2"/>
      </w:pPr>
      <w:r>
        <w:rPr>
          <w:b/>
          <w:bCs/>
          <w:color w:val="000000"/>
          <w:sz w:val="28"/>
          <w:szCs w:val="28"/>
        </w:rPr>
        <w:t>Appendix A: FOI Request Evidence Log</w:t>
      </w:r>
    </w:p>
    <w:tbl>
      <w:tblPr>
        <w:tblpPr w:leftFromText="180" w:rightFromText="180" w:horzAnchor="margin" w:tblpY="705"/>
        <w:tblW w:w="935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62"/>
        <w:gridCol w:w="6393"/>
      </w:tblGrid>
      <w:tr w:rsidR="008946D4" w:rsidRPr="008946D4" w14:paraId="3F108EE4" w14:textId="77777777" w:rsidTr="008946D4">
        <w:trPr>
          <w:cantSplit/>
          <w:tblHeader/>
        </w:trPr>
        <w:tc>
          <w:tcPr>
            <w:tcW w:w="2962" w:type="dxa"/>
            <w:tcBorders>
              <w:top w:val="single" w:sz="4" w:space="0" w:color="12263F"/>
              <w:left w:val="single" w:sz="4" w:space="0" w:color="12263F"/>
              <w:bottom w:val="single" w:sz="4" w:space="0" w:color="FFFFFF"/>
              <w:right w:val="single" w:sz="4" w:space="0" w:color="F8F8F8"/>
              <w:tl2br w:val="nil"/>
              <w:tr2bl w:val="nil"/>
            </w:tcBorders>
            <w:shd w:val="clear" w:color="auto" w:fill="12263F"/>
            <w:tcMar>
              <w:top w:w="113" w:type="dxa"/>
              <w:bottom w:w="113" w:type="dxa"/>
            </w:tcMar>
          </w:tcPr>
          <w:p w14:paraId="4CF61DB8" w14:textId="77777777" w:rsidR="008946D4" w:rsidRPr="008946D4" w:rsidRDefault="008946D4" w:rsidP="008946D4">
            <w:pPr>
              <w:spacing w:before="240" w:after="240"/>
            </w:pPr>
            <w:r w:rsidRPr="008946D4">
              <w:lastRenderedPageBreak/>
              <w:t>Name of requester</w:t>
            </w:r>
          </w:p>
        </w:tc>
        <w:tc>
          <w:tcPr>
            <w:tcW w:w="6393" w:type="dxa"/>
            <w:tcBorders>
              <w:top w:val="single" w:sz="4" w:space="0" w:color="AEAAAA"/>
              <w:left w:val="single" w:sz="4" w:space="0" w:color="F8F8F8"/>
              <w:bottom w:val="single" w:sz="4" w:space="0" w:color="AEAAAA"/>
              <w:right w:val="single" w:sz="4" w:space="0" w:color="AEAAAA"/>
              <w:tl2br w:val="nil"/>
              <w:tr2bl w:val="nil"/>
            </w:tcBorders>
            <w:tcMar>
              <w:top w:w="113" w:type="dxa"/>
              <w:bottom w:w="113" w:type="dxa"/>
            </w:tcMar>
          </w:tcPr>
          <w:p w14:paraId="18DF06B2"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 xml:space="preserve">Please specify your real name or the name of the person or </w:t>
            </w:r>
            <w:proofErr w:type="spellStart"/>
            <w:r w:rsidRPr="008946D4">
              <w:rPr>
                <w:i/>
                <w:iCs/>
                <w:color w:val="808080" w:themeColor="background1" w:themeShade="80"/>
              </w:rPr>
              <w:t>organisation</w:t>
            </w:r>
            <w:proofErr w:type="spellEnd"/>
            <w:r w:rsidRPr="008946D4">
              <w:rPr>
                <w:i/>
                <w:iCs/>
                <w:color w:val="808080" w:themeColor="background1" w:themeShade="80"/>
              </w:rPr>
              <w:t xml:space="preserve"> you’re requesting the information on behalf of.</w:t>
            </w:r>
          </w:p>
        </w:tc>
      </w:tr>
      <w:tr w:rsidR="008946D4" w:rsidRPr="008946D4" w14:paraId="79334467" w14:textId="77777777" w:rsidTr="008946D4">
        <w:trPr>
          <w:cantSplit/>
          <w:trHeight w:val="550"/>
        </w:trPr>
        <w:tc>
          <w:tcPr>
            <w:tcW w:w="2962" w:type="dxa"/>
            <w:tcBorders>
              <w:top w:val="single" w:sz="4" w:space="0" w:color="FFFFFF"/>
              <w:bottom w:val="single" w:sz="4" w:space="0" w:color="FFFFFF"/>
            </w:tcBorders>
            <w:shd w:val="clear" w:color="auto" w:fill="12263F"/>
            <w:tcMar>
              <w:top w:w="113" w:type="dxa"/>
              <w:bottom w:w="113" w:type="dxa"/>
            </w:tcMar>
          </w:tcPr>
          <w:p w14:paraId="79468B74" w14:textId="77777777" w:rsidR="008946D4" w:rsidRPr="008946D4" w:rsidRDefault="008946D4" w:rsidP="008946D4">
            <w:pPr>
              <w:spacing w:before="240" w:after="240"/>
            </w:pPr>
            <w:r w:rsidRPr="008946D4">
              <w:t>Contact details</w:t>
            </w:r>
          </w:p>
        </w:tc>
        <w:tc>
          <w:tcPr>
            <w:tcW w:w="6393" w:type="dxa"/>
            <w:tcBorders>
              <w:top w:val="single" w:sz="4" w:space="0" w:color="AEAAAA"/>
            </w:tcBorders>
            <w:tcMar>
              <w:top w:w="113" w:type="dxa"/>
              <w:bottom w:w="113" w:type="dxa"/>
            </w:tcMar>
          </w:tcPr>
          <w:p w14:paraId="2260DE0C"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 xml:space="preserve">This can be any postal or email address you can receive correspondence </w:t>
            </w:r>
            <w:proofErr w:type="gramStart"/>
            <w:r w:rsidRPr="008946D4">
              <w:rPr>
                <w:i/>
                <w:iCs/>
                <w:color w:val="808080" w:themeColor="background1" w:themeShade="80"/>
              </w:rPr>
              <w:t>to</w:t>
            </w:r>
            <w:proofErr w:type="gramEnd"/>
            <w:r w:rsidRPr="008946D4">
              <w:rPr>
                <w:i/>
                <w:iCs/>
                <w:color w:val="808080" w:themeColor="background1" w:themeShade="80"/>
              </w:rPr>
              <w:t>, including personal and work addresses.</w:t>
            </w:r>
          </w:p>
        </w:tc>
      </w:tr>
      <w:tr w:rsidR="008946D4" w:rsidRPr="008946D4" w14:paraId="22C3BB41" w14:textId="77777777" w:rsidTr="008946D4">
        <w:trPr>
          <w:cantSplit/>
          <w:trHeight w:val="377"/>
        </w:trPr>
        <w:tc>
          <w:tcPr>
            <w:tcW w:w="2962" w:type="dxa"/>
            <w:tcBorders>
              <w:top w:val="single" w:sz="4" w:space="0" w:color="FFFFFF"/>
              <w:bottom w:val="single" w:sz="4" w:space="0" w:color="FFFFFF"/>
            </w:tcBorders>
            <w:shd w:val="clear" w:color="auto" w:fill="12263F"/>
            <w:tcMar>
              <w:top w:w="113" w:type="dxa"/>
              <w:bottom w:w="113" w:type="dxa"/>
            </w:tcMar>
          </w:tcPr>
          <w:p w14:paraId="3ED41FA6" w14:textId="77777777" w:rsidR="008946D4" w:rsidRPr="008946D4" w:rsidRDefault="008946D4" w:rsidP="008946D4">
            <w:pPr>
              <w:spacing w:before="240" w:after="240"/>
            </w:pPr>
            <w:r w:rsidRPr="008946D4">
              <w:t>Information you want to access</w:t>
            </w:r>
          </w:p>
        </w:tc>
        <w:tc>
          <w:tcPr>
            <w:tcW w:w="6393" w:type="dxa"/>
            <w:tcMar>
              <w:top w:w="113" w:type="dxa"/>
              <w:bottom w:w="113" w:type="dxa"/>
            </w:tcMar>
          </w:tcPr>
          <w:p w14:paraId="6ACF036F"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Please be as specific as possible. We may return to you for further clarification if we’re not clear what you’re looking for.</w:t>
            </w:r>
          </w:p>
        </w:tc>
      </w:tr>
      <w:tr w:rsidR="008946D4" w:rsidRPr="008946D4" w14:paraId="2E7A9FDF" w14:textId="77777777" w:rsidTr="008946D4">
        <w:trPr>
          <w:cantSplit/>
          <w:trHeight w:val="1134"/>
        </w:trPr>
        <w:tc>
          <w:tcPr>
            <w:tcW w:w="2962" w:type="dxa"/>
            <w:tcBorders>
              <w:top w:val="single" w:sz="4" w:space="0" w:color="FFFFFF"/>
            </w:tcBorders>
            <w:shd w:val="clear" w:color="auto" w:fill="12263F"/>
            <w:tcMar>
              <w:top w:w="113" w:type="dxa"/>
              <w:bottom w:w="113" w:type="dxa"/>
            </w:tcMar>
          </w:tcPr>
          <w:p w14:paraId="49F35EE4" w14:textId="77777777" w:rsidR="008946D4" w:rsidRPr="008946D4" w:rsidRDefault="008946D4" w:rsidP="008946D4">
            <w:pPr>
              <w:spacing w:before="240" w:after="240"/>
            </w:pPr>
            <w:r w:rsidRPr="008946D4">
              <w:t>How you want to receive the information</w:t>
            </w:r>
          </w:p>
        </w:tc>
        <w:tc>
          <w:tcPr>
            <w:tcW w:w="6393" w:type="dxa"/>
            <w:tcMar>
              <w:top w:w="113" w:type="dxa"/>
              <w:bottom w:w="113" w:type="dxa"/>
            </w:tcMar>
          </w:tcPr>
          <w:p w14:paraId="188C2619"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The means of communication here can be 1 or more of the following:</w:t>
            </w:r>
          </w:p>
          <w:p w14:paraId="539E5BAE"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A copy of the information (e.g. hard copy, electronic document)</w:t>
            </w:r>
          </w:p>
          <w:p w14:paraId="7D3010CD"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An opportunity to come in and inspect the information</w:t>
            </w:r>
          </w:p>
          <w:p w14:paraId="38018C92" w14:textId="77777777" w:rsidR="008946D4" w:rsidRPr="008946D4" w:rsidRDefault="008946D4" w:rsidP="008946D4">
            <w:pPr>
              <w:spacing w:before="240" w:after="240"/>
              <w:rPr>
                <w:i/>
                <w:iCs/>
                <w:color w:val="808080" w:themeColor="background1" w:themeShade="80"/>
              </w:rPr>
            </w:pPr>
            <w:r w:rsidRPr="008946D4">
              <w:rPr>
                <w:i/>
                <w:iCs/>
                <w:color w:val="808080" w:themeColor="background1" w:themeShade="80"/>
              </w:rPr>
              <w:t>A digest or summary of the information</w:t>
            </w:r>
          </w:p>
        </w:tc>
      </w:tr>
    </w:tbl>
    <w:p w14:paraId="409EF52D" w14:textId="38D13A89" w:rsidR="008946D4" w:rsidRDefault="008946D4" w:rsidP="008946D4">
      <w:pPr>
        <w:spacing w:before="240" w:after="240"/>
      </w:pPr>
    </w:p>
    <w:p w14:paraId="5BC9D2A5" w14:textId="5C8A02FE" w:rsidR="00971184" w:rsidRDefault="00971184">
      <w:pPr>
        <w:spacing w:before="240" w:after="240"/>
      </w:pPr>
    </w:p>
    <w:sectPr w:rsidR="0097118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6197" w14:textId="77777777" w:rsidR="005C7A32" w:rsidRDefault="005C7A32">
      <w:r>
        <w:separator/>
      </w:r>
    </w:p>
  </w:endnote>
  <w:endnote w:type="continuationSeparator" w:id="0">
    <w:p w14:paraId="44C3164E" w14:textId="77777777" w:rsidR="005C7A32" w:rsidRDefault="005C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259B9403"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00F5" w14:textId="77777777" w:rsidR="005C7A32" w:rsidRDefault="005C7A32">
      <w:r>
        <w:separator/>
      </w:r>
    </w:p>
  </w:footnote>
  <w:footnote w:type="continuationSeparator" w:id="0">
    <w:p w14:paraId="66181DA0" w14:textId="77777777" w:rsidR="005C7A32" w:rsidRDefault="005C7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000000">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726581"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321590358"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6581"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4C06"/>
    <w:multiLevelType w:val="hybridMultilevel"/>
    <w:tmpl w:val="7B5CE3E2"/>
    <w:lvl w:ilvl="0" w:tplc="20776018">
      <w:start w:val="1"/>
      <w:numFmt w:val="decimal"/>
      <w:lvlText w:val="%1."/>
      <w:lvlJc w:val="left"/>
      <w:pPr>
        <w:ind w:left="720" w:hanging="360"/>
      </w:pPr>
    </w:lvl>
    <w:lvl w:ilvl="1" w:tplc="20776018" w:tentative="1">
      <w:start w:val="1"/>
      <w:numFmt w:val="lowerLetter"/>
      <w:lvlText w:val="%2."/>
      <w:lvlJc w:val="left"/>
      <w:pPr>
        <w:ind w:left="1440" w:hanging="360"/>
      </w:pPr>
    </w:lvl>
    <w:lvl w:ilvl="2" w:tplc="20776018" w:tentative="1">
      <w:start w:val="1"/>
      <w:numFmt w:val="lowerRoman"/>
      <w:lvlText w:val="%3."/>
      <w:lvlJc w:val="right"/>
      <w:pPr>
        <w:ind w:left="2160" w:hanging="180"/>
      </w:pPr>
    </w:lvl>
    <w:lvl w:ilvl="3" w:tplc="20776018" w:tentative="1">
      <w:start w:val="1"/>
      <w:numFmt w:val="decimal"/>
      <w:lvlText w:val="%4."/>
      <w:lvlJc w:val="left"/>
      <w:pPr>
        <w:ind w:left="2880" w:hanging="360"/>
      </w:pPr>
    </w:lvl>
    <w:lvl w:ilvl="4" w:tplc="20776018" w:tentative="1">
      <w:start w:val="1"/>
      <w:numFmt w:val="lowerLetter"/>
      <w:lvlText w:val="%5."/>
      <w:lvlJc w:val="left"/>
      <w:pPr>
        <w:ind w:left="3600" w:hanging="360"/>
      </w:pPr>
    </w:lvl>
    <w:lvl w:ilvl="5" w:tplc="20776018" w:tentative="1">
      <w:start w:val="1"/>
      <w:numFmt w:val="lowerRoman"/>
      <w:lvlText w:val="%6."/>
      <w:lvlJc w:val="right"/>
      <w:pPr>
        <w:ind w:left="4320" w:hanging="180"/>
      </w:pPr>
    </w:lvl>
    <w:lvl w:ilvl="6" w:tplc="20776018" w:tentative="1">
      <w:start w:val="1"/>
      <w:numFmt w:val="decimal"/>
      <w:lvlText w:val="%7."/>
      <w:lvlJc w:val="left"/>
      <w:pPr>
        <w:ind w:left="5040" w:hanging="360"/>
      </w:pPr>
    </w:lvl>
    <w:lvl w:ilvl="7" w:tplc="20776018" w:tentative="1">
      <w:start w:val="1"/>
      <w:numFmt w:val="lowerLetter"/>
      <w:lvlText w:val="%8."/>
      <w:lvlJc w:val="left"/>
      <w:pPr>
        <w:ind w:left="5760" w:hanging="360"/>
      </w:pPr>
    </w:lvl>
    <w:lvl w:ilvl="8" w:tplc="20776018" w:tentative="1">
      <w:start w:val="1"/>
      <w:numFmt w:val="lowerRoman"/>
      <w:lvlText w:val="%9."/>
      <w:lvlJc w:val="right"/>
      <w:pPr>
        <w:ind w:left="6480" w:hanging="180"/>
      </w:pPr>
    </w:lvl>
  </w:abstractNum>
  <w:abstractNum w:abstractNumId="1" w15:restartNumberingAfterBreak="0">
    <w:nsid w:val="1C8E2C93"/>
    <w:multiLevelType w:val="hybridMultilevel"/>
    <w:tmpl w:val="60E472D0"/>
    <w:lvl w:ilvl="0" w:tplc="76422110">
      <w:start w:val="1"/>
      <w:numFmt w:val="decimal"/>
      <w:lvlText w:val="%1."/>
      <w:lvlJc w:val="left"/>
      <w:pPr>
        <w:ind w:left="720" w:hanging="360"/>
      </w:pPr>
    </w:lvl>
    <w:lvl w:ilvl="1" w:tplc="76422110" w:tentative="1">
      <w:start w:val="1"/>
      <w:numFmt w:val="lowerLetter"/>
      <w:lvlText w:val="%2."/>
      <w:lvlJc w:val="left"/>
      <w:pPr>
        <w:ind w:left="1440" w:hanging="360"/>
      </w:pPr>
    </w:lvl>
    <w:lvl w:ilvl="2" w:tplc="76422110" w:tentative="1">
      <w:start w:val="1"/>
      <w:numFmt w:val="lowerRoman"/>
      <w:lvlText w:val="%3."/>
      <w:lvlJc w:val="right"/>
      <w:pPr>
        <w:ind w:left="2160" w:hanging="180"/>
      </w:pPr>
    </w:lvl>
    <w:lvl w:ilvl="3" w:tplc="76422110" w:tentative="1">
      <w:start w:val="1"/>
      <w:numFmt w:val="decimal"/>
      <w:lvlText w:val="%4."/>
      <w:lvlJc w:val="left"/>
      <w:pPr>
        <w:ind w:left="2880" w:hanging="360"/>
      </w:pPr>
    </w:lvl>
    <w:lvl w:ilvl="4" w:tplc="76422110" w:tentative="1">
      <w:start w:val="1"/>
      <w:numFmt w:val="lowerLetter"/>
      <w:lvlText w:val="%5."/>
      <w:lvlJc w:val="left"/>
      <w:pPr>
        <w:ind w:left="3600" w:hanging="360"/>
      </w:pPr>
    </w:lvl>
    <w:lvl w:ilvl="5" w:tplc="76422110" w:tentative="1">
      <w:start w:val="1"/>
      <w:numFmt w:val="lowerRoman"/>
      <w:lvlText w:val="%6."/>
      <w:lvlJc w:val="right"/>
      <w:pPr>
        <w:ind w:left="4320" w:hanging="180"/>
      </w:pPr>
    </w:lvl>
    <w:lvl w:ilvl="6" w:tplc="76422110" w:tentative="1">
      <w:start w:val="1"/>
      <w:numFmt w:val="decimal"/>
      <w:lvlText w:val="%7."/>
      <w:lvlJc w:val="left"/>
      <w:pPr>
        <w:ind w:left="5040" w:hanging="360"/>
      </w:pPr>
    </w:lvl>
    <w:lvl w:ilvl="7" w:tplc="76422110" w:tentative="1">
      <w:start w:val="1"/>
      <w:numFmt w:val="lowerLetter"/>
      <w:lvlText w:val="%8."/>
      <w:lvlJc w:val="left"/>
      <w:pPr>
        <w:ind w:left="5760" w:hanging="360"/>
      </w:pPr>
    </w:lvl>
    <w:lvl w:ilvl="8" w:tplc="76422110" w:tentative="1">
      <w:start w:val="1"/>
      <w:numFmt w:val="lowerRoman"/>
      <w:lvlText w:val="%9."/>
      <w:lvlJc w:val="right"/>
      <w:pPr>
        <w:ind w:left="6480" w:hanging="180"/>
      </w:pPr>
    </w:lvl>
  </w:abstractNum>
  <w:abstractNum w:abstractNumId="2" w15:restartNumberingAfterBreak="0">
    <w:nsid w:val="1CDC5650"/>
    <w:multiLevelType w:val="hybridMultilevel"/>
    <w:tmpl w:val="F8941154"/>
    <w:lvl w:ilvl="0" w:tplc="16172710">
      <w:start w:val="1"/>
      <w:numFmt w:val="decimal"/>
      <w:lvlText w:val="%1."/>
      <w:lvlJc w:val="left"/>
      <w:pPr>
        <w:ind w:left="720" w:hanging="360"/>
      </w:pPr>
    </w:lvl>
    <w:lvl w:ilvl="1" w:tplc="16172710" w:tentative="1">
      <w:start w:val="1"/>
      <w:numFmt w:val="lowerLetter"/>
      <w:lvlText w:val="%2."/>
      <w:lvlJc w:val="left"/>
      <w:pPr>
        <w:ind w:left="1440" w:hanging="360"/>
      </w:pPr>
    </w:lvl>
    <w:lvl w:ilvl="2" w:tplc="16172710" w:tentative="1">
      <w:start w:val="1"/>
      <w:numFmt w:val="lowerRoman"/>
      <w:lvlText w:val="%3."/>
      <w:lvlJc w:val="right"/>
      <w:pPr>
        <w:ind w:left="2160" w:hanging="180"/>
      </w:pPr>
    </w:lvl>
    <w:lvl w:ilvl="3" w:tplc="16172710" w:tentative="1">
      <w:start w:val="1"/>
      <w:numFmt w:val="decimal"/>
      <w:lvlText w:val="%4."/>
      <w:lvlJc w:val="left"/>
      <w:pPr>
        <w:ind w:left="2880" w:hanging="360"/>
      </w:pPr>
    </w:lvl>
    <w:lvl w:ilvl="4" w:tplc="16172710" w:tentative="1">
      <w:start w:val="1"/>
      <w:numFmt w:val="lowerLetter"/>
      <w:lvlText w:val="%5."/>
      <w:lvlJc w:val="left"/>
      <w:pPr>
        <w:ind w:left="3600" w:hanging="360"/>
      </w:pPr>
    </w:lvl>
    <w:lvl w:ilvl="5" w:tplc="16172710" w:tentative="1">
      <w:start w:val="1"/>
      <w:numFmt w:val="lowerRoman"/>
      <w:lvlText w:val="%6."/>
      <w:lvlJc w:val="right"/>
      <w:pPr>
        <w:ind w:left="4320" w:hanging="180"/>
      </w:pPr>
    </w:lvl>
    <w:lvl w:ilvl="6" w:tplc="16172710" w:tentative="1">
      <w:start w:val="1"/>
      <w:numFmt w:val="decimal"/>
      <w:lvlText w:val="%7."/>
      <w:lvlJc w:val="left"/>
      <w:pPr>
        <w:ind w:left="5040" w:hanging="360"/>
      </w:pPr>
    </w:lvl>
    <w:lvl w:ilvl="7" w:tplc="16172710" w:tentative="1">
      <w:start w:val="1"/>
      <w:numFmt w:val="lowerLetter"/>
      <w:lvlText w:val="%8."/>
      <w:lvlJc w:val="left"/>
      <w:pPr>
        <w:ind w:left="5760" w:hanging="360"/>
      </w:pPr>
    </w:lvl>
    <w:lvl w:ilvl="8" w:tplc="16172710" w:tentative="1">
      <w:start w:val="1"/>
      <w:numFmt w:val="lowerRoman"/>
      <w:lvlText w:val="%9."/>
      <w:lvlJc w:val="right"/>
      <w:pPr>
        <w:ind w:left="6480" w:hanging="180"/>
      </w:pPr>
    </w:lvl>
  </w:abstractNum>
  <w:abstractNum w:abstractNumId="3" w15:restartNumberingAfterBreak="0">
    <w:nsid w:val="22E152EE"/>
    <w:multiLevelType w:val="hybridMultilevel"/>
    <w:tmpl w:val="8850F18A"/>
    <w:lvl w:ilvl="0" w:tplc="50447510">
      <w:start w:val="1"/>
      <w:numFmt w:val="decimal"/>
      <w:lvlText w:val="%1."/>
      <w:lvlJc w:val="left"/>
      <w:pPr>
        <w:ind w:left="720" w:hanging="360"/>
      </w:pPr>
    </w:lvl>
    <w:lvl w:ilvl="1" w:tplc="50447510" w:tentative="1">
      <w:start w:val="1"/>
      <w:numFmt w:val="lowerLetter"/>
      <w:lvlText w:val="%2."/>
      <w:lvlJc w:val="left"/>
      <w:pPr>
        <w:ind w:left="1440" w:hanging="360"/>
      </w:pPr>
    </w:lvl>
    <w:lvl w:ilvl="2" w:tplc="50447510" w:tentative="1">
      <w:start w:val="1"/>
      <w:numFmt w:val="lowerRoman"/>
      <w:lvlText w:val="%3."/>
      <w:lvlJc w:val="right"/>
      <w:pPr>
        <w:ind w:left="2160" w:hanging="180"/>
      </w:pPr>
    </w:lvl>
    <w:lvl w:ilvl="3" w:tplc="50447510" w:tentative="1">
      <w:start w:val="1"/>
      <w:numFmt w:val="decimal"/>
      <w:lvlText w:val="%4."/>
      <w:lvlJc w:val="left"/>
      <w:pPr>
        <w:ind w:left="2880" w:hanging="360"/>
      </w:pPr>
    </w:lvl>
    <w:lvl w:ilvl="4" w:tplc="50447510" w:tentative="1">
      <w:start w:val="1"/>
      <w:numFmt w:val="lowerLetter"/>
      <w:lvlText w:val="%5."/>
      <w:lvlJc w:val="left"/>
      <w:pPr>
        <w:ind w:left="3600" w:hanging="360"/>
      </w:pPr>
    </w:lvl>
    <w:lvl w:ilvl="5" w:tplc="50447510" w:tentative="1">
      <w:start w:val="1"/>
      <w:numFmt w:val="lowerRoman"/>
      <w:lvlText w:val="%6."/>
      <w:lvlJc w:val="right"/>
      <w:pPr>
        <w:ind w:left="4320" w:hanging="180"/>
      </w:pPr>
    </w:lvl>
    <w:lvl w:ilvl="6" w:tplc="50447510" w:tentative="1">
      <w:start w:val="1"/>
      <w:numFmt w:val="decimal"/>
      <w:lvlText w:val="%7."/>
      <w:lvlJc w:val="left"/>
      <w:pPr>
        <w:ind w:left="5040" w:hanging="360"/>
      </w:pPr>
    </w:lvl>
    <w:lvl w:ilvl="7" w:tplc="50447510" w:tentative="1">
      <w:start w:val="1"/>
      <w:numFmt w:val="lowerLetter"/>
      <w:lvlText w:val="%8."/>
      <w:lvlJc w:val="left"/>
      <w:pPr>
        <w:ind w:left="5760" w:hanging="360"/>
      </w:pPr>
    </w:lvl>
    <w:lvl w:ilvl="8" w:tplc="50447510"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6B06045"/>
    <w:multiLevelType w:val="hybridMultilevel"/>
    <w:tmpl w:val="04C41D32"/>
    <w:lvl w:ilvl="0" w:tplc="89525085">
      <w:start w:val="1"/>
      <w:numFmt w:val="decimal"/>
      <w:lvlText w:val="%1."/>
      <w:lvlJc w:val="left"/>
      <w:pPr>
        <w:ind w:left="720" w:hanging="360"/>
      </w:pPr>
    </w:lvl>
    <w:lvl w:ilvl="1" w:tplc="89525085" w:tentative="1">
      <w:start w:val="1"/>
      <w:numFmt w:val="lowerLetter"/>
      <w:lvlText w:val="%2."/>
      <w:lvlJc w:val="left"/>
      <w:pPr>
        <w:ind w:left="1440" w:hanging="360"/>
      </w:pPr>
    </w:lvl>
    <w:lvl w:ilvl="2" w:tplc="89525085" w:tentative="1">
      <w:start w:val="1"/>
      <w:numFmt w:val="lowerRoman"/>
      <w:lvlText w:val="%3."/>
      <w:lvlJc w:val="right"/>
      <w:pPr>
        <w:ind w:left="2160" w:hanging="180"/>
      </w:pPr>
    </w:lvl>
    <w:lvl w:ilvl="3" w:tplc="89525085" w:tentative="1">
      <w:start w:val="1"/>
      <w:numFmt w:val="decimal"/>
      <w:lvlText w:val="%4."/>
      <w:lvlJc w:val="left"/>
      <w:pPr>
        <w:ind w:left="2880" w:hanging="360"/>
      </w:pPr>
    </w:lvl>
    <w:lvl w:ilvl="4" w:tplc="89525085" w:tentative="1">
      <w:start w:val="1"/>
      <w:numFmt w:val="lowerLetter"/>
      <w:lvlText w:val="%5."/>
      <w:lvlJc w:val="left"/>
      <w:pPr>
        <w:ind w:left="3600" w:hanging="360"/>
      </w:pPr>
    </w:lvl>
    <w:lvl w:ilvl="5" w:tplc="89525085" w:tentative="1">
      <w:start w:val="1"/>
      <w:numFmt w:val="lowerRoman"/>
      <w:lvlText w:val="%6."/>
      <w:lvlJc w:val="right"/>
      <w:pPr>
        <w:ind w:left="4320" w:hanging="180"/>
      </w:pPr>
    </w:lvl>
    <w:lvl w:ilvl="6" w:tplc="89525085" w:tentative="1">
      <w:start w:val="1"/>
      <w:numFmt w:val="decimal"/>
      <w:lvlText w:val="%7."/>
      <w:lvlJc w:val="left"/>
      <w:pPr>
        <w:ind w:left="5040" w:hanging="360"/>
      </w:pPr>
    </w:lvl>
    <w:lvl w:ilvl="7" w:tplc="89525085" w:tentative="1">
      <w:start w:val="1"/>
      <w:numFmt w:val="lowerLetter"/>
      <w:lvlText w:val="%8."/>
      <w:lvlJc w:val="left"/>
      <w:pPr>
        <w:ind w:left="5760" w:hanging="360"/>
      </w:pPr>
    </w:lvl>
    <w:lvl w:ilvl="8" w:tplc="89525085"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9742F9A"/>
    <w:multiLevelType w:val="hybridMultilevel"/>
    <w:tmpl w:val="CA26CD64"/>
    <w:lvl w:ilvl="0" w:tplc="71497381">
      <w:start w:val="1"/>
      <w:numFmt w:val="decimal"/>
      <w:lvlText w:val="%1."/>
      <w:lvlJc w:val="left"/>
      <w:pPr>
        <w:ind w:left="720" w:hanging="360"/>
      </w:pPr>
    </w:lvl>
    <w:lvl w:ilvl="1" w:tplc="71497381" w:tentative="1">
      <w:start w:val="1"/>
      <w:numFmt w:val="lowerLetter"/>
      <w:lvlText w:val="%2."/>
      <w:lvlJc w:val="left"/>
      <w:pPr>
        <w:ind w:left="1440" w:hanging="360"/>
      </w:pPr>
    </w:lvl>
    <w:lvl w:ilvl="2" w:tplc="71497381" w:tentative="1">
      <w:start w:val="1"/>
      <w:numFmt w:val="lowerRoman"/>
      <w:lvlText w:val="%3."/>
      <w:lvlJc w:val="right"/>
      <w:pPr>
        <w:ind w:left="2160" w:hanging="180"/>
      </w:pPr>
    </w:lvl>
    <w:lvl w:ilvl="3" w:tplc="71497381" w:tentative="1">
      <w:start w:val="1"/>
      <w:numFmt w:val="decimal"/>
      <w:lvlText w:val="%4."/>
      <w:lvlJc w:val="left"/>
      <w:pPr>
        <w:ind w:left="2880" w:hanging="360"/>
      </w:pPr>
    </w:lvl>
    <w:lvl w:ilvl="4" w:tplc="71497381" w:tentative="1">
      <w:start w:val="1"/>
      <w:numFmt w:val="lowerLetter"/>
      <w:lvlText w:val="%5."/>
      <w:lvlJc w:val="left"/>
      <w:pPr>
        <w:ind w:left="3600" w:hanging="360"/>
      </w:pPr>
    </w:lvl>
    <w:lvl w:ilvl="5" w:tplc="71497381" w:tentative="1">
      <w:start w:val="1"/>
      <w:numFmt w:val="lowerRoman"/>
      <w:lvlText w:val="%6."/>
      <w:lvlJc w:val="right"/>
      <w:pPr>
        <w:ind w:left="4320" w:hanging="180"/>
      </w:pPr>
    </w:lvl>
    <w:lvl w:ilvl="6" w:tplc="71497381" w:tentative="1">
      <w:start w:val="1"/>
      <w:numFmt w:val="decimal"/>
      <w:lvlText w:val="%7."/>
      <w:lvlJc w:val="left"/>
      <w:pPr>
        <w:ind w:left="5040" w:hanging="360"/>
      </w:pPr>
    </w:lvl>
    <w:lvl w:ilvl="7" w:tplc="71497381" w:tentative="1">
      <w:start w:val="1"/>
      <w:numFmt w:val="lowerLetter"/>
      <w:lvlText w:val="%8."/>
      <w:lvlJc w:val="left"/>
      <w:pPr>
        <w:ind w:left="5760" w:hanging="360"/>
      </w:pPr>
    </w:lvl>
    <w:lvl w:ilvl="8" w:tplc="71497381" w:tentative="1">
      <w:start w:val="1"/>
      <w:numFmt w:val="lowerRoman"/>
      <w:lvlText w:val="%9."/>
      <w:lvlJc w:val="right"/>
      <w:pPr>
        <w:ind w:left="6480" w:hanging="180"/>
      </w:p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4B61C2"/>
    <w:multiLevelType w:val="hybridMultilevel"/>
    <w:tmpl w:val="49DC10D8"/>
    <w:lvl w:ilvl="0" w:tplc="43987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553E90"/>
    <w:multiLevelType w:val="hybridMultilevel"/>
    <w:tmpl w:val="9CFC0BD0"/>
    <w:lvl w:ilvl="0" w:tplc="66172020">
      <w:start w:val="1"/>
      <w:numFmt w:val="decimal"/>
      <w:lvlText w:val="%1."/>
      <w:lvlJc w:val="left"/>
      <w:pPr>
        <w:ind w:left="720" w:hanging="360"/>
      </w:pPr>
    </w:lvl>
    <w:lvl w:ilvl="1" w:tplc="66172020" w:tentative="1">
      <w:start w:val="1"/>
      <w:numFmt w:val="lowerLetter"/>
      <w:lvlText w:val="%2."/>
      <w:lvlJc w:val="left"/>
      <w:pPr>
        <w:ind w:left="1440" w:hanging="360"/>
      </w:pPr>
    </w:lvl>
    <w:lvl w:ilvl="2" w:tplc="66172020" w:tentative="1">
      <w:start w:val="1"/>
      <w:numFmt w:val="lowerRoman"/>
      <w:lvlText w:val="%3."/>
      <w:lvlJc w:val="right"/>
      <w:pPr>
        <w:ind w:left="2160" w:hanging="180"/>
      </w:pPr>
    </w:lvl>
    <w:lvl w:ilvl="3" w:tplc="66172020" w:tentative="1">
      <w:start w:val="1"/>
      <w:numFmt w:val="decimal"/>
      <w:lvlText w:val="%4."/>
      <w:lvlJc w:val="left"/>
      <w:pPr>
        <w:ind w:left="2880" w:hanging="360"/>
      </w:pPr>
    </w:lvl>
    <w:lvl w:ilvl="4" w:tplc="66172020" w:tentative="1">
      <w:start w:val="1"/>
      <w:numFmt w:val="lowerLetter"/>
      <w:lvlText w:val="%5."/>
      <w:lvlJc w:val="left"/>
      <w:pPr>
        <w:ind w:left="3600" w:hanging="360"/>
      </w:pPr>
    </w:lvl>
    <w:lvl w:ilvl="5" w:tplc="66172020" w:tentative="1">
      <w:start w:val="1"/>
      <w:numFmt w:val="lowerRoman"/>
      <w:lvlText w:val="%6."/>
      <w:lvlJc w:val="right"/>
      <w:pPr>
        <w:ind w:left="4320" w:hanging="180"/>
      </w:pPr>
    </w:lvl>
    <w:lvl w:ilvl="6" w:tplc="66172020" w:tentative="1">
      <w:start w:val="1"/>
      <w:numFmt w:val="decimal"/>
      <w:lvlText w:val="%7."/>
      <w:lvlJc w:val="left"/>
      <w:pPr>
        <w:ind w:left="5040" w:hanging="360"/>
      </w:pPr>
    </w:lvl>
    <w:lvl w:ilvl="7" w:tplc="66172020" w:tentative="1">
      <w:start w:val="1"/>
      <w:numFmt w:val="lowerLetter"/>
      <w:lvlText w:val="%8."/>
      <w:lvlJc w:val="left"/>
      <w:pPr>
        <w:ind w:left="5760" w:hanging="360"/>
      </w:pPr>
    </w:lvl>
    <w:lvl w:ilvl="8" w:tplc="66172020" w:tentative="1">
      <w:start w:val="1"/>
      <w:numFmt w:val="lowerRoman"/>
      <w:lvlText w:val="%9."/>
      <w:lvlJc w:val="right"/>
      <w:pPr>
        <w:ind w:left="6480" w:hanging="180"/>
      </w:pPr>
    </w:lvl>
  </w:abstractNum>
  <w:abstractNum w:abstractNumId="14" w15:restartNumberingAfterBreak="0">
    <w:nsid w:val="5F9521F4"/>
    <w:multiLevelType w:val="hybridMultilevel"/>
    <w:tmpl w:val="AD46090A"/>
    <w:lvl w:ilvl="0" w:tplc="98056468">
      <w:start w:val="1"/>
      <w:numFmt w:val="decimal"/>
      <w:lvlText w:val="%1."/>
      <w:lvlJc w:val="left"/>
      <w:pPr>
        <w:ind w:left="720" w:hanging="360"/>
      </w:pPr>
    </w:lvl>
    <w:lvl w:ilvl="1" w:tplc="98056468" w:tentative="1">
      <w:start w:val="1"/>
      <w:numFmt w:val="lowerLetter"/>
      <w:lvlText w:val="%2."/>
      <w:lvlJc w:val="left"/>
      <w:pPr>
        <w:ind w:left="1440" w:hanging="360"/>
      </w:pPr>
    </w:lvl>
    <w:lvl w:ilvl="2" w:tplc="98056468" w:tentative="1">
      <w:start w:val="1"/>
      <w:numFmt w:val="lowerRoman"/>
      <w:lvlText w:val="%3."/>
      <w:lvlJc w:val="right"/>
      <w:pPr>
        <w:ind w:left="2160" w:hanging="180"/>
      </w:pPr>
    </w:lvl>
    <w:lvl w:ilvl="3" w:tplc="98056468" w:tentative="1">
      <w:start w:val="1"/>
      <w:numFmt w:val="decimal"/>
      <w:lvlText w:val="%4."/>
      <w:lvlJc w:val="left"/>
      <w:pPr>
        <w:ind w:left="2880" w:hanging="360"/>
      </w:pPr>
    </w:lvl>
    <w:lvl w:ilvl="4" w:tplc="98056468" w:tentative="1">
      <w:start w:val="1"/>
      <w:numFmt w:val="lowerLetter"/>
      <w:lvlText w:val="%5."/>
      <w:lvlJc w:val="left"/>
      <w:pPr>
        <w:ind w:left="3600" w:hanging="360"/>
      </w:pPr>
    </w:lvl>
    <w:lvl w:ilvl="5" w:tplc="98056468" w:tentative="1">
      <w:start w:val="1"/>
      <w:numFmt w:val="lowerRoman"/>
      <w:lvlText w:val="%6."/>
      <w:lvlJc w:val="right"/>
      <w:pPr>
        <w:ind w:left="4320" w:hanging="180"/>
      </w:pPr>
    </w:lvl>
    <w:lvl w:ilvl="6" w:tplc="98056468" w:tentative="1">
      <w:start w:val="1"/>
      <w:numFmt w:val="decimal"/>
      <w:lvlText w:val="%7."/>
      <w:lvlJc w:val="left"/>
      <w:pPr>
        <w:ind w:left="5040" w:hanging="360"/>
      </w:pPr>
    </w:lvl>
    <w:lvl w:ilvl="7" w:tplc="98056468" w:tentative="1">
      <w:start w:val="1"/>
      <w:numFmt w:val="lowerLetter"/>
      <w:lvlText w:val="%8."/>
      <w:lvlJc w:val="left"/>
      <w:pPr>
        <w:ind w:left="5760" w:hanging="360"/>
      </w:pPr>
    </w:lvl>
    <w:lvl w:ilvl="8" w:tplc="98056468" w:tentative="1">
      <w:start w:val="1"/>
      <w:numFmt w:val="lowerRoman"/>
      <w:lvlText w:val="%9."/>
      <w:lvlJc w:val="right"/>
      <w:pPr>
        <w:ind w:left="6480" w:hanging="180"/>
      </w:p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307F32"/>
    <w:multiLevelType w:val="hybridMultilevel"/>
    <w:tmpl w:val="E19E09E0"/>
    <w:lvl w:ilvl="0" w:tplc="69370919">
      <w:start w:val="1"/>
      <w:numFmt w:val="decimal"/>
      <w:lvlText w:val="%1."/>
      <w:lvlJc w:val="left"/>
      <w:pPr>
        <w:ind w:left="720" w:hanging="360"/>
      </w:pPr>
    </w:lvl>
    <w:lvl w:ilvl="1" w:tplc="69370919">
      <w:start w:val="1"/>
      <w:numFmt w:val="decimal"/>
      <w:lvlText w:val="%2."/>
      <w:lvlJc w:val="left"/>
      <w:pPr>
        <w:ind w:left="1440" w:hanging="360"/>
      </w:pPr>
    </w:lvl>
    <w:lvl w:ilvl="2" w:tplc="69370919" w:tentative="1">
      <w:start w:val="1"/>
      <w:numFmt w:val="lowerRoman"/>
      <w:lvlText w:val="%3."/>
      <w:lvlJc w:val="right"/>
      <w:pPr>
        <w:ind w:left="2160" w:hanging="180"/>
      </w:pPr>
    </w:lvl>
    <w:lvl w:ilvl="3" w:tplc="69370919" w:tentative="1">
      <w:start w:val="1"/>
      <w:numFmt w:val="decimal"/>
      <w:lvlText w:val="%4."/>
      <w:lvlJc w:val="left"/>
      <w:pPr>
        <w:ind w:left="2880" w:hanging="360"/>
      </w:pPr>
    </w:lvl>
    <w:lvl w:ilvl="4" w:tplc="69370919" w:tentative="1">
      <w:start w:val="1"/>
      <w:numFmt w:val="lowerLetter"/>
      <w:lvlText w:val="%5."/>
      <w:lvlJc w:val="left"/>
      <w:pPr>
        <w:ind w:left="3600" w:hanging="360"/>
      </w:pPr>
    </w:lvl>
    <w:lvl w:ilvl="5" w:tplc="69370919" w:tentative="1">
      <w:start w:val="1"/>
      <w:numFmt w:val="lowerRoman"/>
      <w:lvlText w:val="%6."/>
      <w:lvlJc w:val="right"/>
      <w:pPr>
        <w:ind w:left="4320" w:hanging="180"/>
      </w:pPr>
    </w:lvl>
    <w:lvl w:ilvl="6" w:tplc="69370919" w:tentative="1">
      <w:start w:val="1"/>
      <w:numFmt w:val="decimal"/>
      <w:lvlText w:val="%7."/>
      <w:lvlJc w:val="left"/>
      <w:pPr>
        <w:ind w:left="5040" w:hanging="360"/>
      </w:pPr>
    </w:lvl>
    <w:lvl w:ilvl="7" w:tplc="69370919" w:tentative="1">
      <w:start w:val="1"/>
      <w:numFmt w:val="lowerLetter"/>
      <w:lvlText w:val="%8."/>
      <w:lvlJc w:val="left"/>
      <w:pPr>
        <w:ind w:left="5760" w:hanging="360"/>
      </w:pPr>
    </w:lvl>
    <w:lvl w:ilvl="8" w:tplc="69370919" w:tentative="1">
      <w:start w:val="1"/>
      <w:numFmt w:val="lowerRoman"/>
      <w:lvlText w:val="%9."/>
      <w:lvlJc w:val="right"/>
      <w:pPr>
        <w:ind w:left="6480" w:hanging="180"/>
      </w:pPr>
    </w:lvl>
  </w:abstractNum>
  <w:abstractNum w:abstractNumId="17" w15:restartNumberingAfterBreak="0">
    <w:nsid w:val="6A9C30C1"/>
    <w:multiLevelType w:val="hybridMultilevel"/>
    <w:tmpl w:val="2EF27D38"/>
    <w:lvl w:ilvl="0" w:tplc="55900163">
      <w:start w:val="1"/>
      <w:numFmt w:val="decimal"/>
      <w:lvlText w:val="%1."/>
      <w:lvlJc w:val="left"/>
      <w:pPr>
        <w:ind w:left="720" w:hanging="360"/>
      </w:pPr>
    </w:lvl>
    <w:lvl w:ilvl="1" w:tplc="55900163" w:tentative="1">
      <w:start w:val="1"/>
      <w:numFmt w:val="lowerLetter"/>
      <w:lvlText w:val="%2."/>
      <w:lvlJc w:val="left"/>
      <w:pPr>
        <w:ind w:left="1440" w:hanging="360"/>
      </w:pPr>
    </w:lvl>
    <w:lvl w:ilvl="2" w:tplc="55900163" w:tentative="1">
      <w:start w:val="1"/>
      <w:numFmt w:val="lowerRoman"/>
      <w:lvlText w:val="%3."/>
      <w:lvlJc w:val="right"/>
      <w:pPr>
        <w:ind w:left="2160" w:hanging="180"/>
      </w:pPr>
    </w:lvl>
    <w:lvl w:ilvl="3" w:tplc="55900163" w:tentative="1">
      <w:start w:val="1"/>
      <w:numFmt w:val="decimal"/>
      <w:lvlText w:val="%4."/>
      <w:lvlJc w:val="left"/>
      <w:pPr>
        <w:ind w:left="2880" w:hanging="360"/>
      </w:pPr>
    </w:lvl>
    <w:lvl w:ilvl="4" w:tplc="55900163" w:tentative="1">
      <w:start w:val="1"/>
      <w:numFmt w:val="lowerLetter"/>
      <w:lvlText w:val="%5."/>
      <w:lvlJc w:val="left"/>
      <w:pPr>
        <w:ind w:left="3600" w:hanging="360"/>
      </w:pPr>
    </w:lvl>
    <w:lvl w:ilvl="5" w:tplc="55900163" w:tentative="1">
      <w:start w:val="1"/>
      <w:numFmt w:val="lowerRoman"/>
      <w:lvlText w:val="%6."/>
      <w:lvlJc w:val="right"/>
      <w:pPr>
        <w:ind w:left="4320" w:hanging="180"/>
      </w:pPr>
    </w:lvl>
    <w:lvl w:ilvl="6" w:tplc="55900163" w:tentative="1">
      <w:start w:val="1"/>
      <w:numFmt w:val="decimal"/>
      <w:lvlText w:val="%7."/>
      <w:lvlJc w:val="left"/>
      <w:pPr>
        <w:ind w:left="5040" w:hanging="360"/>
      </w:pPr>
    </w:lvl>
    <w:lvl w:ilvl="7" w:tplc="55900163" w:tentative="1">
      <w:start w:val="1"/>
      <w:numFmt w:val="lowerLetter"/>
      <w:lvlText w:val="%8."/>
      <w:lvlJc w:val="left"/>
      <w:pPr>
        <w:ind w:left="5760" w:hanging="360"/>
      </w:pPr>
    </w:lvl>
    <w:lvl w:ilvl="8" w:tplc="55900163" w:tentative="1">
      <w:start w:val="1"/>
      <w:numFmt w:val="lowerRoman"/>
      <w:lvlText w:val="%9."/>
      <w:lvlJc w:val="right"/>
      <w:pPr>
        <w:ind w:left="6480" w:hanging="180"/>
      </w:pPr>
    </w:lvl>
  </w:abstractNum>
  <w:abstractNum w:abstractNumId="18" w15:restartNumberingAfterBreak="0">
    <w:nsid w:val="719068E7"/>
    <w:multiLevelType w:val="hybridMultilevel"/>
    <w:tmpl w:val="8B9A1CDA"/>
    <w:lvl w:ilvl="0" w:tplc="35044162">
      <w:start w:val="1"/>
      <w:numFmt w:val="decimal"/>
      <w:lvlText w:val="%1."/>
      <w:lvlJc w:val="left"/>
      <w:pPr>
        <w:ind w:left="720" w:hanging="360"/>
      </w:pPr>
    </w:lvl>
    <w:lvl w:ilvl="1" w:tplc="35044162" w:tentative="1">
      <w:start w:val="1"/>
      <w:numFmt w:val="lowerLetter"/>
      <w:lvlText w:val="%2."/>
      <w:lvlJc w:val="left"/>
      <w:pPr>
        <w:ind w:left="1440" w:hanging="360"/>
      </w:pPr>
    </w:lvl>
    <w:lvl w:ilvl="2" w:tplc="35044162" w:tentative="1">
      <w:start w:val="1"/>
      <w:numFmt w:val="lowerRoman"/>
      <w:lvlText w:val="%3."/>
      <w:lvlJc w:val="right"/>
      <w:pPr>
        <w:ind w:left="2160" w:hanging="180"/>
      </w:pPr>
    </w:lvl>
    <w:lvl w:ilvl="3" w:tplc="35044162" w:tentative="1">
      <w:start w:val="1"/>
      <w:numFmt w:val="decimal"/>
      <w:lvlText w:val="%4."/>
      <w:lvlJc w:val="left"/>
      <w:pPr>
        <w:ind w:left="2880" w:hanging="360"/>
      </w:pPr>
    </w:lvl>
    <w:lvl w:ilvl="4" w:tplc="35044162" w:tentative="1">
      <w:start w:val="1"/>
      <w:numFmt w:val="lowerLetter"/>
      <w:lvlText w:val="%5."/>
      <w:lvlJc w:val="left"/>
      <w:pPr>
        <w:ind w:left="3600" w:hanging="360"/>
      </w:pPr>
    </w:lvl>
    <w:lvl w:ilvl="5" w:tplc="35044162" w:tentative="1">
      <w:start w:val="1"/>
      <w:numFmt w:val="lowerRoman"/>
      <w:lvlText w:val="%6."/>
      <w:lvlJc w:val="right"/>
      <w:pPr>
        <w:ind w:left="4320" w:hanging="180"/>
      </w:pPr>
    </w:lvl>
    <w:lvl w:ilvl="6" w:tplc="35044162" w:tentative="1">
      <w:start w:val="1"/>
      <w:numFmt w:val="decimal"/>
      <w:lvlText w:val="%7."/>
      <w:lvlJc w:val="left"/>
      <w:pPr>
        <w:ind w:left="5040" w:hanging="360"/>
      </w:pPr>
    </w:lvl>
    <w:lvl w:ilvl="7" w:tplc="35044162" w:tentative="1">
      <w:start w:val="1"/>
      <w:numFmt w:val="lowerLetter"/>
      <w:lvlText w:val="%8."/>
      <w:lvlJc w:val="left"/>
      <w:pPr>
        <w:ind w:left="5760" w:hanging="360"/>
      </w:pPr>
    </w:lvl>
    <w:lvl w:ilvl="8" w:tplc="35044162" w:tentative="1">
      <w:start w:val="1"/>
      <w:numFmt w:val="lowerRoman"/>
      <w:lvlText w:val="%9."/>
      <w:lvlJc w:val="right"/>
      <w:pPr>
        <w:ind w:left="6480" w:hanging="180"/>
      </w:pPr>
    </w:lvl>
  </w:abstractNum>
  <w:abstractNum w:abstractNumId="19" w15:restartNumberingAfterBreak="0">
    <w:nsid w:val="74A93AA7"/>
    <w:multiLevelType w:val="hybridMultilevel"/>
    <w:tmpl w:val="94889928"/>
    <w:lvl w:ilvl="0" w:tplc="74377530">
      <w:start w:val="1"/>
      <w:numFmt w:val="decimal"/>
      <w:lvlText w:val="%1."/>
      <w:lvlJc w:val="left"/>
      <w:pPr>
        <w:ind w:left="720" w:hanging="360"/>
      </w:pPr>
    </w:lvl>
    <w:lvl w:ilvl="1" w:tplc="74377530" w:tentative="1">
      <w:start w:val="1"/>
      <w:numFmt w:val="lowerLetter"/>
      <w:lvlText w:val="%2."/>
      <w:lvlJc w:val="left"/>
      <w:pPr>
        <w:ind w:left="1440" w:hanging="360"/>
      </w:pPr>
    </w:lvl>
    <w:lvl w:ilvl="2" w:tplc="74377530" w:tentative="1">
      <w:start w:val="1"/>
      <w:numFmt w:val="lowerRoman"/>
      <w:lvlText w:val="%3."/>
      <w:lvlJc w:val="right"/>
      <w:pPr>
        <w:ind w:left="2160" w:hanging="180"/>
      </w:pPr>
    </w:lvl>
    <w:lvl w:ilvl="3" w:tplc="74377530" w:tentative="1">
      <w:start w:val="1"/>
      <w:numFmt w:val="decimal"/>
      <w:lvlText w:val="%4."/>
      <w:lvlJc w:val="left"/>
      <w:pPr>
        <w:ind w:left="2880" w:hanging="360"/>
      </w:pPr>
    </w:lvl>
    <w:lvl w:ilvl="4" w:tplc="74377530" w:tentative="1">
      <w:start w:val="1"/>
      <w:numFmt w:val="lowerLetter"/>
      <w:lvlText w:val="%5."/>
      <w:lvlJc w:val="left"/>
      <w:pPr>
        <w:ind w:left="3600" w:hanging="360"/>
      </w:pPr>
    </w:lvl>
    <w:lvl w:ilvl="5" w:tplc="74377530" w:tentative="1">
      <w:start w:val="1"/>
      <w:numFmt w:val="lowerRoman"/>
      <w:lvlText w:val="%6."/>
      <w:lvlJc w:val="right"/>
      <w:pPr>
        <w:ind w:left="4320" w:hanging="180"/>
      </w:pPr>
    </w:lvl>
    <w:lvl w:ilvl="6" w:tplc="74377530" w:tentative="1">
      <w:start w:val="1"/>
      <w:numFmt w:val="decimal"/>
      <w:lvlText w:val="%7."/>
      <w:lvlJc w:val="left"/>
      <w:pPr>
        <w:ind w:left="5040" w:hanging="360"/>
      </w:pPr>
    </w:lvl>
    <w:lvl w:ilvl="7" w:tplc="74377530" w:tentative="1">
      <w:start w:val="1"/>
      <w:numFmt w:val="lowerLetter"/>
      <w:lvlText w:val="%8."/>
      <w:lvlJc w:val="left"/>
      <w:pPr>
        <w:ind w:left="5760" w:hanging="360"/>
      </w:pPr>
    </w:lvl>
    <w:lvl w:ilvl="8" w:tplc="74377530" w:tentative="1">
      <w:start w:val="1"/>
      <w:numFmt w:val="lowerRoman"/>
      <w:lvlText w:val="%9."/>
      <w:lvlJc w:val="right"/>
      <w:pPr>
        <w:ind w:left="6480" w:hanging="180"/>
      </w:pPr>
    </w:lvl>
  </w:abstractNum>
  <w:num w:numId="1" w16cid:durableId="1137262830">
    <w:abstractNumId w:val="10"/>
  </w:num>
  <w:num w:numId="2" w16cid:durableId="2099011295">
    <w:abstractNumId w:val="12"/>
  </w:num>
  <w:num w:numId="3" w16cid:durableId="1034891534">
    <w:abstractNumId w:val="15"/>
  </w:num>
  <w:num w:numId="4" w16cid:durableId="1422220915">
    <w:abstractNumId w:val="11"/>
  </w:num>
  <w:num w:numId="5" w16cid:durableId="1422414423">
    <w:abstractNumId w:val="6"/>
  </w:num>
  <w:num w:numId="6" w16cid:durableId="1093942021">
    <w:abstractNumId w:val="4"/>
  </w:num>
  <w:num w:numId="7" w16cid:durableId="736435171">
    <w:abstractNumId w:val="8"/>
  </w:num>
  <w:num w:numId="8" w16cid:durableId="781606947">
    <w:abstractNumId w:val="9"/>
  </w:num>
  <w:num w:numId="9" w16cid:durableId="2134472586">
    <w:abstractNumId w:val="1"/>
  </w:num>
  <w:num w:numId="10" w16cid:durableId="1558273695">
    <w:abstractNumId w:val="16"/>
  </w:num>
  <w:num w:numId="11" w16cid:durableId="2100640832">
    <w:abstractNumId w:val="3"/>
  </w:num>
  <w:num w:numId="12" w16cid:durableId="789133535">
    <w:abstractNumId w:val="0"/>
  </w:num>
  <w:num w:numId="13" w16cid:durableId="1685552347">
    <w:abstractNumId w:val="19"/>
  </w:num>
  <w:num w:numId="14" w16cid:durableId="1751851818">
    <w:abstractNumId w:val="17"/>
  </w:num>
  <w:num w:numId="15" w16cid:durableId="219245284">
    <w:abstractNumId w:val="13"/>
  </w:num>
  <w:num w:numId="16" w16cid:durableId="700209344">
    <w:abstractNumId w:val="7"/>
  </w:num>
  <w:num w:numId="17" w16cid:durableId="1662537219">
    <w:abstractNumId w:val="2"/>
  </w:num>
  <w:num w:numId="18" w16cid:durableId="870648468">
    <w:abstractNumId w:val="5"/>
  </w:num>
  <w:num w:numId="19" w16cid:durableId="1651009840">
    <w:abstractNumId w:val="14"/>
  </w:num>
  <w:num w:numId="20" w16cid:durableId="1719012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217DE5"/>
    <w:rsid w:val="0040271D"/>
    <w:rsid w:val="0056216E"/>
    <w:rsid w:val="005932B0"/>
    <w:rsid w:val="005C7A32"/>
    <w:rsid w:val="006F484E"/>
    <w:rsid w:val="00712BE7"/>
    <w:rsid w:val="00716FFE"/>
    <w:rsid w:val="008946D4"/>
    <w:rsid w:val="008B095C"/>
    <w:rsid w:val="008E25A0"/>
    <w:rsid w:val="00971184"/>
    <w:rsid w:val="00A41D13"/>
    <w:rsid w:val="00A453F4"/>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1110</Words>
  <Characters>5562</Characters>
  <Application>Microsoft Office Word</Application>
  <DocSecurity>0</DocSecurity>
  <Lines>173</Lines>
  <Paragraphs>125</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Cartwright</dc:creator>
  <cp:lastModifiedBy>Harry Cartwright</cp:lastModifiedBy>
  <cp:revision>3</cp:revision>
  <dcterms:created xsi:type="dcterms:W3CDTF">2025-09-30T07:12:00Z</dcterms:created>
  <dcterms:modified xsi:type="dcterms:W3CDTF">2025-09-30T07:12:00Z</dcterms:modified>
</cp:coreProperties>
</file>