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4667E" w14:textId="77777777" w:rsidR="007B459A" w:rsidRDefault="00000000">
      <w:pPr>
        <w:pStyle w:val="Heading1"/>
        <w:spacing w:after="172"/>
        <w:ind w:left="0" w:firstLine="0"/>
        <w:jc w:val="right"/>
      </w:pPr>
      <w:r>
        <w:t xml:space="preserve">Marking and Feedback Policy </w:t>
      </w:r>
    </w:p>
    <w:p w14:paraId="504CC03F" w14:textId="77777777" w:rsidR="007B459A" w:rsidRDefault="00000000">
      <w:pPr>
        <w:spacing w:after="172" w:line="259" w:lineRule="auto"/>
        <w:ind w:left="0" w:firstLine="0"/>
      </w:pPr>
      <w:r>
        <w:t xml:space="preserve"> </w:t>
      </w:r>
    </w:p>
    <w:p w14:paraId="2B780DE0" w14:textId="77777777" w:rsidR="007B459A" w:rsidRDefault="00000000">
      <w:pPr>
        <w:spacing w:after="172" w:line="259" w:lineRule="auto"/>
        <w:ind w:left="0" w:firstLine="0"/>
      </w:pPr>
      <w:r>
        <w:t xml:space="preserve"> </w:t>
      </w:r>
    </w:p>
    <w:p w14:paraId="37B90DD0" w14:textId="77777777" w:rsidR="007B459A" w:rsidRDefault="00000000">
      <w:pPr>
        <w:spacing w:after="0" w:line="259" w:lineRule="auto"/>
        <w:ind w:left="0" w:firstLine="0"/>
      </w:pPr>
      <w:r>
        <w:t xml:space="preserve"> </w:t>
      </w:r>
    </w:p>
    <w:p w14:paraId="5153AA52" w14:textId="77777777" w:rsidR="007B459A" w:rsidRDefault="00000000">
      <w:pPr>
        <w:spacing w:after="33" w:line="259" w:lineRule="auto"/>
        <w:ind w:left="278" w:firstLine="0"/>
      </w:pPr>
      <w:r>
        <w:rPr>
          <w:rFonts w:ascii="Calibri" w:eastAsia="Calibri" w:hAnsi="Calibri" w:cs="Calibri"/>
          <w:noProof/>
          <w:sz w:val="22"/>
        </w:rPr>
        <mc:AlternateContent>
          <mc:Choice Requires="wpg">
            <w:drawing>
              <wp:inline distT="0" distB="0" distL="0" distR="0" wp14:anchorId="3C085571" wp14:editId="26C2A41F">
                <wp:extent cx="5376672" cy="5321809"/>
                <wp:effectExtent l="0" t="0" r="0" b="0"/>
                <wp:docPr id="3215" name="Group 3215"/>
                <wp:cNvGraphicFramePr/>
                <a:graphic xmlns:a="http://schemas.openxmlformats.org/drawingml/2006/main">
                  <a:graphicData uri="http://schemas.microsoft.com/office/word/2010/wordprocessingGroup">
                    <wpg:wgp>
                      <wpg:cNvGrpSpPr/>
                      <wpg:grpSpPr>
                        <a:xfrm>
                          <a:off x="0" y="0"/>
                          <a:ext cx="5376672" cy="5321809"/>
                          <a:chOff x="0" y="0"/>
                          <a:chExt cx="5376672" cy="5321809"/>
                        </a:xfrm>
                      </wpg:grpSpPr>
                      <pic:pic xmlns:pic="http://schemas.openxmlformats.org/drawingml/2006/picture">
                        <pic:nvPicPr>
                          <pic:cNvPr id="21" name="Picture 21"/>
                          <pic:cNvPicPr/>
                        </pic:nvPicPr>
                        <pic:blipFill>
                          <a:blip r:embed="rId7"/>
                          <a:stretch>
                            <a:fillRect/>
                          </a:stretch>
                        </pic:blipFill>
                        <pic:spPr>
                          <a:xfrm>
                            <a:off x="0" y="0"/>
                            <a:ext cx="5376672" cy="3547873"/>
                          </a:xfrm>
                          <a:prstGeom prst="rect">
                            <a:avLst/>
                          </a:prstGeom>
                        </pic:spPr>
                      </pic:pic>
                      <pic:pic xmlns:pic="http://schemas.openxmlformats.org/drawingml/2006/picture">
                        <pic:nvPicPr>
                          <pic:cNvPr id="23" name="Picture 23"/>
                          <pic:cNvPicPr/>
                        </pic:nvPicPr>
                        <pic:blipFill>
                          <a:blip r:embed="rId8"/>
                          <a:stretch>
                            <a:fillRect/>
                          </a:stretch>
                        </pic:blipFill>
                        <pic:spPr>
                          <a:xfrm>
                            <a:off x="0" y="3547872"/>
                            <a:ext cx="5376672" cy="1773936"/>
                          </a:xfrm>
                          <a:prstGeom prst="rect">
                            <a:avLst/>
                          </a:prstGeom>
                        </pic:spPr>
                      </pic:pic>
                    </wpg:wgp>
                  </a:graphicData>
                </a:graphic>
              </wp:inline>
            </w:drawing>
          </mc:Choice>
          <mc:Fallback xmlns:a="http://schemas.openxmlformats.org/drawingml/2006/main">
            <w:pict>
              <v:group id="Group 3215" style="width:423.36pt;height:419.04pt;mso-position-horizontal-relative:char;mso-position-vertical-relative:line" coordsize="53766,53218">
                <v:shape id="Picture 21" style="position:absolute;width:53766;height:35478;left:0;top:0;" filled="f">
                  <v:imagedata r:id="rId9"/>
                </v:shape>
                <v:shape id="Picture 23" style="position:absolute;width:53766;height:17739;left:0;top:35478;" filled="f">
                  <v:imagedata r:id="rId10"/>
                </v:shape>
              </v:group>
            </w:pict>
          </mc:Fallback>
        </mc:AlternateContent>
      </w:r>
    </w:p>
    <w:p w14:paraId="11B9E9C1" w14:textId="77777777" w:rsidR="007B459A" w:rsidRDefault="00000000">
      <w:pPr>
        <w:spacing w:after="172" w:line="259" w:lineRule="auto"/>
        <w:ind w:left="0" w:firstLine="0"/>
      </w:pPr>
      <w:r>
        <w:t xml:space="preserve"> </w:t>
      </w:r>
    </w:p>
    <w:p w14:paraId="24493C0D" w14:textId="4320714B" w:rsidR="007B459A" w:rsidRDefault="00000000">
      <w:pPr>
        <w:spacing w:after="161"/>
        <w:ind w:left="-5"/>
      </w:pPr>
      <w:r>
        <w:t xml:space="preserve">Last Reviewed: </w:t>
      </w:r>
      <w:r w:rsidR="00F23484">
        <w:t xml:space="preserve">July 2025 </w:t>
      </w:r>
      <w:r>
        <w:t xml:space="preserve"> </w:t>
      </w:r>
    </w:p>
    <w:p w14:paraId="28917546" w14:textId="5BA3474E" w:rsidR="007B459A" w:rsidRDefault="00000000">
      <w:pPr>
        <w:spacing w:after="161"/>
        <w:ind w:left="-5"/>
      </w:pPr>
      <w:r>
        <w:t xml:space="preserve">Next review date: </w:t>
      </w:r>
      <w:r w:rsidR="00F23484">
        <w:t xml:space="preserve">July 2026 </w:t>
      </w:r>
      <w:r>
        <w:t xml:space="preserve"> </w:t>
      </w:r>
    </w:p>
    <w:p w14:paraId="6F4CBAE5" w14:textId="77777777" w:rsidR="007B459A" w:rsidRDefault="00000000">
      <w:pPr>
        <w:spacing w:after="170" w:line="259" w:lineRule="auto"/>
        <w:ind w:left="0" w:firstLine="0"/>
      </w:pPr>
      <w:r>
        <w:t xml:space="preserve"> </w:t>
      </w:r>
    </w:p>
    <w:p w14:paraId="6DAAD36E" w14:textId="77777777" w:rsidR="007B459A" w:rsidRDefault="00000000">
      <w:pPr>
        <w:spacing w:after="172" w:line="259" w:lineRule="auto"/>
        <w:ind w:left="0" w:firstLine="0"/>
      </w:pPr>
      <w:r>
        <w:t xml:space="preserve"> </w:t>
      </w:r>
    </w:p>
    <w:p w14:paraId="101465A4" w14:textId="77777777" w:rsidR="00F23484" w:rsidRDefault="00F23484">
      <w:pPr>
        <w:spacing w:after="172" w:line="259" w:lineRule="auto"/>
        <w:ind w:left="0" w:firstLine="0"/>
      </w:pPr>
    </w:p>
    <w:p w14:paraId="4D7E26E9" w14:textId="77777777" w:rsidR="007B459A" w:rsidRDefault="00000000">
      <w:pPr>
        <w:spacing w:after="0" w:line="259" w:lineRule="auto"/>
        <w:ind w:left="0" w:firstLine="0"/>
      </w:pPr>
      <w:r>
        <w:t xml:space="preserve"> </w:t>
      </w:r>
    </w:p>
    <w:p w14:paraId="7BA78D89" w14:textId="77777777" w:rsidR="007B459A" w:rsidRDefault="00000000">
      <w:pPr>
        <w:spacing w:after="172" w:line="259" w:lineRule="auto"/>
        <w:ind w:left="0" w:firstLine="0"/>
      </w:pPr>
      <w:r>
        <w:t xml:space="preserve"> </w:t>
      </w:r>
    </w:p>
    <w:p w14:paraId="65EDB941" w14:textId="77777777" w:rsidR="007B459A" w:rsidRDefault="00000000">
      <w:pPr>
        <w:pStyle w:val="Heading1"/>
        <w:spacing w:after="172"/>
        <w:ind w:right="79"/>
      </w:pPr>
      <w:r>
        <w:lastRenderedPageBreak/>
        <w:t xml:space="preserve">Our School Vision and Values </w:t>
      </w:r>
    </w:p>
    <w:p w14:paraId="6BE8CF72" w14:textId="77777777" w:rsidR="007B459A" w:rsidRDefault="00000000">
      <w:pPr>
        <w:spacing w:after="172" w:line="259" w:lineRule="auto"/>
        <w:ind w:left="89" w:firstLine="0"/>
        <w:jc w:val="center"/>
      </w:pPr>
      <w:r>
        <w:t xml:space="preserve"> </w:t>
      </w:r>
    </w:p>
    <w:p w14:paraId="5D6B4AA3" w14:textId="77777777" w:rsidR="007B459A" w:rsidRDefault="00000000">
      <w:pPr>
        <w:spacing w:after="161"/>
        <w:ind w:left="-5"/>
      </w:pPr>
      <w:r>
        <w:t xml:space="preserve">At Elm Tree we will work together to give all children a place to thrive.  </w:t>
      </w:r>
    </w:p>
    <w:p w14:paraId="781B4393" w14:textId="77777777" w:rsidR="007B459A" w:rsidRDefault="00000000">
      <w:pPr>
        <w:spacing w:after="159"/>
        <w:ind w:left="-5"/>
      </w:pPr>
      <w:r>
        <w:t xml:space="preserve">Elm Tree is a place where children can be seen as the individuals that they are. A safe and nurturing community that allows children to succeed socially, emotionally and academically. A place in which we ensure that we are creating wonderful memories for each child.  </w:t>
      </w:r>
    </w:p>
    <w:p w14:paraId="48FC61FA" w14:textId="77777777" w:rsidR="007B459A" w:rsidRDefault="00000000">
      <w:pPr>
        <w:spacing w:after="170"/>
        <w:ind w:left="-5"/>
      </w:pPr>
      <w:r>
        <w:t xml:space="preserve">We do this by: </w:t>
      </w:r>
    </w:p>
    <w:p w14:paraId="15478C2A" w14:textId="77777777" w:rsidR="007B459A" w:rsidRDefault="00000000">
      <w:pPr>
        <w:numPr>
          <w:ilvl w:val="0"/>
          <w:numId w:val="1"/>
        </w:numPr>
        <w:ind w:hanging="360"/>
      </w:pPr>
      <w:r>
        <w:t xml:space="preserve">ensuring that all children feel safe, special and </w:t>
      </w:r>
      <w:proofErr w:type="gramStart"/>
      <w:r>
        <w:t>happy;</w:t>
      </w:r>
      <w:proofErr w:type="gramEnd"/>
      <w:r>
        <w:t xml:space="preserve"> </w:t>
      </w:r>
    </w:p>
    <w:p w14:paraId="74D8E0A6" w14:textId="77777777" w:rsidR="007B459A" w:rsidRDefault="00000000">
      <w:pPr>
        <w:numPr>
          <w:ilvl w:val="0"/>
          <w:numId w:val="1"/>
        </w:numPr>
        <w:ind w:hanging="360"/>
      </w:pPr>
      <w:r>
        <w:t xml:space="preserve">working hard to identify and meet individual </w:t>
      </w:r>
      <w:proofErr w:type="gramStart"/>
      <w:r>
        <w:t>needs’;</w:t>
      </w:r>
      <w:proofErr w:type="gramEnd"/>
      <w:r>
        <w:t xml:space="preserve"> </w:t>
      </w:r>
    </w:p>
    <w:p w14:paraId="3F2F45C1" w14:textId="77777777" w:rsidR="007B459A" w:rsidRDefault="00000000">
      <w:pPr>
        <w:numPr>
          <w:ilvl w:val="0"/>
          <w:numId w:val="1"/>
        </w:numPr>
        <w:ind w:hanging="360"/>
      </w:pPr>
      <w:r>
        <w:t xml:space="preserve">always being caring and </w:t>
      </w:r>
      <w:proofErr w:type="gramStart"/>
      <w:r>
        <w:t>consistent;</w:t>
      </w:r>
      <w:proofErr w:type="gramEnd"/>
      <w:r>
        <w:t xml:space="preserve"> </w:t>
      </w:r>
    </w:p>
    <w:p w14:paraId="1393C3EC" w14:textId="77777777" w:rsidR="007B459A" w:rsidRDefault="00000000">
      <w:pPr>
        <w:numPr>
          <w:ilvl w:val="0"/>
          <w:numId w:val="1"/>
        </w:numPr>
        <w:ind w:hanging="360"/>
      </w:pPr>
      <w:r>
        <w:t xml:space="preserve">providing children with a knowledge rich curriculum that unlocks doors and provides them with a foundation for achieving </w:t>
      </w:r>
      <w:proofErr w:type="gramStart"/>
      <w:r>
        <w:t>success;</w:t>
      </w:r>
      <w:proofErr w:type="gramEnd"/>
      <w:r>
        <w:t xml:space="preserve"> </w:t>
      </w:r>
    </w:p>
    <w:p w14:paraId="26D0012A" w14:textId="77777777" w:rsidR="007B459A" w:rsidRDefault="00000000">
      <w:pPr>
        <w:numPr>
          <w:ilvl w:val="0"/>
          <w:numId w:val="1"/>
        </w:numPr>
        <w:ind w:hanging="360"/>
      </w:pPr>
      <w:r>
        <w:t xml:space="preserve">empowering all members of our school family to achieve their full </w:t>
      </w:r>
      <w:proofErr w:type="gramStart"/>
      <w:r>
        <w:t>potential;</w:t>
      </w:r>
      <w:proofErr w:type="gramEnd"/>
      <w:r>
        <w:t xml:space="preserve"> </w:t>
      </w:r>
    </w:p>
    <w:p w14:paraId="14C9663A" w14:textId="77777777" w:rsidR="007B459A" w:rsidRDefault="00000000">
      <w:pPr>
        <w:numPr>
          <w:ilvl w:val="0"/>
          <w:numId w:val="1"/>
        </w:numPr>
        <w:ind w:hanging="360"/>
      </w:pPr>
      <w:r>
        <w:t xml:space="preserve">building strong relationships with children and their families to support them in all </w:t>
      </w:r>
      <w:proofErr w:type="gramStart"/>
      <w:r>
        <w:t>areas;</w:t>
      </w:r>
      <w:proofErr w:type="gramEnd"/>
      <w:r>
        <w:t xml:space="preserve"> </w:t>
      </w:r>
    </w:p>
    <w:p w14:paraId="0D637ADE" w14:textId="77777777" w:rsidR="007B459A" w:rsidRDefault="00000000">
      <w:pPr>
        <w:numPr>
          <w:ilvl w:val="0"/>
          <w:numId w:val="1"/>
        </w:numPr>
        <w:spacing w:after="161"/>
        <w:ind w:hanging="360"/>
      </w:pPr>
      <w:r>
        <w:t xml:space="preserve">inspire our children to achieve their very best. </w:t>
      </w:r>
    </w:p>
    <w:p w14:paraId="3C6D482D" w14:textId="77777777" w:rsidR="007B459A" w:rsidRDefault="00000000">
      <w:pPr>
        <w:spacing w:after="172" w:line="259" w:lineRule="auto"/>
        <w:ind w:left="0" w:firstLine="0"/>
      </w:pPr>
      <w:r>
        <w:t xml:space="preserve"> </w:t>
      </w:r>
    </w:p>
    <w:p w14:paraId="4776C2A9" w14:textId="77777777" w:rsidR="007B459A" w:rsidRDefault="00000000">
      <w:pPr>
        <w:spacing w:after="170"/>
        <w:ind w:left="-5"/>
      </w:pPr>
      <w:r>
        <w:t xml:space="preserve">We recently consulted with our school community to renew our school values after a period of change within our school. The following were the leading values that were shown to be important to us all.  </w:t>
      </w:r>
    </w:p>
    <w:p w14:paraId="32169ED8" w14:textId="77777777" w:rsidR="007B459A" w:rsidRDefault="00000000">
      <w:pPr>
        <w:numPr>
          <w:ilvl w:val="0"/>
          <w:numId w:val="1"/>
        </w:numPr>
        <w:ind w:hanging="360"/>
      </w:pPr>
      <w:r>
        <w:t xml:space="preserve">Trust </w:t>
      </w:r>
    </w:p>
    <w:p w14:paraId="28D888F4" w14:textId="77777777" w:rsidR="007B459A" w:rsidRDefault="00000000">
      <w:pPr>
        <w:numPr>
          <w:ilvl w:val="0"/>
          <w:numId w:val="1"/>
        </w:numPr>
        <w:ind w:hanging="360"/>
      </w:pPr>
      <w:r>
        <w:t xml:space="preserve">Acceptance </w:t>
      </w:r>
    </w:p>
    <w:p w14:paraId="160AD33B" w14:textId="77777777" w:rsidR="007B459A" w:rsidRDefault="00000000">
      <w:pPr>
        <w:numPr>
          <w:ilvl w:val="0"/>
          <w:numId w:val="1"/>
        </w:numPr>
        <w:ind w:hanging="360"/>
      </w:pPr>
      <w:r>
        <w:t xml:space="preserve">Respect </w:t>
      </w:r>
    </w:p>
    <w:p w14:paraId="38564910" w14:textId="77777777" w:rsidR="007B459A" w:rsidRDefault="00000000">
      <w:pPr>
        <w:numPr>
          <w:ilvl w:val="0"/>
          <w:numId w:val="1"/>
        </w:numPr>
        <w:ind w:hanging="360"/>
      </w:pPr>
      <w:r>
        <w:t xml:space="preserve">Resilience </w:t>
      </w:r>
    </w:p>
    <w:p w14:paraId="613DC15A" w14:textId="77777777" w:rsidR="007B459A" w:rsidRDefault="00000000">
      <w:pPr>
        <w:numPr>
          <w:ilvl w:val="0"/>
          <w:numId w:val="1"/>
        </w:numPr>
        <w:ind w:hanging="360"/>
      </w:pPr>
      <w:r>
        <w:t xml:space="preserve">Inclusion </w:t>
      </w:r>
    </w:p>
    <w:p w14:paraId="192F9208" w14:textId="77777777" w:rsidR="007B459A" w:rsidRDefault="00000000">
      <w:pPr>
        <w:numPr>
          <w:ilvl w:val="0"/>
          <w:numId w:val="1"/>
        </w:numPr>
        <w:spacing w:after="162"/>
        <w:ind w:hanging="360"/>
      </w:pPr>
      <w:r>
        <w:t xml:space="preserve">Friendship </w:t>
      </w:r>
    </w:p>
    <w:p w14:paraId="51020BCE" w14:textId="77777777" w:rsidR="007B459A" w:rsidRDefault="00000000">
      <w:pPr>
        <w:spacing w:after="159"/>
        <w:ind w:left="-5"/>
      </w:pPr>
      <w:r>
        <w:t xml:space="preserve">We use these values as a guiding beacon to lead us in all that we do as a school family.  </w:t>
      </w:r>
    </w:p>
    <w:p w14:paraId="568BC1F0" w14:textId="77777777" w:rsidR="007B459A" w:rsidRDefault="00000000">
      <w:pPr>
        <w:spacing w:after="172" w:line="259" w:lineRule="auto"/>
        <w:ind w:left="0" w:firstLine="0"/>
      </w:pPr>
      <w:r>
        <w:t xml:space="preserve"> </w:t>
      </w:r>
    </w:p>
    <w:p w14:paraId="4A9C07CD" w14:textId="77777777" w:rsidR="007B459A" w:rsidRDefault="00000000">
      <w:pPr>
        <w:spacing w:after="172" w:line="259" w:lineRule="auto"/>
        <w:ind w:left="0" w:firstLine="0"/>
      </w:pPr>
      <w:r>
        <w:t xml:space="preserve"> </w:t>
      </w:r>
    </w:p>
    <w:p w14:paraId="5EE427BA" w14:textId="77777777" w:rsidR="007B459A" w:rsidRDefault="00000000">
      <w:pPr>
        <w:spacing w:after="172" w:line="259" w:lineRule="auto"/>
        <w:ind w:left="0" w:firstLine="0"/>
      </w:pPr>
      <w:r>
        <w:t xml:space="preserve"> </w:t>
      </w:r>
    </w:p>
    <w:p w14:paraId="71D4E5C1" w14:textId="77777777" w:rsidR="007B459A" w:rsidRDefault="00000000">
      <w:pPr>
        <w:spacing w:after="172" w:line="259" w:lineRule="auto"/>
        <w:ind w:left="0" w:firstLine="0"/>
      </w:pPr>
      <w:r>
        <w:t xml:space="preserve"> </w:t>
      </w:r>
    </w:p>
    <w:p w14:paraId="0F7F1F7E" w14:textId="77777777" w:rsidR="007B459A" w:rsidRDefault="00000000">
      <w:pPr>
        <w:spacing w:after="172" w:line="259" w:lineRule="auto"/>
        <w:ind w:left="0" w:firstLine="0"/>
      </w:pPr>
      <w:r>
        <w:t xml:space="preserve"> </w:t>
      </w:r>
    </w:p>
    <w:p w14:paraId="1AE7DA5A" w14:textId="77777777" w:rsidR="007B459A" w:rsidRDefault="00000000">
      <w:pPr>
        <w:spacing w:after="0" w:line="259" w:lineRule="auto"/>
        <w:ind w:left="0" w:firstLine="0"/>
      </w:pPr>
      <w:r>
        <w:t xml:space="preserve"> </w:t>
      </w:r>
    </w:p>
    <w:p w14:paraId="4BB05D4D" w14:textId="77777777" w:rsidR="007B459A" w:rsidRDefault="00000000">
      <w:pPr>
        <w:spacing w:after="12" w:line="259" w:lineRule="auto"/>
        <w:ind w:left="0" w:firstLine="0"/>
      </w:pPr>
      <w:r>
        <w:t xml:space="preserve"> </w:t>
      </w:r>
    </w:p>
    <w:p w14:paraId="47F82C10" w14:textId="77777777" w:rsidR="007B459A" w:rsidRDefault="00000000">
      <w:pPr>
        <w:pStyle w:val="Heading1"/>
        <w:ind w:right="49"/>
      </w:pPr>
      <w:r>
        <w:t xml:space="preserve">Marking and Feedback </w:t>
      </w:r>
    </w:p>
    <w:p w14:paraId="16BF3A88" w14:textId="77777777" w:rsidR="007B459A" w:rsidRDefault="00000000">
      <w:pPr>
        <w:spacing w:after="12" w:line="259" w:lineRule="auto"/>
        <w:ind w:left="-5"/>
      </w:pPr>
      <w:r>
        <w:rPr>
          <w:u w:val="single" w:color="000000"/>
        </w:rPr>
        <w:t>Aims</w:t>
      </w:r>
      <w:r>
        <w:t xml:space="preserve">   </w:t>
      </w:r>
    </w:p>
    <w:p w14:paraId="41352948" w14:textId="77777777" w:rsidR="007B459A" w:rsidRDefault="00000000">
      <w:pPr>
        <w:numPr>
          <w:ilvl w:val="0"/>
          <w:numId w:val="2"/>
        </w:numPr>
        <w:ind w:hanging="215"/>
      </w:pPr>
      <w:r>
        <w:t xml:space="preserve">To ensure that all pupils are challenged and that their achievements are celebrated  </w:t>
      </w:r>
    </w:p>
    <w:p w14:paraId="2F7D79A3" w14:textId="77777777" w:rsidR="007B459A" w:rsidRDefault="00000000">
      <w:pPr>
        <w:numPr>
          <w:ilvl w:val="0"/>
          <w:numId w:val="2"/>
        </w:numPr>
        <w:ind w:hanging="215"/>
      </w:pPr>
      <w:r>
        <w:lastRenderedPageBreak/>
        <w:t xml:space="preserve">To ensure that pupils are encouraged through feedback to improve and extend their learning. </w:t>
      </w:r>
    </w:p>
    <w:p w14:paraId="7BB02AD1" w14:textId="77777777" w:rsidR="007B459A" w:rsidRDefault="00000000">
      <w:pPr>
        <w:numPr>
          <w:ilvl w:val="0"/>
          <w:numId w:val="2"/>
        </w:numPr>
        <w:ind w:hanging="215"/>
      </w:pPr>
      <w:r>
        <w:t xml:space="preserve">To ensure that marking and feedback is clear, relevant, and useful to the pupils   </w:t>
      </w:r>
    </w:p>
    <w:p w14:paraId="30679481" w14:textId="77777777" w:rsidR="007B459A" w:rsidRDefault="00000000">
      <w:pPr>
        <w:numPr>
          <w:ilvl w:val="0"/>
          <w:numId w:val="2"/>
        </w:numPr>
        <w:ind w:hanging="215"/>
      </w:pPr>
      <w:r>
        <w:t xml:space="preserve">To give clear guidance for all staff     </w:t>
      </w:r>
    </w:p>
    <w:p w14:paraId="10B8E704" w14:textId="77777777" w:rsidR="007B459A" w:rsidRDefault="00000000">
      <w:pPr>
        <w:spacing w:after="12" w:line="259" w:lineRule="auto"/>
        <w:ind w:left="0" w:firstLine="0"/>
      </w:pPr>
      <w:r>
        <w:t xml:space="preserve"> </w:t>
      </w:r>
    </w:p>
    <w:p w14:paraId="2083493D" w14:textId="77777777" w:rsidR="007B459A" w:rsidRDefault="00000000">
      <w:pPr>
        <w:spacing w:line="259" w:lineRule="auto"/>
        <w:ind w:left="0" w:firstLine="0"/>
      </w:pPr>
      <w:r>
        <w:t xml:space="preserve"> </w:t>
      </w:r>
    </w:p>
    <w:p w14:paraId="679D7942" w14:textId="77777777" w:rsidR="007B459A" w:rsidRDefault="00000000">
      <w:pPr>
        <w:spacing w:after="13" w:line="259" w:lineRule="auto"/>
        <w:ind w:right="70"/>
        <w:jc w:val="center"/>
      </w:pPr>
      <w:r>
        <w:rPr>
          <w:u w:val="single" w:color="000000"/>
        </w:rPr>
        <w:t xml:space="preserve">Why do we give feedback? </w:t>
      </w:r>
    </w:p>
    <w:p w14:paraId="1F41B97D" w14:textId="77777777" w:rsidR="007B459A" w:rsidRDefault="00000000">
      <w:pPr>
        <w:spacing w:after="12" w:line="259" w:lineRule="auto"/>
        <w:ind w:left="89" w:firstLine="0"/>
        <w:jc w:val="center"/>
      </w:pPr>
      <w:r>
        <w:t xml:space="preserve"> </w:t>
      </w:r>
    </w:p>
    <w:p w14:paraId="3775A217" w14:textId="77777777" w:rsidR="007B459A" w:rsidRDefault="00000000">
      <w:pPr>
        <w:numPr>
          <w:ilvl w:val="0"/>
          <w:numId w:val="2"/>
        </w:numPr>
        <w:ind w:hanging="215"/>
      </w:pPr>
      <w:r>
        <w:t xml:space="preserve">To give pupils the criteria to meet the next step in their learning, at whatever level this may be.    </w:t>
      </w:r>
    </w:p>
    <w:p w14:paraId="36D8103E" w14:textId="77777777" w:rsidR="007B459A" w:rsidRDefault="00000000">
      <w:pPr>
        <w:numPr>
          <w:ilvl w:val="0"/>
          <w:numId w:val="2"/>
        </w:numPr>
        <w:ind w:hanging="215"/>
      </w:pPr>
      <w:r>
        <w:t xml:space="preserve">To ensure that pupils are made aware of their next steps, at an appropriate level.   </w:t>
      </w:r>
    </w:p>
    <w:p w14:paraId="19F3E3BB" w14:textId="77777777" w:rsidR="007B459A" w:rsidRDefault="00000000">
      <w:pPr>
        <w:numPr>
          <w:ilvl w:val="0"/>
          <w:numId w:val="2"/>
        </w:numPr>
        <w:ind w:hanging="215"/>
      </w:pPr>
      <w:r>
        <w:t xml:space="preserve">To assess whether learning outcomes have been met.    </w:t>
      </w:r>
    </w:p>
    <w:p w14:paraId="3C74422B" w14:textId="77777777" w:rsidR="007B459A" w:rsidRDefault="00000000">
      <w:pPr>
        <w:numPr>
          <w:ilvl w:val="0"/>
          <w:numId w:val="2"/>
        </w:numPr>
        <w:ind w:hanging="215"/>
      </w:pPr>
      <w:r>
        <w:t xml:space="preserve">To celebrate success.  </w:t>
      </w:r>
    </w:p>
    <w:p w14:paraId="531B3F2A" w14:textId="77777777" w:rsidR="007B459A" w:rsidRDefault="00000000">
      <w:pPr>
        <w:numPr>
          <w:ilvl w:val="0"/>
          <w:numId w:val="2"/>
        </w:numPr>
        <w:ind w:hanging="215"/>
      </w:pPr>
      <w:r>
        <w:t xml:space="preserve">To develop self-esteem.  </w:t>
      </w:r>
    </w:p>
    <w:p w14:paraId="57531C67" w14:textId="77777777" w:rsidR="007B459A" w:rsidRDefault="00000000">
      <w:pPr>
        <w:ind w:left="-5"/>
      </w:pPr>
      <w:r>
        <w:t xml:space="preserve">And if appropriate  </w:t>
      </w:r>
    </w:p>
    <w:p w14:paraId="2A7575B5" w14:textId="77777777" w:rsidR="007B459A" w:rsidRDefault="00000000">
      <w:pPr>
        <w:numPr>
          <w:ilvl w:val="0"/>
          <w:numId w:val="2"/>
        </w:numPr>
        <w:ind w:hanging="215"/>
      </w:pPr>
      <w:r>
        <w:t xml:space="preserve">To encourage a reflective mind... becoming more aware of how they learn and learning from their mistakes.   </w:t>
      </w:r>
    </w:p>
    <w:p w14:paraId="773175DF" w14:textId="77777777" w:rsidR="007B459A" w:rsidRDefault="00000000">
      <w:pPr>
        <w:numPr>
          <w:ilvl w:val="0"/>
          <w:numId w:val="2"/>
        </w:numPr>
        <w:ind w:hanging="215"/>
      </w:pPr>
      <w:r>
        <w:t xml:space="preserve">To develop a resilience to constructive criticism.  </w:t>
      </w:r>
    </w:p>
    <w:p w14:paraId="3F83D30A" w14:textId="77777777" w:rsidR="007B459A" w:rsidRDefault="00000000">
      <w:pPr>
        <w:spacing w:after="12" w:line="259" w:lineRule="auto"/>
        <w:ind w:left="0" w:firstLine="0"/>
      </w:pPr>
      <w:r>
        <w:t xml:space="preserve">  </w:t>
      </w:r>
    </w:p>
    <w:p w14:paraId="3F43F72E" w14:textId="77777777" w:rsidR="007B459A" w:rsidRDefault="00000000">
      <w:pPr>
        <w:spacing w:after="12" w:line="259" w:lineRule="auto"/>
        <w:ind w:left="-5"/>
      </w:pPr>
      <w:r>
        <w:rPr>
          <w:u w:val="single" w:color="000000"/>
        </w:rPr>
        <w:t>Effective feedback must be:</w:t>
      </w:r>
      <w:r>
        <w:t xml:space="preserve"> </w:t>
      </w:r>
    </w:p>
    <w:p w14:paraId="2D6E83AB" w14:textId="77777777" w:rsidR="007B459A" w:rsidRDefault="00000000">
      <w:pPr>
        <w:spacing w:after="13" w:line="259" w:lineRule="auto"/>
        <w:ind w:left="0" w:firstLine="0"/>
      </w:pPr>
      <w:r>
        <w:t xml:space="preserve"> </w:t>
      </w:r>
    </w:p>
    <w:p w14:paraId="03BDF671" w14:textId="77777777" w:rsidR="007B459A" w:rsidRDefault="00000000">
      <w:pPr>
        <w:numPr>
          <w:ilvl w:val="0"/>
          <w:numId w:val="2"/>
        </w:numPr>
        <w:ind w:hanging="215"/>
      </w:pPr>
      <w:r>
        <w:t xml:space="preserve">Related to the learning outcomes  </w:t>
      </w:r>
    </w:p>
    <w:p w14:paraId="29A3ECD2" w14:textId="77777777" w:rsidR="007B459A" w:rsidRDefault="00000000">
      <w:pPr>
        <w:numPr>
          <w:ilvl w:val="0"/>
          <w:numId w:val="2"/>
        </w:numPr>
        <w:ind w:hanging="215"/>
      </w:pPr>
      <w:r>
        <w:t xml:space="preserve">Used to inform planning  </w:t>
      </w:r>
    </w:p>
    <w:p w14:paraId="10C10EBB" w14:textId="77777777" w:rsidR="007B459A" w:rsidRDefault="00000000">
      <w:pPr>
        <w:numPr>
          <w:ilvl w:val="0"/>
          <w:numId w:val="2"/>
        </w:numPr>
        <w:ind w:hanging="215"/>
      </w:pPr>
      <w:r>
        <w:t xml:space="preserve">Be useful and effective  </w:t>
      </w:r>
    </w:p>
    <w:p w14:paraId="595ED8A0" w14:textId="77777777" w:rsidR="007B459A" w:rsidRDefault="00000000">
      <w:pPr>
        <w:numPr>
          <w:ilvl w:val="0"/>
          <w:numId w:val="2"/>
        </w:numPr>
        <w:ind w:hanging="215"/>
      </w:pPr>
      <w:r>
        <w:t xml:space="preserve">Used to promote self-esteem </w:t>
      </w:r>
    </w:p>
    <w:p w14:paraId="26A950E9" w14:textId="77777777" w:rsidR="007B459A" w:rsidRDefault="00000000">
      <w:pPr>
        <w:numPr>
          <w:ilvl w:val="0"/>
          <w:numId w:val="2"/>
        </w:numPr>
        <w:ind w:hanging="215"/>
      </w:pPr>
      <w:r>
        <w:t xml:space="preserve">Used to promote self-reflection   </w:t>
      </w:r>
    </w:p>
    <w:p w14:paraId="4891CBDE" w14:textId="77777777" w:rsidR="007B459A" w:rsidRDefault="00000000">
      <w:pPr>
        <w:spacing w:after="12" w:line="259" w:lineRule="auto"/>
        <w:ind w:left="0" w:firstLine="0"/>
      </w:pPr>
      <w:r>
        <w:t xml:space="preserve">  </w:t>
      </w:r>
    </w:p>
    <w:p w14:paraId="1C46D998" w14:textId="77777777" w:rsidR="007B459A" w:rsidRDefault="00000000">
      <w:pPr>
        <w:spacing w:after="13" w:line="259" w:lineRule="auto"/>
        <w:ind w:right="84"/>
        <w:jc w:val="center"/>
      </w:pPr>
      <w:r>
        <w:rPr>
          <w:u w:val="single" w:color="000000"/>
        </w:rPr>
        <w:t xml:space="preserve">When should we give feedback? </w:t>
      </w:r>
    </w:p>
    <w:p w14:paraId="65165CCE" w14:textId="77777777" w:rsidR="007B459A" w:rsidRDefault="00000000">
      <w:pPr>
        <w:spacing w:line="259" w:lineRule="auto"/>
        <w:ind w:left="89" w:firstLine="0"/>
        <w:jc w:val="center"/>
      </w:pPr>
      <w:r>
        <w:t xml:space="preserve"> </w:t>
      </w:r>
    </w:p>
    <w:p w14:paraId="25F33AB5" w14:textId="77777777" w:rsidR="007B459A" w:rsidRDefault="00000000">
      <w:pPr>
        <w:ind w:left="-5"/>
      </w:pPr>
      <w:r>
        <w:t xml:space="preserve">For most of our pupils, the feedback needs to be immediate and should relate to the learning outcome of the lesson, without missing opportunities to comment on other learning. Feedback will be given at an appropriate level for pupils to understand. We use Evidence for Learning to collect observations of the children at directed and non-directed activities. Observations need to be clear, concise and useful. Observations must be linked to a curriculum subject, where appropriate, or a specific target from a child’s EHCP or PLP.  </w:t>
      </w:r>
    </w:p>
    <w:p w14:paraId="7F1FEC7F" w14:textId="77777777" w:rsidR="007B459A" w:rsidRDefault="00000000">
      <w:pPr>
        <w:spacing w:after="0" w:line="259" w:lineRule="auto"/>
        <w:ind w:left="0" w:firstLine="0"/>
      </w:pPr>
      <w:r>
        <w:t xml:space="preserve">  </w:t>
      </w:r>
    </w:p>
    <w:p w14:paraId="06C0AD91" w14:textId="77777777" w:rsidR="007B459A" w:rsidRDefault="00000000">
      <w:pPr>
        <w:ind w:left="-5"/>
      </w:pPr>
      <w:r>
        <w:t xml:space="preserve">For our children, immediate verbal feedback related to the learning outcome is essential to promote an understanding of their own achievements and their next steps to success.  </w:t>
      </w:r>
    </w:p>
    <w:p w14:paraId="28CF36AB" w14:textId="77777777" w:rsidR="007B459A" w:rsidRDefault="00000000">
      <w:pPr>
        <w:spacing w:after="12" w:line="259" w:lineRule="auto"/>
        <w:ind w:left="0" w:firstLine="0"/>
      </w:pPr>
      <w:r>
        <w:t xml:space="preserve">  </w:t>
      </w:r>
    </w:p>
    <w:p w14:paraId="3071114B" w14:textId="77777777" w:rsidR="007B459A" w:rsidRDefault="00000000">
      <w:pPr>
        <w:ind w:left="-5"/>
      </w:pPr>
      <w:r>
        <w:t xml:space="preserve">For students, producing written work feedback and marking will be delivered verbally and discussed in connection with the learning outcomes, and recorded on pupils' work in line with the marking system. </w:t>
      </w:r>
    </w:p>
    <w:p w14:paraId="7CB1358C" w14:textId="77777777" w:rsidR="007B459A" w:rsidRDefault="00000000">
      <w:pPr>
        <w:spacing w:after="12" w:line="259" w:lineRule="auto"/>
        <w:ind w:left="0" w:firstLine="0"/>
      </w:pPr>
      <w:r>
        <w:t xml:space="preserve"> </w:t>
      </w:r>
    </w:p>
    <w:p w14:paraId="35602AC1" w14:textId="77777777" w:rsidR="007B459A" w:rsidRDefault="00000000">
      <w:pPr>
        <w:ind w:left="-5"/>
      </w:pPr>
      <w:r>
        <w:t xml:space="preserve">It is up to individual teacher's professional judgement to ensure that achievements and next steps are shared with children and staff working with them and that these are incorporated </w:t>
      </w:r>
      <w:r>
        <w:lastRenderedPageBreak/>
        <w:t xml:space="preserve">into their planning effectively and efficiently. Teachers may also wish to use the guidance to give feedback in other curriculum areas, most relevant to individual students. </w:t>
      </w:r>
    </w:p>
    <w:p w14:paraId="4555015C" w14:textId="77777777" w:rsidR="007B459A" w:rsidRDefault="00000000">
      <w:pPr>
        <w:spacing w:line="259" w:lineRule="auto"/>
        <w:ind w:left="0" w:firstLine="0"/>
      </w:pPr>
      <w:r>
        <w:t xml:space="preserve"> </w:t>
      </w:r>
    </w:p>
    <w:p w14:paraId="6921F8B1" w14:textId="77777777" w:rsidR="007B459A" w:rsidRDefault="00000000">
      <w:pPr>
        <w:ind w:left="-5"/>
      </w:pPr>
      <w:r>
        <w:t xml:space="preserve">Where appropriate for written work, staff will follow: </w:t>
      </w:r>
    </w:p>
    <w:p w14:paraId="574E8913" w14:textId="77777777" w:rsidR="007B459A" w:rsidRDefault="00000000">
      <w:pPr>
        <w:spacing w:after="12" w:line="259" w:lineRule="auto"/>
        <w:ind w:left="0" w:firstLine="0"/>
      </w:pPr>
      <w:r>
        <w:t xml:space="preserve"> </w:t>
      </w:r>
    </w:p>
    <w:p w14:paraId="7AED7185" w14:textId="77777777" w:rsidR="007B459A" w:rsidRDefault="00000000">
      <w:pPr>
        <w:ind w:left="-5"/>
      </w:pPr>
      <w:r>
        <w:t xml:space="preserve">Where learning outcomes have been met and progress has been made, this will be highlighted/ commented on in green.  </w:t>
      </w:r>
    </w:p>
    <w:p w14:paraId="0228F06F" w14:textId="77777777" w:rsidR="007B459A" w:rsidRDefault="00000000">
      <w:pPr>
        <w:ind w:left="-5"/>
      </w:pPr>
      <w:r>
        <w:t xml:space="preserve">If a child is not secure in this learning, then it will be highlighted orange. Next steps will be highlighted/ commented on in pink, however these are not necessary unless the children will engage with them in this format.  </w:t>
      </w:r>
    </w:p>
    <w:p w14:paraId="2F3C6857" w14:textId="2AD172C3" w:rsidR="007B459A" w:rsidRDefault="007B459A" w:rsidP="00F23484">
      <w:pPr>
        <w:spacing w:line="259" w:lineRule="auto"/>
        <w:ind w:left="0" w:firstLine="0"/>
      </w:pPr>
    </w:p>
    <w:p w14:paraId="3B7BA5D3" w14:textId="77777777" w:rsidR="007B459A" w:rsidRDefault="00000000">
      <w:pPr>
        <w:spacing w:after="12" w:line="259" w:lineRule="auto"/>
        <w:ind w:left="0" w:firstLine="0"/>
      </w:pPr>
      <w:r>
        <w:t xml:space="preserve"> </w:t>
      </w:r>
    </w:p>
    <w:p w14:paraId="11956FCA" w14:textId="77777777" w:rsidR="007B459A" w:rsidRDefault="00000000">
      <w:pPr>
        <w:pStyle w:val="Heading1"/>
        <w:spacing w:after="172"/>
        <w:ind w:right="20"/>
      </w:pPr>
      <w:r>
        <w:t>Annotation</w:t>
      </w:r>
      <w:r>
        <w:rPr>
          <w:u w:val="none"/>
        </w:rPr>
        <w:t xml:space="preserve"> </w:t>
      </w:r>
    </w:p>
    <w:p w14:paraId="2CEE4D95" w14:textId="77777777" w:rsidR="007B459A" w:rsidRDefault="00000000">
      <w:pPr>
        <w:spacing w:after="172" w:line="259" w:lineRule="auto"/>
        <w:ind w:left="89" w:firstLine="0"/>
        <w:jc w:val="center"/>
      </w:pPr>
      <w:r>
        <w:t xml:space="preserve"> </w:t>
      </w:r>
    </w:p>
    <w:p w14:paraId="4D23259E" w14:textId="77777777" w:rsidR="007B459A" w:rsidRDefault="00000000">
      <w:pPr>
        <w:ind w:left="-5"/>
      </w:pPr>
      <w:r>
        <w:t xml:space="preserve">A key part of ensuring consistency in is the accurate and useful annotation of work including observations. Annotation should include information about the levels of support that was given and the level of interaction and engagement with the learning. There is also a stamp available which can be used to tick the level of support used in the learning.  </w:t>
      </w:r>
    </w:p>
    <w:tbl>
      <w:tblPr>
        <w:tblStyle w:val="TableGrid"/>
        <w:tblW w:w="9017" w:type="dxa"/>
        <w:tblInd w:w="5" w:type="dxa"/>
        <w:tblCellMar>
          <w:top w:w="41" w:type="dxa"/>
          <w:left w:w="107" w:type="dxa"/>
          <w:bottom w:w="0" w:type="dxa"/>
          <w:right w:w="37" w:type="dxa"/>
        </w:tblCellMar>
        <w:tblLook w:val="04A0" w:firstRow="1" w:lastRow="0" w:firstColumn="1" w:lastColumn="0" w:noHBand="0" w:noVBand="1"/>
      </w:tblPr>
      <w:tblGrid>
        <w:gridCol w:w="4507"/>
        <w:gridCol w:w="4510"/>
      </w:tblGrid>
      <w:tr w:rsidR="007B459A" w14:paraId="51591ACB" w14:textId="77777777">
        <w:trPr>
          <w:trHeight w:val="482"/>
        </w:trPr>
        <w:tc>
          <w:tcPr>
            <w:tcW w:w="4507" w:type="dxa"/>
            <w:tcBorders>
              <w:top w:val="single" w:sz="4" w:space="0" w:color="000000"/>
              <w:left w:val="single" w:sz="4" w:space="0" w:color="000000"/>
              <w:bottom w:val="single" w:sz="4" w:space="0" w:color="000000"/>
              <w:right w:val="nil"/>
            </w:tcBorders>
          </w:tcPr>
          <w:p w14:paraId="58670C18" w14:textId="77777777" w:rsidR="007B459A" w:rsidRDefault="00000000">
            <w:pPr>
              <w:spacing w:after="0" w:line="259" w:lineRule="auto"/>
              <w:ind w:left="1" w:firstLine="0"/>
            </w:pPr>
            <w:r>
              <w:t xml:space="preserve">Annotation Codes </w:t>
            </w:r>
          </w:p>
        </w:tc>
        <w:tc>
          <w:tcPr>
            <w:tcW w:w="4510" w:type="dxa"/>
            <w:tcBorders>
              <w:top w:val="single" w:sz="4" w:space="0" w:color="000000"/>
              <w:left w:val="nil"/>
              <w:bottom w:val="single" w:sz="4" w:space="0" w:color="000000"/>
              <w:right w:val="single" w:sz="4" w:space="0" w:color="000000"/>
            </w:tcBorders>
          </w:tcPr>
          <w:p w14:paraId="0447CB91" w14:textId="77777777" w:rsidR="007B459A" w:rsidRDefault="007B459A">
            <w:pPr>
              <w:spacing w:after="160" w:line="259" w:lineRule="auto"/>
              <w:ind w:left="0" w:firstLine="0"/>
            </w:pPr>
          </w:p>
        </w:tc>
      </w:tr>
      <w:tr w:rsidR="007B459A" w14:paraId="73BEBF35" w14:textId="77777777">
        <w:trPr>
          <w:trHeight w:val="1267"/>
        </w:trPr>
        <w:tc>
          <w:tcPr>
            <w:tcW w:w="4507" w:type="dxa"/>
            <w:tcBorders>
              <w:top w:val="single" w:sz="4" w:space="0" w:color="000000"/>
              <w:left w:val="single" w:sz="4" w:space="0" w:color="000000"/>
              <w:bottom w:val="single" w:sz="4" w:space="0" w:color="000000"/>
              <w:right w:val="single" w:sz="4" w:space="0" w:color="000000"/>
            </w:tcBorders>
          </w:tcPr>
          <w:p w14:paraId="6265C286" w14:textId="77777777" w:rsidR="007B459A" w:rsidRDefault="00000000">
            <w:pPr>
              <w:spacing w:after="0" w:line="259" w:lineRule="auto"/>
              <w:ind w:left="1" w:firstLine="0"/>
            </w:pPr>
            <w:r>
              <w:t xml:space="preserve">I </w:t>
            </w:r>
          </w:p>
        </w:tc>
        <w:tc>
          <w:tcPr>
            <w:tcW w:w="4510" w:type="dxa"/>
            <w:tcBorders>
              <w:top w:val="single" w:sz="4" w:space="0" w:color="000000"/>
              <w:left w:val="single" w:sz="4" w:space="0" w:color="000000"/>
              <w:bottom w:val="single" w:sz="4" w:space="0" w:color="000000"/>
              <w:right w:val="single" w:sz="4" w:space="0" w:color="000000"/>
            </w:tcBorders>
          </w:tcPr>
          <w:p w14:paraId="74E47448" w14:textId="77777777" w:rsidR="007B459A" w:rsidRDefault="00000000">
            <w:pPr>
              <w:spacing w:after="172" w:line="259" w:lineRule="auto"/>
              <w:ind w:left="0" w:firstLine="0"/>
            </w:pPr>
            <w:r>
              <w:t xml:space="preserve">Independent  </w:t>
            </w:r>
          </w:p>
          <w:p w14:paraId="7B4DD3AE" w14:textId="77777777" w:rsidR="007B459A" w:rsidRDefault="00000000">
            <w:pPr>
              <w:spacing w:after="0" w:line="259" w:lineRule="auto"/>
              <w:ind w:left="1" w:firstLine="0"/>
            </w:pPr>
            <w:r>
              <w:t xml:space="preserve">Work was completed without help, including any subtle gestures </w:t>
            </w:r>
          </w:p>
        </w:tc>
      </w:tr>
      <w:tr w:rsidR="007B459A" w14:paraId="681696D1" w14:textId="77777777">
        <w:trPr>
          <w:trHeight w:val="1270"/>
        </w:trPr>
        <w:tc>
          <w:tcPr>
            <w:tcW w:w="4507" w:type="dxa"/>
            <w:tcBorders>
              <w:top w:val="single" w:sz="4" w:space="0" w:color="000000"/>
              <w:left w:val="single" w:sz="4" w:space="0" w:color="000000"/>
              <w:bottom w:val="single" w:sz="4" w:space="0" w:color="000000"/>
              <w:right w:val="single" w:sz="4" w:space="0" w:color="000000"/>
            </w:tcBorders>
          </w:tcPr>
          <w:p w14:paraId="77BA3DFA" w14:textId="77777777" w:rsidR="007B459A" w:rsidRDefault="00000000">
            <w:pPr>
              <w:spacing w:after="0" w:line="259" w:lineRule="auto"/>
              <w:ind w:left="1" w:firstLine="0"/>
            </w:pPr>
            <w:r>
              <w:t xml:space="preserve">VP </w:t>
            </w:r>
          </w:p>
        </w:tc>
        <w:tc>
          <w:tcPr>
            <w:tcW w:w="4510" w:type="dxa"/>
            <w:tcBorders>
              <w:top w:val="single" w:sz="4" w:space="0" w:color="000000"/>
              <w:left w:val="single" w:sz="4" w:space="0" w:color="000000"/>
              <w:bottom w:val="single" w:sz="4" w:space="0" w:color="000000"/>
              <w:right w:val="single" w:sz="4" w:space="0" w:color="000000"/>
            </w:tcBorders>
          </w:tcPr>
          <w:p w14:paraId="3EE8850D" w14:textId="77777777" w:rsidR="007B459A" w:rsidRDefault="00000000">
            <w:pPr>
              <w:spacing w:after="172" w:line="259" w:lineRule="auto"/>
              <w:ind w:left="0" w:firstLine="0"/>
            </w:pPr>
            <w:r>
              <w:t xml:space="preserve">Verbal prompt </w:t>
            </w:r>
          </w:p>
          <w:p w14:paraId="7945067B" w14:textId="77777777" w:rsidR="007B459A" w:rsidRDefault="00000000">
            <w:pPr>
              <w:spacing w:after="0" w:line="259" w:lineRule="auto"/>
              <w:ind w:left="1" w:firstLine="0"/>
              <w:jc w:val="both"/>
            </w:pPr>
            <w:r>
              <w:t xml:space="preserve">Children were given verbal instructions as to what to do </w:t>
            </w:r>
          </w:p>
        </w:tc>
      </w:tr>
      <w:tr w:rsidR="007B459A" w14:paraId="70E59421" w14:textId="77777777">
        <w:trPr>
          <w:trHeight w:val="1267"/>
        </w:trPr>
        <w:tc>
          <w:tcPr>
            <w:tcW w:w="4507" w:type="dxa"/>
            <w:tcBorders>
              <w:top w:val="single" w:sz="4" w:space="0" w:color="000000"/>
              <w:left w:val="single" w:sz="4" w:space="0" w:color="000000"/>
              <w:bottom w:val="single" w:sz="4" w:space="0" w:color="000000"/>
              <w:right w:val="single" w:sz="4" w:space="0" w:color="000000"/>
            </w:tcBorders>
          </w:tcPr>
          <w:p w14:paraId="45A4AC9D" w14:textId="77777777" w:rsidR="007B459A" w:rsidRDefault="00000000">
            <w:pPr>
              <w:spacing w:after="0" w:line="259" w:lineRule="auto"/>
              <w:ind w:left="1" w:firstLine="0"/>
            </w:pPr>
            <w:r>
              <w:t xml:space="preserve">GQ </w:t>
            </w:r>
          </w:p>
        </w:tc>
        <w:tc>
          <w:tcPr>
            <w:tcW w:w="4510" w:type="dxa"/>
            <w:tcBorders>
              <w:top w:val="single" w:sz="4" w:space="0" w:color="000000"/>
              <w:left w:val="single" w:sz="4" w:space="0" w:color="000000"/>
              <w:bottom w:val="single" w:sz="4" w:space="0" w:color="000000"/>
              <w:right w:val="single" w:sz="4" w:space="0" w:color="000000"/>
            </w:tcBorders>
          </w:tcPr>
          <w:p w14:paraId="597ED0F6" w14:textId="77777777" w:rsidR="007B459A" w:rsidRDefault="00000000">
            <w:pPr>
              <w:spacing w:after="172" w:line="259" w:lineRule="auto"/>
              <w:ind w:left="2" w:firstLine="0"/>
            </w:pPr>
            <w:r>
              <w:t xml:space="preserve">Guided Questioning </w:t>
            </w:r>
          </w:p>
          <w:p w14:paraId="7123439B" w14:textId="77777777" w:rsidR="007B459A" w:rsidRDefault="00000000">
            <w:pPr>
              <w:spacing w:after="0" w:line="259" w:lineRule="auto"/>
              <w:ind w:left="1" w:firstLine="0"/>
            </w:pPr>
            <w:r>
              <w:t xml:space="preserve">Questions were asked which guided children to the correct answer. </w:t>
            </w:r>
          </w:p>
        </w:tc>
      </w:tr>
      <w:tr w:rsidR="007B459A" w14:paraId="396FAB74" w14:textId="77777777">
        <w:trPr>
          <w:trHeight w:val="1579"/>
        </w:trPr>
        <w:tc>
          <w:tcPr>
            <w:tcW w:w="4507" w:type="dxa"/>
            <w:tcBorders>
              <w:top w:val="single" w:sz="4" w:space="0" w:color="000000"/>
              <w:left w:val="single" w:sz="4" w:space="0" w:color="000000"/>
              <w:bottom w:val="single" w:sz="4" w:space="0" w:color="000000"/>
              <w:right w:val="single" w:sz="4" w:space="0" w:color="000000"/>
            </w:tcBorders>
          </w:tcPr>
          <w:p w14:paraId="3270BBBD" w14:textId="77777777" w:rsidR="007B459A" w:rsidRDefault="00000000">
            <w:pPr>
              <w:spacing w:after="0" w:line="259" w:lineRule="auto"/>
              <w:ind w:left="1" w:firstLine="0"/>
            </w:pPr>
            <w:r>
              <w:t xml:space="preserve">CO </w:t>
            </w:r>
          </w:p>
        </w:tc>
        <w:tc>
          <w:tcPr>
            <w:tcW w:w="4510" w:type="dxa"/>
            <w:tcBorders>
              <w:top w:val="single" w:sz="4" w:space="0" w:color="000000"/>
              <w:left w:val="single" w:sz="4" w:space="0" w:color="000000"/>
              <w:bottom w:val="single" w:sz="4" w:space="0" w:color="000000"/>
              <w:right w:val="single" w:sz="4" w:space="0" w:color="000000"/>
            </w:tcBorders>
          </w:tcPr>
          <w:p w14:paraId="29DEFDFB" w14:textId="77777777" w:rsidR="007B459A" w:rsidRDefault="00000000">
            <w:pPr>
              <w:spacing w:after="172" w:line="259" w:lineRule="auto"/>
              <w:ind w:left="0" w:firstLine="0"/>
            </w:pPr>
            <w:r>
              <w:t xml:space="preserve">Choice of… </w:t>
            </w:r>
          </w:p>
          <w:p w14:paraId="6AC24220" w14:textId="77777777" w:rsidR="007B459A" w:rsidRDefault="00000000">
            <w:pPr>
              <w:spacing w:after="0" w:line="259" w:lineRule="auto"/>
              <w:ind w:left="1" w:firstLine="0"/>
            </w:pPr>
            <w:r>
              <w:t xml:space="preserve">Children were given a choice of symbols/words/pictures to assist with their choice. </w:t>
            </w:r>
          </w:p>
        </w:tc>
      </w:tr>
      <w:tr w:rsidR="007B459A" w14:paraId="6484FAE3" w14:textId="77777777">
        <w:trPr>
          <w:trHeight w:val="1270"/>
        </w:trPr>
        <w:tc>
          <w:tcPr>
            <w:tcW w:w="4507" w:type="dxa"/>
            <w:tcBorders>
              <w:top w:val="single" w:sz="4" w:space="0" w:color="000000"/>
              <w:left w:val="single" w:sz="4" w:space="0" w:color="000000"/>
              <w:bottom w:val="single" w:sz="4" w:space="0" w:color="000000"/>
              <w:right w:val="single" w:sz="4" w:space="0" w:color="000000"/>
            </w:tcBorders>
          </w:tcPr>
          <w:p w14:paraId="0C115537" w14:textId="77777777" w:rsidR="007B459A" w:rsidRDefault="00000000">
            <w:pPr>
              <w:spacing w:after="0" w:line="259" w:lineRule="auto"/>
              <w:ind w:left="1" w:firstLine="0"/>
            </w:pPr>
            <w:r>
              <w:t xml:space="preserve">SV </w:t>
            </w:r>
          </w:p>
        </w:tc>
        <w:tc>
          <w:tcPr>
            <w:tcW w:w="4510" w:type="dxa"/>
            <w:tcBorders>
              <w:top w:val="single" w:sz="4" w:space="0" w:color="000000"/>
              <w:left w:val="single" w:sz="4" w:space="0" w:color="000000"/>
              <w:bottom w:val="single" w:sz="4" w:space="0" w:color="000000"/>
              <w:right w:val="single" w:sz="4" w:space="0" w:color="000000"/>
            </w:tcBorders>
          </w:tcPr>
          <w:p w14:paraId="0FFECAD1" w14:textId="77777777" w:rsidR="007B459A" w:rsidRDefault="00000000">
            <w:pPr>
              <w:spacing w:after="172" w:line="259" w:lineRule="auto"/>
              <w:ind w:left="0" w:firstLine="0"/>
            </w:pPr>
            <w:r>
              <w:t xml:space="preserve">Scribed verbatim. </w:t>
            </w:r>
          </w:p>
          <w:p w14:paraId="3CB7715E" w14:textId="77777777" w:rsidR="007B459A" w:rsidRDefault="00000000">
            <w:pPr>
              <w:spacing w:after="0" w:line="259" w:lineRule="auto"/>
              <w:ind w:left="1" w:right="37" w:firstLine="0"/>
            </w:pPr>
            <w:r>
              <w:t xml:space="preserve">Children’s words are written as spoken </w:t>
            </w:r>
          </w:p>
        </w:tc>
      </w:tr>
      <w:tr w:rsidR="007B459A" w14:paraId="369A0EDD" w14:textId="77777777">
        <w:trPr>
          <w:trHeight w:val="482"/>
        </w:trPr>
        <w:tc>
          <w:tcPr>
            <w:tcW w:w="4507" w:type="dxa"/>
            <w:tcBorders>
              <w:top w:val="single" w:sz="4" w:space="0" w:color="000000"/>
              <w:left w:val="single" w:sz="4" w:space="0" w:color="000000"/>
              <w:bottom w:val="single" w:sz="4" w:space="0" w:color="000000"/>
              <w:right w:val="single" w:sz="4" w:space="0" w:color="000000"/>
            </w:tcBorders>
          </w:tcPr>
          <w:p w14:paraId="5C99CB34" w14:textId="77777777" w:rsidR="007B459A" w:rsidRDefault="00000000">
            <w:pPr>
              <w:spacing w:after="0" w:line="259" w:lineRule="auto"/>
              <w:ind w:left="1" w:firstLine="0"/>
            </w:pPr>
            <w:r>
              <w:t xml:space="preserve">NS </w:t>
            </w:r>
          </w:p>
        </w:tc>
        <w:tc>
          <w:tcPr>
            <w:tcW w:w="4510" w:type="dxa"/>
            <w:tcBorders>
              <w:top w:val="single" w:sz="4" w:space="0" w:color="000000"/>
              <w:left w:val="single" w:sz="4" w:space="0" w:color="000000"/>
              <w:bottom w:val="single" w:sz="4" w:space="0" w:color="000000"/>
              <w:right w:val="single" w:sz="4" w:space="0" w:color="000000"/>
            </w:tcBorders>
          </w:tcPr>
          <w:p w14:paraId="13156395" w14:textId="77777777" w:rsidR="007B459A" w:rsidRDefault="00000000">
            <w:pPr>
              <w:spacing w:after="0" w:line="259" w:lineRule="auto"/>
              <w:ind w:left="0" w:firstLine="0"/>
            </w:pPr>
            <w:r>
              <w:t xml:space="preserve">Next Steps </w:t>
            </w:r>
          </w:p>
        </w:tc>
      </w:tr>
      <w:tr w:rsidR="007B459A" w14:paraId="1F8948A1" w14:textId="77777777">
        <w:trPr>
          <w:trHeight w:val="482"/>
        </w:trPr>
        <w:tc>
          <w:tcPr>
            <w:tcW w:w="4507" w:type="dxa"/>
            <w:tcBorders>
              <w:top w:val="single" w:sz="4" w:space="0" w:color="000000"/>
              <w:left w:val="single" w:sz="4" w:space="0" w:color="000000"/>
              <w:bottom w:val="single" w:sz="4" w:space="0" w:color="000000"/>
              <w:right w:val="single" w:sz="4" w:space="0" w:color="000000"/>
            </w:tcBorders>
          </w:tcPr>
          <w:p w14:paraId="4F3915EB" w14:textId="77777777" w:rsidR="007B459A" w:rsidRDefault="00000000">
            <w:pPr>
              <w:spacing w:after="0" w:line="259" w:lineRule="auto"/>
              <w:ind w:left="1" w:firstLine="0"/>
            </w:pPr>
            <w:r>
              <w:lastRenderedPageBreak/>
              <w:t xml:space="preserve">VF </w:t>
            </w:r>
          </w:p>
        </w:tc>
        <w:tc>
          <w:tcPr>
            <w:tcW w:w="4510" w:type="dxa"/>
            <w:tcBorders>
              <w:top w:val="single" w:sz="4" w:space="0" w:color="000000"/>
              <w:left w:val="single" w:sz="4" w:space="0" w:color="000000"/>
              <w:bottom w:val="single" w:sz="4" w:space="0" w:color="000000"/>
              <w:right w:val="single" w:sz="4" w:space="0" w:color="000000"/>
            </w:tcBorders>
          </w:tcPr>
          <w:p w14:paraId="5C0AA5D8" w14:textId="77777777" w:rsidR="007B459A" w:rsidRDefault="00000000">
            <w:pPr>
              <w:spacing w:after="0" w:line="259" w:lineRule="auto"/>
              <w:ind w:left="0" w:firstLine="0"/>
            </w:pPr>
            <w:r>
              <w:t xml:space="preserve">Verbal Feedback.  </w:t>
            </w:r>
          </w:p>
        </w:tc>
      </w:tr>
    </w:tbl>
    <w:p w14:paraId="70B4174F" w14:textId="77777777" w:rsidR="007B459A" w:rsidRDefault="00000000">
      <w:pPr>
        <w:spacing w:after="172" w:line="259" w:lineRule="auto"/>
        <w:ind w:left="0" w:firstLine="0"/>
      </w:pPr>
      <w:r>
        <w:t xml:space="preserve"> </w:t>
      </w:r>
    </w:p>
    <w:p w14:paraId="170151BB" w14:textId="53A37D85" w:rsidR="007B459A" w:rsidRDefault="007B459A">
      <w:pPr>
        <w:spacing w:after="172" w:line="259" w:lineRule="auto"/>
        <w:ind w:left="0" w:firstLine="0"/>
      </w:pPr>
    </w:p>
    <w:p w14:paraId="28A9231D" w14:textId="77777777" w:rsidR="007B459A" w:rsidRDefault="00000000">
      <w:pPr>
        <w:spacing w:after="0" w:line="259" w:lineRule="auto"/>
        <w:ind w:left="0" w:firstLine="0"/>
      </w:pPr>
      <w:r>
        <w:t xml:space="preserve"> </w:t>
      </w:r>
    </w:p>
    <w:p w14:paraId="7BB4E181" w14:textId="77777777" w:rsidR="007B459A" w:rsidRDefault="00000000">
      <w:pPr>
        <w:spacing w:after="172" w:line="259" w:lineRule="auto"/>
        <w:ind w:left="0" w:firstLine="0"/>
      </w:pPr>
      <w:r>
        <w:t xml:space="preserve"> </w:t>
      </w:r>
    </w:p>
    <w:p w14:paraId="653C0720" w14:textId="77777777" w:rsidR="007B459A" w:rsidRDefault="00000000">
      <w:pPr>
        <w:pStyle w:val="Heading1"/>
        <w:spacing w:after="172"/>
        <w:ind w:right="51"/>
      </w:pPr>
      <w:r>
        <w:t xml:space="preserve">Expected Standards </w:t>
      </w:r>
    </w:p>
    <w:p w14:paraId="4AEA3ACE" w14:textId="77777777" w:rsidR="007B459A" w:rsidRDefault="00000000">
      <w:pPr>
        <w:spacing w:after="181" w:line="259" w:lineRule="auto"/>
        <w:ind w:left="89" w:firstLine="0"/>
        <w:jc w:val="center"/>
      </w:pPr>
      <w:r>
        <w:t xml:space="preserve"> </w:t>
      </w:r>
    </w:p>
    <w:p w14:paraId="16DEC50F" w14:textId="77777777" w:rsidR="007B459A" w:rsidRDefault="00000000">
      <w:pPr>
        <w:numPr>
          <w:ilvl w:val="0"/>
          <w:numId w:val="3"/>
        </w:numPr>
        <w:ind w:hanging="360"/>
      </w:pPr>
      <w:r>
        <w:t xml:space="preserve">Short date for Phonics, Maths, Spelling, floor book work, sheets which are in files and display work.  </w:t>
      </w:r>
    </w:p>
    <w:p w14:paraId="7B3A8A37" w14:textId="77777777" w:rsidR="007B459A" w:rsidRDefault="00000000">
      <w:pPr>
        <w:numPr>
          <w:ilvl w:val="0"/>
          <w:numId w:val="3"/>
        </w:numPr>
        <w:ind w:hanging="360"/>
      </w:pPr>
      <w:r>
        <w:t xml:space="preserve">Long date for any other written work not mentioned above.  </w:t>
      </w:r>
    </w:p>
    <w:p w14:paraId="0FD561E9" w14:textId="77777777" w:rsidR="007B459A" w:rsidRDefault="00000000">
      <w:pPr>
        <w:numPr>
          <w:ilvl w:val="0"/>
          <w:numId w:val="3"/>
        </w:numPr>
        <w:ind w:hanging="360"/>
      </w:pPr>
      <w:r>
        <w:t xml:space="preserve">A learning focus or title must be included on each piece of work.  </w:t>
      </w:r>
    </w:p>
    <w:p w14:paraId="0819D9C6" w14:textId="77777777" w:rsidR="007B459A" w:rsidRDefault="00000000">
      <w:pPr>
        <w:numPr>
          <w:ilvl w:val="0"/>
          <w:numId w:val="3"/>
        </w:numPr>
        <w:ind w:hanging="360"/>
      </w:pPr>
      <w:r>
        <w:t xml:space="preserve">Date and then title – both starting on the left.  </w:t>
      </w:r>
    </w:p>
    <w:p w14:paraId="62C44842" w14:textId="77777777" w:rsidR="007B459A" w:rsidRDefault="00000000">
      <w:pPr>
        <w:numPr>
          <w:ilvl w:val="0"/>
          <w:numId w:val="3"/>
        </w:numPr>
        <w:ind w:hanging="360"/>
      </w:pPr>
      <w:r>
        <w:t xml:space="preserve">Stamps – use the same stamps across the school on written pieces in books and files.  </w:t>
      </w:r>
    </w:p>
    <w:p w14:paraId="1F15092F" w14:textId="77777777" w:rsidR="007B459A" w:rsidRDefault="00000000">
      <w:pPr>
        <w:numPr>
          <w:ilvl w:val="0"/>
          <w:numId w:val="3"/>
        </w:numPr>
        <w:ind w:hanging="360"/>
      </w:pPr>
      <w:r>
        <w:t xml:space="preserve">Specify the role of the member of staff working with child.  </w:t>
      </w:r>
    </w:p>
    <w:p w14:paraId="050E178F" w14:textId="77777777" w:rsidR="007B459A" w:rsidRDefault="00000000">
      <w:pPr>
        <w:numPr>
          <w:ilvl w:val="0"/>
          <w:numId w:val="3"/>
        </w:numPr>
        <w:ind w:hanging="360"/>
      </w:pPr>
      <w:r>
        <w:t xml:space="preserve">Pencil should be used in all Maths books. </w:t>
      </w:r>
    </w:p>
    <w:p w14:paraId="08AA875E" w14:textId="77777777" w:rsidR="007B459A" w:rsidRDefault="00000000">
      <w:pPr>
        <w:numPr>
          <w:ilvl w:val="0"/>
          <w:numId w:val="3"/>
        </w:numPr>
        <w:ind w:hanging="360"/>
      </w:pPr>
      <w:r>
        <w:t xml:space="preserve">Where appropriate, teachers can allow children to write in a pen with blue or black ink. This may be any type of suitable handwriting pen, allowing for individual needs. </w:t>
      </w:r>
    </w:p>
    <w:p w14:paraId="1117E064" w14:textId="77777777" w:rsidR="007B459A" w:rsidRDefault="00000000">
      <w:pPr>
        <w:numPr>
          <w:ilvl w:val="0"/>
          <w:numId w:val="3"/>
        </w:numPr>
        <w:ind w:hanging="360"/>
      </w:pPr>
      <w:r>
        <w:t xml:space="preserve">Writing must be on the line (where children are able) and begin next to the margin. </w:t>
      </w:r>
    </w:p>
    <w:p w14:paraId="5C081B7E" w14:textId="77777777" w:rsidR="007B459A" w:rsidRDefault="00000000">
      <w:pPr>
        <w:numPr>
          <w:ilvl w:val="0"/>
          <w:numId w:val="3"/>
        </w:numPr>
        <w:spacing w:after="159"/>
        <w:ind w:hanging="360"/>
      </w:pPr>
      <w:r>
        <w:t xml:space="preserve">In Art sketchbooks, each page will be used for a piece of work/drafting. Post it notes can be used to ‘mark’ where necessary.  </w:t>
      </w:r>
    </w:p>
    <w:p w14:paraId="3E138F55" w14:textId="77777777" w:rsidR="007B459A" w:rsidRDefault="00000000">
      <w:pPr>
        <w:spacing w:after="172" w:line="259" w:lineRule="auto"/>
        <w:ind w:left="0" w:firstLine="0"/>
      </w:pPr>
      <w:r>
        <w:t xml:space="preserve">  </w:t>
      </w:r>
    </w:p>
    <w:p w14:paraId="0F6E9290" w14:textId="77777777" w:rsidR="007B459A" w:rsidRDefault="00000000">
      <w:pPr>
        <w:spacing w:after="12" w:line="259" w:lineRule="auto"/>
        <w:ind w:left="0" w:firstLine="0"/>
      </w:pPr>
      <w:r>
        <w:t xml:space="preserve"> </w:t>
      </w:r>
    </w:p>
    <w:p w14:paraId="1FF95A42" w14:textId="77777777" w:rsidR="007B459A" w:rsidRDefault="00000000">
      <w:pPr>
        <w:spacing w:after="0" w:line="259" w:lineRule="auto"/>
        <w:ind w:left="0" w:firstLine="0"/>
      </w:pPr>
      <w:r>
        <w:t xml:space="preserve"> </w:t>
      </w:r>
    </w:p>
    <w:sectPr w:rsidR="007B459A">
      <w:headerReference w:type="even" r:id="rId11"/>
      <w:headerReference w:type="default" r:id="rId12"/>
      <w:headerReference w:type="first" r:id="rId13"/>
      <w:pgSz w:w="11906" w:h="16838"/>
      <w:pgMar w:top="1476" w:right="1460" w:bottom="1040" w:left="1440" w:header="365"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58AC3" w14:textId="77777777" w:rsidR="007804B5" w:rsidRDefault="007804B5">
      <w:pPr>
        <w:spacing w:after="0" w:line="240" w:lineRule="auto"/>
      </w:pPr>
      <w:r>
        <w:separator/>
      </w:r>
    </w:p>
  </w:endnote>
  <w:endnote w:type="continuationSeparator" w:id="0">
    <w:p w14:paraId="51F07E1C" w14:textId="77777777" w:rsidR="007804B5" w:rsidRDefault="00780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6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D7CE5" w14:textId="77777777" w:rsidR="007804B5" w:rsidRDefault="007804B5">
      <w:pPr>
        <w:spacing w:after="0" w:line="240" w:lineRule="auto"/>
      </w:pPr>
      <w:r>
        <w:separator/>
      </w:r>
    </w:p>
  </w:footnote>
  <w:footnote w:type="continuationSeparator" w:id="0">
    <w:p w14:paraId="6544C383" w14:textId="77777777" w:rsidR="007804B5" w:rsidRDefault="007804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C9FE2" w14:textId="77777777" w:rsidR="007B459A" w:rsidRDefault="00000000">
    <w:pPr>
      <w:spacing w:after="0" w:line="259" w:lineRule="auto"/>
      <w:ind w:left="-667" w:firstLine="0"/>
    </w:pPr>
    <w:r>
      <w:rPr>
        <w:noProof/>
      </w:rPr>
      <w:drawing>
        <wp:anchor distT="0" distB="0" distL="114300" distR="114300" simplePos="0" relativeHeight="251658240" behindDoc="0" locked="0" layoutInCell="1" allowOverlap="0" wp14:anchorId="5856917E" wp14:editId="0C18822B">
          <wp:simplePos x="0" y="0"/>
          <wp:positionH relativeFrom="page">
            <wp:posOffset>490728</wp:posOffset>
          </wp:positionH>
          <wp:positionV relativeFrom="page">
            <wp:posOffset>231649</wp:posOffset>
          </wp:positionV>
          <wp:extent cx="509016" cy="505968"/>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509016" cy="505968"/>
                  </a:xfrm>
                  <a:prstGeom prst="rect">
                    <a:avLst/>
                  </a:prstGeom>
                </pic:spPr>
              </pic:pic>
            </a:graphicData>
          </a:graphic>
        </wp:anchor>
      </w:drawing>
    </w:r>
    <w:r>
      <w:rPr>
        <w:sz w:val="22"/>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DFDBF" w14:textId="77777777" w:rsidR="007B459A" w:rsidRDefault="00000000">
    <w:pPr>
      <w:spacing w:after="0" w:line="259" w:lineRule="auto"/>
      <w:ind w:left="-667" w:firstLine="0"/>
    </w:pPr>
    <w:r>
      <w:rPr>
        <w:noProof/>
      </w:rPr>
      <w:drawing>
        <wp:anchor distT="0" distB="0" distL="114300" distR="114300" simplePos="0" relativeHeight="251659264" behindDoc="0" locked="0" layoutInCell="1" allowOverlap="0" wp14:anchorId="2346549C" wp14:editId="5C28A5DC">
          <wp:simplePos x="0" y="0"/>
          <wp:positionH relativeFrom="page">
            <wp:posOffset>490728</wp:posOffset>
          </wp:positionH>
          <wp:positionV relativeFrom="page">
            <wp:posOffset>231649</wp:posOffset>
          </wp:positionV>
          <wp:extent cx="509016" cy="505968"/>
          <wp:effectExtent l="0" t="0" r="0" b="0"/>
          <wp:wrapSquare wrapText="bothSides"/>
          <wp:docPr id="1307928082" name="Picture 1307928082"/>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509016" cy="505968"/>
                  </a:xfrm>
                  <a:prstGeom prst="rect">
                    <a:avLst/>
                  </a:prstGeom>
                </pic:spPr>
              </pic:pic>
            </a:graphicData>
          </a:graphic>
        </wp:anchor>
      </w:drawing>
    </w:r>
    <w:r>
      <w:rPr>
        <w:sz w:val="22"/>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24B69" w14:textId="77777777" w:rsidR="007B459A" w:rsidRDefault="00000000">
    <w:pPr>
      <w:spacing w:after="0" w:line="259" w:lineRule="auto"/>
      <w:ind w:left="-667" w:firstLine="0"/>
    </w:pPr>
    <w:r>
      <w:rPr>
        <w:noProof/>
      </w:rPr>
      <w:drawing>
        <wp:anchor distT="0" distB="0" distL="114300" distR="114300" simplePos="0" relativeHeight="251660288" behindDoc="0" locked="0" layoutInCell="1" allowOverlap="0" wp14:anchorId="1E6FC3D0" wp14:editId="40B7C2B4">
          <wp:simplePos x="0" y="0"/>
          <wp:positionH relativeFrom="page">
            <wp:posOffset>490728</wp:posOffset>
          </wp:positionH>
          <wp:positionV relativeFrom="page">
            <wp:posOffset>231649</wp:posOffset>
          </wp:positionV>
          <wp:extent cx="509016" cy="505968"/>
          <wp:effectExtent l="0" t="0" r="0" b="0"/>
          <wp:wrapSquare wrapText="bothSides"/>
          <wp:docPr id="1850506942" name="Picture 1850506942"/>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509016" cy="505968"/>
                  </a:xfrm>
                  <a:prstGeom prst="rect">
                    <a:avLst/>
                  </a:prstGeom>
                </pic:spPr>
              </pic:pic>
            </a:graphicData>
          </a:graphic>
        </wp:anchor>
      </w:drawing>
    </w:r>
    <w:r>
      <w:rPr>
        <w:sz w:val="22"/>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7F4F0F"/>
    <w:multiLevelType w:val="hybridMultilevel"/>
    <w:tmpl w:val="610A2312"/>
    <w:lvl w:ilvl="0" w:tplc="C444F564">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AEF66E">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4062A2">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30C32E">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B2E724">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B826D0">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829F8A">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3AD6F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360B60">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C5E5787"/>
    <w:multiLevelType w:val="hybridMultilevel"/>
    <w:tmpl w:val="44D86B96"/>
    <w:lvl w:ilvl="0" w:tplc="C5C6B4DA">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DC15BE">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BCBEE6">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D6CBB0">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B62AE8">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12EBA2">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3E3B7A">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5E7634">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C605BC">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6BC7ED7"/>
    <w:multiLevelType w:val="hybridMultilevel"/>
    <w:tmpl w:val="C9926418"/>
    <w:lvl w:ilvl="0" w:tplc="65DC13CC">
      <w:start w:val="1"/>
      <w:numFmt w:val="bullet"/>
      <w:lvlText w:val="●"/>
      <w:lvlJc w:val="left"/>
      <w:pPr>
        <w:ind w:left="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10683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2C1B2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341BF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9E276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C4F5F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B80BD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7882F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FA719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817694602">
    <w:abstractNumId w:val="0"/>
  </w:num>
  <w:num w:numId="2" w16cid:durableId="1262757372">
    <w:abstractNumId w:val="2"/>
  </w:num>
  <w:num w:numId="3" w16cid:durableId="2900887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59A"/>
    <w:rsid w:val="007804B5"/>
    <w:rsid w:val="007B459A"/>
    <w:rsid w:val="009868D6"/>
    <w:rsid w:val="00F234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769C440"/>
  <w15:docId w15:val="{2643E31B-8E2F-5544-AAD4-74FCD2F4A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 w:line="271"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3" w:line="259" w:lineRule="auto"/>
      <w:ind w:left="10" w:right="2887" w:hanging="10"/>
      <w:jc w:val="center"/>
      <w:outlineLvl w:val="0"/>
    </w:pPr>
    <w:rPr>
      <w:rFonts w:ascii="Times New Roman" w:eastAsia="Times New Roman" w:hAnsi="Times New Roman" w:cs="Times New Roman"/>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0.jpg"/><Relationship Id="rId4" Type="http://schemas.openxmlformats.org/officeDocument/2006/relationships/webSettings" Target="webSettings.xml"/><Relationship Id="rId9" Type="http://schemas.openxmlformats.org/officeDocument/2006/relationships/image" Target="media/image10.jp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875</Words>
  <Characters>4993</Characters>
  <Application>Microsoft Office Word</Application>
  <DocSecurity>0</DocSecurity>
  <Lines>41</Lines>
  <Paragraphs>11</Paragraphs>
  <ScaleCrop>false</ScaleCrop>
  <Company/>
  <LinksUpToDate>false</LinksUpToDate>
  <CharactersWithSpaces>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marking and feedback policy.docx</dc:title>
  <dc:subject/>
  <dc:creator>alexandra.mcconnell</dc:creator>
  <cp:keywords/>
  <cp:lastModifiedBy>Abi George</cp:lastModifiedBy>
  <cp:revision>2</cp:revision>
  <dcterms:created xsi:type="dcterms:W3CDTF">2025-07-07T21:30:00Z</dcterms:created>
  <dcterms:modified xsi:type="dcterms:W3CDTF">2025-07-07T21:30:00Z</dcterms:modified>
</cp:coreProperties>
</file>