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71"/>
        <w:tblW w:w="5000" w:type="pct"/>
        <w:tblLook w:val="04A0" w:firstRow="1" w:lastRow="0" w:firstColumn="1" w:lastColumn="0" w:noHBand="0" w:noVBand="1"/>
      </w:tblPr>
      <w:tblGrid>
        <w:gridCol w:w="1073"/>
        <w:gridCol w:w="3016"/>
        <w:gridCol w:w="3398"/>
        <w:gridCol w:w="3398"/>
        <w:gridCol w:w="2250"/>
        <w:gridCol w:w="2253"/>
      </w:tblGrid>
      <w:tr w:rsidR="00531148" w:rsidRPr="00BD7EB4" w14:paraId="3837732E" w14:textId="77777777" w:rsidTr="00ED5C5F">
        <w:trPr>
          <w:trHeight w:val="1405"/>
        </w:trPr>
        <w:tc>
          <w:tcPr>
            <w:tcW w:w="5000" w:type="pct"/>
            <w:gridSpan w:val="6"/>
          </w:tcPr>
          <w:p w14:paraId="3CDE5389" w14:textId="6D27377A" w:rsidR="00531148" w:rsidRPr="00BD7EB4" w:rsidRDefault="00D145F7" w:rsidP="00ED5C5F">
            <w:pPr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B9DF0E9" wp14:editId="1F5C0E19">
                  <wp:simplePos x="0" y="0"/>
                  <wp:positionH relativeFrom="column">
                    <wp:posOffset>9133205</wp:posOffset>
                  </wp:positionH>
                  <wp:positionV relativeFrom="paragraph">
                    <wp:posOffset>43180</wp:posOffset>
                  </wp:positionV>
                  <wp:extent cx="524510" cy="813435"/>
                  <wp:effectExtent l="0" t="0" r="8890" b="5715"/>
                  <wp:wrapNone/>
                  <wp:docPr id="1253437761" name="Picture 1" descr="Chicken House Books - Oh Maya G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cken House Books - Oh Maya G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7EB4">
              <w:rPr>
                <w:rFonts w:asciiTheme="majorHAnsi" w:hAnsiTheme="majorHAnsi" w:cstheme="majorHAns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A136AEE" wp14:editId="148825DB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43180</wp:posOffset>
                  </wp:positionV>
                  <wp:extent cx="762000" cy="801370"/>
                  <wp:effectExtent l="0" t="0" r="0" b="0"/>
                  <wp:wrapSquare wrapText="bothSides"/>
                  <wp:docPr id="7" name="Picture 7" descr="Enfield Logo - Red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Logo - Red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EB4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2576" behindDoc="0" locked="0" layoutInCell="1" allowOverlap="1" wp14:anchorId="537041A5" wp14:editId="2E2E3569">
                  <wp:simplePos x="0" y="0"/>
                  <wp:positionH relativeFrom="margin">
                    <wp:posOffset>3843655</wp:posOffset>
                  </wp:positionH>
                  <wp:positionV relativeFrom="paragraph">
                    <wp:posOffset>587375</wp:posOffset>
                  </wp:positionV>
                  <wp:extent cx="1946275" cy="235585"/>
                  <wp:effectExtent l="0" t="0" r="0" b="0"/>
                  <wp:wrapNone/>
                  <wp:docPr id="999612833" name="Picture 2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7EB4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3600" behindDoc="0" locked="0" layoutInCell="1" allowOverlap="1" wp14:anchorId="2B3AA41E" wp14:editId="0F57E4B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12700</wp:posOffset>
                  </wp:positionV>
                  <wp:extent cx="4954905" cy="518160"/>
                  <wp:effectExtent l="0" t="0" r="0" b="0"/>
                  <wp:wrapNone/>
                  <wp:docPr id="276078490" name="Picture 1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90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148"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</w:tr>
      <w:tr w:rsidR="002D3F6E" w:rsidRPr="00BD7EB4" w14:paraId="08235633" w14:textId="77777777" w:rsidTr="00ED5C5F">
        <w:trPr>
          <w:trHeight w:val="135"/>
        </w:trPr>
        <w:tc>
          <w:tcPr>
            <w:tcW w:w="349" w:type="pct"/>
            <w:vMerge w:val="restart"/>
            <w:shd w:val="clear" w:color="auto" w:fill="auto"/>
          </w:tcPr>
          <w:p w14:paraId="424A7F55" w14:textId="77777777" w:rsidR="002D3F6E" w:rsidRPr="00BD7EB4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Week commencing</w:t>
            </w:r>
          </w:p>
        </w:tc>
        <w:tc>
          <w:tcPr>
            <w:tcW w:w="980" w:type="pct"/>
            <w:vMerge w:val="restart"/>
            <w:shd w:val="clear" w:color="auto" w:fill="FBE4D5" w:themeFill="accent2" w:themeFillTint="33"/>
          </w:tcPr>
          <w:p w14:paraId="3F03AEA1" w14:textId="77777777" w:rsidR="002D3F6E" w:rsidRPr="00BD7EB4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Reading</w:t>
            </w:r>
          </w:p>
        </w:tc>
        <w:tc>
          <w:tcPr>
            <w:tcW w:w="2208" w:type="pct"/>
            <w:gridSpan w:val="2"/>
            <w:shd w:val="clear" w:color="auto" w:fill="CCFFCC"/>
          </w:tcPr>
          <w:p w14:paraId="7590E66D" w14:textId="1E5A336E" w:rsidR="002D3F6E" w:rsidRPr="00BD7EB4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Spelling</w:t>
            </w:r>
          </w:p>
        </w:tc>
        <w:tc>
          <w:tcPr>
            <w:tcW w:w="731" w:type="pct"/>
            <w:vMerge w:val="restart"/>
            <w:shd w:val="clear" w:color="auto" w:fill="EDEDED" w:themeFill="accent3" w:themeFillTint="33"/>
          </w:tcPr>
          <w:p w14:paraId="44E13E2F" w14:textId="003CD93E" w:rsidR="002D3F6E" w:rsidRPr="00BD7EB4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Writing Punctuation and Grammar links</w:t>
            </w:r>
          </w:p>
        </w:tc>
        <w:tc>
          <w:tcPr>
            <w:tcW w:w="732" w:type="pct"/>
            <w:vMerge w:val="restart"/>
            <w:shd w:val="clear" w:color="auto" w:fill="FFF2CC" w:themeFill="accent4" w:themeFillTint="33"/>
          </w:tcPr>
          <w:p w14:paraId="101B734F" w14:textId="61B75B72" w:rsidR="002D3F6E" w:rsidRPr="00BD7EB4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Writing opportunities</w:t>
            </w:r>
          </w:p>
        </w:tc>
      </w:tr>
      <w:tr w:rsidR="002D3F6E" w:rsidRPr="00BD7EB4" w14:paraId="577809A8" w14:textId="77777777" w:rsidTr="00501075">
        <w:trPr>
          <w:trHeight w:val="297"/>
        </w:trPr>
        <w:tc>
          <w:tcPr>
            <w:tcW w:w="349" w:type="pct"/>
            <w:vMerge/>
            <w:shd w:val="clear" w:color="auto" w:fill="auto"/>
          </w:tcPr>
          <w:p w14:paraId="1CAA6C86" w14:textId="77777777" w:rsidR="002D3F6E" w:rsidRPr="00BD7EB4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</w:p>
        </w:tc>
        <w:tc>
          <w:tcPr>
            <w:tcW w:w="980" w:type="pct"/>
            <w:vMerge/>
            <w:shd w:val="clear" w:color="auto" w:fill="FBE4D5" w:themeFill="accent2" w:themeFillTint="33"/>
          </w:tcPr>
          <w:p w14:paraId="51121E01" w14:textId="77777777" w:rsidR="002D3F6E" w:rsidRPr="00BD7EB4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</w:p>
        </w:tc>
        <w:tc>
          <w:tcPr>
            <w:tcW w:w="1104" w:type="pct"/>
            <w:shd w:val="clear" w:color="auto" w:fill="CCFFCC"/>
          </w:tcPr>
          <w:p w14:paraId="2FA1BE10" w14:textId="2F9C2DFD" w:rsidR="002D3F6E" w:rsidRPr="00824B33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824B33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Year 4</w:t>
            </w:r>
          </w:p>
        </w:tc>
        <w:tc>
          <w:tcPr>
            <w:tcW w:w="1104" w:type="pct"/>
            <w:shd w:val="clear" w:color="auto" w:fill="CCFFCC"/>
          </w:tcPr>
          <w:p w14:paraId="3F15F796" w14:textId="0F8E6B34" w:rsidR="002D3F6E" w:rsidRPr="00824B33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824B33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Year 5</w:t>
            </w:r>
          </w:p>
        </w:tc>
        <w:tc>
          <w:tcPr>
            <w:tcW w:w="731" w:type="pct"/>
            <w:vMerge/>
            <w:shd w:val="clear" w:color="auto" w:fill="EDEDED" w:themeFill="accent3" w:themeFillTint="33"/>
          </w:tcPr>
          <w:p w14:paraId="48C80C8F" w14:textId="77777777" w:rsidR="002D3F6E" w:rsidRPr="00BD7EB4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vMerge/>
            <w:shd w:val="clear" w:color="auto" w:fill="FFF2CC" w:themeFill="accent4" w:themeFillTint="33"/>
          </w:tcPr>
          <w:p w14:paraId="3D96A656" w14:textId="77777777" w:rsidR="002D3F6E" w:rsidRPr="00BD7EB4" w:rsidRDefault="002D3F6E" w:rsidP="00ED5C5F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</w:p>
        </w:tc>
      </w:tr>
      <w:tr w:rsidR="00961C9C" w:rsidRPr="00BD7EB4" w14:paraId="127EE508" w14:textId="77777777" w:rsidTr="00ED5C5F">
        <w:trPr>
          <w:trHeight w:val="1077"/>
        </w:trPr>
        <w:tc>
          <w:tcPr>
            <w:tcW w:w="349" w:type="pct"/>
            <w:shd w:val="clear" w:color="auto" w:fill="auto"/>
          </w:tcPr>
          <w:p w14:paraId="6204AA8B" w14:textId="66548E1F" w:rsidR="00961C9C" w:rsidRPr="00BD7EB4" w:rsidRDefault="00961C9C" w:rsidP="00ED5C5F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sz w:val="14"/>
                <w:szCs w:val="14"/>
              </w:rPr>
              <w:t>15.4.24</w:t>
            </w:r>
          </w:p>
        </w:tc>
        <w:tc>
          <w:tcPr>
            <w:tcW w:w="980" w:type="pct"/>
            <w:shd w:val="clear" w:color="auto" w:fill="FBE4D5" w:themeFill="accent2" w:themeFillTint="33"/>
          </w:tcPr>
          <w:p w14:paraId="0434F481" w14:textId="77777777" w:rsidR="00961C9C" w:rsidRPr="002F0C86" w:rsidRDefault="00961C9C" w:rsidP="00ED5C5F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2F0C8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Changes in Bodies (Summary)</w:t>
            </w:r>
          </w:p>
          <w:p w14:paraId="58F0164C" w14:textId="51B7689B" w:rsidR="00961C9C" w:rsidRPr="00165B67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165B67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0D9446FE" w14:textId="77777777" w:rsidR="00961C9C" w:rsidRPr="00165B67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165B67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6A221E97" w14:textId="0C742889" w:rsidR="00961C9C" w:rsidRPr="00BD7EB4" w:rsidRDefault="00961C9C" w:rsidP="00ED5C5F">
            <w:pPr>
              <w:pStyle w:val="ListParagraph"/>
              <w:numPr>
                <w:ilvl w:val="0"/>
                <w:numId w:val="13"/>
              </w:numPr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165B67">
              <w:rPr>
                <w:rFonts w:asciiTheme="majorHAnsi" w:hAnsiTheme="majorHAnsi" w:cstheme="majorHAnsi"/>
                <w:sz w:val="14"/>
                <w:szCs w:val="14"/>
              </w:rPr>
              <w:t>Draw key ideas from the text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A01D9DC" w14:textId="77777777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 25</w:t>
            </w:r>
          </w:p>
          <w:p w14:paraId="140FA3B1" w14:textId="77777777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that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are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homophones</w:t>
            </w:r>
          </w:p>
          <w:p w14:paraId="5C9C56CB" w14:textId="0729E690" w:rsidR="00961C9C" w:rsidRPr="00824B33" w:rsidRDefault="00961C9C" w:rsidP="00ED5C5F">
            <w:pPr>
              <w:pStyle w:val="TableParagraph"/>
              <w:spacing w:before="14"/>
              <w:ind w:left="104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sz w:val="14"/>
                <w:szCs w:val="14"/>
              </w:rPr>
              <w:t>scene, who’s, affect, hear, whose, heal, effect,</w:t>
            </w:r>
            <w:r w:rsidRPr="00824B33">
              <w:rPr>
                <w:rFonts w:asciiTheme="majorHAnsi" w:hAnsiTheme="majorHAnsi" w:cstheme="majorHAnsi"/>
                <w:bCs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sz w:val="14"/>
                <w:szCs w:val="14"/>
              </w:rPr>
              <w:t>here,</w:t>
            </w:r>
            <w:r w:rsidRPr="00824B33">
              <w:rPr>
                <w:rFonts w:asciiTheme="majorHAnsi" w:hAnsiTheme="majorHAnsi" w:cstheme="majorHAnsi"/>
                <w:bCs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sz w:val="14"/>
                <w:szCs w:val="14"/>
              </w:rPr>
              <w:t>heel,</w:t>
            </w:r>
            <w:r w:rsidRPr="00824B33">
              <w:rPr>
                <w:rFonts w:asciiTheme="majorHAnsi" w:hAnsiTheme="majorHAnsi" w:cstheme="majorHAnsi"/>
                <w:bCs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sz w:val="14"/>
                <w:szCs w:val="14"/>
              </w:rPr>
              <w:t>seen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11C31B" w14:textId="77777777" w:rsidR="00961C9C" w:rsidRPr="00824B33" w:rsidRDefault="00961C9C" w:rsidP="00ED5C5F">
            <w:pPr>
              <w:pStyle w:val="TableParagraph"/>
              <w:spacing w:before="14"/>
              <w:ind w:left="104" w:firstLine="76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 25</w:t>
            </w:r>
          </w:p>
          <w:p w14:paraId="3C76BCA6" w14:textId="6D7EC899" w:rsidR="00961C9C" w:rsidRPr="00824B33" w:rsidRDefault="00961C9C" w:rsidP="00ED5C5F">
            <w:pPr>
              <w:pStyle w:val="TableParagraph"/>
              <w:spacing w:before="10"/>
              <w:ind w:left="104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 that are homophones or near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homophones</w:t>
            </w:r>
          </w:p>
          <w:p w14:paraId="3E86C3B4" w14:textId="322FFDFA" w:rsidR="00961C9C" w:rsidRPr="00824B33" w:rsidRDefault="00961C9C" w:rsidP="00ED5C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advice,</w:t>
            </w:r>
            <w:r w:rsidRPr="00824B33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advise,</w:t>
            </w:r>
            <w:r w:rsidRPr="00824B33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 xml:space="preserve">device, devise, licence, 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license,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practice, practise, prophecy,</w:t>
            </w:r>
            <w:r w:rsidRPr="00824B33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prophesy</w:t>
            </w:r>
          </w:p>
        </w:tc>
        <w:tc>
          <w:tcPr>
            <w:tcW w:w="731" w:type="pct"/>
            <w:vMerge w:val="restart"/>
            <w:shd w:val="clear" w:color="auto" w:fill="EDEDED" w:themeFill="accent3" w:themeFillTint="33"/>
          </w:tcPr>
          <w:p w14:paraId="73BF20DB" w14:textId="075E3FDA" w:rsidR="00961C9C" w:rsidRPr="00BD7EB4" w:rsidRDefault="00961C9C" w:rsidP="00ED5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Interrogate a WAGOLL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setting description</w:t>
            </w:r>
          </w:p>
          <w:p w14:paraId="1481E1BA" w14:textId="041168C0" w:rsidR="00961C9C" w:rsidRDefault="00961C9C" w:rsidP="009709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C17C2">
              <w:rPr>
                <w:rFonts w:asciiTheme="majorHAnsi" w:hAnsiTheme="majorHAnsi" w:cstheme="majorHAnsi"/>
                <w:sz w:val="14"/>
                <w:szCs w:val="14"/>
              </w:rPr>
              <w:t xml:space="preserve">SPaG –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simile</w:t>
            </w:r>
          </w:p>
          <w:p w14:paraId="3B5070BF" w14:textId="3C6E7975" w:rsidR="00961C9C" w:rsidRPr="00BC17C2" w:rsidRDefault="00961C9C" w:rsidP="009709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C17C2">
              <w:rPr>
                <w:rFonts w:asciiTheme="majorHAnsi" w:hAnsiTheme="majorHAnsi" w:cstheme="majorHAnsi"/>
                <w:sz w:val="14"/>
                <w:szCs w:val="14"/>
              </w:rPr>
              <w:t xml:space="preserve">SPaG –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personification</w:t>
            </w:r>
          </w:p>
          <w:p w14:paraId="0E6256E9" w14:textId="57B40432" w:rsidR="00961C9C" w:rsidRPr="00BD7EB4" w:rsidRDefault="00961C9C" w:rsidP="00ED5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Research and plan a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setting description</w:t>
            </w:r>
          </w:p>
          <w:p w14:paraId="162045BB" w14:textId="2B397E6E" w:rsidR="00961C9C" w:rsidRPr="00BD7EB4" w:rsidRDefault="00961C9C" w:rsidP="00ED5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Draft a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setting description</w:t>
            </w:r>
          </w:p>
          <w:p w14:paraId="13303C0E" w14:textId="56C6FF35" w:rsidR="00961C9C" w:rsidRPr="00BD7EB4" w:rsidRDefault="00961C9C" w:rsidP="00ED5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Edit and improve a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setting description</w:t>
            </w:r>
          </w:p>
          <w:p w14:paraId="5F84D30D" w14:textId="77777777" w:rsidR="00961C9C" w:rsidRDefault="00961C9C" w:rsidP="00ED5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Write a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setting description</w:t>
            </w:r>
          </w:p>
          <w:p w14:paraId="36DFD7D7" w14:textId="7194B976" w:rsidR="00961C9C" w:rsidRPr="004C26F6" w:rsidRDefault="00961C9C" w:rsidP="004C26F6">
            <w:pPr>
              <w:jc w:val="center"/>
            </w:pPr>
          </w:p>
        </w:tc>
        <w:tc>
          <w:tcPr>
            <w:tcW w:w="732" w:type="pct"/>
            <w:vMerge w:val="restart"/>
            <w:shd w:val="clear" w:color="auto" w:fill="FFF2CC" w:themeFill="accent4" w:themeFillTint="33"/>
          </w:tcPr>
          <w:p w14:paraId="4B264AB7" w14:textId="02B25D46" w:rsidR="00961C9C" w:rsidRPr="00BD7EB4" w:rsidRDefault="00961C9C" w:rsidP="00ED5C5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Setting description</w:t>
            </w:r>
          </w:p>
          <w:p w14:paraId="25357E64" w14:textId="77777777" w:rsidR="00961C9C" w:rsidRPr="00BD7EB4" w:rsidRDefault="00961C9C" w:rsidP="00ED5C5F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Write a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setting description on the cave where Thanatos is found.</w:t>
            </w:r>
            <w:r>
              <w:t xml:space="preserve"> </w:t>
            </w:r>
          </w:p>
          <w:p w14:paraId="2E1E9973" w14:textId="77777777" w:rsidR="00961C9C" w:rsidRDefault="00961C9C" w:rsidP="00ED5C5F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843F79B" w14:textId="5F4CD091" w:rsidR="00961C9C" w:rsidRPr="00BD7EB4" w:rsidRDefault="00961C9C" w:rsidP="00467378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61C9C" w:rsidRPr="00BD7EB4" w14:paraId="032A89DE" w14:textId="77777777" w:rsidTr="00ED5C5F">
        <w:trPr>
          <w:trHeight w:val="1077"/>
        </w:trPr>
        <w:tc>
          <w:tcPr>
            <w:tcW w:w="349" w:type="pct"/>
            <w:shd w:val="clear" w:color="auto" w:fill="auto"/>
          </w:tcPr>
          <w:p w14:paraId="2359F3DE" w14:textId="428D6073" w:rsidR="00961C9C" w:rsidRPr="00BD7EB4" w:rsidRDefault="00961C9C" w:rsidP="00ED5C5F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sz w:val="14"/>
                <w:szCs w:val="14"/>
              </w:rPr>
              <w:t>22.4.24</w:t>
            </w:r>
          </w:p>
        </w:tc>
        <w:tc>
          <w:tcPr>
            <w:tcW w:w="980" w:type="pct"/>
            <w:shd w:val="clear" w:color="auto" w:fill="FBE4D5" w:themeFill="accent2" w:themeFillTint="33"/>
          </w:tcPr>
          <w:p w14:paraId="26ACCB4A" w14:textId="77777777" w:rsidR="00961C9C" w:rsidRPr="00F961F5" w:rsidRDefault="00961C9C" w:rsidP="00ED5C5F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F961F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Gestation Periods (Retrieval)</w:t>
            </w:r>
          </w:p>
          <w:p w14:paraId="3ADD6B05" w14:textId="37327B31" w:rsidR="00961C9C" w:rsidRPr="00103945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103945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5B5F6266" w14:textId="77777777" w:rsidR="00961C9C" w:rsidRPr="00103945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103945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5A50840E" w14:textId="035E2D46" w:rsidR="00961C9C" w:rsidRPr="00BD7EB4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103945">
              <w:rPr>
                <w:rFonts w:asciiTheme="majorHAnsi" w:hAnsiTheme="majorHAnsi" w:cstheme="majorHAnsi"/>
                <w:sz w:val="14"/>
                <w:szCs w:val="14"/>
              </w:rPr>
              <w:t xml:space="preserve">Extract relevant information from the text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904448" w14:textId="77777777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</w:t>
            </w:r>
            <w:r w:rsidRPr="00824B33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26</w:t>
            </w:r>
          </w:p>
          <w:p w14:paraId="7C9852AC" w14:textId="77777777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 xml:space="preserve"> spelled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with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‘c’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0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before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0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‘i’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0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and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>‘e’</w:t>
            </w:r>
          </w:p>
          <w:p w14:paraId="13CD6537" w14:textId="7AA88C7D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sz w:val="14"/>
                <w:szCs w:val="14"/>
              </w:rPr>
              <w:t>circle, century, centaur, circus, princess, voice, medicine,</w:t>
            </w:r>
            <w:r w:rsidRPr="00824B33">
              <w:rPr>
                <w:rFonts w:asciiTheme="majorHAnsi" w:hAnsiTheme="majorHAnsi" w:cstheme="majorHAnsi"/>
                <w:bCs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sz w:val="14"/>
                <w:szCs w:val="14"/>
              </w:rPr>
              <w:t>celebrate, celery, pencil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2F3935" w14:textId="77777777" w:rsidR="00961C9C" w:rsidRPr="00824B33" w:rsidRDefault="00961C9C" w:rsidP="00ED5C5F">
            <w:pPr>
              <w:pStyle w:val="TableParagraph"/>
              <w:spacing w:before="14"/>
              <w:ind w:left="104" w:firstLine="285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</w:t>
            </w:r>
            <w:r w:rsidRPr="00824B33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26</w:t>
            </w:r>
          </w:p>
          <w:p w14:paraId="0CB29AD9" w14:textId="33E28ED1" w:rsidR="00961C9C" w:rsidRPr="00824B33" w:rsidRDefault="00961C9C" w:rsidP="00ED5C5F">
            <w:pPr>
              <w:pStyle w:val="TableParagraph"/>
              <w:spacing w:before="46"/>
              <w:ind w:left="104" w:hanging="80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that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are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homophones</w:t>
            </w:r>
          </w:p>
          <w:p w14:paraId="5CE5F54B" w14:textId="3AEB1C39" w:rsidR="00961C9C" w:rsidRPr="00A928AE" w:rsidRDefault="00961C9C" w:rsidP="00ED5C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928AE">
              <w:rPr>
                <w:rFonts w:asciiTheme="majorHAnsi" w:hAnsiTheme="majorHAnsi" w:cstheme="majorHAnsi"/>
                <w:bCs/>
                <w:sz w:val="14"/>
                <w:szCs w:val="14"/>
              </w:rPr>
              <w:t>aisle, isle, allowed, aloud, altar, alter, ascent,</w:t>
            </w:r>
            <w:r w:rsidRPr="00A928AE">
              <w:rPr>
                <w:rFonts w:asciiTheme="majorHAnsi" w:hAnsiTheme="majorHAnsi" w:cstheme="majorHAnsi"/>
                <w:bCs/>
                <w:spacing w:val="-12"/>
                <w:sz w:val="14"/>
                <w:szCs w:val="14"/>
              </w:rPr>
              <w:t xml:space="preserve"> </w:t>
            </w:r>
            <w:r w:rsidRPr="00A928AE">
              <w:rPr>
                <w:rFonts w:asciiTheme="majorHAnsi" w:hAnsiTheme="majorHAnsi" w:cstheme="majorHAnsi"/>
                <w:bCs/>
                <w:sz w:val="14"/>
                <w:szCs w:val="14"/>
              </w:rPr>
              <w:t>assent,</w:t>
            </w:r>
            <w:r w:rsidRPr="00A928AE">
              <w:rPr>
                <w:rFonts w:asciiTheme="majorHAnsi" w:hAnsiTheme="majorHAnsi" w:cstheme="majorHAnsi"/>
                <w:bCs/>
                <w:spacing w:val="-11"/>
                <w:sz w:val="14"/>
                <w:szCs w:val="14"/>
              </w:rPr>
              <w:t xml:space="preserve"> </w:t>
            </w:r>
            <w:r w:rsidRPr="00A928AE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farther, </w:t>
            </w:r>
            <w:r w:rsidRPr="00A928AE">
              <w:rPr>
                <w:rFonts w:asciiTheme="majorHAnsi" w:hAnsiTheme="majorHAnsi" w:cstheme="majorHAnsi"/>
                <w:bCs/>
                <w:spacing w:val="-2"/>
                <w:sz w:val="14"/>
                <w:szCs w:val="14"/>
              </w:rPr>
              <w:t>father</w:t>
            </w:r>
          </w:p>
        </w:tc>
        <w:tc>
          <w:tcPr>
            <w:tcW w:w="731" w:type="pct"/>
            <w:vMerge/>
            <w:shd w:val="clear" w:color="auto" w:fill="EDEDED" w:themeFill="accent3" w:themeFillTint="33"/>
          </w:tcPr>
          <w:p w14:paraId="7BC49D62" w14:textId="75A8843C" w:rsidR="00961C9C" w:rsidRPr="00BD7EB4" w:rsidRDefault="00961C9C" w:rsidP="00ED5C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32" w:type="pct"/>
            <w:vMerge/>
            <w:shd w:val="clear" w:color="auto" w:fill="FFF2CC" w:themeFill="accent4" w:themeFillTint="33"/>
          </w:tcPr>
          <w:p w14:paraId="08C1857C" w14:textId="082A7778" w:rsidR="00961C9C" w:rsidRPr="00BD7EB4" w:rsidRDefault="00961C9C" w:rsidP="00467378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61C9C" w:rsidRPr="00BD7EB4" w14:paraId="273C7FBE" w14:textId="77777777" w:rsidTr="00504C28">
        <w:trPr>
          <w:trHeight w:val="600"/>
        </w:trPr>
        <w:tc>
          <w:tcPr>
            <w:tcW w:w="349" w:type="pct"/>
            <w:vMerge w:val="restart"/>
            <w:shd w:val="clear" w:color="auto" w:fill="auto"/>
          </w:tcPr>
          <w:p w14:paraId="75719D08" w14:textId="2EF64A37" w:rsidR="00961C9C" w:rsidRPr="00BD7EB4" w:rsidRDefault="00961C9C" w:rsidP="00ED5C5F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sz w:val="14"/>
                <w:szCs w:val="14"/>
              </w:rPr>
              <w:t>29.4.24</w:t>
            </w:r>
          </w:p>
        </w:tc>
        <w:tc>
          <w:tcPr>
            <w:tcW w:w="980" w:type="pct"/>
            <w:vMerge w:val="restart"/>
            <w:shd w:val="clear" w:color="auto" w:fill="FBE4D5" w:themeFill="accent2" w:themeFillTint="33"/>
          </w:tcPr>
          <w:p w14:paraId="087B3E98" w14:textId="77777777" w:rsidR="00961C9C" w:rsidRPr="001056B7" w:rsidRDefault="00961C9C" w:rsidP="00ED5C5F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1056B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Hormones (Retrieval)</w:t>
            </w:r>
          </w:p>
          <w:p w14:paraId="7FA0A2BC" w14:textId="2487E921" w:rsidR="00961C9C" w:rsidRPr="00BD7EB4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50901064" w14:textId="77777777" w:rsidR="00961C9C" w:rsidRPr="00BD7EB4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22A234D8" w14:textId="41D19D2D" w:rsidR="00961C9C" w:rsidRPr="00BD7EB4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Extract relevant information from the text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5AEBCD21" w14:textId="77777777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</w:t>
            </w:r>
            <w:r w:rsidRPr="00824B33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27</w:t>
            </w:r>
          </w:p>
          <w:p w14:paraId="23294D72" w14:textId="158DBDDF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Words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 xml:space="preserve">containing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‘sol’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and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4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‘real’</w:t>
            </w:r>
          </w:p>
          <w:p w14:paraId="028CDBD2" w14:textId="77777777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solve,</w:t>
            </w:r>
            <w:r w:rsidRPr="00824B33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insoluble,</w:t>
            </w:r>
            <w:r w:rsidRPr="00824B33">
              <w:rPr>
                <w:rFonts w:asciiTheme="majorHAnsi" w:hAnsiTheme="majorHAnsi" w:cstheme="majorHAnsi"/>
                <w:spacing w:val="-10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real, reality,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dissolve, solution,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realistic, unreal,</w:t>
            </w:r>
            <w:r w:rsidRPr="00824B33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realisation,</w:t>
            </w:r>
          </w:p>
          <w:p w14:paraId="43D1FC8A" w14:textId="70D9ACC0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soluble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7335486E" w14:textId="77777777" w:rsidR="00961C9C" w:rsidRPr="00824B33" w:rsidRDefault="00961C9C" w:rsidP="00ED5C5F">
            <w:pPr>
              <w:pStyle w:val="TableParagraph"/>
              <w:spacing w:before="9"/>
              <w:ind w:left="104" w:hanging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 27</w:t>
            </w:r>
          </w:p>
          <w:p w14:paraId="5605984A" w14:textId="79B9D499" w:rsidR="00961C9C" w:rsidRDefault="00961C9C" w:rsidP="00ED5C5F">
            <w:pPr>
              <w:pStyle w:val="TableParagraph"/>
              <w:spacing w:before="14"/>
              <w:ind w:left="104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that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are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homophones</w:t>
            </w:r>
          </w:p>
          <w:p w14:paraId="56BBF8B1" w14:textId="1BE25C8F" w:rsidR="00961C9C" w:rsidRPr="00824B33" w:rsidRDefault="00961C9C" w:rsidP="00ED5C5F">
            <w:pPr>
              <w:pStyle w:val="TableParagraph"/>
              <w:spacing w:before="14"/>
              <w:ind w:left="104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bridal,</w:t>
            </w:r>
            <w:r w:rsidRPr="00824B33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bridle,</w:t>
            </w:r>
            <w:r w:rsidRPr="00824B33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 xml:space="preserve">guessed, guest, heard, herd, 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morning,</w:t>
            </w:r>
          </w:p>
          <w:p w14:paraId="6363F4E0" w14:textId="0A195077" w:rsidR="00961C9C" w:rsidRPr="00A928AE" w:rsidRDefault="00961C9C" w:rsidP="00ED5C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>mourning,</w:t>
            </w:r>
            <w:r w:rsidRPr="00A928AE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 xml:space="preserve">passed, </w:t>
            </w:r>
            <w:r w:rsidRPr="00A928A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past</w:t>
            </w:r>
          </w:p>
        </w:tc>
        <w:tc>
          <w:tcPr>
            <w:tcW w:w="731" w:type="pct"/>
            <w:vMerge/>
            <w:shd w:val="clear" w:color="auto" w:fill="EDEDED" w:themeFill="accent3" w:themeFillTint="33"/>
          </w:tcPr>
          <w:p w14:paraId="3A04B843" w14:textId="7FF07EE9" w:rsidR="00961C9C" w:rsidRPr="00BD7EB4" w:rsidRDefault="00961C9C" w:rsidP="008329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32" w:type="pct"/>
            <w:vMerge/>
            <w:shd w:val="clear" w:color="auto" w:fill="FFF2CC" w:themeFill="accent4" w:themeFillTint="33"/>
          </w:tcPr>
          <w:p w14:paraId="621DAB2B" w14:textId="17882662" w:rsidR="00961C9C" w:rsidRPr="00BD7EB4" w:rsidRDefault="00961C9C" w:rsidP="00467378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61C9C" w:rsidRPr="00BD7EB4" w14:paraId="3C777C27" w14:textId="77777777" w:rsidTr="00504C28">
        <w:trPr>
          <w:trHeight w:val="600"/>
        </w:trPr>
        <w:tc>
          <w:tcPr>
            <w:tcW w:w="349" w:type="pct"/>
            <w:vMerge/>
            <w:shd w:val="clear" w:color="auto" w:fill="auto"/>
          </w:tcPr>
          <w:p w14:paraId="4C52D9AB" w14:textId="77777777" w:rsidR="00961C9C" w:rsidRPr="00BD7EB4" w:rsidRDefault="00961C9C" w:rsidP="00ED5C5F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pct"/>
            <w:vMerge/>
            <w:shd w:val="clear" w:color="auto" w:fill="FBE4D5" w:themeFill="accent2" w:themeFillTint="33"/>
          </w:tcPr>
          <w:p w14:paraId="21755AA7" w14:textId="77777777" w:rsidR="00961C9C" w:rsidRPr="001056B7" w:rsidRDefault="00961C9C" w:rsidP="00ED5C5F">
            <w:pPr>
              <w:spacing w:after="0"/>
              <w:ind w:right="339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2370DE" w14:textId="77777777" w:rsidR="00961C9C" w:rsidRPr="00824B33" w:rsidRDefault="00961C9C" w:rsidP="00ED5C5F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ADB0F8" w14:textId="77777777" w:rsidR="00961C9C" w:rsidRPr="00824B33" w:rsidRDefault="00961C9C" w:rsidP="00ED5C5F">
            <w:pPr>
              <w:pStyle w:val="TableParagraph"/>
              <w:spacing w:before="9"/>
              <w:ind w:left="104" w:hanging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731" w:type="pct"/>
            <w:vMerge w:val="restart"/>
            <w:shd w:val="clear" w:color="auto" w:fill="EDEDED" w:themeFill="accent3" w:themeFillTint="33"/>
          </w:tcPr>
          <w:p w14:paraId="4841B56B" w14:textId="77777777" w:rsidR="00961C9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Interrogate a WAGOLL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explanation</w:t>
            </w: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 text</w:t>
            </w:r>
          </w:p>
          <w:p w14:paraId="1BD99E9E" w14:textId="77777777" w:rsidR="00961C9C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3C79ED">
              <w:rPr>
                <w:rFonts w:asciiTheme="majorHAnsi" w:hAnsiTheme="majorHAnsi" w:cstheme="majorHAnsi"/>
                <w:sz w:val="14"/>
                <w:szCs w:val="14"/>
              </w:rPr>
              <w:t xml:space="preserve">SPaG –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subordinating conjunctions</w:t>
            </w:r>
          </w:p>
          <w:p w14:paraId="06A6D796" w14:textId="77777777" w:rsidR="00961C9C" w:rsidRPr="003C79ED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3C79ED">
              <w:rPr>
                <w:rFonts w:asciiTheme="majorHAnsi" w:hAnsiTheme="majorHAnsi" w:cstheme="majorHAnsi"/>
                <w:sz w:val="14"/>
                <w:szCs w:val="14"/>
              </w:rPr>
              <w:t xml:space="preserve">SPaG –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parenthesis</w:t>
            </w:r>
          </w:p>
          <w:p w14:paraId="49A95435" w14:textId="77777777" w:rsidR="00961C9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Research and plan an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explanation</w:t>
            </w: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 text</w:t>
            </w:r>
          </w:p>
          <w:p w14:paraId="0010505F" w14:textId="77777777" w:rsidR="00961C9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Draft an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explanation</w:t>
            </w: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 text</w:t>
            </w:r>
          </w:p>
          <w:p w14:paraId="0CE7FB32" w14:textId="77777777" w:rsidR="00961C9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Edit and improve an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explanation</w:t>
            </w: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 text</w:t>
            </w:r>
          </w:p>
          <w:p w14:paraId="426AD609" w14:textId="3A9C66DC" w:rsidR="00961C9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Write an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explanation</w:t>
            </w: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 text</w:t>
            </w:r>
          </w:p>
        </w:tc>
        <w:tc>
          <w:tcPr>
            <w:tcW w:w="732" w:type="pct"/>
            <w:vMerge w:val="restart"/>
            <w:shd w:val="clear" w:color="auto" w:fill="FFF2CC" w:themeFill="accent4" w:themeFillTint="33"/>
          </w:tcPr>
          <w:p w14:paraId="3029012A" w14:textId="77777777" w:rsidR="00961C9C" w:rsidRPr="00BD7EB4" w:rsidRDefault="00961C9C" w:rsidP="00C4657C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Explanation</w:t>
            </w:r>
            <w:r w:rsidRPr="00BD7EB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text</w:t>
            </w:r>
          </w:p>
          <w:p w14:paraId="301E6A92" w14:textId="00EEB78A" w:rsidR="00961C9C" w:rsidRDefault="00961C9C" w:rsidP="00C4657C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Write an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explanation</w:t>
            </w: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 text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on </w:t>
            </w:r>
            <w:r w:rsidR="009A772F">
              <w:rPr>
                <w:rFonts w:asciiTheme="majorHAnsi" w:hAnsiTheme="majorHAnsi" w:cstheme="majorHAnsi"/>
                <w:sz w:val="14"/>
                <w:szCs w:val="14"/>
              </w:rPr>
              <w:t>how humans change throughout their lives.</w:t>
            </w:r>
          </w:p>
          <w:p w14:paraId="17A1FD1A" w14:textId="77777777" w:rsidR="00961C9C" w:rsidRPr="00BD7EB4" w:rsidRDefault="00961C9C" w:rsidP="00467378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61C9C" w:rsidRPr="00BD7EB4" w14:paraId="79E8BE80" w14:textId="77777777" w:rsidTr="0004625C">
        <w:trPr>
          <w:trHeight w:val="638"/>
        </w:trPr>
        <w:tc>
          <w:tcPr>
            <w:tcW w:w="349" w:type="pct"/>
            <w:shd w:val="clear" w:color="auto" w:fill="auto"/>
          </w:tcPr>
          <w:p w14:paraId="1D28E8FE" w14:textId="7C4D69F3" w:rsidR="00961C9C" w:rsidRPr="00BD7EB4" w:rsidRDefault="00961C9C" w:rsidP="00ED5C5F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sz w:val="14"/>
                <w:szCs w:val="14"/>
              </w:rPr>
              <w:t>7.5.24</w:t>
            </w:r>
          </w:p>
        </w:tc>
        <w:tc>
          <w:tcPr>
            <w:tcW w:w="980" w:type="pct"/>
            <w:shd w:val="clear" w:color="auto" w:fill="FBE4D5" w:themeFill="accent2" w:themeFillTint="33"/>
          </w:tcPr>
          <w:p w14:paraId="12AE51C5" w14:textId="77777777" w:rsidR="00961C9C" w:rsidRPr="00E10249" w:rsidRDefault="00961C9C" w:rsidP="00ED5C5F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E1024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Social Changes (Vocabulary)</w:t>
            </w:r>
          </w:p>
          <w:p w14:paraId="19025637" w14:textId="05B1D7BE" w:rsidR="00961C9C" w:rsidRPr="00BD7EB4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09B22977" w14:textId="77777777" w:rsidR="00961C9C" w:rsidRPr="00BD7EB4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457F0B26" w14:textId="1055B705" w:rsidR="00961C9C" w:rsidRPr="00AB3F78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Show understanding of the language used in the text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77A236" w14:textId="77777777" w:rsidR="00961C9C" w:rsidRPr="00824B33" w:rsidRDefault="00961C9C" w:rsidP="00ED5C5F">
            <w:pPr>
              <w:pStyle w:val="TableParagraph"/>
              <w:ind w:left="104" w:right="96" w:firstLine="145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 28</w:t>
            </w:r>
          </w:p>
          <w:p w14:paraId="5E96E3CE" w14:textId="77777777" w:rsidR="00961C9C" w:rsidRPr="00824B33" w:rsidRDefault="00961C9C" w:rsidP="00ED5C5F">
            <w:pPr>
              <w:pStyle w:val="TableParagraph"/>
              <w:ind w:left="104" w:right="96" w:firstLine="145"/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containing ‘phon’ and ‘sign’</w:t>
            </w:r>
          </w:p>
          <w:p w14:paraId="5DAE4F25" w14:textId="77777777" w:rsidR="00961C9C" w:rsidRPr="00824B33" w:rsidRDefault="00961C9C" w:rsidP="00ED5C5F">
            <w:pPr>
              <w:pStyle w:val="TableParagraph"/>
              <w:ind w:left="104" w:right="96" w:firstLine="145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 xml:space="preserve">signal, telephone, assign, 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microphone,</w:t>
            </w:r>
          </w:p>
          <w:p w14:paraId="35DB9775" w14:textId="031F1B35" w:rsidR="00961C9C" w:rsidRPr="00824B33" w:rsidRDefault="00961C9C" w:rsidP="00ED5C5F">
            <w:pPr>
              <w:pStyle w:val="TableParagraph"/>
              <w:spacing w:before="15"/>
              <w:ind w:left="104" w:right="131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homophone,</w:t>
            </w:r>
            <w:r w:rsidRPr="00824B33">
              <w:rPr>
                <w:rFonts w:asciiTheme="majorHAnsi" w:hAnsiTheme="majorHAnsi" w:cstheme="majorHAnsi"/>
                <w:spacing w:val="-9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sign,</w:t>
            </w:r>
            <w:r w:rsidRPr="00824B33">
              <w:rPr>
                <w:rFonts w:asciiTheme="majorHAnsi" w:hAnsiTheme="majorHAnsi" w:cstheme="majorHAnsi"/>
                <w:spacing w:val="-9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phonics, signature,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megaphone,</w:t>
            </w:r>
            <w:r w:rsidRPr="00824B33">
              <w:rPr>
                <w:rFonts w:asciiTheme="majorHAnsi" w:hAnsiTheme="majorHAnsi" w:cstheme="majorHAnsi"/>
                <w:spacing w:val="-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1A3C97" w14:textId="77777777" w:rsidR="00961C9C" w:rsidRPr="00824B33" w:rsidRDefault="00961C9C" w:rsidP="00ED5C5F">
            <w:pPr>
              <w:pStyle w:val="TableParagraph"/>
              <w:spacing w:before="14"/>
              <w:ind w:right="13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</w:t>
            </w:r>
            <w:r w:rsidRPr="00824B33">
              <w:rPr>
                <w:rFonts w:asciiTheme="majorHAnsi" w:hAnsiTheme="majorHAnsi" w:cstheme="majorHAnsi"/>
                <w:b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28</w:t>
            </w:r>
          </w:p>
          <w:p w14:paraId="049332D8" w14:textId="691DE173" w:rsidR="00961C9C" w:rsidRPr="00824B33" w:rsidRDefault="00961C9C" w:rsidP="00ED5C5F">
            <w:pPr>
              <w:pStyle w:val="TableParagraph"/>
              <w:spacing w:before="14"/>
              <w:ind w:right="131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that are homophones or near homophones</w:t>
            </w:r>
          </w:p>
          <w:p w14:paraId="0CABA845" w14:textId="3461544E" w:rsidR="00961C9C" w:rsidRPr="00A928AE" w:rsidRDefault="00961C9C" w:rsidP="00ED5C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 xml:space="preserve">cereal, serial, </w:t>
            </w:r>
            <w:r w:rsidRPr="00A928A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complement, compliment, principal, </w:t>
            </w: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 xml:space="preserve">principle, stationary, stationery, wary, </w:t>
            </w:r>
            <w:r w:rsidRPr="00A928A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weary</w:t>
            </w:r>
          </w:p>
        </w:tc>
        <w:tc>
          <w:tcPr>
            <w:tcW w:w="731" w:type="pct"/>
            <w:vMerge/>
            <w:shd w:val="clear" w:color="auto" w:fill="EDEDED" w:themeFill="accent3" w:themeFillTint="33"/>
          </w:tcPr>
          <w:p w14:paraId="07B3F4BB" w14:textId="4D317F8B" w:rsidR="00961C9C" w:rsidRPr="00BD7EB4" w:rsidRDefault="00961C9C" w:rsidP="00ED5C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32" w:type="pct"/>
            <w:vMerge/>
            <w:shd w:val="clear" w:color="auto" w:fill="FFF2CC" w:themeFill="accent4" w:themeFillTint="33"/>
          </w:tcPr>
          <w:p w14:paraId="1DC06B80" w14:textId="11DF608F" w:rsidR="00961C9C" w:rsidRPr="00AF083A" w:rsidRDefault="00961C9C" w:rsidP="00467378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961C9C" w:rsidRPr="00BD7EB4" w14:paraId="014BA8AA" w14:textId="77777777" w:rsidTr="00C4657C">
        <w:trPr>
          <w:trHeight w:val="1265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14:paraId="5699D799" w14:textId="68CA8B77" w:rsidR="00961C9C" w:rsidRPr="00BD7EB4" w:rsidRDefault="00961C9C" w:rsidP="00ED5C5F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sz w:val="14"/>
                <w:szCs w:val="14"/>
              </w:rPr>
              <w:t>13.5.24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CE6F8A1" w14:textId="77777777" w:rsidR="00961C9C" w:rsidRPr="00E86414" w:rsidRDefault="00961C9C" w:rsidP="00ED5C5F">
            <w:p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E8641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What is Reproduction? (Retrieval)</w:t>
            </w:r>
          </w:p>
          <w:p w14:paraId="3BBD7F08" w14:textId="02930301" w:rsidR="00961C9C" w:rsidRPr="00BD7EB4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6FBF3A3C" w14:textId="77777777" w:rsidR="00961C9C" w:rsidRPr="00BD7EB4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66F0DF46" w14:textId="6C6F6B27" w:rsidR="00961C9C" w:rsidRPr="00103945" w:rsidRDefault="00961C9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Extract relevant information from the text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9DE726" w14:textId="77777777" w:rsidR="00961C9C" w:rsidRPr="00824B33" w:rsidRDefault="00961C9C" w:rsidP="00ED5C5F">
            <w:pPr>
              <w:pStyle w:val="TableParagraph"/>
              <w:ind w:left="104" w:right="57" w:hanging="24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 29</w:t>
            </w:r>
          </w:p>
          <w:p w14:paraId="14B943EC" w14:textId="77777777" w:rsidR="00961C9C" w:rsidRPr="00824B33" w:rsidRDefault="00961C9C" w:rsidP="00ED5C5F">
            <w:pPr>
              <w:pStyle w:val="TableParagraph"/>
              <w:ind w:left="104" w:right="57" w:hanging="24"/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Words with the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prefixes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’super-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>’,</w:t>
            </w:r>
          </w:p>
          <w:p w14:paraId="5443BD75" w14:textId="77777777" w:rsidR="00961C9C" w:rsidRDefault="00961C9C" w:rsidP="00ED5C5F">
            <w:pPr>
              <w:pStyle w:val="TableParagraph"/>
              <w:ind w:left="104" w:right="57" w:hanging="24"/>
              <w:rPr>
                <w:rFonts w:asciiTheme="majorHAnsi" w:hAnsiTheme="majorHAnsi" w:cstheme="majorHAnsi"/>
                <w:color w:val="FF0000"/>
                <w:spacing w:val="-2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‘anti-’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3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and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‘auto’</w:t>
            </w:r>
            <w:r w:rsidRPr="00824B33">
              <w:rPr>
                <w:rFonts w:asciiTheme="majorHAnsi" w:hAnsiTheme="majorHAnsi" w:cstheme="majorHAnsi"/>
                <w:color w:val="FF0000"/>
                <w:spacing w:val="-2"/>
                <w:sz w:val="14"/>
                <w:szCs w:val="14"/>
              </w:rPr>
              <w:t xml:space="preserve"> </w:t>
            </w:r>
          </w:p>
          <w:p w14:paraId="41B26057" w14:textId="722DE41D" w:rsidR="00961C9C" w:rsidRPr="00824B33" w:rsidRDefault="00961C9C" w:rsidP="00ED5C5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s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upermarket,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superhero, superstar, superhuman, antiseptic, anticlockwise, antisocial, autobiography,</w:t>
            </w:r>
            <w:r w:rsidRPr="00824B33">
              <w:rPr>
                <w:rFonts w:asciiTheme="majorHAnsi" w:hAnsiTheme="majorHAnsi" w:cstheme="majorHAnsi"/>
                <w:spacing w:val="-10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 xml:space="preserve">autograph, 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automatic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92DB9B" w14:textId="77777777" w:rsidR="00961C9C" w:rsidRPr="00824B33" w:rsidRDefault="00961C9C" w:rsidP="00ED5C5F">
            <w:pPr>
              <w:pStyle w:val="TableParagraph"/>
              <w:spacing w:before="14"/>
              <w:ind w:right="13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</w:t>
            </w:r>
            <w:r w:rsidRPr="00824B33">
              <w:rPr>
                <w:rFonts w:asciiTheme="majorHAnsi" w:hAnsiTheme="majorHAnsi" w:cstheme="majorHAnsi"/>
                <w:b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29</w:t>
            </w:r>
          </w:p>
          <w:p w14:paraId="2EFFA758" w14:textId="3A5ED9F6" w:rsidR="00961C9C" w:rsidRPr="00824B33" w:rsidRDefault="00961C9C" w:rsidP="00ED5C5F">
            <w:pPr>
              <w:pStyle w:val="TableParagraph"/>
              <w:spacing w:before="14"/>
              <w:ind w:right="131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that are homophones or near homophones</w:t>
            </w:r>
          </w:p>
          <w:p w14:paraId="75FD3863" w14:textId="20C3B33D" w:rsidR="00961C9C" w:rsidRPr="00A928AE" w:rsidRDefault="00961C9C" w:rsidP="00ED5C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>affect,</w:t>
            </w:r>
            <w:r w:rsidRPr="00A928AE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>effect,</w:t>
            </w:r>
            <w:r w:rsidRPr="00A928AE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>dessert, desert,</w:t>
            </w:r>
            <w:r w:rsidRPr="00A928AE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>draft,</w:t>
            </w:r>
            <w:r w:rsidRPr="00A928AE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>draught, precede, proceed, who’s, whose</w:t>
            </w:r>
          </w:p>
        </w:tc>
        <w:tc>
          <w:tcPr>
            <w:tcW w:w="731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E44DF32" w14:textId="16C6EDA1" w:rsidR="00961C9C" w:rsidRPr="00BD7EB4" w:rsidRDefault="00961C9C" w:rsidP="00BF06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3334786" w14:textId="62BED98E" w:rsidR="00961C9C" w:rsidRPr="00176DF9" w:rsidRDefault="00961C9C" w:rsidP="00ED5C5F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4625C" w:rsidRPr="00BD7EB4" w14:paraId="22864938" w14:textId="77777777" w:rsidTr="00ED5C5F">
        <w:trPr>
          <w:trHeight w:val="771"/>
        </w:trPr>
        <w:tc>
          <w:tcPr>
            <w:tcW w:w="349" w:type="pct"/>
            <w:shd w:val="clear" w:color="auto" w:fill="auto"/>
          </w:tcPr>
          <w:p w14:paraId="4D57553F" w14:textId="0A563D60" w:rsidR="0004625C" w:rsidRPr="00BD7EB4" w:rsidRDefault="0004625C" w:rsidP="00ED5C5F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sz w:val="14"/>
                <w:szCs w:val="14"/>
              </w:rPr>
              <w:t>20.5.24</w:t>
            </w:r>
          </w:p>
        </w:tc>
        <w:tc>
          <w:tcPr>
            <w:tcW w:w="980" w:type="pct"/>
            <w:shd w:val="clear" w:color="auto" w:fill="FBE4D5" w:themeFill="accent2" w:themeFillTint="33"/>
          </w:tcPr>
          <w:p w14:paraId="2A88328C" w14:textId="77777777" w:rsidR="0004625C" w:rsidRPr="00BD7EB4" w:rsidRDefault="0004625C" w:rsidP="00ED5C5F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2A6E29A1" w14:textId="77777777" w:rsidR="0004625C" w:rsidRPr="00BD7EB4" w:rsidRDefault="0004625C" w:rsidP="00ED5C5F">
            <w:pPr>
              <w:spacing w:after="0"/>
              <w:ind w:right="339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410198" w14:textId="77777777" w:rsidR="0004625C" w:rsidRPr="00824B33" w:rsidRDefault="0004625C" w:rsidP="00ED5C5F">
            <w:pPr>
              <w:pStyle w:val="TableParagraph"/>
              <w:ind w:left="104" w:right="96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</w:t>
            </w:r>
            <w:r w:rsidRPr="00824B33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30</w:t>
            </w:r>
          </w:p>
          <w:p w14:paraId="52E7083F" w14:textId="63DC7C65" w:rsidR="0004625C" w:rsidRPr="00824B33" w:rsidRDefault="0004625C" w:rsidP="00ED5C5F">
            <w:pPr>
              <w:pStyle w:val="TableParagraph"/>
              <w:ind w:left="104" w:right="96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9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with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the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prefix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9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’bi-’ meaning ‘two’</w:t>
            </w:r>
          </w:p>
          <w:p w14:paraId="5F3FD3DD" w14:textId="04344589" w:rsidR="0004625C" w:rsidRPr="00824B33" w:rsidRDefault="0004625C" w:rsidP="00ED5C5F">
            <w:pPr>
              <w:pStyle w:val="TableParagraph"/>
              <w:ind w:left="104" w:right="96" w:hanging="1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bicycle,</w:t>
            </w:r>
            <w:r w:rsidRPr="00824B33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biplane,</w:t>
            </w:r>
            <w:r w:rsidRPr="00824B33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biped, bicentennial,</w:t>
            </w:r>
            <w:r w:rsidRPr="00824B33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 xml:space="preserve">biannual, 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bilingual,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biscuit,</w:t>
            </w:r>
            <w:r w:rsidRPr="00824B33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>biceps,</w:t>
            </w:r>
            <w:r w:rsidRPr="00824B33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sz w:val="14"/>
                <w:szCs w:val="14"/>
              </w:rPr>
              <w:t xml:space="preserve">binoculars, </w:t>
            </w:r>
            <w:r w:rsidRPr="00824B33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bisect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BFDD97" w14:textId="77777777" w:rsidR="0004625C" w:rsidRPr="00824B33" w:rsidRDefault="0004625C" w:rsidP="00ED5C5F">
            <w:pPr>
              <w:pStyle w:val="TableParagraph"/>
              <w:spacing w:before="14" w:line="254" w:lineRule="auto"/>
              <w:ind w:left="13" w:right="131" w:hanging="13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Step</w:t>
            </w:r>
            <w:r w:rsidRPr="00824B33">
              <w:rPr>
                <w:rFonts w:asciiTheme="majorHAnsi" w:hAnsiTheme="majorHAnsi" w:cstheme="majorHAnsi"/>
                <w:b/>
                <w:spacing w:val="-12"/>
                <w:sz w:val="14"/>
                <w:szCs w:val="14"/>
              </w:rPr>
              <w:t xml:space="preserve"> </w:t>
            </w:r>
            <w:r w:rsidRPr="00824B33">
              <w:rPr>
                <w:rFonts w:asciiTheme="majorHAnsi" w:hAnsiTheme="majorHAnsi" w:cstheme="majorHAnsi"/>
                <w:b/>
                <w:sz w:val="14"/>
                <w:szCs w:val="14"/>
              </w:rPr>
              <w:t>30</w:t>
            </w:r>
          </w:p>
          <w:p w14:paraId="71A4A6B2" w14:textId="1C9D1A37" w:rsidR="0004625C" w:rsidRPr="00824B33" w:rsidRDefault="0004625C" w:rsidP="00ED5C5F">
            <w:pPr>
              <w:pStyle w:val="TableParagraph"/>
              <w:spacing w:before="9" w:line="276" w:lineRule="auto"/>
              <w:ind w:left="13" w:right="131" w:hanging="13"/>
              <w:rPr>
                <w:rFonts w:asciiTheme="majorHAnsi" w:hAnsiTheme="majorHAnsi" w:cstheme="majorHAnsi"/>
                <w:sz w:val="14"/>
                <w:szCs w:val="14"/>
              </w:rPr>
            </w:pPr>
            <w:r w:rsidRPr="00824B33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Challenge </w:t>
            </w:r>
            <w:r w:rsidRPr="00824B33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Words</w:t>
            </w:r>
          </w:p>
          <w:p w14:paraId="42564CC6" w14:textId="549BE762" w:rsidR="0004625C" w:rsidRPr="00A928AE" w:rsidRDefault="0004625C" w:rsidP="00ED5C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 xml:space="preserve">achieve, apparent, bargain, bruise, </w:t>
            </w:r>
            <w:r w:rsidRPr="00A928A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community, </w:t>
            </w: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>mischievous,</w:t>
            </w:r>
            <w:r w:rsidRPr="00A928AE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A928AE">
              <w:rPr>
                <w:rFonts w:asciiTheme="majorHAnsi" w:hAnsiTheme="majorHAnsi" w:cstheme="majorHAnsi"/>
                <w:sz w:val="14"/>
                <w:szCs w:val="14"/>
              </w:rPr>
              <w:t xml:space="preserve">muscle, necessary, vehicle, </w:t>
            </w:r>
            <w:r w:rsidRPr="00A928A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system</w:t>
            </w:r>
          </w:p>
        </w:tc>
        <w:tc>
          <w:tcPr>
            <w:tcW w:w="731" w:type="pct"/>
            <w:shd w:val="clear" w:color="auto" w:fill="EDEDED" w:themeFill="accent3" w:themeFillTint="33"/>
          </w:tcPr>
          <w:p w14:paraId="689709E2" w14:textId="77777777" w:rsidR="00961C9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Interrogate a WAGOLL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persuasive letter</w:t>
            </w:r>
          </w:p>
          <w:p w14:paraId="05631F7D" w14:textId="77777777" w:rsidR="00961C9C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D05BB0">
              <w:rPr>
                <w:rFonts w:asciiTheme="majorHAnsi" w:hAnsiTheme="majorHAnsi" w:cstheme="majorHAnsi"/>
                <w:sz w:val="14"/>
                <w:szCs w:val="14"/>
              </w:rPr>
              <w:t xml:space="preserve">SPaG –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personal pronouns</w:t>
            </w:r>
          </w:p>
          <w:p w14:paraId="46BB9F9A" w14:textId="77777777" w:rsidR="00961C9C" w:rsidRPr="00D05BB0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D05BB0">
              <w:rPr>
                <w:rFonts w:asciiTheme="majorHAnsi" w:hAnsiTheme="majorHAnsi" w:cstheme="majorHAnsi"/>
                <w:sz w:val="14"/>
                <w:szCs w:val="14"/>
              </w:rPr>
              <w:t xml:space="preserve">SPaG –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apostrophes for posession</w:t>
            </w:r>
          </w:p>
          <w:p w14:paraId="26E6C2B2" w14:textId="77777777" w:rsidR="00961C9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Research and plan a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persuasive letter</w:t>
            </w:r>
          </w:p>
          <w:p w14:paraId="7DC7E1C7" w14:textId="77777777" w:rsidR="00961C9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Draft a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persuasive letter</w:t>
            </w:r>
          </w:p>
          <w:p w14:paraId="782D9B8E" w14:textId="77777777" w:rsidR="00961C9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 xml:space="preserve">Edit and improve a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persuasive letter</w:t>
            </w:r>
          </w:p>
          <w:p w14:paraId="2EAF9EFA" w14:textId="08B597FE" w:rsidR="0004625C" w:rsidRPr="00BD7EB4" w:rsidRDefault="00961C9C" w:rsidP="00961C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BD7EB4">
              <w:rPr>
                <w:rFonts w:asciiTheme="majorHAnsi" w:hAnsiTheme="majorHAnsi" w:cstheme="majorHAnsi"/>
                <w:sz w:val="14"/>
                <w:szCs w:val="14"/>
              </w:rPr>
              <w:t>Write a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persuasive letter</w:t>
            </w:r>
          </w:p>
        </w:tc>
        <w:tc>
          <w:tcPr>
            <w:tcW w:w="732" w:type="pct"/>
            <w:shd w:val="clear" w:color="auto" w:fill="FFF2CC" w:themeFill="accent4" w:themeFillTint="33"/>
          </w:tcPr>
          <w:p w14:paraId="20EA42CA" w14:textId="77777777" w:rsidR="00C4657C" w:rsidRDefault="00C4657C" w:rsidP="00C4657C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Persuasive letter</w:t>
            </w:r>
          </w:p>
          <w:p w14:paraId="2272A08F" w14:textId="1E5496E9" w:rsidR="0004625C" w:rsidRPr="00BD7EB4" w:rsidRDefault="00C4657C" w:rsidP="00C4657C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Write a letter to persuade Mrs Lowe to let </w:t>
            </w:r>
            <w:r w:rsidR="001066E0">
              <w:rPr>
                <w:rFonts w:asciiTheme="majorHAnsi" w:hAnsiTheme="majorHAnsi" w:cstheme="majorHAnsi"/>
                <w:sz w:val="14"/>
                <w:szCs w:val="14"/>
              </w:rPr>
              <w:t>Kestrel Class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go on a school trip.</w:t>
            </w:r>
          </w:p>
        </w:tc>
      </w:tr>
    </w:tbl>
    <w:p w14:paraId="11F7B662" w14:textId="65F3CB79" w:rsidR="00A555B9" w:rsidRDefault="00B973FC">
      <w:r w:rsidRPr="00B973FC">
        <w:rPr>
          <w:noProof/>
        </w:rPr>
        <w:lastRenderedPageBreak/>
        <w:drawing>
          <wp:inline distT="0" distB="0" distL="0" distR="0" wp14:anchorId="54D1C9EE" wp14:editId="761F49B0">
            <wp:extent cx="9728200" cy="6749930"/>
            <wp:effectExtent l="0" t="0" r="6350" b="0"/>
            <wp:docPr id="1557541746" name="Picture 1" descr="A collection of book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541746" name="Picture 1" descr="A collection of books with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37178" cy="675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5B9" w:rsidSect="00BF5CE9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1"/>
    <w:multiLevelType w:val="hybridMultilevel"/>
    <w:tmpl w:val="83E6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293"/>
    <w:multiLevelType w:val="hybridMultilevel"/>
    <w:tmpl w:val="3BA6C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72C52"/>
    <w:multiLevelType w:val="hybridMultilevel"/>
    <w:tmpl w:val="C194E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F4631"/>
    <w:multiLevelType w:val="hybridMultilevel"/>
    <w:tmpl w:val="027EF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0242D"/>
    <w:multiLevelType w:val="hybridMultilevel"/>
    <w:tmpl w:val="380A6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56ECC"/>
    <w:multiLevelType w:val="hybridMultilevel"/>
    <w:tmpl w:val="9EBACB24"/>
    <w:lvl w:ilvl="0" w:tplc="08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 w15:restartNumberingAfterBreak="0">
    <w:nsid w:val="50E6475C"/>
    <w:multiLevelType w:val="hybridMultilevel"/>
    <w:tmpl w:val="D32CD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47A99"/>
    <w:multiLevelType w:val="hybridMultilevel"/>
    <w:tmpl w:val="1ADCBE44"/>
    <w:lvl w:ilvl="0" w:tplc="ADC8681A">
      <w:start w:val="8"/>
      <w:numFmt w:val="bullet"/>
      <w:lvlText w:val="-"/>
      <w:lvlJc w:val="left"/>
      <w:pPr>
        <w:ind w:left="36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" w15:restartNumberingAfterBreak="0">
    <w:nsid w:val="541168CE"/>
    <w:multiLevelType w:val="hybridMultilevel"/>
    <w:tmpl w:val="AEBA9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05436"/>
    <w:multiLevelType w:val="hybridMultilevel"/>
    <w:tmpl w:val="CF28A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27CBB"/>
    <w:multiLevelType w:val="hybridMultilevel"/>
    <w:tmpl w:val="F522C426"/>
    <w:lvl w:ilvl="0" w:tplc="23004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5534D1"/>
    <w:multiLevelType w:val="hybridMultilevel"/>
    <w:tmpl w:val="D56C0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BE2E5E"/>
    <w:multiLevelType w:val="hybridMultilevel"/>
    <w:tmpl w:val="1B90C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3928852">
    <w:abstractNumId w:val="10"/>
  </w:num>
  <w:num w:numId="2" w16cid:durableId="523639165">
    <w:abstractNumId w:val="8"/>
  </w:num>
  <w:num w:numId="3" w16cid:durableId="724724224">
    <w:abstractNumId w:val="4"/>
  </w:num>
  <w:num w:numId="4" w16cid:durableId="163861553">
    <w:abstractNumId w:val="9"/>
  </w:num>
  <w:num w:numId="5" w16cid:durableId="1886091873">
    <w:abstractNumId w:val="2"/>
  </w:num>
  <w:num w:numId="6" w16cid:durableId="671030617">
    <w:abstractNumId w:val="1"/>
  </w:num>
  <w:num w:numId="7" w16cid:durableId="899511615">
    <w:abstractNumId w:val="6"/>
  </w:num>
  <w:num w:numId="8" w16cid:durableId="1964918777">
    <w:abstractNumId w:val="0"/>
  </w:num>
  <w:num w:numId="9" w16cid:durableId="273296006">
    <w:abstractNumId w:val="12"/>
  </w:num>
  <w:num w:numId="10" w16cid:durableId="607352398">
    <w:abstractNumId w:val="3"/>
  </w:num>
  <w:num w:numId="11" w16cid:durableId="1950551271">
    <w:abstractNumId w:val="11"/>
  </w:num>
  <w:num w:numId="12" w16cid:durableId="1460955461">
    <w:abstractNumId w:val="7"/>
  </w:num>
  <w:num w:numId="13" w16cid:durableId="1669821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5B"/>
    <w:rsid w:val="00020CD9"/>
    <w:rsid w:val="000268E0"/>
    <w:rsid w:val="00037C06"/>
    <w:rsid w:val="0004100B"/>
    <w:rsid w:val="0004625C"/>
    <w:rsid w:val="00047A8A"/>
    <w:rsid w:val="000655E8"/>
    <w:rsid w:val="0008548C"/>
    <w:rsid w:val="0009348A"/>
    <w:rsid w:val="000B6677"/>
    <w:rsid w:val="000C667F"/>
    <w:rsid w:val="000C7322"/>
    <w:rsid w:val="000E2C22"/>
    <w:rsid w:val="00103945"/>
    <w:rsid w:val="001056B7"/>
    <w:rsid w:val="00106508"/>
    <w:rsid w:val="001066E0"/>
    <w:rsid w:val="00113ABC"/>
    <w:rsid w:val="0013097D"/>
    <w:rsid w:val="00152A01"/>
    <w:rsid w:val="00155851"/>
    <w:rsid w:val="00165B67"/>
    <w:rsid w:val="00170E50"/>
    <w:rsid w:val="00171490"/>
    <w:rsid w:val="00175C83"/>
    <w:rsid w:val="00176DF9"/>
    <w:rsid w:val="001A1B49"/>
    <w:rsid w:val="001A2504"/>
    <w:rsid w:val="001B4E16"/>
    <w:rsid w:val="001E136E"/>
    <w:rsid w:val="001F2548"/>
    <w:rsid w:val="00221425"/>
    <w:rsid w:val="00223558"/>
    <w:rsid w:val="0022373A"/>
    <w:rsid w:val="002372FF"/>
    <w:rsid w:val="0026617D"/>
    <w:rsid w:val="00274414"/>
    <w:rsid w:val="002915B6"/>
    <w:rsid w:val="002A3029"/>
    <w:rsid w:val="002D3284"/>
    <w:rsid w:val="002D3F6E"/>
    <w:rsid w:val="002D5E82"/>
    <w:rsid w:val="002E10FA"/>
    <w:rsid w:val="002E508A"/>
    <w:rsid w:val="002F0C86"/>
    <w:rsid w:val="002F51E0"/>
    <w:rsid w:val="002F7C5A"/>
    <w:rsid w:val="0030083E"/>
    <w:rsid w:val="00310466"/>
    <w:rsid w:val="00311810"/>
    <w:rsid w:val="00347AB1"/>
    <w:rsid w:val="00381D66"/>
    <w:rsid w:val="00386058"/>
    <w:rsid w:val="00390BD5"/>
    <w:rsid w:val="003936B8"/>
    <w:rsid w:val="003A3B1E"/>
    <w:rsid w:val="003A4F90"/>
    <w:rsid w:val="003B2BD5"/>
    <w:rsid w:val="003C3869"/>
    <w:rsid w:val="003C64E7"/>
    <w:rsid w:val="003C79ED"/>
    <w:rsid w:val="003D1B89"/>
    <w:rsid w:val="003D2DCC"/>
    <w:rsid w:val="003E497A"/>
    <w:rsid w:val="004102D5"/>
    <w:rsid w:val="00415B4A"/>
    <w:rsid w:val="00420306"/>
    <w:rsid w:val="00434A69"/>
    <w:rsid w:val="0043791D"/>
    <w:rsid w:val="004700E2"/>
    <w:rsid w:val="004720CF"/>
    <w:rsid w:val="00472493"/>
    <w:rsid w:val="004A7917"/>
    <w:rsid w:val="004B44A6"/>
    <w:rsid w:val="004C26F6"/>
    <w:rsid w:val="004E1210"/>
    <w:rsid w:val="004F143B"/>
    <w:rsid w:val="00501075"/>
    <w:rsid w:val="00524A3D"/>
    <w:rsid w:val="00525E23"/>
    <w:rsid w:val="00531148"/>
    <w:rsid w:val="00561C0A"/>
    <w:rsid w:val="00577A92"/>
    <w:rsid w:val="00584AC3"/>
    <w:rsid w:val="00591AFE"/>
    <w:rsid w:val="005A1292"/>
    <w:rsid w:val="005A25A4"/>
    <w:rsid w:val="005C3C2E"/>
    <w:rsid w:val="005C4079"/>
    <w:rsid w:val="005D66B3"/>
    <w:rsid w:val="005E5EE9"/>
    <w:rsid w:val="005E75F3"/>
    <w:rsid w:val="006021C9"/>
    <w:rsid w:val="00626A60"/>
    <w:rsid w:val="006700D8"/>
    <w:rsid w:val="006842B4"/>
    <w:rsid w:val="006A0F1F"/>
    <w:rsid w:val="006F0BB4"/>
    <w:rsid w:val="006F1192"/>
    <w:rsid w:val="006F21E2"/>
    <w:rsid w:val="006F526B"/>
    <w:rsid w:val="007347D0"/>
    <w:rsid w:val="00735D9D"/>
    <w:rsid w:val="00753CCC"/>
    <w:rsid w:val="00785856"/>
    <w:rsid w:val="007B3A89"/>
    <w:rsid w:val="00804459"/>
    <w:rsid w:val="00805187"/>
    <w:rsid w:val="00824B33"/>
    <w:rsid w:val="0082525C"/>
    <w:rsid w:val="008271E3"/>
    <w:rsid w:val="00832052"/>
    <w:rsid w:val="00863A23"/>
    <w:rsid w:val="008746DA"/>
    <w:rsid w:val="00875B19"/>
    <w:rsid w:val="00881CF8"/>
    <w:rsid w:val="0088277D"/>
    <w:rsid w:val="008843C7"/>
    <w:rsid w:val="00891B7A"/>
    <w:rsid w:val="008B429D"/>
    <w:rsid w:val="008D1DF4"/>
    <w:rsid w:val="008D57F2"/>
    <w:rsid w:val="008E3EA8"/>
    <w:rsid w:val="00902D71"/>
    <w:rsid w:val="00911C0E"/>
    <w:rsid w:val="00921BAE"/>
    <w:rsid w:val="00961C9C"/>
    <w:rsid w:val="009911C5"/>
    <w:rsid w:val="009951E7"/>
    <w:rsid w:val="009A279B"/>
    <w:rsid w:val="009A5CBD"/>
    <w:rsid w:val="009A772F"/>
    <w:rsid w:val="009F0150"/>
    <w:rsid w:val="009F6115"/>
    <w:rsid w:val="009F6F68"/>
    <w:rsid w:val="00A14D05"/>
    <w:rsid w:val="00A22F45"/>
    <w:rsid w:val="00A37552"/>
    <w:rsid w:val="00A4541D"/>
    <w:rsid w:val="00A555B9"/>
    <w:rsid w:val="00A823ED"/>
    <w:rsid w:val="00A928AE"/>
    <w:rsid w:val="00A977FA"/>
    <w:rsid w:val="00AA58F1"/>
    <w:rsid w:val="00AB3F78"/>
    <w:rsid w:val="00AC2DDF"/>
    <w:rsid w:val="00AD1441"/>
    <w:rsid w:val="00AD5798"/>
    <w:rsid w:val="00AF083A"/>
    <w:rsid w:val="00AF6A5B"/>
    <w:rsid w:val="00B24AC3"/>
    <w:rsid w:val="00B34821"/>
    <w:rsid w:val="00B450F8"/>
    <w:rsid w:val="00B47237"/>
    <w:rsid w:val="00B47807"/>
    <w:rsid w:val="00B67CAD"/>
    <w:rsid w:val="00B71E16"/>
    <w:rsid w:val="00B82C09"/>
    <w:rsid w:val="00B857A1"/>
    <w:rsid w:val="00B87BD9"/>
    <w:rsid w:val="00B905D0"/>
    <w:rsid w:val="00B973FC"/>
    <w:rsid w:val="00BB42F9"/>
    <w:rsid w:val="00BC17C2"/>
    <w:rsid w:val="00BD6C9E"/>
    <w:rsid w:val="00BD7EB4"/>
    <w:rsid w:val="00BF0616"/>
    <w:rsid w:val="00BF5CE9"/>
    <w:rsid w:val="00C4657C"/>
    <w:rsid w:val="00C57F52"/>
    <w:rsid w:val="00C65E80"/>
    <w:rsid w:val="00CB1068"/>
    <w:rsid w:val="00CB7DE2"/>
    <w:rsid w:val="00CC1DC0"/>
    <w:rsid w:val="00CE2760"/>
    <w:rsid w:val="00CF50A9"/>
    <w:rsid w:val="00D02B4D"/>
    <w:rsid w:val="00D05BB0"/>
    <w:rsid w:val="00D13111"/>
    <w:rsid w:val="00D145F7"/>
    <w:rsid w:val="00D15C4B"/>
    <w:rsid w:val="00D16C31"/>
    <w:rsid w:val="00D214C7"/>
    <w:rsid w:val="00D22D98"/>
    <w:rsid w:val="00D30893"/>
    <w:rsid w:val="00D53CB3"/>
    <w:rsid w:val="00D75104"/>
    <w:rsid w:val="00DA08C3"/>
    <w:rsid w:val="00DD13B0"/>
    <w:rsid w:val="00DE1C05"/>
    <w:rsid w:val="00E00190"/>
    <w:rsid w:val="00E0515D"/>
    <w:rsid w:val="00E10249"/>
    <w:rsid w:val="00E235AE"/>
    <w:rsid w:val="00E2444B"/>
    <w:rsid w:val="00E31ADB"/>
    <w:rsid w:val="00E37798"/>
    <w:rsid w:val="00E42AF0"/>
    <w:rsid w:val="00E679F1"/>
    <w:rsid w:val="00E8259A"/>
    <w:rsid w:val="00E82A12"/>
    <w:rsid w:val="00E86414"/>
    <w:rsid w:val="00E91113"/>
    <w:rsid w:val="00EB3D00"/>
    <w:rsid w:val="00ED4808"/>
    <w:rsid w:val="00ED5C5F"/>
    <w:rsid w:val="00EF51F6"/>
    <w:rsid w:val="00F11C05"/>
    <w:rsid w:val="00F3594F"/>
    <w:rsid w:val="00F407DA"/>
    <w:rsid w:val="00F65B2D"/>
    <w:rsid w:val="00F84E55"/>
    <w:rsid w:val="00F9552A"/>
    <w:rsid w:val="00F961F5"/>
    <w:rsid w:val="00FE408C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D88E"/>
  <w15:chartTrackingRefBased/>
  <w15:docId w15:val="{9B533772-C8B1-43A3-811F-E27F2C8C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A5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7D0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1C9"/>
    <w:pPr>
      <w:tabs>
        <w:tab w:val="center" w:pos="4513"/>
        <w:tab w:val="right" w:pos="9026"/>
      </w:tabs>
      <w:spacing w:after="0" w:line="240" w:lineRule="auto"/>
      <w:ind w:left="-720"/>
    </w:pPr>
    <w:rPr>
      <w:rFonts w:ascii="Calibri" w:eastAsia="Calibri" w:hAnsi="Calibri" w:cs="Calibri"/>
      <w:b/>
      <w:color w:val="000000"/>
      <w:kern w:val="2"/>
      <w:sz w:val="20"/>
      <w:u w:val="single" w:color="000000"/>
      <w:lang w:eastAsia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021C9"/>
    <w:rPr>
      <w:rFonts w:ascii="Calibri" w:eastAsia="Calibri" w:hAnsi="Calibri" w:cs="Calibri"/>
      <w:b/>
      <w:color w:val="000000"/>
      <w:kern w:val="2"/>
      <w:sz w:val="20"/>
      <w:u w:val="single" w:color="000000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380B-A2EA-45F9-9DD4-C1876E38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Armstrong</dc:creator>
  <cp:keywords/>
  <dc:description/>
  <cp:lastModifiedBy>Sinead Armstrong</cp:lastModifiedBy>
  <cp:revision>187</cp:revision>
  <dcterms:created xsi:type="dcterms:W3CDTF">2022-10-14T10:04:00Z</dcterms:created>
  <dcterms:modified xsi:type="dcterms:W3CDTF">2024-04-02T14:45:00Z</dcterms:modified>
</cp:coreProperties>
</file>