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4FBA060"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6769C8">
        <w:t>Enfield Academy of New Waltham</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4ED0A08" w:rsidR="00751DED" w:rsidRDefault="00903214">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FA0432F" w:rsidR="00751DED" w:rsidRDefault="00903214">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4B5B883" w:rsidR="00751DED" w:rsidRDefault="00903214">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3272CE3" w:rsidR="00751DED" w:rsidRDefault="00903214">
            <w:pPr>
              <w:pStyle w:val="TableRow"/>
            </w:pPr>
            <w:r>
              <w:t xml:space="preserve">Miss </w:t>
            </w:r>
            <w:proofErr w:type="spellStart"/>
            <w:r>
              <w:t>Blastland</w:t>
            </w:r>
            <w:proofErr w:type="spellEnd"/>
            <w:r>
              <w:t xml:space="preserve"> &amp; Miss Brown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29A851E" w:rsidR="00751DED" w:rsidRDefault="00D810E9">
            <w:pPr>
              <w:pStyle w:val="TableRow"/>
            </w:pPr>
            <w:r>
              <w:t>NELC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16B25287" w14:textId="17A65DBC" w:rsidR="00110627" w:rsidRPr="00B3063C" w:rsidRDefault="00110627">
      <w:pPr>
        <w:rPr>
          <w:color w:val="auto"/>
        </w:rPr>
      </w:pPr>
      <w:r w:rsidRPr="00B3063C">
        <w:rPr>
          <w:color w:val="auto"/>
        </w:rPr>
        <w:t xml:space="preserve">At Enfield Academy, we believe music enriches cultural capital and education of our students. Music is a universal language that can support and enhance the children’s learning and </w:t>
      </w:r>
      <w:r w:rsidR="000A367A" w:rsidRPr="00B3063C">
        <w:rPr>
          <w:color w:val="auto"/>
        </w:rPr>
        <w:t xml:space="preserve">gives the children the opportunity to express themselves creatively. </w:t>
      </w:r>
      <w:r w:rsidR="00AF5113" w:rsidRPr="00B3063C">
        <w:rPr>
          <w:color w:val="auto"/>
        </w:rPr>
        <w:t xml:space="preserve">Our musical curriculum allows our students to build their confidence, </w:t>
      </w:r>
      <w:r w:rsidR="0034251E" w:rsidRPr="00B3063C">
        <w:rPr>
          <w:color w:val="auto"/>
        </w:rPr>
        <w:t xml:space="preserve">work collaboratively and enjoy the process of making music. We are proud of the opportunities our music curriculum and wider musical experiences offer our </w:t>
      </w:r>
      <w:r w:rsidR="00194381" w:rsidRPr="00B3063C">
        <w:rPr>
          <w:color w:val="auto"/>
        </w:rPr>
        <w:t>students</w:t>
      </w:r>
      <w:r w:rsidR="00B3475F" w:rsidRPr="00B3063C">
        <w:rPr>
          <w:color w:val="auto"/>
        </w:rPr>
        <w:t>,</w:t>
      </w:r>
      <w:r w:rsidR="00194381" w:rsidRPr="00B3063C">
        <w:rPr>
          <w:color w:val="auto"/>
        </w:rPr>
        <w:t xml:space="preserve"> and </w:t>
      </w:r>
      <w:r w:rsidR="00B3475F" w:rsidRPr="00B3063C">
        <w:rPr>
          <w:color w:val="auto"/>
        </w:rPr>
        <w:t xml:space="preserve">believe it </w:t>
      </w:r>
      <w:r w:rsidR="00194381" w:rsidRPr="00B3063C">
        <w:rPr>
          <w:color w:val="auto"/>
        </w:rPr>
        <w:t xml:space="preserve">prepares the children </w:t>
      </w:r>
      <w:r w:rsidR="00B3475F" w:rsidRPr="00B3063C">
        <w:rPr>
          <w:color w:val="auto"/>
        </w:rPr>
        <w:t>for a lifetime of appreciating and enjoying music.</w:t>
      </w:r>
    </w:p>
    <w:p w14:paraId="7AD564C0" w14:textId="6F11BDFC"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664737EB" w14:textId="2FF0D035" w:rsidR="00150AF5" w:rsidRDefault="00B20088" w:rsidP="0030730D">
      <w:r>
        <w:t xml:space="preserve">At Enfield Academy, </w:t>
      </w:r>
      <w:r w:rsidR="008526BB">
        <w:t>the</w:t>
      </w:r>
      <w:r w:rsidR="00217F15">
        <w:t xml:space="preserve"> children to have access to one hour of quality music </w:t>
      </w:r>
      <w:r w:rsidR="008526BB">
        <w:t xml:space="preserve">teaching </w:t>
      </w:r>
      <w:r w:rsidR="00217F15">
        <w:t>each week</w:t>
      </w:r>
      <w:r w:rsidR="008526BB">
        <w:t xml:space="preserve">, following the Charanga programme </w:t>
      </w:r>
      <w:r w:rsidR="006E09B4">
        <w:t>supported by the local musical authority</w:t>
      </w:r>
      <w:r w:rsidR="00E70811">
        <w:t>;</w:t>
      </w:r>
      <w:r w:rsidR="006E09B4">
        <w:t xml:space="preserve"> </w:t>
      </w:r>
      <w:proofErr w:type="gramStart"/>
      <w:r w:rsidR="00E70811">
        <w:t>North East</w:t>
      </w:r>
      <w:proofErr w:type="gramEnd"/>
      <w:r w:rsidR="00E70811">
        <w:t xml:space="preserve"> Lincolnshire Music Hub</w:t>
      </w:r>
      <w:r w:rsidR="00217F15">
        <w:t>.</w:t>
      </w:r>
      <w:r w:rsidR="008526BB">
        <w:t xml:space="preserve"> Charanga</w:t>
      </w:r>
      <w:r w:rsidR="00FA0160">
        <w:t>’s music curriculum follows t</w:t>
      </w:r>
      <w:r w:rsidR="00217F15">
        <w:t>he Model Music Curriculum</w:t>
      </w:r>
      <w:r w:rsidR="002D3ADD">
        <w:t xml:space="preserve"> (MMC)</w:t>
      </w:r>
      <w:r w:rsidR="00217F15">
        <w:t xml:space="preserve">, which is informed by the non-statutory National Curriculum Guidance. </w:t>
      </w:r>
      <w:r w:rsidR="00FA0160">
        <w:t>Through the Charanga programme, c</w:t>
      </w:r>
      <w:r w:rsidR="00217F15">
        <w:t xml:space="preserve">hildren have the opportunity </w:t>
      </w:r>
      <w:r w:rsidR="00667E9B">
        <w:t>understand and learn about different musical activi</w:t>
      </w:r>
      <w:r w:rsidR="00133942">
        <w:t>ties</w:t>
      </w:r>
      <w:r w:rsidR="00F46912">
        <w:t xml:space="preserve"> </w:t>
      </w:r>
      <w:r w:rsidR="00133942">
        <w:t xml:space="preserve">and experience different musical </w:t>
      </w:r>
      <w:r w:rsidR="00E734CB">
        <w:t xml:space="preserve">exercises. These include, </w:t>
      </w:r>
      <w:r w:rsidR="00CC4CC9">
        <w:t xml:space="preserve">Understanding Music, Improvising </w:t>
      </w:r>
      <w:r w:rsidR="00F22250">
        <w:t>T</w:t>
      </w:r>
      <w:r w:rsidR="00CC4CC9">
        <w:t xml:space="preserve">ogether, Listening </w:t>
      </w:r>
      <w:r w:rsidR="00B3543B">
        <w:t>&amp;</w:t>
      </w:r>
      <w:r w:rsidR="00CC4CC9">
        <w:t xml:space="preserve"> Responding, Learning to Sing a Song, </w:t>
      </w:r>
      <w:r w:rsidR="00C36CA4">
        <w:t xml:space="preserve">Playing an Instrument with a Song, Composing </w:t>
      </w:r>
      <w:r w:rsidR="002D3636">
        <w:t>&amp;</w:t>
      </w:r>
      <w:r w:rsidR="00C36CA4">
        <w:t xml:space="preserve"> Improvising </w:t>
      </w:r>
      <w:r w:rsidR="00C36CA4">
        <w:lastRenderedPageBreak/>
        <w:t xml:space="preserve">and Performing a Song. These activities allow for a holistic understanding of </w:t>
      </w:r>
      <w:r w:rsidR="002D3636">
        <w:t xml:space="preserve">all areas of </w:t>
      </w:r>
      <w:r w:rsidR="00C36CA4">
        <w:t xml:space="preserve">music to be </w:t>
      </w:r>
      <w:r w:rsidR="002D3636">
        <w:t xml:space="preserve">developed </w:t>
      </w:r>
      <w:r w:rsidR="00C36CA4">
        <w:t xml:space="preserve">and </w:t>
      </w:r>
      <w:r w:rsidR="00F22250">
        <w:t xml:space="preserve">for the breadth and depth of the children’s musical knowledge to be continuously </w:t>
      </w:r>
      <w:r w:rsidR="002D3636">
        <w:t>challenged.</w:t>
      </w:r>
      <w:r w:rsidR="0030730D">
        <w:t xml:space="preserve"> </w:t>
      </w:r>
    </w:p>
    <w:p w14:paraId="32104607" w14:textId="729264E2" w:rsidR="0054390A" w:rsidRPr="0054390A" w:rsidRDefault="0030730D" w:rsidP="0030730D">
      <w:r>
        <w:t>Similarly, c</w:t>
      </w:r>
      <w:r w:rsidR="00217F15">
        <w:t xml:space="preserve">hildren in </w:t>
      </w:r>
      <w:r w:rsidR="00A25672">
        <w:t xml:space="preserve">Reception also follow </w:t>
      </w:r>
      <w:r>
        <w:t>the Charanga programme, using the original scheme. For the younger children, the musical skills they will develop and expand are:</w:t>
      </w:r>
      <w:r w:rsidR="003E59F9">
        <w:t xml:space="preserve"> </w:t>
      </w:r>
      <w:r w:rsidR="0054390A" w:rsidRPr="0030730D">
        <w:rPr>
          <w:rFonts w:cs="Arial"/>
          <w:color w:val="auto"/>
        </w:rPr>
        <w:t xml:space="preserve">Listen &amp; Appraise, </w:t>
      </w:r>
      <w:r w:rsidR="0054390A" w:rsidRPr="0054390A">
        <w:rPr>
          <w:rFonts w:cs="Arial"/>
          <w:color w:val="auto"/>
        </w:rPr>
        <w:t xml:space="preserve">Explore </w:t>
      </w:r>
      <w:r w:rsidR="0054390A" w:rsidRPr="0030730D">
        <w:rPr>
          <w:rFonts w:cs="Arial"/>
          <w:color w:val="auto"/>
        </w:rPr>
        <w:t>&amp;</w:t>
      </w:r>
      <w:r w:rsidR="0054390A" w:rsidRPr="0054390A">
        <w:rPr>
          <w:rFonts w:cs="Arial"/>
          <w:color w:val="auto"/>
        </w:rPr>
        <w:t xml:space="preserve"> Create</w:t>
      </w:r>
      <w:r w:rsidR="0054390A" w:rsidRPr="0030730D">
        <w:rPr>
          <w:rFonts w:cs="Arial"/>
          <w:color w:val="auto"/>
        </w:rPr>
        <w:t xml:space="preserve">, </w:t>
      </w:r>
      <w:r w:rsidR="0054390A" w:rsidRPr="0054390A">
        <w:rPr>
          <w:rFonts w:cs="Arial"/>
          <w:color w:val="auto"/>
        </w:rPr>
        <w:t xml:space="preserve">Sing </w:t>
      </w:r>
      <w:r w:rsidR="0054390A" w:rsidRPr="0030730D">
        <w:rPr>
          <w:rFonts w:cs="Arial"/>
          <w:color w:val="auto"/>
        </w:rPr>
        <w:t>&amp;</w:t>
      </w:r>
      <w:r w:rsidR="0054390A" w:rsidRPr="0054390A">
        <w:rPr>
          <w:rFonts w:cs="Arial"/>
          <w:color w:val="auto"/>
        </w:rPr>
        <w:t xml:space="preserve"> Play</w:t>
      </w:r>
      <w:r w:rsidR="0054390A" w:rsidRPr="0030730D">
        <w:rPr>
          <w:rFonts w:cs="Arial"/>
          <w:color w:val="auto"/>
        </w:rPr>
        <w:t xml:space="preserve"> and</w:t>
      </w:r>
      <w:r w:rsidR="0054390A" w:rsidRPr="0054390A">
        <w:rPr>
          <w:rFonts w:cs="Arial"/>
          <w:color w:val="auto"/>
        </w:rPr>
        <w:t xml:space="preserve"> Share </w:t>
      </w:r>
      <w:r w:rsidR="0054390A" w:rsidRPr="0030730D">
        <w:rPr>
          <w:rFonts w:cs="Arial"/>
          <w:color w:val="auto"/>
        </w:rPr>
        <w:t>&amp;</w:t>
      </w:r>
      <w:r w:rsidR="0054390A" w:rsidRPr="0054390A">
        <w:rPr>
          <w:rFonts w:cs="Arial"/>
          <w:color w:val="auto"/>
        </w:rPr>
        <w:t xml:space="preserve"> Perform</w:t>
      </w:r>
      <w:r w:rsidR="00F46912">
        <w:rPr>
          <w:rFonts w:cs="Arial"/>
          <w:color w:val="auto"/>
        </w:rPr>
        <w:t xml:space="preserve">. </w:t>
      </w:r>
      <w:r w:rsidR="00FF5B44">
        <w:rPr>
          <w:rFonts w:cs="Arial"/>
          <w:color w:val="auto"/>
        </w:rPr>
        <w:t xml:space="preserve">The children </w:t>
      </w:r>
      <w:r w:rsidR="008B5323">
        <w:rPr>
          <w:rFonts w:cs="Arial"/>
          <w:color w:val="auto"/>
        </w:rPr>
        <w:t>are given the opportunity to use</w:t>
      </w:r>
      <w:r w:rsidR="00FF5B44">
        <w:rPr>
          <w:rFonts w:cs="Arial"/>
          <w:color w:val="auto"/>
        </w:rPr>
        <w:t xml:space="preserve"> many </w:t>
      </w:r>
      <w:r w:rsidR="008B5323">
        <w:rPr>
          <w:rFonts w:cs="Arial"/>
          <w:color w:val="auto"/>
        </w:rPr>
        <w:t xml:space="preserve">different </w:t>
      </w:r>
      <w:r w:rsidR="00FF5B44">
        <w:rPr>
          <w:rFonts w:cs="Arial"/>
          <w:color w:val="auto"/>
        </w:rPr>
        <w:t>percussion instruments</w:t>
      </w:r>
      <w:r w:rsidR="00960C8B">
        <w:rPr>
          <w:rFonts w:cs="Arial"/>
          <w:color w:val="auto"/>
        </w:rPr>
        <w:t xml:space="preserve">, raise their voices in song </w:t>
      </w:r>
      <w:proofErr w:type="gramStart"/>
      <w:r w:rsidR="00FF5B44">
        <w:rPr>
          <w:rFonts w:cs="Arial"/>
          <w:color w:val="auto"/>
        </w:rPr>
        <w:t xml:space="preserve">and </w:t>
      </w:r>
      <w:r w:rsidR="00960C8B">
        <w:rPr>
          <w:rFonts w:cs="Arial"/>
          <w:color w:val="auto"/>
        </w:rPr>
        <w:t>also</w:t>
      </w:r>
      <w:proofErr w:type="gramEnd"/>
      <w:r w:rsidR="00960C8B">
        <w:rPr>
          <w:rFonts w:cs="Arial"/>
          <w:color w:val="auto"/>
        </w:rPr>
        <w:t xml:space="preserve"> </w:t>
      </w:r>
      <w:r w:rsidR="008B5323">
        <w:rPr>
          <w:rFonts w:cs="Arial"/>
          <w:color w:val="auto"/>
        </w:rPr>
        <w:t>explore</w:t>
      </w:r>
      <w:r w:rsidR="00FF5B44">
        <w:rPr>
          <w:rFonts w:cs="Arial"/>
          <w:color w:val="auto"/>
        </w:rPr>
        <w:t xml:space="preserve"> glockenspiel</w:t>
      </w:r>
      <w:r w:rsidR="008B5323">
        <w:rPr>
          <w:rFonts w:cs="Arial"/>
          <w:color w:val="auto"/>
        </w:rPr>
        <w:t>s</w:t>
      </w:r>
      <w:r w:rsidR="00960C8B">
        <w:rPr>
          <w:rFonts w:cs="Arial"/>
          <w:color w:val="auto"/>
        </w:rPr>
        <w:t>. There are often instruments offered as part of the children’s continuous provision and music is also used as a tool to help the children with their phonics learning.</w:t>
      </w:r>
    </w:p>
    <w:p w14:paraId="2692011A" w14:textId="78A0B597" w:rsidR="00217F15" w:rsidRDefault="002B4A3B" w:rsidP="008526BB">
      <w:r>
        <w:t xml:space="preserve">Our nursery promotes a love of music through their </w:t>
      </w:r>
      <w:r w:rsidR="000F6CF7">
        <w:t xml:space="preserve">use of everyday singing. Engaging in nursery rhymes and using music to help with their </w:t>
      </w:r>
      <w:r w:rsidR="00C33EF5">
        <w:t xml:space="preserve">phonics learning, the children in our nursery </w:t>
      </w:r>
      <w:r w:rsidR="006C57CD">
        <w:t>interact</w:t>
      </w:r>
      <w:r w:rsidR="00C33EF5">
        <w:t xml:space="preserve"> with music regularly. </w:t>
      </w:r>
      <w:r w:rsidR="0029098B">
        <w:t xml:space="preserve">Through their continuous provision, the children </w:t>
      </w:r>
      <w:r w:rsidR="000F14CF">
        <w:t>can</w:t>
      </w:r>
      <w:r w:rsidR="0029098B">
        <w:t xml:space="preserve"> see and handle a variety of percussion instruments and explore the sounds they can make.</w:t>
      </w:r>
      <w:r>
        <w:t xml:space="preserve"> </w:t>
      </w:r>
    </w:p>
    <w:p w14:paraId="7AD564CB" w14:textId="77777777" w:rsidR="00751DED" w:rsidRDefault="00F15877">
      <w:pPr>
        <w:pStyle w:val="Heading2"/>
        <w:spacing w:before="600"/>
      </w:pPr>
      <w:bookmarkStart w:id="16" w:name="_Toc443397160"/>
      <w:r>
        <w:t>Part B: Co-curricular music</w:t>
      </w:r>
    </w:p>
    <w:p w14:paraId="5886ECD0" w14:textId="24AB3FEF" w:rsidR="00BD2D82" w:rsidRDefault="004D7F02">
      <w:r>
        <w:br/>
        <w:t xml:space="preserve">Outside of our music lessons, there are </w:t>
      </w:r>
      <w:r w:rsidR="0009210F">
        <w:t xml:space="preserve">lots of fabulous </w:t>
      </w:r>
      <w:r w:rsidR="009101F3">
        <w:t xml:space="preserve">opportunities for the children to engage in music. </w:t>
      </w:r>
      <w:r w:rsidR="006C1A35">
        <w:br/>
      </w:r>
      <w:r w:rsidR="009101F3">
        <w:t xml:space="preserve">Every week, we host a singing assembly where the children are given the opportunity to </w:t>
      </w:r>
      <w:r w:rsidR="00E853C2">
        <w:t>listen and appraise</w:t>
      </w:r>
      <w:r w:rsidR="00B9413F">
        <w:t xml:space="preserve"> </w:t>
      </w:r>
      <w:r w:rsidR="009101F3">
        <w:t xml:space="preserve">a new </w:t>
      </w:r>
      <w:r w:rsidR="00E853C2">
        <w:t>composition</w:t>
      </w:r>
      <w:r w:rsidR="009101F3">
        <w:t xml:space="preserve"> each week, from various genres and time periods. The children learn a new song every </w:t>
      </w:r>
      <w:r w:rsidR="00AD7D9C">
        <w:t>half term</w:t>
      </w:r>
      <w:r w:rsidR="006D5E86">
        <w:t xml:space="preserve"> and </w:t>
      </w:r>
      <w:r w:rsidR="00D36202">
        <w:t xml:space="preserve">build </w:t>
      </w:r>
      <w:r w:rsidR="001C2690">
        <w:t>their</w:t>
      </w:r>
      <w:r w:rsidR="00E853C2">
        <w:t xml:space="preserve"> </w:t>
      </w:r>
      <w:r w:rsidR="007576E2">
        <w:t xml:space="preserve">breadth, depth and love of music and singing. The children are offered the opportunity to offer suggestions and vote for their favourite pieces of music. </w:t>
      </w:r>
      <w:r w:rsidR="00BD2D82">
        <w:t xml:space="preserve">Singing assemblies build upon the skills and vocabulary learned through the Charanga curriculum approach and </w:t>
      </w:r>
      <w:r w:rsidR="00C00B43">
        <w:t xml:space="preserve">guidance from the Music Model Curriculum. </w:t>
      </w:r>
    </w:p>
    <w:p w14:paraId="050ED5E5" w14:textId="55351EAE" w:rsidR="0062423D" w:rsidRDefault="006D5E86">
      <w:r>
        <w:br/>
      </w:r>
      <w:r w:rsidR="007B26B4">
        <w:t>After school,</w:t>
      </w:r>
      <w:r w:rsidR="00C00B43">
        <w:t xml:space="preserve"> we offer our KS1 </w:t>
      </w:r>
      <w:r w:rsidR="00C26208" w:rsidRPr="00D96606">
        <w:rPr>
          <w:color w:val="auto"/>
        </w:rPr>
        <w:t xml:space="preserve">and 2 </w:t>
      </w:r>
      <w:r w:rsidR="00C00B43">
        <w:t>children the chance to be part of our</w:t>
      </w:r>
      <w:r w:rsidR="00347DE5">
        <w:t xml:space="preserve"> infant</w:t>
      </w:r>
      <w:r w:rsidR="00821087">
        <w:t xml:space="preserve"> </w:t>
      </w:r>
      <w:r w:rsidR="00C26208">
        <w:t xml:space="preserve">and junior </w:t>
      </w:r>
      <w:r w:rsidR="00821087">
        <w:t>choir</w:t>
      </w:r>
      <w:r w:rsidR="00C26208">
        <w:t>s</w:t>
      </w:r>
      <w:r w:rsidR="00821087">
        <w:t xml:space="preserve">. </w:t>
      </w:r>
      <w:r w:rsidR="005762B8">
        <w:t xml:space="preserve">The </w:t>
      </w:r>
      <w:r w:rsidR="00A91F02">
        <w:t xml:space="preserve">half terms are split to give each choir the </w:t>
      </w:r>
      <w:r w:rsidR="008F2A11">
        <w:t xml:space="preserve">time to </w:t>
      </w:r>
      <w:r w:rsidR="00C26208">
        <w:t>gather and</w:t>
      </w:r>
      <w:r w:rsidR="005762B8">
        <w:t xml:space="preserve"> s</w:t>
      </w:r>
      <w:r w:rsidR="00D96606">
        <w:t>ing</w:t>
      </w:r>
      <w:r w:rsidR="003D19D6">
        <w:t>, taking it in turns to practice</w:t>
      </w:r>
      <w:r w:rsidR="00891D72">
        <w:t xml:space="preserve"> their songs. The children sing</w:t>
      </w:r>
      <w:r w:rsidR="005762B8">
        <w:t xml:space="preserve"> </w:t>
      </w:r>
      <w:r w:rsidR="00AC1D13">
        <w:t>for an hour after school</w:t>
      </w:r>
      <w:r w:rsidR="005762B8">
        <w:t xml:space="preserve"> and </w:t>
      </w:r>
      <w:r w:rsidR="00821087">
        <w:t xml:space="preserve">learn </w:t>
      </w:r>
      <w:r w:rsidR="00520CD4">
        <w:t>an array of different songs</w:t>
      </w:r>
      <w:r w:rsidR="00AC1D13">
        <w:t>. The children then</w:t>
      </w:r>
      <w:r w:rsidR="003D42C7">
        <w:t xml:space="preserve"> </w:t>
      </w:r>
      <w:r w:rsidR="00086275">
        <w:t xml:space="preserve">perform </w:t>
      </w:r>
      <w:r w:rsidR="00AC1D13">
        <w:t>a select few songs</w:t>
      </w:r>
      <w:r w:rsidR="00086275">
        <w:t xml:space="preserve"> at the end of term in a school assembly</w:t>
      </w:r>
      <w:r w:rsidR="0043490F">
        <w:t>- to showcase what they have been working on</w:t>
      </w:r>
      <w:r w:rsidR="00C76B36">
        <w:t xml:space="preserve">. </w:t>
      </w:r>
      <w:r w:rsidR="00891D72">
        <w:t xml:space="preserve">The choirs also </w:t>
      </w:r>
      <w:proofErr w:type="gramStart"/>
      <w:r w:rsidR="00891D72">
        <w:t>join together</w:t>
      </w:r>
      <w:proofErr w:type="gramEnd"/>
      <w:r w:rsidR="00891D72">
        <w:t xml:space="preserve"> to form one </w:t>
      </w:r>
      <w:r w:rsidR="00A73CCC">
        <w:t>school choir, with both infant and junior voices. This opportunity for musical collaboration enriches the experience of singing for the children</w:t>
      </w:r>
      <w:r w:rsidR="00C32C3A">
        <w:t xml:space="preserve">. </w:t>
      </w:r>
      <w:r w:rsidR="00C76B36">
        <w:t xml:space="preserve">Parents are invited to attend this assembly to join in celebrating their musical achievements. </w:t>
      </w:r>
    </w:p>
    <w:p w14:paraId="7C0EECDA" w14:textId="62524DF8" w:rsidR="00617EF3" w:rsidRDefault="00617EF3">
      <w:r>
        <w:br/>
        <w:t>Within school time,</w:t>
      </w:r>
      <w:r w:rsidR="001C2690">
        <w:t xml:space="preserve"> parents can </w:t>
      </w:r>
      <w:r w:rsidR="003C3880">
        <w:t xml:space="preserve">pay to </w:t>
      </w:r>
      <w:proofErr w:type="spellStart"/>
      <w:r w:rsidR="003C3880">
        <w:t>enroll</w:t>
      </w:r>
      <w:proofErr w:type="spellEnd"/>
      <w:r w:rsidR="003C3880">
        <w:t xml:space="preserve"> their children onto our</w:t>
      </w:r>
      <w:r w:rsidR="001C2690">
        <w:t xml:space="preserve"> </w:t>
      </w:r>
      <w:r>
        <w:t xml:space="preserve">Rocksteady </w:t>
      </w:r>
      <w:r w:rsidR="003C3880">
        <w:lastRenderedPageBreak/>
        <w:t xml:space="preserve">programme. Rocksteady </w:t>
      </w:r>
      <w:r w:rsidR="006C1A35">
        <w:t>provides</w:t>
      </w:r>
      <w:r w:rsidR="00B17285">
        <w:t xml:space="preserve"> a wonderful opportunity </w:t>
      </w:r>
      <w:r w:rsidR="001C2690">
        <w:t xml:space="preserve">for children </w:t>
      </w:r>
      <w:r w:rsidR="00B17285">
        <w:t xml:space="preserve">to </w:t>
      </w:r>
      <w:r w:rsidR="009602DD">
        <w:t>explore an</w:t>
      </w:r>
      <w:r w:rsidR="00B17285">
        <w:t xml:space="preserve"> </w:t>
      </w:r>
      <w:r w:rsidR="0090293E">
        <w:t>instrument</w:t>
      </w:r>
      <w:r w:rsidR="00B17285">
        <w:t xml:space="preserve"> </w:t>
      </w:r>
      <w:r w:rsidR="00460AA8">
        <w:t xml:space="preserve">(guitar, bass, drums, keyboard, vocals) </w:t>
      </w:r>
      <w:r w:rsidR="00B17285">
        <w:t>and create their own band</w:t>
      </w:r>
      <w:r w:rsidR="009602DD">
        <w:t xml:space="preserve"> and band identity!</w:t>
      </w:r>
      <w:r w:rsidR="00B17285">
        <w:t xml:space="preserve"> </w:t>
      </w:r>
      <w:r w:rsidR="003C3880">
        <w:t xml:space="preserve">The bands rehearse </w:t>
      </w:r>
      <w:r w:rsidR="00460AA8">
        <w:t xml:space="preserve">for half an hour within school time, </w:t>
      </w:r>
      <w:r w:rsidR="003C3880">
        <w:t>weekly</w:t>
      </w:r>
      <w:r w:rsidR="00460AA8">
        <w:t>,</w:t>
      </w:r>
      <w:r w:rsidR="003C3880">
        <w:t xml:space="preserve"> and a</w:t>
      </w:r>
      <w:r w:rsidR="00B17285">
        <w:t>t the end of term, the</w:t>
      </w:r>
      <w:r w:rsidR="003D5D07">
        <w:t>y</w:t>
      </w:r>
      <w:r w:rsidR="00B17285">
        <w:t xml:space="preserve"> perform the song they have rehearsed to the </w:t>
      </w:r>
      <w:r w:rsidR="0090293E">
        <w:t>whole school in an assembly</w:t>
      </w:r>
      <w:r w:rsidR="00C8715B">
        <w:t>.</w:t>
      </w:r>
      <w:r w:rsidR="00723483">
        <w:t xml:space="preserve"> As a school, we have offered a subsidised</w:t>
      </w:r>
      <w:r w:rsidR="009602DD">
        <w:t xml:space="preserve"> rate for </w:t>
      </w:r>
      <w:r w:rsidR="007B1BBF">
        <w:t>parents whose children have pupil premium eligibility.</w:t>
      </w:r>
    </w:p>
    <w:p w14:paraId="7AD564D7" w14:textId="77777777" w:rsidR="00751DED" w:rsidRDefault="00F15877">
      <w:pPr>
        <w:pStyle w:val="Heading2"/>
        <w:spacing w:before="600"/>
      </w:pPr>
      <w:r>
        <w:t>Part C: Musical experiences</w:t>
      </w:r>
    </w:p>
    <w:p w14:paraId="79EDDDE6" w14:textId="24C6E7B1" w:rsidR="002433E5" w:rsidRDefault="00A74C9A">
      <w:r>
        <w:t xml:space="preserve">The children at Enfield Academy </w:t>
      </w:r>
      <w:r w:rsidR="007B1BBF">
        <w:t>can</w:t>
      </w:r>
      <w:r>
        <w:t xml:space="preserve"> experience many musical </w:t>
      </w:r>
      <w:r w:rsidR="00376DD7">
        <w:t xml:space="preserve">events throughout the year. </w:t>
      </w:r>
      <w:r w:rsidR="000C1F98">
        <w:t>There are termly school performances that c</w:t>
      </w:r>
      <w:r w:rsidR="00376DD7">
        <w:t xml:space="preserve">hildren of all ages </w:t>
      </w:r>
      <w:r w:rsidR="00783F50">
        <w:t>take part in</w:t>
      </w:r>
      <w:r w:rsidR="000C1F98">
        <w:t xml:space="preserve"> throughout the year. </w:t>
      </w:r>
      <w:r w:rsidR="002F0E99">
        <w:t>These termly performances are performed to an audience of</w:t>
      </w:r>
      <w:r w:rsidR="005F489A">
        <w:t xml:space="preserve"> the whole school and parents. These events include a Nativity, Easter performance and a </w:t>
      </w:r>
      <w:r w:rsidR="00BE685B">
        <w:t>Year 6 Leavers Spectacular</w:t>
      </w:r>
      <w:r w:rsidR="000B6960">
        <w:t xml:space="preserve">. All children have the chance to get involved in these performances and watch the shows </w:t>
      </w:r>
      <w:r w:rsidR="00BE685B">
        <w:t xml:space="preserve">that </w:t>
      </w:r>
      <w:r w:rsidR="00E87877">
        <w:t xml:space="preserve">the other classes have </w:t>
      </w:r>
      <w:r w:rsidR="00BE685B">
        <w:t xml:space="preserve">worked hard to </w:t>
      </w:r>
      <w:r w:rsidR="00D755DD">
        <w:t>showcase.</w:t>
      </w:r>
      <w:r w:rsidR="000B6960">
        <w:br/>
      </w:r>
      <w:r w:rsidR="00D755DD">
        <w:t>As referenced above, s</w:t>
      </w:r>
      <w:r w:rsidR="000B6960">
        <w:t>inging assemblies take place on</w:t>
      </w:r>
      <w:r w:rsidR="00D755DD">
        <w:t>c</w:t>
      </w:r>
      <w:r w:rsidR="000B6960">
        <w:t xml:space="preserve">e a week and all the children </w:t>
      </w:r>
      <w:r w:rsidR="00C35BAF">
        <w:t xml:space="preserve">learn a new song every half term. </w:t>
      </w:r>
      <w:r w:rsidR="00D16DF8">
        <w:t xml:space="preserve">The school choir perform the songs they have learnt in an assembly at the end of every term. They showcase a few songs to the whole school and </w:t>
      </w:r>
      <w:r w:rsidR="00BC2E1E">
        <w:t>perform what they have learnt over the course of the term.</w:t>
      </w:r>
      <w:r w:rsidR="00D40179">
        <w:t xml:space="preserve"> </w:t>
      </w:r>
      <w:r w:rsidR="00BC2E1E">
        <w:t xml:space="preserve">Furthermore, </w:t>
      </w:r>
      <w:r w:rsidR="001E1557">
        <w:t xml:space="preserve">Rocksteady </w:t>
      </w:r>
      <w:r w:rsidR="00E441D1">
        <w:t>bands</w:t>
      </w:r>
      <w:r w:rsidR="006F51B0">
        <w:t xml:space="preserve"> </w:t>
      </w:r>
      <w:r w:rsidR="00E13FA2">
        <w:t xml:space="preserve">perform the songs they have learnt over the course of a half term and display the skills they have developed to the whole school. </w:t>
      </w:r>
      <w:r w:rsidR="001E1557">
        <w:br/>
      </w:r>
    </w:p>
    <w:p w14:paraId="0C87343B" w14:textId="11CC21D0" w:rsidR="00A74C9A" w:rsidRDefault="001E1557">
      <w:r>
        <w:t xml:space="preserve">We also partake </w:t>
      </w:r>
      <w:r w:rsidR="007E0B40">
        <w:t xml:space="preserve">and welcome into school </w:t>
      </w:r>
      <w:r>
        <w:t>different musical and performing arts workshops from</w:t>
      </w:r>
      <w:r w:rsidR="0056326F">
        <w:t xml:space="preserve"> local</w:t>
      </w:r>
      <w:r w:rsidR="007E0B40">
        <w:t xml:space="preserve"> musical</w:t>
      </w:r>
      <w:r w:rsidR="0056326F">
        <w:t xml:space="preserve"> </w:t>
      </w:r>
      <w:r w:rsidR="002433E5">
        <w:t>organisations</w:t>
      </w:r>
      <w:r w:rsidR="0056326F">
        <w:t xml:space="preserve"> </w:t>
      </w:r>
      <w:r w:rsidR="007E0B40">
        <w:t>and schools</w:t>
      </w:r>
      <w:r w:rsidR="00DB0E33">
        <w:t>. T</w:t>
      </w:r>
      <w:r w:rsidR="002433E5">
        <w:t>he children have responded well to seeing children from a secondary setting performing</w:t>
      </w:r>
      <w:r w:rsidR="001E6C8B">
        <w:t>.</w:t>
      </w:r>
      <w:r w:rsidR="004443AB">
        <w:t xml:space="preserve"> These workshops display to the children the possibilities of performing arts and music and the wonderful outcomes that these subjects can produce</w:t>
      </w:r>
      <w:r w:rsidR="007007C5">
        <w:t>, inspiring a love of music and the arts in the children.</w:t>
      </w:r>
    </w:p>
    <w:p w14:paraId="49034595" w14:textId="2C61EE7C" w:rsidR="00DB0E33" w:rsidRDefault="00DB0E33">
      <w:r w:rsidRPr="0026342C">
        <w:rPr>
          <w:color w:val="auto"/>
        </w:rPr>
        <w:t xml:space="preserve">A selected year group of children are also offered the opportunity to </w:t>
      </w:r>
      <w:r w:rsidR="00064266" w:rsidRPr="0026342C">
        <w:rPr>
          <w:color w:val="auto"/>
        </w:rPr>
        <w:t xml:space="preserve">attend an annual singing festival at Grimsby Auditorium. </w:t>
      </w:r>
      <w:r w:rsidR="00064266">
        <w:t xml:space="preserve">The children practice the songs for </w:t>
      </w:r>
      <w:r w:rsidR="009E6679">
        <w:t>several</w:t>
      </w:r>
      <w:r w:rsidR="00C73F79">
        <w:t xml:space="preserve"> weeks, becoming familiar with both the vocal </w:t>
      </w:r>
      <w:r w:rsidR="009E6679">
        <w:t xml:space="preserve">aspect and any actions required to </w:t>
      </w:r>
      <w:r w:rsidR="00B73C40">
        <w:t xml:space="preserve">be done alongside the songs. Then, the children travel to the auditorium for the chance to rehearse and perform these songs with other year groups and choirs from the local area. This enriching opportunity </w:t>
      </w:r>
      <w:r w:rsidR="009F0409">
        <w:t xml:space="preserve">allows the children to experience musical collaboration on a large scale. Parents are also able to buy tickets and attend this festival, as a chance to view the </w:t>
      </w:r>
      <w:r w:rsidR="00744FA5">
        <w:t>children’s hard work and effort from the previous few weeks.</w:t>
      </w:r>
    </w:p>
    <w:p w14:paraId="7AD564E0" w14:textId="14D99641" w:rsidR="00751DED" w:rsidRDefault="00F15877">
      <w:pPr>
        <w:pStyle w:val="Heading2"/>
        <w:tabs>
          <w:tab w:val="left" w:pos="8034"/>
        </w:tabs>
        <w:spacing w:before="600"/>
      </w:pPr>
      <w:r>
        <w:t>In the future</w:t>
      </w:r>
    </w:p>
    <w:p w14:paraId="39AA3BE4" w14:textId="66AEC70C" w:rsidR="00DD1906" w:rsidRDefault="006A7AB8">
      <w:r>
        <w:t>Moving forwards, the school have many ideas of further musical experiences and opportunities for the children.</w:t>
      </w:r>
      <w:r w:rsidR="00827065">
        <w:br/>
      </w:r>
      <w:r w:rsidR="00C03271">
        <w:lastRenderedPageBreak/>
        <w:t xml:space="preserve">Furthermore, we wish to give the choirs the opportunities to expand their performances and </w:t>
      </w:r>
      <w:r w:rsidR="00141DD3">
        <w:t xml:space="preserve">reach out to the local community </w:t>
      </w:r>
      <w:r w:rsidR="00172640">
        <w:t xml:space="preserve">for further event opportunities. Reaching out to local </w:t>
      </w:r>
      <w:r w:rsidR="00172640" w:rsidRPr="006B6CBB">
        <w:rPr>
          <w:color w:val="auto"/>
        </w:rPr>
        <w:t xml:space="preserve">Residential Care Homes </w:t>
      </w:r>
      <w:r w:rsidR="00D17FE5">
        <w:t>would allow our choirs to showcase their</w:t>
      </w:r>
      <w:r w:rsidR="00AB1C58">
        <w:t xml:space="preserve"> singing to the local community and give the children a sense of pride and </w:t>
      </w:r>
      <w:r w:rsidR="008741DA">
        <w:t>achievement.</w:t>
      </w:r>
      <w:r w:rsidR="00902A9C">
        <w:br/>
        <w:t xml:space="preserve">Due to the popularity of </w:t>
      </w:r>
      <w:r w:rsidR="007F2371">
        <w:t xml:space="preserve">the performing arts workshops, we wish to </w:t>
      </w:r>
      <w:r w:rsidR="009210D5">
        <w:t xml:space="preserve">seek out further workshop opportunities and engage with local </w:t>
      </w:r>
      <w:r w:rsidR="002146ED">
        <w:t>companies and schools to collaborate with their musical programmes. These experiences would continue to inspire and excite the children and</w:t>
      </w:r>
      <w:r w:rsidR="003C0F15">
        <w:t xml:space="preserve"> </w:t>
      </w:r>
      <w:r w:rsidR="003903D5">
        <w:t xml:space="preserve">widen their cultural </w:t>
      </w:r>
      <w:r w:rsidR="00041CF5">
        <w:t>capital</w:t>
      </w:r>
      <w:r w:rsidR="00DD1906">
        <w:t>.</w:t>
      </w:r>
      <w:r w:rsidR="00DD1906">
        <w:br/>
        <w:t xml:space="preserve">With all the work taking place within the classrooms, the school plan to use this </w:t>
      </w:r>
      <w:r w:rsidR="002812FC">
        <w:t>learning to showcase and perform more of the musical knowledge the children have acquired</w:t>
      </w:r>
      <w:r w:rsidR="00DE0C78">
        <w:t xml:space="preserve"> through the Charanga programme</w:t>
      </w:r>
      <w:r w:rsidR="002812FC">
        <w:t>.</w:t>
      </w:r>
      <w:r w:rsidR="00DE0C78">
        <w:t xml:space="preserve"> These Charanga showcases would allow the children to be proud of the music</w:t>
      </w:r>
      <w:r w:rsidR="00744FA5">
        <w:t>al</w:t>
      </w:r>
      <w:r w:rsidR="00DE0C78">
        <w:t xml:space="preserve"> knowledge </w:t>
      </w:r>
      <w:r w:rsidR="00744FA5">
        <w:t xml:space="preserve">they have acquired in their music lessons and share </w:t>
      </w:r>
      <w:r w:rsidR="00E731AF">
        <w:t>it with their peers.</w:t>
      </w:r>
      <w:r w:rsidR="00E731AF">
        <w:br/>
        <w:t xml:space="preserve">Furthermore, as a school we would like to see the opportunity for </w:t>
      </w:r>
      <w:r w:rsidR="00DC1016">
        <w:t xml:space="preserve">the children to encounter different musical instruments and </w:t>
      </w:r>
      <w:r w:rsidR="00C3779F">
        <w:t xml:space="preserve">explore </w:t>
      </w:r>
      <w:r w:rsidR="00FB54C7">
        <w:t>new sounds</w:t>
      </w:r>
      <w:r w:rsidR="00CD3DDE">
        <w:t>. This would widen their instrumental knowledge and foster some lifelong appreciation or passion in a musical hobby or career.</w:t>
      </w:r>
    </w:p>
    <w:p w14:paraId="7AD564E6" w14:textId="77777777" w:rsidR="00751DED" w:rsidRDefault="00F15877">
      <w:pPr>
        <w:pStyle w:val="Heading2"/>
        <w:spacing w:before="600"/>
      </w:pPr>
      <w:r>
        <w:t>Further information (optional)</w:t>
      </w:r>
    </w:p>
    <w:bookmarkEnd w:id="14"/>
    <w:bookmarkEnd w:id="15"/>
    <w:bookmarkEnd w:id="16"/>
    <w:p w14:paraId="791BE45F" w14:textId="7B5B5F4F" w:rsidR="00BF0A86" w:rsidRDefault="008741DA">
      <w:r>
        <w:t xml:space="preserve">Here are some helpful links to follow for further musical </w:t>
      </w:r>
      <w:r w:rsidR="00BF0A86">
        <w:t>resources, organisations and contacts:</w:t>
      </w:r>
    </w:p>
    <w:p w14:paraId="494BCCEF" w14:textId="02A14F4B" w:rsidR="00BF0A86" w:rsidRDefault="00BF0A86">
      <w:r>
        <w:t>North</w:t>
      </w:r>
      <w:r w:rsidR="00043261">
        <w:t>-</w:t>
      </w:r>
      <w:r>
        <w:t xml:space="preserve">East Lincolnshire Music Hub: </w:t>
      </w:r>
      <w:hyperlink r:id="rId10" w:history="1">
        <w:r w:rsidRPr="00CB1A2F">
          <w:rPr>
            <w:rStyle w:val="Hyperlink"/>
          </w:rPr>
          <w:t>https://www.nelmusichub.org.uk/</w:t>
        </w:r>
      </w:hyperlink>
      <w:r>
        <w:t xml:space="preserve"> </w:t>
      </w:r>
    </w:p>
    <w:p w14:paraId="76D70F62" w14:textId="102AAF27" w:rsidR="000539CD" w:rsidRDefault="000539CD">
      <w:r>
        <w:t>NEL Music Hub Local Plan for Music Education: Due September 2024</w:t>
      </w:r>
    </w:p>
    <w:p w14:paraId="44B4D9D1" w14:textId="5C2B76CE" w:rsidR="00BF0A86" w:rsidRDefault="00BF0A86">
      <w:r>
        <w:t>Department of Education Guide</w:t>
      </w:r>
      <w:r w:rsidR="00424ABB">
        <w:t xml:space="preserve"> for parents and young people: </w:t>
      </w:r>
      <w:hyperlink r:id="rId11" w:history="1">
        <w:r w:rsidR="00424ABB" w:rsidRPr="00CB1A2F">
          <w:rPr>
            <w:rStyle w:val="Hyperlink"/>
          </w:rPr>
          <w:t>https://www.gov.uk/government/publications/music-education-information-for-parents-and-young-people</w:t>
        </w:r>
      </w:hyperlink>
      <w:r w:rsidR="00424ABB">
        <w:t xml:space="preserve"> </w:t>
      </w:r>
    </w:p>
    <w:p w14:paraId="32B19874" w14:textId="629F2FC7" w:rsidR="00424ABB" w:rsidRDefault="004938E9">
      <w:r>
        <w:t xml:space="preserve">About </w:t>
      </w:r>
      <w:r w:rsidR="00424ABB">
        <w:t>Charanga:</w:t>
      </w:r>
      <w:r>
        <w:t xml:space="preserve"> </w:t>
      </w:r>
      <w:hyperlink r:id="rId12" w:history="1">
        <w:r w:rsidRPr="00CB1A2F">
          <w:rPr>
            <w:rStyle w:val="Hyperlink"/>
          </w:rPr>
          <w:t>https://charanga.com/site/about-charanga/</w:t>
        </w:r>
      </w:hyperlink>
      <w:r>
        <w:t xml:space="preserve"> </w:t>
      </w:r>
    </w:p>
    <w:sectPr w:rsidR="00424ABB">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BBE8" w14:textId="77777777" w:rsidR="00591EA5" w:rsidRDefault="00591EA5">
      <w:pPr>
        <w:spacing w:after="0" w:line="240" w:lineRule="auto"/>
      </w:pPr>
      <w:r>
        <w:separator/>
      </w:r>
    </w:p>
  </w:endnote>
  <w:endnote w:type="continuationSeparator" w:id="0">
    <w:p w14:paraId="26866844" w14:textId="77777777" w:rsidR="00591EA5" w:rsidRDefault="00591EA5">
      <w:pPr>
        <w:spacing w:after="0" w:line="240" w:lineRule="auto"/>
      </w:pPr>
      <w:r>
        <w:continuationSeparator/>
      </w:r>
    </w:p>
  </w:endnote>
  <w:endnote w:type="continuationNotice" w:id="1">
    <w:p w14:paraId="6C9A3AB7" w14:textId="77777777" w:rsidR="00591EA5" w:rsidRDefault="00591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0287" w14:textId="77777777" w:rsidR="00591EA5" w:rsidRDefault="00591EA5">
      <w:pPr>
        <w:spacing w:after="0" w:line="240" w:lineRule="auto"/>
      </w:pPr>
      <w:r>
        <w:separator/>
      </w:r>
    </w:p>
  </w:footnote>
  <w:footnote w:type="continuationSeparator" w:id="0">
    <w:p w14:paraId="089F722D" w14:textId="77777777" w:rsidR="00591EA5" w:rsidRDefault="00591EA5">
      <w:pPr>
        <w:spacing w:after="0" w:line="240" w:lineRule="auto"/>
      </w:pPr>
      <w:r>
        <w:continuationSeparator/>
      </w:r>
    </w:p>
  </w:footnote>
  <w:footnote w:type="continuationNotice" w:id="1">
    <w:p w14:paraId="5F17D6EB" w14:textId="77777777" w:rsidR="00591EA5" w:rsidRDefault="00591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3DE59BA"/>
    <w:multiLevelType w:val="multilevel"/>
    <w:tmpl w:val="02D2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 w:numId="18" w16cid:durableId="1387489250">
    <w:abstractNumId w:val="17"/>
    <w:lvlOverride w:ilvl="0">
      <w:lvl w:ilvl="0">
        <w:numFmt w:val="bullet"/>
        <w:lvlText w:val=""/>
        <w:lvlJc w:val="left"/>
        <w:pPr>
          <w:tabs>
            <w:tab w:val="num" w:pos="720"/>
          </w:tabs>
          <w:ind w:left="720" w:hanging="360"/>
        </w:pPr>
        <w:rPr>
          <w:rFonts w:ascii="Symbol" w:hAnsi="Symbol" w:hint="default"/>
          <w:sz w:val="20"/>
        </w:rPr>
      </w:lvl>
    </w:lvlOverride>
  </w:num>
  <w:num w:numId="19" w16cid:durableId="1269702093">
    <w:abstractNumId w:val="17"/>
    <w:lvlOverride w:ilvl="0">
      <w:lvl w:ilvl="0">
        <w:numFmt w:val="bullet"/>
        <w:lvlText w:val=""/>
        <w:lvlJc w:val="left"/>
        <w:pPr>
          <w:tabs>
            <w:tab w:val="num" w:pos="720"/>
          </w:tabs>
          <w:ind w:left="720" w:hanging="360"/>
        </w:pPr>
        <w:rPr>
          <w:rFonts w:ascii="Symbol" w:hAnsi="Symbol" w:hint="default"/>
          <w:sz w:val="20"/>
        </w:rPr>
      </w:lvl>
    </w:lvlOverride>
  </w:num>
  <w:num w:numId="20" w16cid:durableId="2109425837">
    <w:abstractNumId w:val="17"/>
    <w:lvlOverride w:ilvl="0">
      <w:lvl w:ilvl="0">
        <w:numFmt w:val="bullet"/>
        <w:lvlText w:val=""/>
        <w:lvlJc w:val="left"/>
        <w:pPr>
          <w:tabs>
            <w:tab w:val="num" w:pos="720"/>
          </w:tabs>
          <w:ind w:left="720" w:hanging="360"/>
        </w:pPr>
        <w:rPr>
          <w:rFonts w:ascii="Symbol" w:hAnsi="Symbol" w:hint="default"/>
          <w:sz w:val="20"/>
        </w:rPr>
      </w:lvl>
    </w:lvlOverride>
  </w:num>
  <w:num w:numId="21" w16cid:durableId="955209519">
    <w:abstractNumId w:val="17"/>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2A2C"/>
    <w:rsid w:val="00041CF5"/>
    <w:rsid w:val="00043261"/>
    <w:rsid w:val="000539CD"/>
    <w:rsid w:val="00064266"/>
    <w:rsid w:val="00086275"/>
    <w:rsid w:val="0009210F"/>
    <w:rsid w:val="000A0086"/>
    <w:rsid w:val="000A367A"/>
    <w:rsid w:val="000B6960"/>
    <w:rsid w:val="000C1F98"/>
    <w:rsid w:val="000F14CF"/>
    <w:rsid w:val="000F6CF7"/>
    <w:rsid w:val="00110627"/>
    <w:rsid w:val="00133942"/>
    <w:rsid w:val="00141DD3"/>
    <w:rsid w:val="00150AF5"/>
    <w:rsid w:val="00172640"/>
    <w:rsid w:val="00185F35"/>
    <w:rsid w:val="00194381"/>
    <w:rsid w:val="001A72E1"/>
    <w:rsid w:val="001C2690"/>
    <w:rsid w:val="001E1557"/>
    <w:rsid w:val="001E6C8B"/>
    <w:rsid w:val="002146ED"/>
    <w:rsid w:val="00217F15"/>
    <w:rsid w:val="002433E5"/>
    <w:rsid w:val="0026342C"/>
    <w:rsid w:val="002812FC"/>
    <w:rsid w:val="002825FA"/>
    <w:rsid w:val="0029098B"/>
    <w:rsid w:val="002B248E"/>
    <w:rsid w:val="002B4A3B"/>
    <w:rsid w:val="002B7684"/>
    <w:rsid w:val="002D3636"/>
    <w:rsid w:val="002D3ADD"/>
    <w:rsid w:val="002F0E99"/>
    <w:rsid w:val="0030730D"/>
    <w:rsid w:val="00324558"/>
    <w:rsid w:val="00334E9F"/>
    <w:rsid w:val="00336C89"/>
    <w:rsid w:val="0034251E"/>
    <w:rsid w:val="00347DE5"/>
    <w:rsid w:val="00376DD7"/>
    <w:rsid w:val="003903D5"/>
    <w:rsid w:val="003B1ECA"/>
    <w:rsid w:val="003C0F15"/>
    <w:rsid w:val="003C3880"/>
    <w:rsid w:val="003C717C"/>
    <w:rsid w:val="003D19D6"/>
    <w:rsid w:val="003D42C7"/>
    <w:rsid w:val="003D5D07"/>
    <w:rsid w:val="003E59F9"/>
    <w:rsid w:val="00417C7A"/>
    <w:rsid w:val="00424ABB"/>
    <w:rsid w:val="00433E78"/>
    <w:rsid w:val="0043490F"/>
    <w:rsid w:val="004443AB"/>
    <w:rsid w:val="00460AA8"/>
    <w:rsid w:val="00465EF3"/>
    <w:rsid w:val="00476E61"/>
    <w:rsid w:val="004803BA"/>
    <w:rsid w:val="004805AC"/>
    <w:rsid w:val="004938E9"/>
    <w:rsid w:val="00495832"/>
    <w:rsid w:val="004D7F02"/>
    <w:rsid w:val="00520CD4"/>
    <w:rsid w:val="0054390A"/>
    <w:rsid w:val="00551B14"/>
    <w:rsid w:val="0056326F"/>
    <w:rsid w:val="005762B8"/>
    <w:rsid w:val="00586C25"/>
    <w:rsid w:val="00591EA5"/>
    <w:rsid w:val="005B64DC"/>
    <w:rsid w:val="005C6BF2"/>
    <w:rsid w:val="005F3155"/>
    <w:rsid w:val="005F489A"/>
    <w:rsid w:val="00617EF3"/>
    <w:rsid w:val="0062423D"/>
    <w:rsid w:val="00667E9B"/>
    <w:rsid w:val="006769C8"/>
    <w:rsid w:val="006A7AB8"/>
    <w:rsid w:val="006B0595"/>
    <w:rsid w:val="006B6CBB"/>
    <w:rsid w:val="006C1A35"/>
    <w:rsid w:val="006C57CD"/>
    <w:rsid w:val="006D5E86"/>
    <w:rsid w:val="006E09B4"/>
    <w:rsid w:val="006F51B0"/>
    <w:rsid w:val="007007C5"/>
    <w:rsid w:val="00723483"/>
    <w:rsid w:val="007276A2"/>
    <w:rsid w:val="00744FA5"/>
    <w:rsid w:val="00751DED"/>
    <w:rsid w:val="00752973"/>
    <w:rsid w:val="007576E2"/>
    <w:rsid w:val="00783F50"/>
    <w:rsid w:val="007A7E95"/>
    <w:rsid w:val="007B1BBF"/>
    <w:rsid w:val="007B26B4"/>
    <w:rsid w:val="007C061D"/>
    <w:rsid w:val="007E0B40"/>
    <w:rsid w:val="007F2371"/>
    <w:rsid w:val="00821087"/>
    <w:rsid w:val="00827065"/>
    <w:rsid w:val="008526BB"/>
    <w:rsid w:val="008741DA"/>
    <w:rsid w:val="00891D72"/>
    <w:rsid w:val="008A4ECF"/>
    <w:rsid w:val="008B5323"/>
    <w:rsid w:val="008E04AE"/>
    <w:rsid w:val="008F2A11"/>
    <w:rsid w:val="0090293E"/>
    <w:rsid w:val="00902A9C"/>
    <w:rsid w:val="00903214"/>
    <w:rsid w:val="009043F3"/>
    <w:rsid w:val="009101F3"/>
    <w:rsid w:val="00917D04"/>
    <w:rsid w:val="009210D5"/>
    <w:rsid w:val="009602DD"/>
    <w:rsid w:val="00960C8B"/>
    <w:rsid w:val="009C56E9"/>
    <w:rsid w:val="009C727A"/>
    <w:rsid w:val="009E6679"/>
    <w:rsid w:val="009F0409"/>
    <w:rsid w:val="00A13583"/>
    <w:rsid w:val="00A15E03"/>
    <w:rsid w:val="00A25672"/>
    <w:rsid w:val="00A34E18"/>
    <w:rsid w:val="00A55912"/>
    <w:rsid w:val="00A73CCC"/>
    <w:rsid w:val="00A74C9A"/>
    <w:rsid w:val="00A8747C"/>
    <w:rsid w:val="00A91F02"/>
    <w:rsid w:val="00AA6E4B"/>
    <w:rsid w:val="00AB1C58"/>
    <w:rsid w:val="00AC1D13"/>
    <w:rsid w:val="00AD7D9C"/>
    <w:rsid w:val="00AF5113"/>
    <w:rsid w:val="00B17285"/>
    <w:rsid w:val="00B20088"/>
    <w:rsid w:val="00B20B78"/>
    <w:rsid w:val="00B3063C"/>
    <w:rsid w:val="00B3475F"/>
    <w:rsid w:val="00B3543B"/>
    <w:rsid w:val="00B73C40"/>
    <w:rsid w:val="00B9413F"/>
    <w:rsid w:val="00BB185D"/>
    <w:rsid w:val="00BB2133"/>
    <w:rsid w:val="00BC2E1E"/>
    <w:rsid w:val="00BC3732"/>
    <w:rsid w:val="00BD2D82"/>
    <w:rsid w:val="00BE685B"/>
    <w:rsid w:val="00BF0A86"/>
    <w:rsid w:val="00C00B43"/>
    <w:rsid w:val="00C03271"/>
    <w:rsid w:val="00C26208"/>
    <w:rsid w:val="00C32C3A"/>
    <w:rsid w:val="00C33EF5"/>
    <w:rsid w:val="00C35BAF"/>
    <w:rsid w:val="00C36CA4"/>
    <w:rsid w:val="00C3779F"/>
    <w:rsid w:val="00C73F79"/>
    <w:rsid w:val="00C76B36"/>
    <w:rsid w:val="00C8715B"/>
    <w:rsid w:val="00CA0312"/>
    <w:rsid w:val="00CA2E18"/>
    <w:rsid w:val="00CB6ED4"/>
    <w:rsid w:val="00CC4CC9"/>
    <w:rsid w:val="00CD3DDE"/>
    <w:rsid w:val="00CF4A1B"/>
    <w:rsid w:val="00D16DF8"/>
    <w:rsid w:val="00D17FE5"/>
    <w:rsid w:val="00D30061"/>
    <w:rsid w:val="00D36202"/>
    <w:rsid w:val="00D40179"/>
    <w:rsid w:val="00D755DD"/>
    <w:rsid w:val="00D7690C"/>
    <w:rsid w:val="00D810E9"/>
    <w:rsid w:val="00D96606"/>
    <w:rsid w:val="00DA493A"/>
    <w:rsid w:val="00DB0188"/>
    <w:rsid w:val="00DB0E33"/>
    <w:rsid w:val="00DC1016"/>
    <w:rsid w:val="00DD0E30"/>
    <w:rsid w:val="00DD1906"/>
    <w:rsid w:val="00DE0C78"/>
    <w:rsid w:val="00DE2322"/>
    <w:rsid w:val="00E13FA2"/>
    <w:rsid w:val="00E441D1"/>
    <w:rsid w:val="00E61390"/>
    <w:rsid w:val="00E664F5"/>
    <w:rsid w:val="00E70811"/>
    <w:rsid w:val="00E731AF"/>
    <w:rsid w:val="00E734CB"/>
    <w:rsid w:val="00E766D6"/>
    <w:rsid w:val="00E853C2"/>
    <w:rsid w:val="00E87877"/>
    <w:rsid w:val="00EB0223"/>
    <w:rsid w:val="00F15877"/>
    <w:rsid w:val="00F22250"/>
    <w:rsid w:val="00F3128E"/>
    <w:rsid w:val="00F46912"/>
    <w:rsid w:val="00F56C61"/>
    <w:rsid w:val="00F96513"/>
    <w:rsid w:val="00FA0160"/>
    <w:rsid w:val="00FB54C7"/>
    <w:rsid w:val="00FF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Strong">
    <w:name w:val="Strong"/>
    <w:basedOn w:val="DefaultParagraphFont"/>
    <w:uiPriority w:val="22"/>
    <w:qFormat/>
    <w:rsid w:val="00543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99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aranga.com/site/about-charang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usic-education-information-for-parents-and-young-peop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lmusichub.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A1A08CD53F474A896747716F3951C2" ma:contentTypeVersion="10" ma:contentTypeDescription="Create a new document." ma:contentTypeScope="" ma:versionID="92298ff6c93eace4ef8f77155e072b1d">
  <xsd:schema xmlns:xsd="http://www.w3.org/2001/XMLSchema" xmlns:xs="http://www.w3.org/2001/XMLSchema" xmlns:p="http://schemas.microsoft.com/office/2006/metadata/properties" xmlns:ns2="42443fdd-b66e-459c-89bd-d202b1eead33" targetNamespace="http://schemas.microsoft.com/office/2006/metadata/properties" ma:root="true" ma:fieldsID="e8900563798f10c971ca1a40bc31519e" ns2:_="">
    <xsd:import namespace="42443fdd-b66e-459c-89bd-d202b1eea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43fdd-b66e-459c-89bd-d202b1eea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3E19C-3526-4C3B-BDBC-840761121B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347FD-4C78-4B5F-B655-CC98B0C99632}">
  <ds:schemaRefs>
    <ds:schemaRef ds:uri="http://schemas.microsoft.com/sharepoint/v3/contenttype/forms"/>
  </ds:schemaRefs>
</ds:datastoreItem>
</file>

<file path=customXml/itemProps3.xml><?xml version="1.0" encoding="utf-8"?>
<ds:datastoreItem xmlns:ds="http://schemas.openxmlformats.org/officeDocument/2006/customXml" ds:itemID="{56C08C03-FE59-428E-BAC3-8740E617E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43fdd-b66e-459c-89bd-d202b1ee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Lowe, Joanne</cp:lastModifiedBy>
  <cp:revision>3</cp:revision>
  <cp:lastPrinted>2014-09-18T05:26:00Z</cp:lastPrinted>
  <dcterms:created xsi:type="dcterms:W3CDTF">2024-09-11T11:44:00Z</dcterms:created>
  <dcterms:modified xsi:type="dcterms:W3CDTF">2024-09-11T11:45:00Z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0x0101002EA1A08CD53F474A896747716F3951C2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