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D6908" w14:textId="252E584E" w:rsidR="0069539B" w:rsidRDefault="00F61EF5">
      <w:pPr>
        <w:pStyle w:val="BodyText"/>
        <w:rPr>
          <w:rFonts w:ascii="Times New Roman"/>
          <w:sz w:val="20"/>
        </w:rPr>
      </w:pPr>
      <w:r>
        <w:rPr>
          <w:noProof/>
          <w:lang w:val="en-GB" w:eastAsia="en-GB"/>
        </w:rPr>
        <w:drawing>
          <wp:anchor distT="0" distB="0" distL="114300" distR="114300" simplePos="0" relativeHeight="251658752" behindDoc="1" locked="0" layoutInCell="1" allowOverlap="1" wp14:anchorId="093B673F" wp14:editId="6C898C1E">
            <wp:simplePos x="0" y="0"/>
            <wp:positionH relativeFrom="column">
              <wp:posOffset>-323851</wp:posOffset>
            </wp:positionH>
            <wp:positionV relativeFrom="paragraph">
              <wp:posOffset>9525</wp:posOffset>
            </wp:positionV>
            <wp:extent cx="10682705" cy="7553325"/>
            <wp:effectExtent l="0" t="0" r="4445" b="0"/>
            <wp:wrapNone/>
            <wp:docPr id="869493838" name="Picture 3" descr="A brochure of a young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493838" name="Picture 3" descr="A brochure of a young child&#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88821" cy="75576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E33040" w14:textId="3A472BB1" w:rsidR="0069539B" w:rsidRDefault="0069539B">
      <w:pPr>
        <w:pStyle w:val="BodyText"/>
        <w:rPr>
          <w:rFonts w:ascii="Times New Roman"/>
          <w:sz w:val="20"/>
        </w:rPr>
      </w:pPr>
    </w:p>
    <w:p w14:paraId="69BEC0A5" w14:textId="77777777" w:rsidR="0069539B" w:rsidRDefault="0069539B">
      <w:pPr>
        <w:pStyle w:val="BodyText"/>
        <w:rPr>
          <w:rFonts w:ascii="Times New Roman"/>
          <w:sz w:val="20"/>
        </w:rPr>
      </w:pPr>
    </w:p>
    <w:p w14:paraId="55F15906" w14:textId="28461F5F" w:rsidR="0069539B" w:rsidRDefault="0069539B">
      <w:pPr>
        <w:pStyle w:val="BodyText"/>
        <w:rPr>
          <w:rFonts w:ascii="Times New Roman"/>
          <w:sz w:val="29"/>
        </w:rPr>
      </w:pPr>
    </w:p>
    <w:p w14:paraId="620E0CB3" w14:textId="77777777" w:rsidR="0069539B" w:rsidRDefault="0069539B">
      <w:pPr>
        <w:pStyle w:val="BodyText"/>
        <w:rPr>
          <w:sz w:val="20"/>
        </w:rPr>
      </w:pPr>
    </w:p>
    <w:p w14:paraId="500A10CF" w14:textId="77777777" w:rsidR="0069539B" w:rsidRDefault="0069539B">
      <w:pPr>
        <w:pStyle w:val="BodyText"/>
        <w:rPr>
          <w:sz w:val="20"/>
        </w:rPr>
      </w:pPr>
    </w:p>
    <w:p w14:paraId="2D33B09D" w14:textId="77777777" w:rsidR="0069539B" w:rsidRDefault="0069539B">
      <w:pPr>
        <w:pStyle w:val="BodyText"/>
        <w:rPr>
          <w:sz w:val="20"/>
        </w:rPr>
      </w:pPr>
    </w:p>
    <w:p w14:paraId="51E00D6E" w14:textId="77777777" w:rsidR="0069539B" w:rsidRDefault="0069539B">
      <w:pPr>
        <w:pStyle w:val="BodyText"/>
        <w:rPr>
          <w:sz w:val="20"/>
        </w:rPr>
      </w:pPr>
    </w:p>
    <w:p w14:paraId="1B700B0E" w14:textId="77777777" w:rsidR="0069539B" w:rsidRDefault="0069539B">
      <w:pPr>
        <w:pStyle w:val="BodyText"/>
        <w:rPr>
          <w:sz w:val="20"/>
        </w:rPr>
      </w:pPr>
    </w:p>
    <w:p w14:paraId="3464E69D" w14:textId="77777777" w:rsidR="0069539B" w:rsidRDefault="0069539B">
      <w:pPr>
        <w:pStyle w:val="BodyText"/>
        <w:rPr>
          <w:sz w:val="20"/>
        </w:rPr>
      </w:pPr>
    </w:p>
    <w:p w14:paraId="545B377D" w14:textId="77777777" w:rsidR="0069539B" w:rsidRDefault="0069539B" w:rsidP="00316E37">
      <w:pPr>
        <w:rPr>
          <w:sz w:val="36"/>
        </w:rPr>
        <w:sectPr w:rsidR="0069539B">
          <w:type w:val="continuous"/>
          <w:pgSz w:w="16840" w:h="11910" w:orient="landscape"/>
          <w:pgMar w:top="0" w:right="580" w:bottom="0" w:left="540" w:header="720" w:footer="720" w:gutter="0"/>
          <w:cols w:space="720"/>
        </w:sectPr>
      </w:pPr>
    </w:p>
    <w:p w14:paraId="3EB11288" w14:textId="3D83F690" w:rsidR="00316E37" w:rsidRPr="00316E37" w:rsidRDefault="00316E37" w:rsidP="00316E37">
      <w:pPr>
        <w:tabs>
          <w:tab w:val="left" w:pos="780"/>
        </w:tabs>
        <w:sectPr w:rsidR="00316E37" w:rsidRPr="00316E37">
          <w:footerReference w:type="default" r:id="rId11"/>
          <w:pgSz w:w="16840" w:h="11910" w:orient="landscape"/>
          <w:pgMar w:top="640" w:right="580" w:bottom="700" w:left="540" w:header="0" w:footer="518" w:gutter="0"/>
          <w:cols w:space="720"/>
        </w:sectPr>
      </w:pPr>
    </w:p>
    <w:p w14:paraId="3D18A283" w14:textId="77777777" w:rsidR="0069539B" w:rsidRDefault="00FD26C0">
      <w:pPr>
        <w:pStyle w:val="BodyText"/>
        <w:spacing w:before="9"/>
        <w:rPr>
          <w:sz w:val="12"/>
        </w:rPr>
      </w:pPr>
      <w:r>
        <w:rPr>
          <w:noProof/>
          <w:lang w:val="en-GB" w:eastAsia="en-GB"/>
        </w:rPr>
        <w:lastRenderedPageBreak/>
        <mc:AlternateContent>
          <mc:Choice Requires="wps">
            <w:drawing>
              <wp:anchor distT="0" distB="0" distL="0" distR="0" simplePos="0" relativeHeight="487589888" behindDoc="1" locked="0" layoutInCell="1" allowOverlap="1" wp14:anchorId="5FBD8AD1" wp14:editId="0583606D">
                <wp:simplePos x="0" y="0"/>
                <wp:positionH relativeFrom="page">
                  <wp:posOffset>417601</wp:posOffset>
                </wp:positionH>
                <wp:positionV relativeFrom="paragraph">
                  <wp:posOffset>114324</wp:posOffset>
                </wp:positionV>
                <wp:extent cx="9811385" cy="346075"/>
                <wp:effectExtent l="0" t="0" r="0" b="0"/>
                <wp:wrapTopAndBottom/>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1385" cy="346075"/>
                        </a:xfrm>
                        <a:prstGeom prst="rect">
                          <a:avLst/>
                        </a:prstGeom>
                        <a:solidFill>
                          <a:srgbClr val="ED2124"/>
                        </a:solidFill>
                      </wps:spPr>
                      <wps:txbx>
                        <w:txbxContent>
                          <w:p w14:paraId="2634A94B" w14:textId="01425E80" w:rsidR="0069539B" w:rsidRDefault="00FD26C0">
                            <w:pPr>
                              <w:spacing w:before="23"/>
                              <w:ind w:left="62"/>
                              <w:rPr>
                                <w:b/>
                                <w:color w:val="000000"/>
                                <w:sz w:val="36"/>
                              </w:rPr>
                            </w:pPr>
                            <w:r>
                              <w:rPr>
                                <w:b/>
                                <w:color w:val="FFFFFF"/>
                                <w:sz w:val="36"/>
                              </w:rPr>
                              <w:t>Review</w:t>
                            </w:r>
                            <w:r>
                              <w:rPr>
                                <w:b/>
                                <w:color w:val="FFFFFF"/>
                                <w:spacing w:val="-9"/>
                                <w:sz w:val="36"/>
                              </w:rPr>
                              <w:t xml:space="preserve"> </w:t>
                            </w:r>
                            <w:r>
                              <w:rPr>
                                <w:b/>
                                <w:color w:val="FFFFFF"/>
                                <w:sz w:val="36"/>
                              </w:rPr>
                              <w:t>of</w:t>
                            </w:r>
                            <w:r>
                              <w:rPr>
                                <w:b/>
                                <w:color w:val="FFFFFF"/>
                                <w:spacing w:val="-9"/>
                                <w:sz w:val="36"/>
                              </w:rPr>
                              <w:t xml:space="preserve"> </w:t>
                            </w:r>
                            <w:r>
                              <w:rPr>
                                <w:b/>
                                <w:color w:val="FFFFFF"/>
                                <w:sz w:val="36"/>
                              </w:rPr>
                              <w:t>last</w:t>
                            </w:r>
                            <w:r>
                              <w:rPr>
                                <w:b/>
                                <w:color w:val="FFFFFF"/>
                                <w:spacing w:val="-8"/>
                                <w:sz w:val="36"/>
                              </w:rPr>
                              <w:t xml:space="preserve"> </w:t>
                            </w:r>
                            <w:r>
                              <w:rPr>
                                <w:b/>
                                <w:color w:val="FFFFFF"/>
                                <w:sz w:val="36"/>
                              </w:rPr>
                              <w:t>year’s</w:t>
                            </w:r>
                            <w:r>
                              <w:rPr>
                                <w:b/>
                                <w:color w:val="FFFFFF"/>
                                <w:spacing w:val="-7"/>
                                <w:sz w:val="36"/>
                              </w:rPr>
                              <w:t xml:space="preserve"> </w:t>
                            </w:r>
                            <w:r>
                              <w:rPr>
                                <w:b/>
                                <w:color w:val="FFFFFF"/>
                                <w:sz w:val="36"/>
                              </w:rPr>
                              <w:t>spend</w:t>
                            </w:r>
                            <w:r>
                              <w:rPr>
                                <w:b/>
                                <w:color w:val="FFFFFF"/>
                                <w:spacing w:val="-8"/>
                                <w:sz w:val="36"/>
                              </w:rPr>
                              <w:t xml:space="preserve"> </w:t>
                            </w:r>
                            <w:r>
                              <w:rPr>
                                <w:b/>
                                <w:color w:val="FFFFFF"/>
                                <w:sz w:val="36"/>
                              </w:rPr>
                              <w:t>and</w:t>
                            </w:r>
                            <w:r>
                              <w:rPr>
                                <w:b/>
                                <w:color w:val="FFFFFF"/>
                                <w:spacing w:val="-8"/>
                                <w:sz w:val="36"/>
                              </w:rPr>
                              <w:t xml:space="preserve"> </w:t>
                            </w:r>
                            <w:r>
                              <w:rPr>
                                <w:b/>
                                <w:color w:val="FFFFFF"/>
                                <w:sz w:val="36"/>
                              </w:rPr>
                              <w:t>key</w:t>
                            </w:r>
                            <w:r>
                              <w:rPr>
                                <w:b/>
                                <w:color w:val="FFFFFF"/>
                                <w:spacing w:val="-8"/>
                                <w:sz w:val="36"/>
                              </w:rPr>
                              <w:t xml:space="preserve"> </w:t>
                            </w:r>
                            <w:r>
                              <w:rPr>
                                <w:b/>
                                <w:color w:val="FFFFFF"/>
                                <w:sz w:val="36"/>
                              </w:rPr>
                              <w:t>achievements</w:t>
                            </w:r>
                            <w:r>
                              <w:rPr>
                                <w:b/>
                                <w:color w:val="FFFFFF"/>
                                <w:spacing w:val="-7"/>
                                <w:sz w:val="36"/>
                              </w:rPr>
                              <w:t xml:space="preserve"> </w:t>
                            </w:r>
                            <w:r>
                              <w:rPr>
                                <w:b/>
                                <w:color w:val="FFFFFF"/>
                                <w:spacing w:val="-2"/>
                                <w:sz w:val="36"/>
                              </w:rPr>
                              <w:t>(202</w:t>
                            </w:r>
                            <w:r w:rsidR="004F0264">
                              <w:rPr>
                                <w:b/>
                                <w:color w:val="FFFFFF"/>
                                <w:spacing w:val="-2"/>
                                <w:sz w:val="36"/>
                              </w:rPr>
                              <w:t>3</w:t>
                            </w:r>
                            <w:r>
                              <w:rPr>
                                <w:b/>
                                <w:color w:val="FFFFFF"/>
                                <w:spacing w:val="-2"/>
                                <w:sz w:val="36"/>
                              </w:rPr>
                              <w:t>/202</w:t>
                            </w:r>
                            <w:r w:rsidR="004F0264">
                              <w:rPr>
                                <w:b/>
                                <w:color w:val="FFFFFF"/>
                                <w:spacing w:val="-2"/>
                                <w:sz w:val="36"/>
                              </w:rPr>
                              <w:t>4</w:t>
                            </w:r>
                            <w:r>
                              <w:rPr>
                                <w:b/>
                                <w:color w:val="FFFFFF"/>
                                <w:spacing w:val="-2"/>
                                <w:sz w:val="36"/>
                              </w:rPr>
                              <w:t>)</w:t>
                            </w:r>
                          </w:p>
                        </w:txbxContent>
                      </wps:txbx>
                      <wps:bodyPr wrap="square" lIns="0" tIns="0" rIns="0" bIns="0" rtlCol="0">
                        <a:noAutofit/>
                      </wps:bodyPr>
                    </wps:wsp>
                  </a:graphicData>
                </a:graphic>
              </wp:anchor>
            </w:drawing>
          </mc:Choice>
          <mc:Fallback>
            <w:pict>
              <v:shapetype w14:anchorId="5FBD8AD1" id="_x0000_t202" coordsize="21600,21600" o:spt="202" path="m,l,21600r21600,l21600,xe">
                <v:stroke joinstyle="miter"/>
                <v:path gradientshapeok="t" o:connecttype="rect"/>
              </v:shapetype>
              <v:shape id="Textbox 31" o:spid="_x0000_s1026" type="#_x0000_t202" style="position:absolute;margin-left:32.9pt;margin-top:9pt;width:772.55pt;height:27.2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" fillcolor="#ed2124" stroked="f">
                <v:textbox inset="0,0,0,0">
                  <w:txbxContent>
                    <w:p w14:paraId="2634A94B" w14:textId="01425E80" w:rsidR="0069539B" w:rsidRDefault="00FD26C0">
                      <w:pPr>
                        <w:spacing w:before="23"/>
                        <w:ind w:left="62"/>
                        <w:rPr>
                          <w:b/>
                          <w:color w:val="000000"/>
                          <w:sz w:val="36"/>
                        </w:rPr>
                      </w:pPr>
                      <w:r>
                        <w:rPr>
                          <w:b/>
                          <w:color w:val="FFFFFF"/>
                          <w:sz w:val="36"/>
                        </w:rPr>
                        <w:t>Review</w:t>
                      </w:r>
                      <w:r>
                        <w:rPr>
                          <w:b/>
                          <w:color w:val="FFFFFF"/>
                          <w:spacing w:val="-9"/>
                          <w:sz w:val="36"/>
                        </w:rPr>
                        <w:t xml:space="preserve"> </w:t>
                      </w:r>
                      <w:r>
                        <w:rPr>
                          <w:b/>
                          <w:color w:val="FFFFFF"/>
                          <w:sz w:val="36"/>
                        </w:rPr>
                        <w:t>of</w:t>
                      </w:r>
                      <w:r>
                        <w:rPr>
                          <w:b/>
                          <w:color w:val="FFFFFF"/>
                          <w:spacing w:val="-9"/>
                          <w:sz w:val="36"/>
                        </w:rPr>
                        <w:t xml:space="preserve"> </w:t>
                      </w:r>
                      <w:r>
                        <w:rPr>
                          <w:b/>
                          <w:color w:val="FFFFFF"/>
                          <w:sz w:val="36"/>
                        </w:rPr>
                        <w:t>last</w:t>
                      </w:r>
                      <w:r>
                        <w:rPr>
                          <w:b/>
                          <w:color w:val="FFFFFF"/>
                          <w:spacing w:val="-8"/>
                          <w:sz w:val="36"/>
                        </w:rPr>
                        <w:t xml:space="preserve"> </w:t>
                      </w:r>
                      <w:r>
                        <w:rPr>
                          <w:b/>
                          <w:color w:val="FFFFFF"/>
                          <w:sz w:val="36"/>
                        </w:rPr>
                        <w:t>year’s</w:t>
                      </w:r>
                      <w:r>
                        <w:rPr>
                          <w:b/>
                          <w:color w:val="FFFFFF"/>
                          <w:spacing w:val="-7"/>
                          <w:sz w:val="36"/>
                        </w:rPr>
                        <w:t xml:space="preserve"> </w:t>
                      </w:r>
                      <w:r>
                        <w:rPr>
                          <w:b/>
                          <w:color w:val="FFFFFF"/>
                          <w:sz w:val="36"/>
                        </w:rPr>
                        <w:t>spend</w:t>
                      </w:r>
                      <w:r>
                        <w:rPr>
                          <w:b/>
                          <w:color w:val="FFFFFF"/>
                          <w:spacing w:val="-8"/>
                          <w:sz w:val="36"/>
                        </w:rPr>
                        <w:t xml:space="preserve"> </w:t>
                      </w:r>
                      <w:r>
                        <w:rPr>
                          <w:b/>
                          <w:color w:val="FFFFFF"/>
                          <w:sz w:val="36"/>
                        </w:rPr>
                        <w:t>and</w:t>
                      </w:r>
                      <w:r>
                        <w:rPr>
                          <w:b/>
                          <w:color w:val="FFFFFF"/>
                          <w:spacing w:val="-8"/>
                          <w:sz w:val="36"/>
                        </w:rPr>
                        <w:t xml:space="preserve"> </w:t>
                      </w:r>
                      <w:r>
                        <w:rPr>
                          <w:b/>
                          <w:color w:val="FFFFFF"/>
                          <w:sz w:val="36"/>
                        </w:rPr>
                        <w:t>key</w:t>
                      </w:r>
                      <w:r>
                        <w:rPr>
                          <w:b/>
                          <w:color w:val="FFFFFF"/>
                          <w:spacing w:val="-8"/>
                          <w:sz w:val="36"/>
                        </w:rPr>
                        <w:t xml:space="preserve"> </w:t>
                      </w:r>
                      <w:r>
                        <w:rPr>
                          <w:b/>
                          <w:color w:val="FFFFFF"/>
                          <w:sz w:val="36"/>
                        </w:rPr>
                        <w:t>achievements</w:t>
                      </w:r>
                      <w:r>
                        <w:rPr>
                          <w:b/>
                          <w:color w:val="FFFFFF"/>
                          <w:spacing w:val="-7"/>
                          <w:sz w:val="36"/>
                        </w:rPr>
                        <w:t xml:space="preserve"> </w:t>
                      </w:r>
                      <w:r>
                        <w:rPr>
                          <w:b/>
                          <w:color w:val="FFFFFF"/>
                          <w:spacing w:val="-2"/>
                          <w:sz w:val="36"/>
                        </w:rPr>
                        <w:t>(202</w:t>
                      </w:r>
                      <w:r w:rsidR="004F0264">
                        <w:rPr>
                          <w:b/>
                          <w:color w:val="FFFFFF"/>
                          <w:spacing w:val="-2"/>
                          <w:sz w:val="36"/>
                        </w:rPr>
                        <w:t>3</w:t>
                      </w:r>
                      <w:r>
                        <w:rPr>
                          <w:b/>
                          <w:color w:val="FFFFFF"/>
                          <w:spacing w:val="-2"/>
                          <w:sz w:val="36"/>
                        </w:rPr>
                        <w:t>/202</w:t>
                      </w:r>
                      <w:r w:rsidR="004F0264">
                        <w:rPr>
                          <w:b/>
                          <w:color w:val="FFFFFF"/>
                          <w:spacing w:val="-2"/>
                          <w:sz w:val="36"/>
                        </w:rPr>
                        <w:t>4</w:t>
                      </w:r>
                      <w:r>
                        <w:rPr>
                          <w:b/>
                          <w:color w:val="FFFFFF"/>
                          <w:spacing w:val="-2"/>
                          <w:sz w:val="36"/>
                        </w:rPr>
                        <w:t>)</w:t>
                      </w:r>
                    </w:p>
                  </w:txbxContent>
                </v:textbox>
                <w10:wrap type="topAndBottom" anchorx="page"/>
              </v:shape>
            </w:pict>
          </mc:Fallback>
        </mc:AlternateContent>
      </w:r>
    </w:p>
    <w:p w14:paraId="751F50A1" w14:textId="77777777" w:rsidR="0069539B" w:rsidRDefault="0069539B">
      <w:pPr>
        <w:pStyle w:val="BodyText"/>
        <w:rPr>
          <w:sz w:val="6"/>
        </w:rPr>
      </w:pPr>
    </w:p>
    <w:p w14:paraId="4D6536E9" w14:textId="77777777" w:rsidR="0069539B" w:rsidRDefault="00FD26C0">
      <w:pPr>
        <w:pStyle w:val="BodyText"/>
        <w:spacing w:before="44"/>
        <w:ind w:left="180"/>
      </w:pPr>
      <w:r>
        <w:rPr>
          <w:color w:val="231F20"/>
        </w:rPr>
        <w:t>We</w:t>
      </w:r>
      <w:r>
        <w:rPr>
          <w:color w:val="231F20"/>
          <w:spacing w:val="-7"/>
        </w:rPr>
        <w:t xml:space="preserve"> </w:t>
      </w:r>
      <w:r>
        <w:rPr>
          <w:color w:val="231F20"/>
        </w:rPr>
        <w:t>recommend</w:t>
      </w:r>
      <w:r>
        <w:rPr>
          <w:color w:val="231F20"/>
          <w:spacing w:val="-7"/>
        </w:rPr>
        <w:t xml:space="preserve"> </w:t>
      </w:r>
      <w:r>
        <w:rPr>
          <w:color w:val="231F20"/>
        </w:rPr>
        <w:t>you</w:t>
      </w:r>
      <w:r>
        <w:rPr>
          <w:color w:val="231F20"/>
          <w:spacing w:val="-7"/>
        </w:rPr>
        <w:t xml:space="preserve"> </w:t>
      </w:r>
      <w:r>
        <w:rPr>
          <w:color w:val="231F20"/>
        </w:rPr>
        <w:t>start</w:t>
      </w:r>
      <w:r>
        <w:rPr>
          <w:color w:val="231F20"/>
          <w:spacing w:val="-6"/>
        </w:rPr>
        <w:t xml:space="preserve"> </w:t>
      </w:r>
      <w:r>
        <w:rPr>
          <w:color w:val="231F20"/>
        </w:rPr>
        <w:t>by</w:t>
      </w:r>
      <w:r>
        <w:rPr>
          <w:color w:val="231F20"/>
          <w:spacing w:val="-6"/>
        </w:rPr>
        <w:t xml:space="preserve"> </w:t>
      </w:r>
      <w:r>
        <w:rPr>
          <w:color w:val="231F20"/>
        </w:rPr>
        <w:t>reflecting</w:t>
      </w:r>
      <w:r>
        <w:rPr>
          <w:color w:val="231F20"/>
          <w:spacing w:val="-6"/>
        </w:rPr>
        <w:t xml:space="preserve"> </w:t>
      </w:r>
      <w:r>
        <w:rPr>
          <w:color w:val="231F20"/>
        </w:rPr>
        <w:t>on</w:t>
      </w:r>
      <w:r>
        <w:rPr>
          <w:color w:val="231F20"/>
          <w:spacing w:val="-7"/>
        </w:rPr>
        <w:t xml:space="preserve"> </w:t>
      </w:r>
      <w:r>
        <w:rPr>
          <w:color w:val="231F20"/>
        </w:rPr>
        <w:t>the</w:t>
      </w:r>
      <w:r>
        <w:rPr>
          <w:color w:val="231F20"/>
          <w:spacing w:val="-6"/>
        </w:rPr>
        <w:t xml:space="preserve"> </w:t>
      </w:r>
      <w:r>
        <w:rPr>
          <w:color w:val="231F20"/>
        </w:rPr>
        <w:t>impact</w:t>
      </w:r>
      <w:r>
        <w:rPr>
          <w:color w:val="231F20"/>
          <w:spacing w:val="-6"/>
        </w:rPr>
        <w:t xml:space="preserve"> </w:t>
      </w:r>
      <w:r>
        <w:rPr>
          <w:color w:val="231F20"/>
        </w:rPr>
        <w:t>of</w:t>
      </w:r>
      <w:r>
        <w:rPr>
          <w:color w:val="231F20"/>
          <w:spacing w:val="-7"/>
        </w:rPr>
        <w:t xml:space="preserve"> </w:t>
      </w:r>
      <w:r>
        <w:rPr>
          <w:color w:val="231F20"/>
        </w:rPr>
        <w:t>current</w:t>
      </w:r>
      <w:r>
        <w:rPr>
          <w:color w:val="231F20"/>
          <w:spacing w:val="-7"/>
        </w:rPr>
        <w:t xml:space="preserve"> </w:t>
      </w:r>
      <w:r>
        <w:rPr>
          <w:color w:val="231F20"/>
        </w:rPr>
        <w:t>provision</w:t>
      </w:r>
      <w:r>
        <w:rPr>
          <w:color w:val="231F20"/>
          <w:spacing w:val="-7"/>
        </w:rPr>
        <w:t xml:space="preserve"> </w:t>
      </w:r>
      <w:r>
        <w:rPr>
          <w:color w:val="231F20"/>
        </w:rPr>
        <w:t>and</w:t>
      </w:r>
      <w:r>
        <w:rPr>
          <w:color w:val="231F20"/>
          <w:spacing w:val="-7"/>
        </w:rPr>
        <w:t xml:space="preserve"> </w:t>
      </w:r>
      <w:r>
        <w:rPr>
          <w:color w:val="231F20"/>
        </w:rPr>
        <w:t>reviewing</w:t>
      </w:r>
      <w:r>
        <w:rPr>
          <w:color w:val="231F20"/>
          <w:spacing w:val="-6"/>
        </w:rPr>
        <w:t xml:space="preserve"> </w:t>
      </w:r>
      <w:r>
        <w:rPr>
          <w:color w:val="231F20"/>
        </w:rPr>
        <w:t>your</w:t>
      </w:r>
      <w:r>
        <w:rPr>
          <w:color w:val="231F20"/>
          <w:spacing w:val="-6"/>
        </w:rPr>
        <w:t xml:space="preserve"> </w:t>
      </w:r>
      <w:r>
        <w:rPr>
          <w:color w:val="231F20"/>
        </w:rPr>
        <w:t>previous</w:t>
      </w:r>
      <w:r>
        <w:rPr>
          <w:color w:val="231F20"/>
          <w:spacing w:val="-7"/>
        </w:rPr>
        <w:t xml:space="preserve"> </w:t>
      </w:r>
      <w:r>
        <w:rPr>
          <w:color w:val="231F20"/>
          <w:spacing w:val="-2"/>
        </w:rPr>
        <w:t>spend.</w:t>
      </w:r>
    </w:p>
    <w:p w14:paraId="3EF85D64" w14:textId="77777777" w:rsidR="0069539B" w:rsidRDefault="0069539B">
      <w:pPr>
        <w:pStyle w:val="BodyText"/>
        <w:spacing w:before="4"/>
        <w:rPr>
          <w:sz w:val="15"/>
        </w:rPr>
      </w:pPr>
    </w:p>
    <w:tbl>
      <w:tblPr>
        <w:tblW w:w="0" w:type="auto"/>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4610"/>
        <w:gridCol w:w="5634"/>
        <w:gridCol w:w="5123"/>
      </w:tblGrid>
      <w:tr w:rsidR="000A3E4C" w14:paraId="638364D7" w14:textId="77777777" w:rsidTr="00FF062C">
        <w:trPr>
          <w:trHeight w:val="598"/>
        </w:trPr>
        <w:tc>
          <w:tcPr>
            <w:tcW w:w="4610" w:type="dxa"/>
          </w:tcPr>
          <w:p w14:paraId="25A14846" w14:textId="77777777" w:rsidR="000A3E4C" w:rsidRDefault="000A3E4C">
            <w:pPr>
              <w:pStyle w:val="TableParagraph"/>
              <w:rPr>
                <w:b/>
                <w:sz w:val="28"/>
              </w:rPr>
            </w:pPr>
            <w:r>
              <w:rPr>
                <w:b/>
                <w:color w:val="231F20"/>
                <w:spacing w:val="-2"/>
                <w:sz w:val="28"/>
              </w:rPr>
              <w:t>Activity/Action</w:t>
            </w:r>
          </w:p>
          <w:p w14:paraId="5C5BDD8B" w14:textId="68C95CD5" w:rsidR="000A3E4C" w:rsidRPr="00275577" w:rsidRDefault="000A3E4C" w:rsidP="000A3E4C">
            <w:pPr>
              <w:pStyle w:val="TableParagraph"/>
              <w:ind w:left="79"/>
              <w:rPr>
                <w:rFonts w:asciiTheme="minorHAnsi" w:hAnsiTheme="minorHAnsi" w:cstheme="minorHAnsi"/>
                <w:sz w:val="20"/>
                <w:szCs w:val="18"/>
              </w:rPr>
            </w:pPr>
          </w:p>
        </w:tc>
        <w:tc>
          <w:tcPr>
            <w:tcW w:w="5634" w:type="dxa"/>
          </w:tcPr>
          <w:p w14:paraId="40980EF6" w14:textId="1556BF7C" w:rsidR="000A3E4C" w:rsidRPr="000A3E4C" w:rsidRDefault="000A3E4C" w:rsidP="000A3E4C">
            <w:pPr>
              <w:pStyle w:val="TableParagraph"/>
              <w:ind w:left="79"/>
              <w:rPr>
                <w:b/>
                <w:sz w:val="28"/>
              </w:rPr>
            </w:pPr>
            <w:r>
              <w:rPr>
                <w:b/>
                <w:color w:val="231F20"/>
                <w:spacing w:val="-2"/>
                <w:sz w:val="28"/>
              </w:rPr>
              <w:t>Impact</w:t>
            </w:r>
          </w:p>
        </w:tc>
        <w:tc>
          <w:tcPr>
            <w:tcW w:w="5123" w:type="dxa"/>
          </w:tcPr>
          <w:p w14:paraId="39E6BA3C" w14:textId="7BEA161A" w:rsidR="000A3E4C" w:rsidRDefault="000A3E4C" w:rsidP="000A3E4C">
            <w:pPr>
              <w:pStyle w:val="TableParagraph"/>
              <w:rPr>
                <w:b/>
                <w:sz w:val="28"/>
              </w:rPr>
            </w:pPr>
            <w:r>
              <w:rPr>
                <w:b/>
                <w:color w:val="231F20"/>
                <w:spacing w:val="-2"/>
                <w:sz w:val="28"/>
              </w:rPr>
              <w:t>Comments</w:t>
            </w:r>
          </w:p>
        </w:tc>
      </w:tr>
      <w:tr w:rsidR="000A3E4C" w14:paraId="1D37FFF2" w14:textId="77777777" w:rsidTr="00FF062C">
        <w:trPr>
          <w:trHeight w:val="1545"/>
        </w:trPr>
        <w:tc>
          <w:tcPr>
            <w:tcW w:w="4610" w:type="dxa"/>
          </w:tcPr>
          <w:p w14:paraId="06E81A80" w14:textId="77777777" w:rsidR="000A3E4C" w:rsidRPr="00275577" w:rsidRDefault="000A3E4C" w:rsidP="000A3E4C">
            <w:pPr>
              <w:pStyle w:val="TableParagraph"/>
              <w:ind w:left="0"/>
              <w:rPr>
                <w:rFonts w:asciiTheme="minorHAnsi" w:hAnsiTheme="minorHAnsi" w:cstheme="minorHAnsi"/>
                <w:sz w:val="20"/>
                <w:szCs w:val="18"/>
              </w:rPr>
            </w:pPr>
            <w:r w:rsidRPr="00275577">
              <w:rPr>
                <w:rFonts w:asciiTheme="minorHAnsi" w:hAnsiTheme="minorHAnsi" w:cstheme="minorHAnsi"/>
                <w:sz w:val="20"/>
                <w:szCs w:val="18"/>
              </w:rPr>
              <w:t>Sports Leaders trained to deliver activities during break times and lunch times</w:t>
            </w:r>
          </w:p>
          <w:p w14:paraId="66654D3B" w14:textId="77777777" w:rsidR="000A3E4C" w:rsidRDefault="000A3E4C" w:rsidP="000A3E4C">
            <w:pPr>
              <w:pStyle w:val="TableParagraph"/>
              <w:ind w:left="0"/>
              <w:rPr>
                <w:rFonts w:asciiTheme="minorHAnsi" w:hAnsiTheme="minorHAnsi" w:cstheme="minorHAnsi"/>
                <w:sz w:val="20"/>
                <w:szCs w:val="18"/>
              </w:rPr>
            </w:pPr>
          </w:p>
          <w:p w14:paraId="4C2351EB" w14:textId="3730CE40" w:rsidR="000A3E4C" w:rsidRDefault="000A3E4C" w:rsidP="000A3E4C">
            <w:pPr>
              <w:pStyle w:val="TableParagraph"/>
              <w:ind w:left="0"/>
              <w:rPr>
                <w:b/>
                <w:color w:val="231F20"/>
                <w:spacing w:val="-2"/>
                <w:sz w:val="28"/>
              </w:rPr>
            </w:pPr>
            <w:r w:rsidRPr="00275577">
              <w:rPr>
                <w:rFonts w:asciiTheme="minorHAnsi" w:hAnsiTheme="minorHAnsi" w:cstheme="minorHAnsi"/>
                <w:sz w:val="20"/>
                <w:szCs w:val="18"/>
              </w:rPr>
              <w:t>Sports Coach delivers lunch time clubs specifically targeting the least active children</w:t>
            </w:r>
          </w:p>
        </w:tc>
        <w:tc>
          <w:tcPr>
            <w:tcW w:w="5634" w:type="dxa"/>
          </w:tcPr>
          <w:p w14:paraId="682ACB33" w14:textId="305EDCD8" w:rsidR="00B86689" w:rsidRPr="00B52B88" w:rsidRDefault="00B86689" w:rsidP="00B86689">
            <w:pPr>
              <w:pStyle w:val="ListParagraph"/>
              <w:numPr>
                <w:ilvl w:val="0"/>
                <w:numId w:val="2"/>
              </w:numPr>
              <w:rPr>
                <w:rFonts w:asciiTheme="minorHAnsi" w:hAnsiTheme="minorHAnsi" w:cstheme="minorHAnsi"/>
                <w:sz w:val="20"/>
                <w:szCs w:val="20"/>
              </w:rPr>
            </w:pPr>
            <w:r w:rsidRPr="002415AC">
              <w:rPr>
                <w:rFonts w:asciiTheme="minorHAnsi" w:hAnsiTheme="minorHAnsi" w:cstheme="minorHAnsi"/>
                <w:sz w:val="20"/>
                <w:szCs w:val="20"/>
              </w:rPr>
              <w:t>Sports Coach has been delivering lunch time clubs targeting less</w:t>
            </w:r>
            <w:r>
              <w:rPr>
                <w:rFonts w:asciiTheme="minorHAnsi" w:hAnsiTheme="minorHAnsi" w:cstheme="minorHAnsi"/>
                <w:sz w:val="20"/>
                <w:szCs w:val="20"/>
              </w:rPr>
              <w:t xml:space="preserve"> </w:t>
            </w:r>
            <w:r w:rsidRPr="002415AC">
              <w:rPr>
                <w:rFonts w:asciiTheme="minorHAnsi" w:hAnsiTheme="minorHAnsi" w:cstheme="minorHAnsi"/>
                <w:sz w:val="20"/>
                <w:szCs w:val="20"/>
              </w:rPr>
              <w:t>active pupils.</w:t>
            </w:r>
            <w:r w:rsidR="00A55791">
              <w:rPr>
                <w:rFonts w:asciiTheme="minorHAnsi" w:hAnsiTheme="minorHAnsi" w:cstheme="minorHAnsi"/>
                <w:sz w:val="20"/>
                <w:szCs w:val="20"/>
              </w:rPr>
              <w:t xml:space="preserve">  There has been a good take up for these clubs.</w:t>
            </w:r>
          </w:p>
          <w:p w14:paraId="4CC26048" w14:textId="77777777" w:rsidR="00B86689" w:rsidRDefault="00B86689" w:rsidP="00B86689">
            <w:pPr>
              <w:pStyle w:val="ListParagraph"/>
              <w:numPr>
                <w:ilvl w:val="0"/>
                <w:numId w:val="2"/>
              </w:numPr>
              <w:rPr>
                <w:rFonts w:asciiTheme="minorHAnsi" w:hAnsiTheme="minorHAnsi" w:cstheme="minorHAnsi"/>
                <w:sz w:val="20"/>
                <w:szCs w:val="20"/>
              </w:rPr>
            </w:pPr>
            <w:r w:rsidRPr="002415AC">
              <w:rPr>
                <w:rFonts w:asciiTheme="minorHAnsi" w:hAnsiTheme="minorHAnsi" w:cstheme="minorHAnsi"/>
                <w:sz w:val="20"/>
                <w:szCs w:val="20"/>
              </w:rPr>
              <w:t>Year 5 children received Sports Force training.</w:t>
            </w:r>
          </w:p>
          <w:p w14:paraId="4103A675" w14:textId="683BED38" w:rsidR="00315EF8" w:rsidRPr="002415AC" w:rsidRDefault="00315EF8" w:rsidP="00B86689">
            <w:pPr>
              <w:pStyle w:val="ListParagraph"/>
              <w:numPr>
                <w:ilvl w:val="0"/>
                <w:numId w:val="2"/>
              </w:numPr>
              <w:rPr>
                <w:rFonts w:asciiTheme="minorHAnsi" w:hAnsiTheme="minorHAnsi" w:cstheme="minorHAnsi"/>
                <w:sz w:val="20"/>
                <w:szCs w:val="20"/>
              </w:rPr>
            </w:pPr>
            <w:r>
              <w:rPr>
                <w:rFonts w:asciiTheme="minorHAnsi" w:hAnsiTheme="minorHAnsi" w:cstheme="minorHAnsi"/>
                <w:sz w:val="20"/>
                <w:szCs w:val="20"/>
              </w:rPr>
              <w:t xml:space="preserve">The school has provided a wide range of clubs including </w:t>
            </w:r>
            <w:r w:rsidR="00FB3355">
              <w:rPr>
                <w:rFonts w:asciiTheme="minorHAnsi" w:hAnsiTheme="minorHAnsi" w:cstheme="minorHAnsi"/>
                <w:sz w:val="20"/>
                <w:szCs w:val="20"/>
              </w:rPr>
              <w:t xml:space="preserve">football, martial arts and multi-sports.  These were well attended </w:t>
            </w:r>
            <w:r w:rsidR="00713B8E">
              <w:rPr>
                <w:rFonts w:asciiTheme="minorHAnsi" w:hAnsiTheme="minorHAnsi" w:cstheme="minorHAnsi"/>
                <w:sz w:val="20"/>
                <w:szCs w:val="20"/>
              </w:rPr>
              <w:t xml:space="preserve">and some targeted invitation took place.  </w:t>
            </w:r>
          </w:p>
          <w:p w14:paraId="020A71C7" w14:textId="77777777" w:rsidR="000A3E4C" w:rsidRPr="00B86689" w:rsidRDefault="000A3E4C">
            <w:pPr>
              <w:pStyle w:val="TableParagraph"/>
              <w:rPr>
                <w:bCs/>
                <w:color w:val="231F20"/>
                <w:spacing w:val="-2"/>
                <w:sz w:val="28"/>
              </w:rPr>
            </w:pPr>
          </w:p>
        </w:tc>
        <w:tc>
          <w:tcPr>
            <w:tcW w:w="5123" w:type="dxa"/>
          </w:tcPr>
          <w:p w14:paraId="134576F2" w14:textId="77777777" w:rsidR="000A3E4C" w:rsidRDefault="005C6A9A">
            <w:pPr>
              <w:pStyle w:val="TableParagraph"/>
              <w:rPr>
                <w:rFonts w:asciiTheme="minorHAnsi" w:hAnsiTheme="minorHAnsi" w:cstheme="minorHAnsi"/>
                <w:sz w:val="20"/>
                <w:szCs w:val="20"/>
              </w:rPr>
            </w:pPr>
            <w:r w:rsidRPr="000C2513">
              <w:rPr>
                <w:rFonts w:asciiTheme="minorHAnsi" w:hAnsiTheme="minorHAnsi" w:cstheme="minorHAnsi"/>
                <w:sz w:val="20"/>
                <w:szCs w:val="20"/>
              </w:rPr>
              <w:t>Provider will continue to target less active pupils.</w:t>
            </w:r>
          </w:p>
          <w:p w14:paraId="47A74212" w14:textId="77777777" w:rsidR="00A60A89" w:rsidRDefault="00A60A89">
            <w:pPr>
              <w:pStyle w:val="TableParagraph"/>
              <w:rPr>
                <w:rFonts w:asciiTheme="minorHAnsi" w:hAnsiTheme="minorHAnsi" w:cstheme="minorHAnsi"/>
                <w:sz w:val="20"/>
                <w:szCs w:val="20"/>
              </w:rPr>
            </w:pPr>
          </w:p>
          <w:p w14:paraId="6B0A8C03" w14:textId="77777777" w:rsidR="005C6A9A" w:rsidRDefault="005C6A9A">
            <w:pPr>
              <w:pStyle w:val="TableParagraph"/>
              <w:rPr>
                <w:rFonts w:asciiTheme="minorHAnsi" w:hAnsiTheme="minorHAnsi" w:cstheme="minorHAnsi"/>
                <w:sz w:val="20"/>
                <w:szCs w:val="20"/>
              </w:rPr>
            </w:pPr>
            <w:r>
              <w:rPr>
                <w:rFonts w:asciiTheme="minorHAnsi" w:hAnsiTheme="minorHAnsi" w:cstheme="minorHAnsi"/>
                <w:sz w:val="20"/>
                <w:szCs w:val="20"/>
              </w:rPr>
              <w:t>In 2024-2025 CTO Sports will become the new school PE provider</w:t>
            </w:r>
            <w:r w:rsidR="005F0E78">
              <w:rPr>
                <w:rFonts w:asciiTheme="minorHAnsi" w:hAnsiTheme="minorHAnsi" w:cstheme="minorHAnsi"/>
                <w:sz w:val="20"/>
                <w:szCs w:val="20"/>
              </w:rPr>
              <w:t>.</w:t>
            </w:r>
          </w:p>
          <w:p w14:paraId="2712F46F" w14:textId="3E03C710" w:rsidR="005F0E78" w:rsidRDefault="005F0E78">
            <w:pPr>
              <w:pStyle w:val="TableParagraph"/>
              <w:rPr>
                <w:b/>
                <w:color w:val="231F20"/>
                <w:spacing w:val="-2"/>
                <w:sz w:val="28"/>
              </w:rPr>
            </w:pPr>
            <w:r>
              <w:rPr>
                <w:rFonts w:asciiTheme="minorHAnsi" w:hAnsiTheme="minorHAnsi" w:cstheme="minorHAnsi"/>
                <w:sz w:val="20"/>
                <w:szCs w:val="20"/>
              </w:rPr>
              <w:t>In 2024-2025, Sports Leaders will need retraining</w:t>
            </w:r>
          </w:p>
        </w:tc>
      </w:tr>
      <w:tr w:rsidR="002348E1" w14:paraId="04696F97" w14:textId="77777777" w:rsidTr="00FF062C">
        <w:trPr>
          <w:trHeight w:val="1062"/>
        </w:trPr>
        <w:tc>
          <w:tcPr>
            <w:tcW w:w="4610" w:type="dxa"/>
          </w:tcPr>
          <w:p w14:paraId="0602BA4F" w14:textId="77777777" w:rsidR="002348E1" w:rsidRDefault="002348E1" w:rsidP="002348E1">
            <w:pPr>
              <w:pStyle w:val="TableParagraph"/>
              <w:spacing w:before="0"/>
              <w:ind w:left="0"/>
              <w:rPr>
                <w:rFonts w:asciiTheme="minorHAnsi" w:hAnsiTheme="minorHAnsi" w:cstheme="minorHAnsi"/>
                <w:sz w:val="20"/>
                <w:szCs w:val="20"/>
              </w:rPr>
            </w:pPr>
            <w:r w:rsidRPr="00275577">
              <w:rPr>
                <w:rFonts w:asciiTheme="minorHAnsi" w:hAnsiTheme="minorHAnsi" w:cstheme="minorHAnsi"/>
                <w:sz w:val="20"/>
                <w:szCs w:val="20"/>
              </w:rPr>
              <w:t>Improve activity levels during lesson times and as a result improve/aid concentration for pupils (brain breaks)</w:t>
            </w:r>
          </w:p>
          <w:p w14:paraId="476630C1" w14:textId="77777777" w:rsidR="002348E1" w:rsidRDefault="002348E1" w:rsidP="002348E1">
            <w:pPr>
              <w:pStyle w:val="TableParagraph"/>
              <w:rPr>
                <w:b/>
                <w:color w:val="231F20"/>
                <w:spacing w:val="-2"/>
                <w:sz w:val="28"/>
              </w:rPr>
            </w:pPr>
          </w:p>
        </w:tc>
        <w:tc>
          <w:tcPr>
            <w:tcW w:w="5634" w:type="dxa"/>
          </w:tcPr>
          <w:p w14:paraId="36692C4A" w14:textId="65CDB149" w:rsidR="002348E1" w:rsidRDefault="002348E1" w:rsidP="002348E1">
            <w:pPr>
              <w:pStyle w:val="TableParagraph"/>
              <w:numPr>
                <w:ilvl w:val="0"/>
                <w:numId w:val="2"/>
              </w:numPr>
              <w:rPr>
                <w:b/>
                <w:color w:val="231F20"/>
                <w:spacing w:val="-2"/>
                <w:sz w:val="28"/>
              </w:rPr>
            </w:pPr>
            <w:r w:rsidRPr="00655E8B">
              <w:rPr>
                <w:rFonts w:asciiTheme="minorHAnsi" w:hAnsiTheme="minorHAnsi" w:cstheme="minorHAnsi"/>
                <w:sz w:val="20"/>
                <w:szCs w:val="20"/>
              </w:rPr>
              <w:t>Staff provide opportunities for active brain breaks throughout the day to improve concentration and behaviour</w:t>
            </w:r>
            <w:r w:rsidR="00015764">
              <w:rPr>
                <w:rFonts w:asciiTheme="minorHAnsi" w:hAnsiTheme="minorHAnsi" w:cstheme="minorHAnsi"/>
                <w:sz w:val="20"/>
                <w:szCs w:val="20"/>
              </w:rPr>
              <w:t>.</w:t>
            </w:r>
          </w:p>
        </w:tc>
        <w:tc>
          <w:tcPr>
            <w:tcW w:w="5123" w:type="dxa"/>
          </w:tcPr>
          <w:p w14:paraId="7E08FD39" w14:textId="77777777" w:rsidR="002348E1" w:rsidRDefault="002348E1" w:rsidP="002348E1">
            <w:pPr>
              <w:pStyle w:val="TableParagraph"/>
              <w:spacing w:before="0"/>
              <w:ind w:left="10"/>
              <w:rPr>
                <w:rFonts w:asciiTheme="minorHAnsi" w:hAnsiTheme="minorHAnsi"/>
                <w:sz w:val="20"/>
              </w:rPr>
            </w:pPr>
            <w:r>
              <w:rPr>
                <w:rFonts w:asciiTheme="minorHAnsi" w:hAnsiTheme="minorHAnsi"/>
                <w:sz w:val="20"/>
              </w:rPr>
              <w:t>More staff to access and use these strategies for engaging pupils in active learning.</w:t>
            </w:r>
          </w:p>
          <w:p w14:paraId="07AFF57D" w14:textId="0EEEC761" w:rsidR="002348E1" w:rsidRPr="00721EFA" w:rsidRDefault="006D759D" w:rsidP="00721EFA">
            <w:pPr>
              <w:pStyle w:val="TableParagraph"/>
              <w:spacing w:before="0"/>
              <w:ind w:left="10"/>
              <w:rPr>
                <w:rFonts w:asciiTheme="minorHAnsi" w:hAnsiTheme="minorHAnsi"/>
                <w:sz w:val="20"/>
              </w:rPr>
            </w:pPr>
            <w:r>
              <w:rPr>
                <w:rFonts w:asciiTheme="minorHAnsi" w:hAnsiTheme="minorHAnsi"/>
                <w:sz w:val="20"/>
              </w:rPr>
              <w:t xml:space="preserve">In 2024-2025, Year 4 will visit the Enquire Learning Trust Residential Centre in Whitby- this will be almost completely </w:t>
            </w:r>
            <w:r w:rsidR="00AD57E0">
              <w:rPr>
                <w:rFonts w:asciiTheme="minorHAnsi" w:hAnsiTheme="minorHAnsi"/>
                <w:sz w:val="20"/>
              </w:rPr>
              <w:t>subsided</w:t>
            </w:r>
            <w:r>
              <w:rPr>
                <w:rFonts w:asciiTheme="minorHAnsi" w:hAnsiTheme="minorHAnsi"/>
                <w:sz w:val="20"/>
              </w:rPr>
              <w:t xml:space="preserve"> by </w:t>
            </w:r>
            <w:r w:rsidR="00AD57E0">
              <w:rPr>
                <w:rFonts w:asciiTheme="minorHAnsi" w:hAnsiTheme="minorHAnsi"/>
                <w:sz w:val="20"/>
              </w:rPr>
              <w:t>Enquire Learning Trust</w:t>
            </w:r>
          </w:p>
        </w:tc>
      </w:tr>
      <w:tr w:rsidR="002348E1" w14:paraId="547B558A" w14:textId="77777777" w:rsidTr="00FF062C">
        <w:trPr>
          <w:trHeight w:val="1062"/>
        </w:trPr>
        <w:tc>
          <w:tcPr>
            <w:tcW w:w="4610" w:type="dxa"/>
          </w:tcPr>
          <w:p w14:paraId="62F87BB5" w14:textId="77777777" w:rsidR="002348E1" w:rsidRDefault="002348E1" w:rsidP="002348E1">
            <w:pPr>
              <w:pStyle w:val="TableParagraph"/>
              <w:spacing w:before="0"/>
              <w:ind w:left="0"/>
              <w:rPr>
                <w:rFonts w:asciiTheme="minorHAnsi" w:hAnsiTheme="minorHAnsi"/>
                <w:sz w:val="20"/>
              </w:rPr>
            </w:pPr>
            <w:r w:rsidRPr="0025099F">
              <w:rPr>
                <w:rFonts w:asciiTheme="minorHAnsi" w:hAnsiTheme="minorHAnsi"/>
                <w:sz w:val="20"/>
              </w:rPr>
              <w:t xml:space="preserve">Provide staff with the opportunity to work alongside </w:t>
            </w:r>
            <w:r>
              <w:rPr>
                <w:rFonts w:asciiTheme="minorHAnsi" w:hAnsiTheme="minorHAnsi"/>
                <w:sz w:val="20"/>
              </w:rPr>
              <w:t>sports trained staff member</w:t>
            </w:r>
            <w:r w:rsidRPr="0025099F">
              <w:rPr>
                <w:rFonts w:asciiTheme="minorHAnsi" w:hAnsiTheme="minorHAnsi"/>
                <w:sz w:val="20"/>
              </w:rPr>
              <w:t xml:space="preserve"> to increase their practical delivery and confidence.</w:t>
            </w:r>
          </w:p>
          <w:p w14:paraId="4CE812DA" w14:textId="77777777" w:rsidR="00A55791" w:rsidRDefault="00A55791" w:rsidP="00000A5D">
            <w:pPr>
              <w:pStyle w:val="TableParagraph"/>
              <w:spacing w:before="0"/>
              <w:ind w:left="0"/>
              <w:rPr>
                <w:rFonts w:asciiTheme="minorHAnsi" w:hAnsiTheme="minorHAnsi"/>
                <w:sz w:val="20"/>
              </w:rPr>
            </w:pPr>
          </w:p>
          <w:p w14:paraId="518C6CDC" w14:textId="2D771832" w:rsidR="002348E1" w:rsidRPr="00000A5D" w:rsidRDefault="00A731D6" w:rsidP="00000A5D">
            <w:pPr>
              <w:pStyle w:val="TableParagraph"/>
              <w:spacing w:before="0"/>
              <w:ind w:left="0"/>
              <w:rPr>
                <w:rFonts w:asciiTheme="minorHAnsi" w:hAnsiTheme="minorHAnsi"/>
                <w:sz w:val="20"/>
              </w:rPr>
            </w:pPr>
            <w:r>
              <w:rPr>
                <w:rFonts w:asciiTheme="minorHAnsi" w:hAnsiTheme="minorHAnsi"/>
                <w:sz w:val="20"/>
              </w:rPr>
              <w:t>Teachers and TAs to work with sports coach (TA) to upskill and improve confidence in PE delivery.</w:t>
            </w:r>
          </w:p>
        </w:tc>
        <w:tc>
          <w:tcPr>
            <w:tcW w:w="5634" w:type="dxa"/>
          </w:tcPr>
          <w:p w14:paraId="4A3EA90D" w14:textId="77777777" w:rsidR="002348E1" w:rsidRPr="00015764" w:rsidRDefault="008C1AF0" w:rsidP="008C1AF0">
            <w:pPr>
              <w:pStyle w:val="TableParagraph"/>
              <w:numPr>
                <w:ilvl w:val="0"/>
                <w:numId w:val="2"/>
              </w:numPr>
              <w:rPr>
                <w:b/>
                <w:color w:val="231F20"/>
                <w:spacing w:val="-2"/>
                <w:sz w:val="28"/>
              </w:rPr>
            </w:pPr>
            <w:r>
              <w:rPr>
                <w:rFonts w:asciiTheme="minorHAnsi" w:hAnsiTheme="minorHAnsi"/>
                <w:sz w:val="20"/>
              </w:rPr>
              <w:t>Staff feel confident in delivering PE lessons that cater to a range of pupils.</w:t>
            </w:r>
          </w:p>
          <w:p w14:paraId="03B758B6" w14:textId="77777777" w:rsidR="00015764" w:rsidRPr="00713B8E" w:rsidRDefault="00015764" w:rsidP="008C1AF0">
            <w:pPr>
              <w:pStyle w:val="TableParagraph"/>
              <w:numPr>
                <w:ilvl w:val="0"/>
                <w:numId w:val="2"/>
              </w:numPr>
              <w:rPr>
                <w:bCs/>
                <w:color w:val="231F20"/>
                <w:spacing w:val="-2"/>
                <w:sz w:val="28"/>
              </w:rPr>
            </w:pPr>
            <w:r w:rsidRPr="00015764">
              <w:rPr>
                <w:bCs/>
                <w:color w:val="231F20"/>
                <w:spacing w:val="-2"/>
                <w:sz w:val="20"/>
                <w:szCs w:val="16"/>
              </w:rPr>
              <w:t>All staff who teach PE have received high-quality CPD from the PE subject lead</w:t>
            </w:r>
            <w:r>
              <w:rPr>
                <w:bCs/>
                <w:color w:val="231F20"/>
                <w:spacing w:val="-2"/>
                <w:sz w:val="20"/>
                <w:szCs w:val="16"/>
              </w:rPr>
              <w:t xml:space="preserve"> and specially trained staff</w:t>
            </w:r>
            <w:r w:rsidRPr="00015764">
              <w:rPr>
                <w:bCs/>
                <w:color w:val="231F20"/>
                <w:spacing w:val="-2"/>
                <w:sz w:val="20"/>
                <w:szCs w:val="16"/>
              </w:rPr>
              <w:t>. This has improved the quality of teaching in PE further.</w:t>
            </w:r>
          </w:p>
          <w:p w14:paraId="13390F90" w14:textId="36EA1DDD" w:rsidR="00713B8E" w:rsidRPr="00015764" w:rsidRDefault="00DD245F" w:rsidP="008C1AF0">
            <w:pPr>
              <w:pStyle w:val="TableParagraph"/>
              <w:numPr>
                <w:ilvl w:val="0"/>
                <w:numId w:val="2"/>
              </w:numPr>
              <w:rPr>
                <w:bCs/>
                <w:color w:val="231F20"/>
                <w:spacing w:val="-2"/>
                <w:sz w:val="28"/>
              </w:rPr>
            </w:pPr>
            <w:r>
              <w:rPr>
                <w:bCs/>
                <w:color w:val="231F20"/>
                <w:spacing w:val="-2"/>
                <w:sz w:val="20"/>
                <w:szCs w:val="16"/>
              </w:rPr>
              <w:t>The PE coach supports the school in providing a wide range of sports clubs, such as football and cricket</w:t>
            </w:r>
            <w:r w:rsidR="00721EFA">
              <w:rPr>
                <w:bCs/>
                <w:color w:val="231F20"/>
                <w:spacing w:val="-2"/>
                <w:sz w:val="20"/>
                <w:szCs w:val="16"/>
              </w:rPr>
              <w:t xml:space="preserve">.  </w:t>
            </w:r>
          </w:p>
        </w:tc>
        <w:tc>
          <w:tcPr>
            <w:tcW w:w="5123" w:type="dxa"/>
          </w:tcPr>
          <w:p w14:paraId="6510C2D5" w14:textId="77777777" w:rsidR="002348E1" w:rsidRDefault="00946F29" w:rsidP="002348E1">
            <w:pPr>
              <w:pStyle w:val="TableParagraph"/>
              <w:rPr>
                <w:rFonts w:asciiTheme="minorHAnsi" w:hAnsiTheme="minorHAnsi"/>
                <w:sz w:val="20"/>
              </w:rPr>
            </w:pPr>
            <w:r>
              <w:rPr>
                <w:rFonts w:asciiTheme="minorHAnsi" w:hAnsiTheme="minorHAnsi"/>
                <w:sz w:val="20"/>
              </w:rPr>
              <w:t>Continue to deliver ongoing CPD to all staff. Ensure staff that are new to school receive 1-1 coaching to ensure confidence in PE delivery.</w:t>
            </w:r>
          </w:p>
          <w:p w14:paraId="5BEAA9A7" w14:textId="08864DC0" w:rsidR="00721EFA" w:rsidRDefault="00721EFA" w:rsidP="002348E1">
            <w:pPr>
              <w:pStyle w:val="TableParagraph"/>
              <w:rPr>
                <w:b/>
                <w:color w:val="231F20"/>
                <w:spacing w:val="-2"/>
                <w:sz w:val="28"/>
              </w:rPr>
            </w:pPr>
            <w:r>
              <w:rPr>
                <w:rFonts w:asciiTheme="minorHAnsi" w:hAnsiTheme="minorHAnsi"/>
                <w:sz w:val="20"/>
              </w:rPr>
              <w:t>In 2024-2025, school will begin to offer breakfast clubs run by the PE coach.</w:t>
            </w:r>
          </w:p>
        </w:tc>
      </w:tr>
      <w:tr w:rsidR="002348E1" w14:paraId="41C99E8C" w14:textId="77777777" w:rsidTr="00FF062C">
        <w:trPr>
          <w:trHeight w:val="1062"/>
        </w:trPr>
        <w:tc>
          <w:tcPr>
            <w:tcW w:w="4610" w:type="dxa"/>
          </w:tcPr>
          <w:p w14:paraId="4C27E79D" w14:textId="77777777" w:rsidR="002348E1" w:rsidRDefault="002348E1" w:rsidP="002348E1">
            <w:pPr>
              <w:ind w:left="10" w:right="71"/>
              <w:jc w:val="both"/>
              <w:rPr>
                <w:sz w:val="20"/>
              </w:rPr>
            </w:pPr>
            <w:r w:rsidRPr="00022524">
              <w:rPr>
                <w:sz w:val="20"/>
              </w:rPr>
              <w:t xml:space="preserve">Specialist coaches run engaging </w:t>
            </w:r>
            <w:r>
              <w:rPr>
                <w:sz w:val="20"/>
              </w:rPr>
              <w:t>after school clubs</w:t>
            </w:r>
          </w:p>
          <w:p w14:paraId="5A6ED436" w14:textId="77777777" w:rsidR="002348E1" w:rsidRDefault="002348E1" w:rsidP="002348E1">
            <w:pPr>
              <w:pStyle w:val="TableParagraph"/>
              <w:spacing w:line="257" w:lineRule="exact"/>
              <w:ind w:left="0"/>
              <w:rPr>
                <w:rFonts w:asciiTheme="minorHAnsi" w:hAnsiTheme="minorHAnsi"/>
                <w:sz w:val="20"/>
              </w:rPr>
            </w:pPr>
          </w:p>
          <w:p w14:paraId="77A7562C" w14:textId="0FA224EA" w:rsidR="002348E1" w:rsidRDefault="002348E1" w:rsidP="002348E1">
            <w:pPr>
              <w:pStyle w:val="TableParagraph"/>
              <w:spacing w:line="257" w:lineRule="exact"/>
              <w:ind w:left="0"/>
              <w:rPr>
                <w:rFonts w:asciiTheme="minorHAnsi" w:hAnsiTheme="minorHAnsi"/>
                <w:sz w:val="20"/>
              </w:rPr>
            </w:pPr>
            <w:r>
              <w:rPr>
                <w:rFonts w:asciiTheme="minorHAnsi" w:hAnsiTheme="minorHAnsi"/>
                <w:sz w:val="20"/>
              </w:rPr>
              <w:t>Bikeability for Year 5 pupils</w:t>
            </w:r>
          </w:p>
          <w:p w14:paraId="69A1C9BF" w14:textId="77777777" w:rsidR="002348E1" w:rsidRDefault="002348E1" w:rsidP="002348E1">
            <w:pPr>
              <w:pStyle w:val="TableParagraph"/>
              <w:spacing w:before="154"/>
              <w:ind w:left="0"/>
              <w:rPr>
                <w:rFonts w:asciiTheme="minorHAnsi" w:hAnsiTheme="minorHAnsi"/>
                <w:sz w:val="20"/>
              </w:rPr>
            </w:pPr>
            <w:r>
              <w:rPr>
                <w:rFonts w:asciiTheme="minorHAnsi" w:hAnsiTheme="minorHAnsi"/>
                <w:sz w:val="20"/>
              </w:rPr>
              <w:t>Catch-Up Swimming Lessons for selected Year 4/5/6 pupils</w:t>
            </w:r>
          </w:p>
          <w:p w14:paraId="67ECEFD9" w14:textId="77777777" w:rsidR="002348E1" w:rsidRDefault="002348E1" w:rsidP="002348E1">
            <w:pPr>
              <w:pStyle w:val="TableParagraph"/>
              <w:spacing w:before="154"/>
              <w:ind w:left="0"/>
              <w:rPr>
                <w:rFonts w:asciiTheme="minorHAnsi" w:hAnsiTheme="minorHAnsi"/>
                <w:sz w:val="20"/>
              </w:rPr>
            </w:pPr>
            <w:r>
              <w:rPr>
                <w:rFonts w:asciiTheme="minorHAnsi" w:hAnsiTheme="minorHAnsi"/>
                <w:sz w:val="20"/>
              </w:rPr>
              <w:t>Attendance at non-competitive events with SSP</w:t>
            </w:r>
          </w:p>
          <w:p w14:paraId="214A97C8" w14:textId="77777777" w:rsidR="002348E1" w:rsidRDefault="002348E1" w:rsidP="002348E1">
            <w:pPr>
              <w:pStyle w:val="TableParagraph"/>
              <w:rPr>
                <w:b/>
                <w:color w:val="231F20"/>
                <w:spacing w:val="-2"/>
                <w:sz w:val="28"/>
              </w:rPr>
            </w:pPr>
          </w:p>
        </w:tc>
        <w:tc>
          <w:tcPr>
            <w:tcW w:w="5634" w:type="dxa"/>
          </w:tcPr>
          <w:p w14:paraId="492C97E4" w14:textId="063F3802" w:rsidR="0090297C" w:rsidRPr="00000A5D" w:rsidRDefault="0090297C" w:rsidP="00000A5D">
            <w:pPr>
              <w:pStyle w:val="TableParagraph"/>
              <w:numPr>
                <w:ilvl w:val="0"/>
                <w:numId w:val="2"/>
              </w:numPr>
              <w:spacing w:before="0"/>
              <w:rPr>
                <w:rFonts w:asciiTheme="minorHAnsi" w:hAnsiTheme="minorHAnsi"/>
                <w:sz w:val="20"/>
              </w:rPr>
            </w:pPr>
            <w:r>
              <w:rPr>
                <w:rFonts w:asciiTheme="minorHAnsi" w:hAnsiTheme="minorHAnsi"/>
                <w:sz w:val="20"/>
              </w:rPr>
              <w:t>Clubs are full every half-term with a range of pupils attending clubs.</w:t>
            </w:r>
          </w:p>
          <w:p w14:paraId="7D36C177" w14:textId="34E27A1E" w:rsidR="0090297C" w:rsidRPr="00000A5D" w:rsidRDefault="0090297C" w:rsidP="00000A5D">
            <w:pPr>
              <w:pStyle w:val="TableParagraph"/>
              <w:numPr>
                <w:ilvl w:val="0"/>
                <w:numId w:val="2"/>
              </w:numPr>
              <w:spacing w:before="0"/>
              <w:rPr>
                <w:rFonts w:asciiTheme="minorHAnsi" w:hAnsiTheme="minorHAnsi"/>
                <w:sz w:val="20"/>
              </w:rPr>
            </w:pPr>
            <w:r>
              <w:rPr>
                <w:rFonts w:asciiTheme="minorHAnsi" w:hAnsiTheme="minorHAnsi"/>
                <w:sz w:val="20"/>
              </w:rPr>
              <w:t>Bikeability was delivered to Year 5 and Year 6 pupils across two days.</w:t>
            </w:r>
          </w:p>
          <w:p w14:paraId="51867922" w14:textId="32D1D2F4" w:rsidR="0090297C" w:rsidRPr="00000A5D" w:rsidRDefault="0090297C" w:rsidP="00000A5D">
            <w:pPr>
              <w:pStyle w:val="TableParagraph"/>
              <w:numPr>
                <w:ilvl w:val="0"/>
                <w:numId w:val="2"/>
              </w:numPr>
              <w:spacing w:before="0"/>
              <w:rPr>
                <w:rFonts w:ascii="Times New Roman"/>
                <w:sz w:val="24"/>
              </w:rPr>
            </w:pPr>
            <w:r>
              <w:rPr>
                <w:rFonts w:asciiTheme="minorHAnsi" w:hAnsiTheme="minorHAnsi"/>
                <w:sz w:val="20"/>
              </w:rPr>
              <w:t>Catch up swimming sessions were delivered twice in the year to raise the number of pupils able to swim 25m</w:t>
            </w:r>
            <w:r w:rsidR="006C0EC1">
              <w:rPr>
                <w:rFonts w:asciiTheme="minorHAnsi" w:hAnsiTheme="minorHAnsi"/>
                <w:sz w:val="20"/>
              </w:rPr>
              <w:t>- 6</w:t>
            </w:r>
            <w:r w:rsidR="00D60683">
              <w:rPr>
                <w:rFonts w:asciiTheme="minorHAnsi" w:hAnsiTheme="minorHAnsi"/>
                <w:sz w:val="20"/>
              </w:rPr>
              <w:t>7</w:t>
            </w:r>
            <w:r w:rsidR="006C0EC1">
              <w:rPr>
                <w:rFonts w:asciiTheme="minorHAnsi" w:hAnsiTheme="minorHAnsi"/>
                <w:sz w:val="20"/>
              </w:rPr>
              <w:t>% of children in Y6 can now competently swim 25m.</w:t>
            </w:r>
          </w:p>
          <w:p w14:paraId="535BAECF" w14:textId="77777777" w:rsidR="002348E1" w:rsidRPr="00A55791" w:rsidRDefault="0090297C" w:rsidP="0090297C">
            <w:pPr>
              <w:pStyle w:val="TableParagraph"/>
              <w:numPr>
                <w:ilvl w:val="0"/>
                <w:numId w:val="2"/>
              </w:numPr>
              <w:rPr>
                <w:b/>
                <w:color w:val="231F20"/>
                <w:spacing w:val="-2"/>
                <w:sz w:val="28"/>
              </w:rPr>
            </w:pPr>
            <w:r>
              <w:rPr>
                <w:rFonts w:asciiTheme="minorHAnsi" w:hAnsiTheme="minorHAnsi"/>
                <w:sz w:val="20"/>
              </w:rPr>
              <w:t>SEN pupils have participated in events such as ‘Get Glowing’ throughout the year</w:t>
            </w:r>
          </w:p>
          <w:p w14:paraId="45AD997D" w14:textId="28FD1353" w:rsidR="00A55791" w:rsidRDefault="00A55791" w:rsidP="0090297C">
            <w:pPr>
              <w:pStyle w:val="TableParagraph"/>
              <w:numPr>
                <w:ilvl w:val="0"/>
                <w:numId w:val="2"/>
              </w:numPr>
              <w:rPr>
                <w:b/>
                <w:color w:val="231F20"/>
                <w:spacing w:val="-2"/>
                <w:sz w:val="28"/>
              </w:rPr>
            </w:pPr>
            <w:r>
              <w:rPr>
                <w:rFonts w:asciiTheme="minorHAnsi" w:hAnsiTheme="minorHAnsi"/>
                <w:sz w:val="20"/>
              </w:rPr>
              <w:t>Children from across the school have access a range of sporting competitions and events over this school year.</w:t>
            </w:r>
          </w:p>
        </w:tc>
        <w:tc>
          <w:tcPr>
            <w:tcW w:w="5123" w:type="dxa"/>
          </w:tcPr>
          <w:p w14:paraId="7C962D22" w14:textId="77777777" w:rsidR="002348E1" w:rsidRDefault="00465BB3" w:rsidP="002348E1">
            <w:pPr>
              <w:pStyle w:val="TableParagraph"/>
              <w:rPr>
                <w:rFonts w:asciiTheme="minorHAnsi" w:hAnsiTheme="minorHAnsi"/>
                <w:sz w:val="20"/>
              </w:rPr>
            </w:pPr>
            <w:r>
              <w:rPr>
                <w:rFonts w:asciiTheme="minorHAnsi" w:hAnsiTheme="minorHAnsi"/>
                <w:sz w:val="20"/>
              </w:rPr>
              <w:t>Continue to participate in SEN-focused non-competitive events</w:t>
            </w:r>
          </w:p>
          <w:p w14:paraId="66559016" w14:textId="77777777" w:rsidR="009D5439" w:rsidRDefault="009D5439" w:rsidP="002348E1">
            <w:pPr>
              <w:pStyle w:val="TableParagraph"/>
              <w:rPr>
                <w:rFonts w:asciiTheme="minorHAnsi" w:hAnsiTheme="minorHAnsi"/>
                <w:sz w:val="20"/>
              </w:rPr>
            </w:pPr>
          </w:p>
          <w:p w14:paraId="593B1320" w14:textId="77777777" w:rsidR="009D5439" w:rsidRDefault="009D5439" w:rsidP="009D5439">
            <w:pPr>
              <w:pStyle w:val="TableParagraph"/>
              <w:ind w:left="0"/>
              <w:rPr>
                <w:rFonts w:asciiTheme="minorHAnsi" w:hAnsiTheme="minorHAnsi"/>
                <w:sz w:val="20"/>
              </w:rPr>
            </w:pPr>
            <w:r>
              <w:rPr>
                <w:rFonts w:asciiTheme="minorHAnsi" w:hAnsiTheme="minorHAnsi"/>
                <w:sz w:val="20"/>
              </w:rPr>
              <w:t xml:space="preserve">School will work </w:t>
            </w:r>
            <w:r w:rsidR="00FF062C">
              <w:rPr>
                <w:rFonts w:asciiTheme="minorHAnsi" w:hAnsiTheme="minorHAnsi"/>
                <w:sz w:val="20"/>
              </w:rPr>
              <w:t>towards</w:t>
            </w:r>
            <w:r>
              <w:rPr>
                <w:rFonts w:asciiTheme="minorHAnsi" w:hAnsiTheme="minorHAnsi"/>
                <w:sz w:val="20"/>
              </w:rPr>
              <w:t xml:space="preserve"> </w:t>
            </w:r>
            <w:r w:rsidR="00FF062C">
              <w:rPr>
                <w:rFonts w:asciiTheme="minorHAnsi" w:hAnsiTheme="minorHAnsi"/>
                <w:sz w:val="20"/>
              </w:rPr>
              <w:t>reaccreditation</w:t>
            </w:r>
            <w:r>
              <w:rPr>
                <w:rFonts w:asciiTheme="minorHAnsi" w:hAnsiTheme="minorHAnsi"/>
                <w:sz w:val="20"/>
              </w:rPr>
              <w:t xml:space="preserve"> for the School Games Mark in 2024-2025</w:t>
            </w:r>
          </w:p>
          <w:p w14:paraId="0F46DC26" w14:textId="77777777" w:rsidR="00D60683" w:rsidRDefault="00D60683" w:rsidP="009D5439">
            <w:pPr>
              <w:pStyle w:val="TableParagraph"/>
              <w:ind w:left="0"/>
              <w:rPr>
                <w:rFonts w:asciiTheme="minorHAnsi" w:hAnsiTheme="minorHAnsi"/>
                <w:sz w:val="20"/>
              </w:rPr>
            </w:pPr>
          </w:p>
          <w:p w14:paraId="1A8D823A" w14:textId="757B1E50" w:rsidR="007F3AE1" w:rsidRDefault="007F3AE1" w:rsidP="009D5439">
            <w:pPr>
              <w:pStyle w:val="TableParagraph"/>
              <w:ind w:left="0"/>
              <w:rPr>
                <w:b/>
                <w:color w:val="231F20"/>
                <w:spacing w:val="-2"/>
                <w:sz w:val="28"/>
              </w:rPr>
            </w:pPr>
            <w:r>
              <w:rPr>
                <w:rFonts w:asciiTheme="minorHAnsi" w:hAnsiTheme="minorHAnsi"/>
                <w:sz w:val="20"/>
              </w:rPr>
              <w:t>In 2024-2025, school needs to raise the profile of swimming</w:t>
            </w:r>
            <w:r w:rsidR="00D60683">
              <w:rPr>
                <w:rFonts w:asciiTheme="minorHAnsi" w:hAnsiTheme="minorHAnsi"/>
                <w:sz w:val="20"/>
              </w:rPr>
              <w:t xml:space="preserve"> with parents as a life skill.</w:t>
            </w:r>
          </w:p>
        </w:tc>
      </w:tr>
      <w:tr w:rsidR="002348E1" w14:paraId="5DA364CB" w14:textId="77777777" w:rsidTr="00FF062C">
        <w:trPr>
          <w:trHeight w:val="1062"/>
        </w:trPr>
        <w:tc>
          <w:tcPr>
            <w:tcW w:w="4610" w:type="dxa"/>
          </w:tcPr>
          <w:p w14:paraId="0CA6A516" w14:textId="77777777" w:rsidR="002348E1" w:rsidRDefault="002348E1" w:rsidP="002348E1">
            <w:pPr>
              <w:pStyle w:val="TableParagraph"/>
              <w:spacing w:before="154"/>
              <w:ind w:left="0"/>
              <w:rPr>
                <w:rFonts w:asciiTheme="minorHAnsi" w:hAnsiTheme="minorHAnsi"/>
                <w:sz w:val="20"/>
              </w:rPr>
            </w:pPr>
            <w:r>
              <w:rPr>
                <w:sz w:val="20"/>
              </w:rPr>
              <w:lastRenderedPageBreak/>
              <w:t>Sports School Partnership Service Level Agreement + entry to sports competition</w:t>
            </w:r>
          </w:p>
          <w:p w14:paraId="02520818" w14:textId="77777777" w:rsidR="002348E1" w:rsidRDefault="002348E1" w:rsidP="002348E1">
            <w:pPr>
              <w:pStyle w:val="TableParagraph"/>
              <w:spacing w:before="154"/>
              <w:ind w:left="0"/>
              <w:rPr>
                <w:b/>
                <w:color w:val="231F20"/>
                <w:spacing w:val="-2"/>
                <w:sz w:val="28"/>
              </w:rPr>
            </w:pPr>
          </w:p>
        </w:tc>
        <w:tc>
          <w:tcPr>
            <w:tcW w:w="5634" w:type="dxa"/>
          </w:tcPr>
          <w:p w14:paraId="14CDBCE0" w14:textId="77777777" w:rsidR="00D677DB" w:rsidRDefault="00D677DB" w:rsidP="00D677DB">
            <w:pPr>
              <w:pStyle w:val="TableParagraph"/>
              <w:numPr>
                <w:ilvl w:val="0"/>
                <w:numId w:val="2"/>
              </w:numPr>
              <w:spacing w:before="0"/>
              <w:rPr>
                <w:rFonts w:asciiTheme="minorHAnsi" w:hAnsiTheme="minorHAnsi"/>
                <w:sz w:val="20"/>
              </w:rPr>
            </w:pPr>
            <w:r>
              <w:rPr>
                <w:rFonts w:asciiTheme="minorHAnsi" w:hAnsiTheme="minorHAnsi"/>
                <w:sz w:val="20"/>
              </w:rPr>
              <w:t>School have worked with SSP to credit an audit of provision at the start of the year to support an action plan.</w:t>
            </w:r>
          </w:p>
          <w:p w14:paraId="33D3938D" w14:textId="77777777" w:rsidR="00D677DB" w:rsidRDefault="00D677DB" w:rsidP="00D677DB">
            <w:pPr>
              <w:pStyle w:val="TableParagraph"/>
              <w:numPr>
                <w:ilvl w:val="0"/>
                <w:numId w:val="2"/>
              </w:numPr>
              <w:spacing w:before="0"/>
              <w:rPr>
                <w:rFonts w:asciiTheme="minorHAnsi" w:hAnsiTheme="minorHAnsi"/>
                <w:sz w:val="20"/>
              </w:rPr>
            </w:pPr>
            <w:r>
              <w:rPr>
                <w:rFonts w:asciiTheme="minorHAnsi" w:hAnsiTheme="minorHAnsi"/>
                <w:sz w:val="20"/>
              </w:rPr>
              <w:t>School have worked with SSP to develop Sports Leaders in Year 5.</w:t>
            </w:r>
          </w:p>
          <w:p w14:paraId="200D2B6E" w14:textId="1BDE542C" w:rsidR="002348E1" w:rsidRDefault="00D677DB" w:rsidP="00D677DB">
            <w:pPr>
              <w:pStyle w:val="TableParagraph"/>
              <w:numPr>
                <w:ilvl w:val="0"/>
                <w:numId w:val="2"/>
              </w:numPr>
              <w:rPr>
                <w:b/>
                <w:color w:val="231F20"/>
                <w:spacing w:val="-2"/>
                <w:sz w:val="28"/>
              </w:rPr>
            </w:pPr>
            <w:r>
              <w:rPr>
                <w:rFonts w:asciiTheme="minorHAnsi" w:hAnsiTheme="minorHAnsi"/>
                <w:sz w:val="20"/>
              </w:rPr>
              <w:t>School have attended a range of compete and develop competitions hosted by SSP.</w:t>
            </w:r>
          </w:p>
        </w:tc>
        <w:tc>
          <w:tcPr>
            <w:tcW w:w="5123" w:type="dxa"/>
          </w:tcPr>
          <w:p w14:paraId="1F286322" w14:textId="77777777" w:rsidR="002348E1" w:rsidRDefault="00000A5D" w:rsidP="002348E1">
            <w:pPr>
              <w:pStyle w:val="TableParagraph"/>
              <w:rPr>
                <w:rFonts w:asciiTheme="minorHAnsi" w:hAnsiTheme="minorHAnsi"/>
                <w:sz w:val="20"/>
              </w:rPr>
            </w:pPr>
            <w:r>
              <w:rPr>
                <w:rFonts w:asciiTheme="minorHAnsi" w:hAnsiTheme="minorHAnsi"/>
                <w:sz w:val="20"/>
              </w:rPr>
              <w:t>Continue to develop the range of competitions and events that school attend.</w:t>
            </w:r>
          </w:p>
          <w:p w14:paraId="6ED43287" w14:textId="777BCBD7" w:rsidR="00B420DB" w:rsidRDefault="00B420DB" w:rsidP="002348E1">
            <w:pPr>
              <w:pStyle w:val="TableParagraph"/>
              <w:rPr>
                <w:b/>
                <w:color w:val="231F20"/>
                <w:spacing w:val="-2"/>
                <w:sz w:val="28"/>
              </w:rPr>
            </w:pPr>
            <w:r>
              <w:rPr>
                <w:rFonts w:asciiTheme="minorHAnsi" w:hAnsiTheme="minorHAnsi" w:cstheme="minorHAnsi"/>
                <w:sz w:val="20"/>
                <w:szCs w:val="20"/>
              </w:rPr>
              <w:t>In 2024-2025, Sports Leaders will need retraining</w:t>
            </w:r>
          </w:p>
        </w:tc>
      </w:tr>
    </w:tbl>
    <w:p w14:paraId="15D1BAE6" w14:textId="77777777" w:rsidR="0069539B" w:rsidRDefault="0069539B">
      <w:pPr>
        <w:rPr>
          <w:rFonts w:ascii="Times New Roman"/>
          <w:sz w:val="28"/>
        </w:rPr>
        <w:sectPr w:rsidR="0069539B">
          <w:footerReference w:type="default" r:id="rId12"/>
          <w:pgSz w:w="16840" w:h="11910" w:orient="landscape"/>
          <w:pgMar w:top="640" w:right="580" w:bottom="640" w:left="540" w:header="0" w:footer="440" w:gutter="0"/>
          <w:cols w:space="720"/>
        </w:sectPr>
      </w:pPr>
    </w:p>
    <w:p w14:paraId="29FBBF48" w14:textId="77777777" w:rsidR="0069539B" w:rsidRDefault="00FD26C0">
      <w:pPr>
        <w:pStyle w:val="BodyText"/>
        <w:ind w:left="123"/>
        <w:rPr>
          <w:sz w:val="20"/>
        </w:rPr>
      </w:pPr>
      <w:r>
        <w:rPr>
          <w:noProof/>
          <w:sz w:val="20"/>
          <w:lang w:val="en-GB" w:eastAsia="en-GB"/>
        </w:rPr>
        <w:lastRenderedPageBreak/>
        <mc:AlternateContent>
          <mc:Choice Requires="wps">
            <w:drawing>
              <wp:inline distT="0" distB="0" distL="0" distR="0" wp14:anchorId="1C16E9AD" wp14:editId="360F4E8A">
                <wp:extent cx="9811385" cy="346075"/>
                <wp:effectExtent l="0" t="0" r="0" b="0"/>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1385" cy="346075"/>
                        </a:xfrm>
                        <a:prstGeom prst="rect">
                          <a:avLst/>
                        </a:prstGeom>
                        <a:solidFill>
                          <a:srgbClr val="ED2124"/>
                        </a:solidFill>
                      </wps:spPr>
                      <wps:txbx>
                        <w:txbxContent>
                          <w:p w14:paraId="7C27775F" w14:textId="77777777" w:rsidR="0069539B" w:rsidRDefault="00FD26C0">
                            <w:pPr>
                              <w:spacing w:before="23"/>
                              <w:ind w:left="56"/>
                              <w:rPr>
                                <w:b/>
                                <w:color w:val="000000"/>
                                <w:sz w:val="36"/>
                              </w:rPr>
                            </w:pPr>
                            <w:r>
                              <w:rPr>
                                <w:b/>
                                <w:color w:val="FFFFFF"/>
                                <w:sz w:val="36"/>
                              </w:rPr>
                              <w:t>Key</w:t>
                            </w:r>
                            <w:r>
                              <w:rPr>
                                <w:b/>
                                <w:color w:val="FFFFFF"/>
                                <w:spacing w:val="-11"/>
                                <w:sz w:val="36"/>
                              </w:rPr>
                              <w:t xml:space="preserve"> </w:t>
                            </w:r>
                            <w:r>
                              <w:rPr>
                                <w:b/>
                                <w:color w:val="FFFFFF"/>
                                <w:sz w:val="36"/>
                              </w:rPr>
                              <w:t>priorities</w:t>
                            </w:r>
                            <w:r>
                              <w:rPr>
                                <w:b/>
                                <w:color w:val="FFFFFF"/>
                                <w:spacing w:val="-8"/>
                                <w:sz w:val="36"/>
                              </w:rPr>
                              <w:t xml:space="preserve"> </w:t>
                            </w:r>
                            <w:r>
                              <w:rPr>
                                <w:b/>
                                <w:color w:val="FFFFFF"/>
                                <w:sz w:val="36"/>
                              </w:rPr>
                              <w:t>and</w:t>
                            </w:r>
                            <w:r>
                              <w:rPr>
                                <w:b/>
                                <w:color w:val="FFFFFF"/>
                                <w:spacing w:val="-8"/>
                                <w:sz w:val="36"/>
                              </w:rPr>
                              <w:t xml:space="preserve"> </w:t>
                            </w:r>
                            <w:r>
                              <w:rPr>
                                <w:b/>
                                <w:color w:val="FFFFFF"/>
                                <w:spacing w:val="-2"/>
                                <w:sz w:val="36"/>
                              </w:rPr>
                              <w:t>Planning</w:t>
                            </w:r>
                          </w:p>
                        </w:txbxContent>
                      </wps:txbx>
                      <wps:bodyPr wrap="square" lIns="0" tIns="0" rIns="0" bIns="0" rtlCol="0">
                        <a:noAutofit/>
                      </wps:bodyPr>
                    </wps:wsp>
                  </a:graphicData>
                </a:graphic>
              </wp:inline>
            </w:drawing>
          </mc:Choice>
          <mc:Fallback>
            <w:pict>
              <v:shape w14:anchorId="1C16E9AD" id="Textbox 32" o:spid="_x0000_s1027" type="#_x0000_t202" style="width:772.5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" fillcolor="#ed2124" stroked="f">
                <v:textbox inset="0,0,0,0">
                  <w:txbxContent>
                    <w:p w14:paraId="7C27775F" w14:textId="77777777" w:rsidR="0069539B" w:rsidRDefault="00FD26C0">
                      <w:pPr>
                        <w:spacing w:before="23"/>
                        <w:ind w:left="56"/>
                        <w:rPr>
                          <w:b/>
                          <w:color w:val="000000"/>
                          <w:sz w:val="36"/>
                        </w:rPr>
                      </w:pPr>
                      <w:r>
                        <w:rPr>
                          <w:b/>
                          <w:color w:val="FFFFFF"/>
                          <w:sz w:val="36"/>
                        </w:rPr>
                        <w:t>Key</w:t>
                      </w:r>
                      <w:r>
                        <w:rPr>
                          <w:b/>
                          <w:color w:val="FFFFFF"/>
                          <w:spacing w:val="-11"/>
                          <w:sz w:val="36"/>
                        </w:rPr>
                        <w:t xml:space="preserve"> </w:t>
                      </w:r>
                      <w:r>
                        <w:rPr>
                          <w:b/>
                          <w:color w:val="FFFFFF"/>
                          <w:sz w:val="36"/>
                        </w:rPr>
                        <w:t>priorities</w:t>
                      </w:r>
                      <w:r>
                        <w:rPr>
                          <w:b/>
                          <w:color w:val="FFFFFF"/>
                          <w:spacing w:val="-8"/>
                          <w:sz w:val="36"/>
                        </w:rPr>
                        <w:t xml:space="preserve"> </w:t>
                      </w:r>
                      <w:r>
                        <w:rPr>
                          <w:b/>
                          <w:color w:val="FFFFFF"/>
                          <w:sz w:val="36"/>
                        </w:rPr>
                        <w:t>and</w:t>
                      </w:r>
                      <w:r>
                        <w:rPr>
                          <w:b/>
                          <w:color w:val="FFFFFF"/>
                          <w:spacing w:val="-8"/>
                          <w:sz w:val="36"/>
                        </w:rPr>
                        <w:t xml:space="preserve"> </w:t>
                      </w:r>
                      <w:r>
                        <w:rPr>
                          <w:b/>
                          <w:color w:val="FFFFFF"/>
                          <w:spacing w:val="-2"/>
                          <w:sz w:val="36"/>
                        </w:rPr>
                        <w:t>Planning</w:t>
                      </w:r>
                    </w:p>
                  </w:txbxContent>
                </v:textbox>
                <w10:anchorlock/>
              </v:shape>
            </w:pict>
          </mc:Fallback>
        </mc:AlternateContent>
      </w:r>
    </w:p>
    <w:p w14:paraId="39E5E9B3" w14:textId="77777777" w:rsidR="0069539B" w:rsidRDefault="00FD26C0">
      <w:pPr>
        <w:pStyle w:val="BodyText"/>
        <w:spacing w:line="331" w:lineRule="exact"/>
        <w:ind w:left="180"/>
      </w:pPr>
      <w:r>
        <w:rPr>
          <w:color w:val="231F20"/>
        </w:rPr>
        <w:t>This</w:t>
      </w:r>
      <w:r>
        <w:rPr>
          <w:color w:val="231F20"/>
          <w:spacing w:val="-6"/>
        </w:rPr>
        <w:t xml:space="preserve"> </w:t>
      </w:r>
      <w:r>
        <w:rPr>
          <w:color w:val="231F20"/>
        </w:rPr>
        <w:t>planning</w:t>
      </w:r>
      <w:r>
        <w:rPr>
          <w:color w:val="231F20"/>
          <w:spacing w:val="-4"/>
        </w:rPr>
        <w:t xml:space="preserve"> </w:t>
      </w:r>
      <w:r>
        <w:rPr>
          <w:color w:val="231F20"/>
        </w:rPr>
        <w:t>template</w:t>
      </w:r>
      <w:r>
        <w:rPr>
          <w:color w:val="231F20"/>
          <w:spacing w:val="-5"/>
        </w:rPr>
        <w:t xml:space="preserve"> </w:t>
      </w:r>
      <w:r>
        <w:rPr>
          <w:color w:val="231F20"/>
        </w:rPr>
        <w:t>will</w:t>
      </w:r>
      <w:r>
        <w:rPr>
          <w:color w:val="231F20"/>
          <w:spacing w:val="-5"/>
        </w:rPr>
        <w:t xml:space="preserve"> </w:t>
      </w:r>
      <w:r>
        <w:rPr>
          <w:color w:val="231F20"/>
        </w:rPr>
        <w:t>allow</w:t>
      </w:r>
      <w:r>
        <w:rPr>
          <w:color w:val="231F20"/>
          <w:spacing w:val="-5"/>
        </w:rPr>
        <w:t xml:space="preserve"> </w:t>
      </w:r>
      <w:r>
        <w:rPr>
          <w:color w:val="231F20"/>
        </w:rPr>
        <w:t>schools</w:t>
      </w:r>
      <w:r>
        <w:rPr>
          <w:color w:val="231F20"/>
          <w:spacing w:val="-5"/>
        </w:rPr>
        <w:t xml:space="preserve"> </w:t>
      </w:r>
      <w:r>
        <w:rPr>
          <w:color w:val="231F20"/>
        </w:rPr>
        <w:t>to</w:t>
      </w:r>
      <w:r>
        <w:rPr>
          <w:color w:val="231F20"/>
          <w:spacing w:val="-5"/>
        </w:rPr>
        <w:t xml:space="preserve"> </w:t>
      </w:r>
      <w:r>
        <w:rPr>
          <w:color w:val="231F20"/>
        </w:rPr>
        <w:t>accurately</w:t>
      </w:r>
      <w:r>
        <w:rPr>
          <w:color w:val="231F20"/>
          <w:spacing w:val="-5"/>
        </w:rPr>
        <w:t xml:space="preserve"> </w:t>
      </w:r>
      <w:r>
        <w:rPr>
          <w:color w:val="231F20"/>
        </w:rPr>
        <w:t>plan</w:t>
      </w:r>
      <w:r>
        <w:rPr>
          <w:color w:val="231F20"/>
          <w:spacing w:val="-5"/>
        </w:rPr>
        <w:t xml:space="preserve"> </w:t>
      </w:r>
      <w:r>
        <w:rPr>
          <w:color w:val="231F20"/>
        </w:rPr>
        <w:t>their</w:t>
      </w:r>
      <w:r>
        <w:rPr>
          <w:color w:val="231F20"/>
          <w:spacing w:val="-4"/>
        </w:rPr>
        <w:t xml:space="preserve"> </w:t>
      </w:r>
      <w:r>
        <w:rPr>
          <w:color w:val="231F20"/>
          <w:spacing w:val="-2"/>
        </w:rPr>
        <w:t>spending.</w:t>
      </w:r>
    </w:p>
    <w:p w14:paraId="444348E0" w14:textId="77777777" w:rsidR="0069539B" w:rsidRDefault="0069539B">
      <w:pPr>
        <w:pStyle w:val="BodyText"/>
        <w:spacing w:before="4"/>
        <w:rPr>
          <w:sz w:val="15"/>
        </w:rPr>
      </w:pPr>
    </w:p>
    <w:tbl>
      <w:tblPr>
        <w:tblW w:w="0" w:type="auto"/>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625"/>
        <w:gridCol w:w="3544"/>
        <w:gridCol w:w="3827"/>
        <w:gridCol w:w="2694"/>
        <w:gridCol w:w="2730"/>
      </w:tblGrid>
      <w:tr w:rsidR="0069539B" w14:paraId="47865464" w14:textId="77777777" w:rsidTr="003A729B">
        <w:trPr>
          <w:trHeight w:val="895"/>
        </w:trPr>
        <w:tc>
          <w:tcPr>
            <w:tcW w:w="2625" w:type="dxa"/>
          </w:tcPr>
          <w:p w14:paraId="644F92D6" w14:textId="77777777" w:rsidR="0069539B" w:rsidRPr="003A729B" w:rsidRDefault="00FD26C0">
            <w:pPr>
              <w:pStyle w:val="TableParagraph"/>
              <w:spacing w:before="18" w:line="235" w:lineRule="auto"/>
              <w:ind w:right="162"/>
              <w:rPr>
                <w:b/>
                <w:sz w:val="24"/>
                <w:szCs w:val="20"/>
              </w:rPr>
            </w:pPr>
            <w:r w:rsidRPr="003A729B">
              <w:rPr>
                <w:b/>
                <w:color w:val="231F20"/>
                <w:sz w:val="24"/>
                <w:szCs w:val="20"/>
              </w:rPr>
              <w:t>Action – what are you</w:t>
            </w:r>
            <w:r w:rsidRPr="003A729B">
              <w:rPr>
                <w:b/>
                <w:color w:val="231F20"/>
                <w:spacing w:val="-15"/>
                <w:sz w:val="24"/>
                <w:szCs w:val="20"/>
              </w:rPr>
              <w:t xml:space="preserve"> </w:t>
            </w:r>
            <w:r w:rsidRPr="003A729B">
              <w:rPr>
                <w:b/>
                <w:color w:val="231F20"/>
                <w:sz w:val="24"/>
                <w:szCs w:val="20"/>
              </w:rPr>
              <w:t>planning</w:t>
            </w:r>
            <w:r w:rsidRPr="003A729B">
              <w:rPr>
                <w:b/>
                <w:color w:val="231F20"/>
                <w:spacing w:val="-16"/>
                <w:sz w:val="24"/>
                <w:szCs w:val="20"/>
              </w:rPr>
              <w:t xml:space="preserve"> </w:t>
            </w:r>
            <w:r w:rsidRPr="003A729B">
              <w:rPr>
                <w:b/>
                <w:color w:val="231F20"/>
                <w:sz w:val="24"/>
                <w:szCs w:val="20"/>
              </w:rPr>
              <w:t>to</w:t>
            </w:r>
            <w:r w:rsidRPr="003A729B">
              <w:rPr>
                <w:b/>
                <w:color w:val="231F20"/>
                <w:spacing w:val="-15"/>
                <w:sz w:val="24"/>
                <w:szCs w:val="20"/>
              </w:rPr>
              <w:t xml:space="preserve"> </w:t>
            </w:r>
            <w:r w:rsidRPr="003A729B">
              <w:rPr>
                <w:b/>
                <w:color w:val="231F20"/>
                <w:sz w:val="24"/>
                <w:szCs w:val="20"/>
              </w:rPr>
              <w:t>do</w:t>
            </w:r>
          </w:p>
        </w:tc>
        <w:tc>
          <w:tcPr>
            <w:tcW w:w="3544" w:type="dxa"/>
          </w:tcPr>
          <w:p w14:paraId="5BC1174C" w14:textId="77777777" w:rsidR="0069539B" w:rsidRPr="003A729B" w:rsidRDefault="00FD26C0">
            <w:pPr>
              <w:pStyle w:val="TableParagraph"/>
              <w:spacing w:before="18" w:line="235" w:lineRule="auto"/>
              <w:ind w:left="79" w:right="131"/>
              <w:rPr>
                <w:b/>
                <w:sz w:val="24"/>
                <w:szCs w:val="20"/>
              </w:rPr>
            </w:pPr>
            <w:r w:rsidRPr="003A729B">
              <w:rPr>
                <w:b/>
                <w:color w:val="231F20"/>
                <w:sz w:val="24"/>
                <w:szCs w:val="20"/>
              </w:rPr>
              <w:t>Who</w:t>
            </w:r>
            <w:r w:rsidRPr="003A729B">
              <w:rPr>
                <w:b/>
                <w:color w:val="231F20"/>
                <w:spacing w:val="-13"/>
                <w:sz w:val="24"/>
                <w:szCs w:val="20"/>
              </w:rPr>
              <w:t xml:space="preserve"> </w:t>
            </w:r>
            <w:r w:rsidRPr="003A729B">
              <w:rPr>
                <w:b/>
                <w:color w:val="231F20"/>
                <w:sz w:val="24"/>
                <w:szCs w:val="20"/>
              </w:rPr>
              <w:t>does</w:t>
            </w:r>
            <w:r w:rsidRPr="003A729B">
              <w:rPr>
                <w:b/>
                <w:color w:val="231F20"/>
                <w:spacing w:val="-13"/>
                <w:sz w:val="24"/>
                <w:szCs w:val="20"/>
              </w:rPr>
              <w:t xml:space="preserve"> </w:t>
            </w:r>
            <w:r w:rsidRPr="003A729B">
              <w:rPr>
                <w:b/>
                <w:color w:val="231F20"/>
                <w:sz w:val="24"/>
                <w:szCs w:val="20"/>
              </w:rPr>
              <w:t>this</w:t>
            </w:r>
            <w:r w:rsidRPr="003A729B">
              <w:rPr>
                <w:b/>
                <w:color w:val="231F20"/>
                <w:spacing w:val="-13"/>
                <w:sz w:val="24"/>
                <w:szCs w:val="20"/>
              </w:rPr>
              <w:t xml:space="preserve"> </w:t>
            </w:r>
            <w:r w:rsidRPr="003A729B">
              <w:rPr>
                <w:b/>
                <w:color w:val="231F20"/>
                <w:sz w:val="24"/>
                <w:szCs w:val="20"/>
              </w:rPr>
              <w:t xml:space="preserve">action </w:t>
            </w:r>
            <w:r w:rsidRPr="003A729B">
              <w:rPr>
                <w:b/>
                <w:color w:val="231F20"/>
                <w:spacing w:val="-2"/>
                <w:sz w:val="24"/>
                <w:szCs w:val="20"/>
              </w:rPr>
              <w:t>impact?</w:t>
            </w:r>
          </w:p>
        </w:tc>
        <w:tc>
          <w:tcPr>
            <w:tcW w:w="3827" w:type="dxa"/>
          </w:tcPr>
          <w:p w14:paraId="19A7AC9B" w14:textId="77777777" w:rsidR="0069539B" w:rsidRPr="003A729B" w:rsidRDefault="00FD26C0">
            <w:pPr>
              <w:pStyle w:val="TableParagraph"/>
              <w:ind w:left="79"/>
              <w:rPr>
                <w:b/>
                <w:sz w:val="24"/>
                <w:szCs w:val="20"/>
              </w:rPr>
            </w:pPr>
            <w:r w:rsidRPr="003A729B">
              <w:rPr>
                <w:b/>
                <w:color w:val="231F20"/>
                <w:sz w:val="24"/>
                <w:szCs w:val="20"/>
              </w:rPr>
              <w:t>Key</w:t>
            </w:r>
            <w:r w:rsidRPr="003A729B">
              <w:rPr>
                <w:b/>
                <w:color w:val="231F20"/>
                <w:spacing w:val="-11"/>
                <w:sz w:val="24"/>
                <w:szCs w:val="20"/>
              </w:rPr>
              <w:t xml:space="preserve"> </w:t>
            </w:r>
            <w:r w:rsidRPr="003A729B">
              <w:rPr>
                <w:b/>
                <w:color w:val="231F20"/>
                <w:sz w:val="24"/>
                <w:szCs w:val="20"/>
              </w:rPr>
              <w:t>indicator</w:t>
            </w:r>
            <w:r w:rsidRPr="003A729B">
              <w:rPr>
                <w:b/>
                <w:color w:val="231F20"/>
                <w:spacing w:val="-10"/>
                <w:sz w:val="24"/>
                <w:szCs w:val="20"/>
              </w:rPr>
              <w:t xml:space="preserve"> </w:t>
            </w:r>
            <w:r w:rsidRPr="003A729B">
              <w:rPr>
                <w:b/>
                <w:color w:val="231F20"/>
                <w:sz w:val="24"/>
                <w:szCs w:val="20"/>
              </w:rPr>
              <w:t>to</w:t>
            </w:r>
            <w:r w:rsidRPr="003A729B">
              <w:rPr>
                <w:b/>
                <w:color w:val="231F20"/>
                <w:spacing w:val="-8"/>
                <w:sz w:val="24"/>
                <w:szCs w:val="20"/>
              </w:rPr>
              <w:t xml:space="preserve"> </w:t>
            </w:r>
            <w:r w:rsidRPr="003A729B">
              <w:rPr>
                <w:b/>
                <w:color w:val="231F20"/>
                <w:spacing w:val="-4"/>
                <w:sz w:val="24"/>
                <w:szCs w:val="20"/>
              </w:rPr>
              <w:t>meet</w:t>
            </w:r>
          </w:p>
        </w:tc>
        <w:tc>
          <w:tcPr>
            <w:tcW w:w="2694" w:type="dxa"/>
          </w:tcPr>
          <w:p w14:paraId="509582A9" w14:textId="77777777" w:rsidR="0069539B" w:rsidRPr="003A729B" w:rsidRDefault="00FD26C0">
            <w:pPr>
              <w:pStyle w:val="TableParagraph"/>
              <w:spacing w:before="18" w:line="235" w:lineRule="auto"/>
              <w:ind w:left="79"/>
              <w:rPr>
                <w:b/>
                <w:sz w:val="24"/>
                <w:szCs w:val="20"/>
              </w:rPr>
            </w:pPr>
            <w:r w:rsidRPr="003A729B">
              <w:rPr>
                <w:b/>
                <w:color w:val="231F20"/>
                <w:sz w:val="24"/>
                <w:szCs w:val="20"/>
              </w:rPr>
              <w:t>Impacts and how sustainability</w:t>
            </w:r>
            <w:r w:rsidRPr="003A729B">
              <w:rPr>
                <w:b/>
                <w:color w:val="231F20"/>
                <w:spacing w:val="-16"/>
                <w:sz w:val="24"/>
                <w:szCs w:val="20"/>
              </w:rPr>
              <w:t xml:space="preserve"> </w:t>
            </w:r>
            <w:r w:rsidRPr="003A729B">
              <w:rPr>
                <w:b/>
                <w:color w:val="231F20"/>
                <w:sz w:val="24"/>
                <w:szCs w:val="20"/>
              </w:rPr>
              <w:t>will</w:t>
            </w:r>
            <w:r w:rsidRPr="003A729B">
              <w:rPr>
                <w:b/>
                <w:color w:val="231F20"/>
                <w:spacing w:val="-16"/>
                <w:sz w:val="24"/>
                <w:szCs w:val="20"/>
              </w:rPr>
              <w:t xml:space="preserve"> </w:t>
            </w:r>
            <w:r w:rsidRPr="003A729B">
              <w:rPr>
                <w:b/>
                <w:color w:val="231F20"/>
                <w:sz w:val="24"/>
                <w:szCs w:val="20"/>
              </w:rPr>
              <w:t xml:space="preserve">be </w:t>
            </w:r>
            <w:r w:rsidRPr="003A729B">
              <w:rPr>
                <w:b/>
                <w:color w:val="231F20"/>
                <w:spacing w:val="-2"/>
                <w:sz w:val="24"/>
                <w:szCs w:val="20"/>
              </w:rPr>
              <w:t>achieved?</w:t>
            </w:r>
          </w:p>
        </w:tc>
        <w:tc>
          <w:tcPr>
            <w:tcW w:w="2730" w:type="dxa"/>
          </w:tcPr>
          <w:p w14:paraId="12C26AC2" w14:textId="77777777" w:rsidR="0069539B" w:rsidRPr="003A729B" w:rsidRDefault="00FD26C0">
            <w:pPr>
              <w:pStyle w:val="TableParagraph"/>
              <w:spacing w:before="18" w:line="235" w:lineRule="auto"/>
              <w:ind w:left="79" w:right="93"/>
              <w:rPr>
                <w:b/>
                <w:sz w:val="24"/>
                <w:szCs w:val="20"/>
              </w:rPr>
            </w:pPr>
            <w:r w:rsidRPr="003A729B">
              <w:rPr>
                <w:b/>
                <w:color w:val="231F20"/>
                <w:sz w:val="24"/>
                <w:szCs w:val="20"/>
              </w:rPr>
              <w:t>Cost</w:t>
            </w:r>
            <w:r w:rsidRPr="003A729B">
              <w:rPr>
                <w:b/>
                <w:color w:val="231F20"/>
                <w:spacing w:val="-16"/>
                <w:sz w:val="24"/>
                <w:szCs w:val="20"/>
              </w:rPr>
              <w:t xml:space="preserve"> </w:t>
            </w:r>
            <w:r w:rsidRPr="003A729B">
              <w:rPr>
                <w:b/>
                <w:color w:val="231F20"/>
                <w:sz w:val="24"/>
                <w:szCs w:val="20"/>
              </w:rPr>
              <w:t>linked</w:t>
            </w:r>
            <w:r w:rsidRPr="003A729B">
              <w:rPr>
                <w:b/>
                <w:color w:val="231F20"/>
                <w:spacing w:val="-16"/>
                <w:sz w:val="24"/>
                <w:szCs w:val="20"/>
              </w:rPr>
              <w:t xml:space="preserve"> </w:t>
            </w:r>
            <w:r w:rsidRPr="003A729B">
              <w:rPr>
                <w:b/>
                <w:color w:val="231F20"/>
                <w:sz w:val="24"/>
                <w:szCs w:val="20"/>
              </w:rPr>
              <w:t>to</w:t>
            </w:r>
            <w:r w:rsidRPr="003A729B">
              <w:rPr>
                <w:b/>
                <w:color w:val="231F20"/>
                <w:spacing w:val="-16"/>
                <w:sz w:val="24"/>
                <w:szCs w:val="20"/>
              </w:rPr>
              <w:t xml:space="preserve"> </w:t>
            </w:r>
            <w:r w:rsidRPr="003A729B">
              <w:rPr>
                <w:b/>
                <w:color w:val="231F20"/>
                <w:sz w:val="24"/>
                <w:szCs w:val="20"/>
              </w:rPr>
              <w:t xml:space="preserve">the </w:t>
            </w:r>
            <w:r w:rsidRPr="003A729B">
              <w:rPr>
                <w:b/>
                <w:color w:val="231F20"/>
                <w:spacing w:val="-2"/>
                <w:sz w:val="24"/>
                <w:szCs w:val="20"/>
              </w:rPr>
              <w:t>action</w:t>
            </w:r>
          </w:p>
        </w:tc>
      </w:tr>
      <w:tr w:rsidR="00FB1E21" w14:paraId="3C7B7123" w14:textId="77777777" w:rsidTr="00FB1E21">
        <w:trPr>
          <w:trHeight w:val="3321"/>
        </w:trPr>
        <w:tc>
          <w:tcPr>
            <w:tcW w:w="2625" w:type="dxa"/>
          </w:tcPr>
          <w:p w14:paraId="227EB4D6" w14:textId="77777777" w:rsidR="00FB1E21" w:rsidRDefault="00FB1E21" w:rsidP="009F4865">
            <w:pPr>
              <w:pStyle w:val="TableParagraph"/>
              <w:spacing w:before="18" w:line="235" w:lineRule="auto"/>
              <w:ind w:right="162"/>
              <w:rPr>
                <w:iCs/>
                <w:szCs w:val="18"/>
              </w:rPr>
            </w:pPr>
            <w:r>
              <w:rPr>
                <w:iCs/>
                <w:szCs w:val="18"/>
              </w:rPr>
              <w:t>Access NELincs SSP in conjunction with CTO Sports to:</w:t>
            </w:r>
          </w:p>
          <w:p w14:paraId="71EC2BFD" w14:textId="201F6CC6" w:rsidR="00FB1E21" w:rsidRPr="00600EF4" w:rsidRDefault="00FB1E21" w:rsidP="009F4865">
            <w:pPr>
              <w:pStyle w:val="TableParagraph"/>
              <w:numPr>
                <w:ilvl w:val="0"/>
                <w:numId w:val="3"/>
              </w:numPr>
              <w:spacing w:before="18" w:line="235" w:lineRule="auto"/>
              <w:ind w:right="162"/>
              <w:rPr>
                <w:iCs/>
                <w:sz w:val="28"/>
              </w:rPr>
            </w:pPr>
            <w:r>
              <w:rPr>
                <w:iCs/>
                <w:szCs w:val="18"/>
              </w:rPr>
              <w:t>G</w:t>
            </w:r>
            <w:r w:rsidRPr="00600EF4">
              <w:rPr>
                <w:iCs/>
                <w:szCs w:val="18"/>
              </w:rPr>
              <w:t>ive access to CPD for staff to improve their confidence, knowledge and skill in teaching</w:t>
            </w:r>
            <w:r w:rsidR="007E2D7B">
              <w:rPr>
                <w:iCs/>
                <w:szCs w:val="18"/>
              </w:rPr>
              <w:t xml:space="preserve"> high-quality PE lessons.</w:t>
            </w:r>
            <w:r w:rsidRPr="00600EF4">
              <w:rPr>
                <w:iCs/>
                <w:szCs w:val="18"/>
              </w:rPr>
              <w:t xml:space="preserve"> </w:t>
            </w:r>
          </w:p>
          <w:p w14:paraId="71720D2D" w14:textId="77777777" w:rsidR="00FB1E21" w:rsidRPr="00FB1E21" w:rsidRDefault="00FB1E21" w:rsidP="00FB1E21">
            <w:pPr>
              <w:pStyle w:val="TableParagraph"/>
              <w:numPr>
                <w:ilvl w:val="0"/>
                <w:numId w:val="3"/>
              </w:numPr>
              <w:spacing w:before="18" w:line="235" w:lineRule="auto"/>
              <w:ind w:right="162"/>
              <w:rPr>
                <w:iCs/>
                <w:sz w:val="28"/>
              </w:rPr>
            </w:pPr>
            <w:r w:rsidRPr="00600EF4">
              <w:rPr>
                <w:iCs/>
                <w:szCs w:val="18"/>
              </w:rPr>
              <w:t xml:space="preserve">Allow a group of Year </w:t>
            </w:r>
            <w:r>
              <w:rPr>
                <w:iCs/>
                <w:szCs w:val="18"/>
              </w:rPr>
              <w:t>5</w:t>
            </w:r>
            <w:r w:rsidRPr="00600EF4">
              <w:rPr>
                <w:iCs/>
                <w:szCs w:val="18"/>
              </w:rPr>
              <w:t xml:space="preserve"> children to train as ‘Play Leaders’ </w:t>
            </w:r>
          </w:p>
          <w:p w14:paraId="7DF5CC6D" w14:textId="3EF89ED5" w:rsidR="00FB1E21" w:rsidRPr="00600EF4" w:rsidRDefault="00FB1E21" w:rsidP="00FB1E21">
            <w:pPr>
              <w:pStyle w:val="TableParagraph"/>
              <w:numPr>
                <w:ilvl w:val="0"/>
                <w:numId w:val="3"/>
              </w:numPr>
              <w:spacing w:before="18" w:line="235" w:lineRule="auto"/>
              <w:ind w:right="162"/>
              <w:rPr>
                <w:iCs/>
                <w:sz w:val="28"/>
              </w:rPr>
            </w:pPr>
            <w:r w:rsidRPr="00600EF4">
              <w:rPr>
                <w:iCs/>
                <w:szCs w:val="18"/>
              </w:rPr>
              <w:t xml:space="preserve">Give access to a range of </w:t>
            </w:r>
            <w:r w:rsidR="007E2D7B">
              <w:rPr>
                <w:iCs/>
                <w:szCs w:val="18"/>
              </w:rPr>
              <w:t xml:space="preserve">competitive </w:t>
            </w:r>
            <w:r w:rsidRPr="00600EF4">
              <w:rPr>
                <w:iCs/>
                <w:szCs w:val="18"/>
              </w:rPr>
              <w:t xml:space="preserve">sporting competitions (and pay the transport costs for this) </w:t>
            </w:r>
          </w:p>
          <w:p w14:paraId="72E79FB6" w14:textId="38AF6F91" w:rsidR="00FB1E21" w:rsidRPr="003A729B" w:rsidRDefault="00FB1E21" w:rsidP="003A729B">
            <w:pPr>
              <w:pStyle w:val="TableParagraph"/>
              <w:numPr>
                <w:ilvl w:val="0"/>
                <w:numId w:val="3"/>
              </w:numPr>
              <w:spacing w:before="18" w:line="235" w:lineRule="auto"/>
              <w:ind w:right="162"/>
              <w:rPr>
                <w:iCs/>
                <w:sz w:val="28"/>
              </w:rPr>
            </w:pPr>
            <w:r w:rsidRPr="00600EF4">
              <w:rPr>
                <w:iCs/>
                <w:szCs w:val="18"/>
              </w:rPr>
              <w:t>Provide supp</w:t>
            </w:r>
            <w:r>
              <w:rPr>
                <w:iCs/>
                <w:szCs w:val="18"/>
              </w:rPr>
              <w:t>ort for the PE subject Lead</w:t>
            </w:r>
          </w:p>
        </w:tc>
        <w:tc>
          <w:tcPr>
            <w:tcW w:w="3544" w:type="dxa"/>
          </w:tcPr>
          <w:p w14:paraId="09238019" w14:textId="77777777" w:rsidR="00FB1E21" w:rsidRDefault="00FB1E21" w:rsidP="00FB1E21">
            <w:pPr>
              <w:pStyle w:val="TableParagraph"/>
              <w:spacing w:before="1"/>
              <w:ind w:left="79"/>
              <w:rPr>
                <w:iCs/>
                <w:szCs w:val="18"/>
              </w:rPr>
            </w:pPr>
            <w:r w:rsidRPr="00764709">
              <w:rPr>
                <w:iCs/>
                <w:szCs w:val="18"/>
              </w:rPr>
              <w:t xml:space="preserve">All teaching staff – as they will have high-quality CPD to improve their teaching </w:t>
            </w:r>
          </w:p>
          <w:p w14:paraId="6D3C8883" w14:textId="5091EC4F" w:rsidR="00FB1E21" w:rsidRDefault="00FB1E21" w:rsidP="00FB1E21">
            <w:pPr>
              <w:pStyle w:val="TableParagraph"/>
              <w:spacing w:before="1"/>
              <w:ind w:left="79"/>
              <w:rPr>
                <w:iCs/>
                <w:szCs w:val="18"/>
              </w:rPr>
            </w:pPr>
            <w:r w:rsidRPr="00764709">
              <w:rPr>
                <w:iCs/>
                <w:szCs w:val="18"/>
              </w:rPr>
              <w:t xml:space="preserve">Pupils – as they will have access to competitions across the borough, and a group of Year 6 children will be trained as Play Leaders. </w:t>
            </w:r>
          </w:p>
          <w:p w14:paraId="464DF290" w14:textId="77777777" w:rsidR="00FB1E21" w:rsidRPr="00764709" w:rsidRDefault="00FB1E21" w:rsidP="00FB1E21">
            <w:pPr>
              <w:pStyle w:val="TableParagraph"/>
              <w:spacing w:before="1"/>
              <w:ind w:left="79"/>
              <w:rPr>
                <w:iCs/>
                <w:sz w:val="28"/>
              </w:rPr>
            </w:pPr>
            <w:r w:rsidRPr="00764709">
              <w:rPr>
                <w:iCs/>
                <w:szCs w:val="18"/>
              </w:rPr>
              <w:t>Subject Leader – as he will have regular support to ensure he leads the subject effectively.</w:t>
            </w:r>
          </w:p>
          <w:p w14:paraId="46EC3930" w14:textId="375F6A96" w:rsidR="00FB1E21" w:rsidRDefault="00FB1E21">
            <w:pPr>
              <w:pStyle w:val="TableParagraph"/>
              <w:spacing w:before="1"/>
              <w:ind w:left="79"/>
              <w:rPr>
                <w:iCs/>
                <w:szCs w:val="18"/>
              </w:rPr>
            </w:pPr>
          </w:p>
        </w:tc>
        <w:tc>
          <w:tcPr>
            <w:tcW w:w="3827" w:type="dxa"/>
          </w:tcPr>
          <w:p w14:paraId="3910C54D" w14:textId="77777777" w:rsidR="00FB1E21" w:rsidRDefault="00FB1E21" w:rsidP="00FB1E21">
            <w:pPr>
              <w:pStyle w:val="TableParagraph"/>
              <w:spacing w:before="0" w:line="235" w:lineRule="auto"/>
              <w:ind w:left="79" w:right="206"/>
              <w:rPr>
                <w:iCs/>
                <w:szCs w:val="18"/>
              </w:rPr>
            </w:pPr>
            <w:r w:rsidRPr="00FC1D6C">
              <w:rPr>
                <w:iCs/>
                <w:szCs w:val="18"/>
              </w:rPr>
              <w:t xml:space="preserve">1 – Increased confidence, knowledge and skills of all staff in teaching PE and sport </w:t>
            </w:r>
          </w:p>
          <w:p w14:paraId="586EDC85" w14:textId="6F8E16E2" w:rsidR="00FB1E21" w:rsidRPr="00FC1D6C" w:rsidRDefault="00FB1E21" w:rsidP="00FB1E21">
            <w:pPr>
              <w:pStyle w:val="TableParagraph"/>
              <w:spacing w:before="0" w:line="235" w:lineRule="auto"/>
              <w:ind w:left="79" w:right="206"/>
              <w:rPr>
                <w:iCs/>
                <w:szCs w:val="18"/>
              </w:rPr>
            </w:pPr>
            <w:r w:rsidRPr="00FC1D6C">
              <w:rPr>
                <w:iCs/>
                <w:szCs w:val="18"/>
              </w:rPr>
              <w:t xml:space="preserve">2 – Engagement of all pupils in regular physical activity </w:t>
            </w:r>
          </w:p>
          <w:p w14:paraId="300EAFA9" w14:textId="77777777" w:rsidR="00FB1E21" w:rsidRPr="00FC1D6C" w:rsidRDefault="00FB1E21" w:rsidP="00FB1E21">
            <w:pPr>
              <w:pStyle w:val="TableParagraph"/>
              <w:spacing w:before="0" w:line="235" w:lineRule="auto"/>
              <w:ind w:left="79" w:right="206"/>
              <w:rPr>
                <w:iCs/>
                <w:szCs w:val="18"/>
              </w:rPr>
            </w:pPr>
            <w:r w:rsidRPr="00FC1D6C">
              <w:rPr>
                <w:iCs/>
                <w:szCs w:val="18"/>
              </w:rPr>
              <w:t xml:space="preserve">3 – The profile of PE and sport is raised across the school as a tool for whole-school improvement </w:t>
            </w:r>
          </w:p>
          <w:p w14:paraId="0DB70EC0" w14:textId="77777777" w:rsidR="00FB1E21" w:rsidRDefault="00FB1E21" w:rsidP="00FB1E21">
            <w:pPr>
              <w:pStyle w:val="TableParagraph"/>
              <w:spacing w:before="0" w:line="235" w:lineRule="auto"/>
              <w:ind w:left="79" w:right="206"/>
              <w:rPr>
                <w:iCs/>
                <w:szCs w:val="18"/>
              </w:rPr>
            </w:pPr>
            <w:r w:rsidRPr="00FC1D6C">
              <w:rPr>
                <w:iCs/>
                <w:szCs w:val="18"/>
              </w:rPr>
              <w:t>4 – Broader experience of a range of sports and physical activities offered to all pupils</w:t>
            </w:r>
          </w:p>
          <w:p w14:paraId="1C9B9685" w14:textId="2C3F268F" w:rsidR="00FB1E21" w:rsidRDefault="00FB1E21" w:rsidP="00FB1E21">
            <w:pPr>
              <w:pStyle w:val="TableParagraph"/>
              <w:spacing w:before="0" w:line="235" w:lineRule="auto"/>
              <w:ind w:left="79" w:right="206"/>
              <w:rPr>
                <w:i/>
                <w:sz w:val="28"/>
              </w:rPr>
            </w:pPr>
            <w:r w:rsidRPr="00FC1D6C">
              <w:rPr>
                <w:iCs/>
                <w:szCs w:val="18"/>
              </w:rPr>
              <w:t>5 – Increased participation in competitive sport</w:t>
            </w:r>
          </w:p>
          <w:p w14:paraId="44335869" w14:textId="0B82040B" w:rsidR="00FB1E21" w:rsidRPr="00FC1D6C" w:rsidRDefault="00FB1E21" w:rsidP="00FB1E21">
            <w:pPr>
              <w:pStyle w:val="TableParagraph"/>
              <w:spacing w:before="18" w:line="235" w:lineRule="auto"/>
              <w:ind w:left="79"/>
              <w:rPr>
                <w:iCs/>
                <w:szCs w:val="18"/>
              </w:rPr>
            </w:pPr>
          </w:p>
        </w:tc>
        <w:tc>
          <w:tcPr>
            <w:tcW w:w="2694" w:type="dxa"/>
          </w:tcPr>
          <w:p w14:paraId="2446392D" w14:textId="718517A4" w:rsidR="00FB1E21" w:rsidRDefault="00FB1E21" w:rsidP="00FB1E21">
            <w:pPr>
              <w:pStyle w:val="TableParagraph"/>
              <w:spacing w:before="18" w:line="235" w:lineRule="auto"/>
              <w:ind w:left="79"/>
              <w:rPr>
                <w:iCs/>
                <w:szCs w:val="18"/>
              </w:rPr>
            </w:pPr>
            <w:r w:rsidRPr="00FB1E21">
              <w:rPr>
                <w:iCs/>
                <w:szCs w:val="18"/>
              </w:rPr>
              <w:t>More pupils from across school will take part in competitive sport</w:t>
            </w:r>
          </w:p>
          <w:p w14:paraId="43456339" w14:textId="77777777" w:rsidR="006F1A50" w:rsidRDefault="006F1A50" w:rsidP="00FB1E21">
            <w:pPr>
              <w:pStyle w:val="TableParagraph"/>
              <w:spacing w:before="18" w:line="235" w:lineRule="auto"/>
              <w:ind w:left="79"/>
              <w:rPr>
                <w:iCs/>
                <w:szCs w:val="18"/>
              </w:rPr>
            </w:pPr>
          </w:p>
          <w:p w14:paraId="63D43E4D" w14:textId="02BDB7EB" w:rsidR="006F1A50" w:rsidRDefault="006F1A50" w:rsidP="00FB1E21">
            <w:pPr>
              <w:pStyle w:val="TableParagraph"/>
              <w:spacing w:before="18" w:line="235" w:lineRule="auto"/>
              <w:ind w:left="79"/>
              <w:rPr>
                <w:iCs/>
                <w:szCs w:val="18"/>
              </w:rPr>
            </w:pPr>
            <w:r>
              <w:rPr>
                <w:iCs/>
                <w:szCs w:val="18"/>
              </w:rPr>
              <w:t>CPD will mean that staff are continually upskilled in the teaching of PE</w:t>
            </w:r>
          </w:p>
          <w:p w14:paraId="09C95616" w14:textId="77777777" w:rsidR="006F1A50" w:rsidRDefault="006F1A50" w:rsidP="00FB1E21">
            <w:pPr>
              <w:pStyle w:val="TableParagraph"/>
              <w:spacing w:before="18" w:line="235" w:lineRule="auto"/>
              <w:ind w:left="79"/>
              <w:rPr>
                <w:iCs/>
                <w:szCs w:val="18"/>
              </w:rPr>
            </w:pPr>
          </w:p>
          <w:p w14:paraId="4E0A4E60" w14:textId="54B0847C" w:rsidR="006F1A50" w:rsidRPr="00FB1E21" w:rsidRDefault="006F1A50" w:rsidP="00FB1E21">
            <w:pPr>
              <w:pStyle w:val="TableParagraph"/>
              <w:spacing w:before="18" w:line="235" w:lineRule="auto"/>
              <w:ind w:left="79"/>
              <w:rPr>
                <w:iCs/>
                <w:sz w:val="28"/>
              </w:rPr>
            </w:pPr>
            <w:r>
              <w:rPr>
                <w:iCs/>
                <w:szCs w:val="18"/>
              </w:rPr>
              <w:t>Year 5 Sports Leaders will be trained and working alongside existing Year 6 sports leaders.</w:t>
            </w:r>
          </w:p>
          <w:p w14:paraId="4ED57ADA" w14:textId="350C3476" w:rsidR="00FB1E21" w:rsidRPr="00FC1D6C" w:rsidRDefault="00FB1E21">
            <w:pPr>
              <w:pStyle w:val="TableParagraph"/>
              <w:spacing w:before="0" w:line="235" w:lineRule="auto"/>
              <w:ind w:left="79" w:right="206"/>
              <w:rPr>
                <w:iCs/>
                <w:szCs w:val="18"/>
              </w:rPr>
            </w:pPr>
          </w:p>
        </w:tc>
        <w:tc>
          <w:tcPr>
            <w:tcW w:w="2730" w:type="dxa"/>
          </w:tcPr>
          <w:p w14:paraId="16830BF5" w14:textId="57AECC87" w:rsidR="00CD37CF" w:rsidRPr="003A729B" w:rsidRDefault="00CF2FC8">
            <w:pPr>
              <w:pStyle w:val="TableParagraph"/>
              <w:spacing w:before="18" w:line="235" w:lineRule="auto"/>
              <w:ind w:left="79" w:right="243"/>
              <w:rPr>
                <w:iCs/>
              </w:rPr>
            </w:pPr>
            <w:r>
              <w:rPr>
                <w:i/>
              </w:rPr>
              <w:t>£ 1</w:t>
            </w:r>
            <w:r w:rsidR="004C2A8B">
              <w:rPr>
                <w:i/>
              </w:rPr>
              <w:t>4,</w:t>
            </w:r>
            <w:r w:rsidR="00EE004F">
              <w:rPr>
                <w:i/>
              </w:rPr>
              <w:t>572</w:t>
            </w:r>
            <w:r>
              <w:rPr>
                <w:i/>
              </w:rPr>
              <w:t xml:space="preserve"> </w:t>
            </w:r>
            <w:r w:rsidR="003A729B" w:rsidRPr="003A729B">
              <w:rPr>
                <w:rFonts w:asciiTheme="minorHAnsi" w:hAnsiTheme="minorHAnsi"/>
              </w:rPr>
              <w:t>Teachers and TAs to work with sports coach (TA) to upskill and improve confidence in</w:t>
            </w:r>
            <w:r>
              <w:rPr>
                <w:rFonts w:asciiTheme="minorHAnsi" w:hAnsiTheme="minorHAnsi"/>
              </w:rPr>
              <w:t xml:space="preserve"> high-quality</w:t>
            </w:r>
            <w:r w:rsidR="003A729B" w:rsidRPr="003A729B">
              <w:rPr>
                <w:rFonts w:asciiTheme="minorHAnsi" w:hAnsiTheme="minorHAnsi"/>
              </w:rPr>
              <w:t xml:space="preserve"> PE delivery.</w:t>
            </w:r>
          </w:p>
          <w:p w14:paraId="75A8A4A2" w14:textId="77777777" w:rsidR="00CD37CF" w:rsidRPr="003A729B" w:rsidRDefault="00CD37CF">
            <w:pPr>
              <w:pStyle w:val="TableParagraph"/>
              <w:spacing w:before="18" w:line="235" w:lineRule="auto"/>
              <w:ind w:left="79" w:right="243"/>
              <w:rPr>
                <w:iCs/>
              </w:rPr>
            </w:pPr>
          </w:p>
          <w:p w14:paraId="66B157A0" w14:textId="44CFE012" w:rsidR="00CD37CF" w:rsidRPr="00CD37CF" w:rsidRDefault="00CD37CF">
            <w:pPr>
              <w:pStyle w:val="TableParagraph"/>
              <w:spacing w:before="18" w:line="235" w:lineRule="auto"/>
              <w:ind w:left="79" w:right="243"/>
              <w:rPr>
                <w:iCs/>
                <w:sz w:val="28"/>
              </w:rPr>
            </w:pPr>
          </w:p>
        </w:tc>
      </w:tr>
      <w:tr w:rsidR="00FB1E21" w14:paraId="60AA7A60" w14:textId="77777777" w:rsidTr="00FB1E21">
        <w:trPr>
          <w:trHeight w:val="3990"/>
        </w:trPr>
        <w:tc>
          <w:tcPr>
            <w:tcW w:w="2625" w:type="dxa"/>
          </w:tcPr>
          <w:p w14:paraId="6DF275A5" w14:textId="77777777" w:rsidR="007C278C" w:rsidRDefault="0020470B" w:rsidP="009F4865">
            <w:pPr>
              <w:pStyle w:val="TableParagraph"/>
              <w:spacing w:before="18" w:line="235" w:lineRule="auto"/>
              <w:ind w:right="162"/>
              <w:rPr>
                <w:iCs/>
                <w:szCs w:val="18"/>
              </w:rPr>
            </w:pPr>
            <w:r w:rsidRPr="0020470B">
              <w:rPr>
                <w:iCs/>
                <w:szCs w:val="18"/>
              </w:rPr>
              <w:lastRenderedPageBreak/>
              <w:t xml:space="preserve">Continue to implement the revised PE curriculum by: </w:t>
            </w:r>
          </w:p>
          <w:p w14:paraId="7EBF83C6" w14:textId="77777777" w:rsidR="00B515E8" w:rsidRDefault="0020470B" w:rsidP="009F4865">
            <w:pPr>
              <w:pStyle w:val="TableParagraph"/>
              <w:spacing w:before="18" w:line="235" w:lineRule="auto"/>
              <w:ind w:right="162"/>
              <w:rPr>
                <w:iCs/>
                <w:szCs w:val="18"/>
              </w:rPr>
            </w:pPr>
            <w:r w:rsidRPr="0020470B">
              <w:rPr>
                <w:iCs/>
                <w:szCs w:val="18"/>
              </w:rPr>
              <w:t xml:space="preserve">• Using </w:t>
            </w:r>
            <w:r w:rsidR="007C278C">
              <w:rPr>
                <w:iCs/>
                <w:szCs w:val="18"/>
              </w:rPr>
              <w:t>GetSet4PE</w:t>
            </w:r>
            <w:r w:rsidRPr="0020470B">
              <w:rPr>
                <w:iCs/>
                <w:szCs w:val="18"/>
              </w:rPr>
              <w:t xml:space="preserve"> PE as the core scheme of work – adapting </w:t>
            </w:r>
            <w:r w:rsidR="00B515E8">
              <w:rPr>
                <w:iCs/>
                <w:szCs w:val="18"/>
              </w:rPr>
              <w:t xml:space="preserve">Year 4/5 and </w:t>
            </w:r>
            <w:r w:rsidRPr="0020470B">
              <w:rPr>
                <w:iCs/>
                <w:szCs w:val="18"/>
              </w:rPr>
              <w:t xml:space="preserve">Year 5 / 6 to reflect the mixed-age teaching. </w:t>
            </w:r>
          </w:p>
          <w:p w14:paraId="0719057A" w14:textId="7162D026" w:rsidR="00FB1E21" w:rsidRDefault="0020470B" w:rsidP="009F4865">
            <w:pPr>
              <w:pStyle w:val="TableParagraph"/>
              <w:spacing w:before="18" w:line="235" w:lineRule="auto"/>
              <w:ind w:right="162"/>
              <w:rPr>
                <w:iCs/>
                <w:szCs w:val="18"/>
              </w:rPr>
            </w:pPr>
            <w:r w:rsidRPr="0020470B">
              <w:rPr>
                <w:iCs/>
                <w:szCs w:val="18"/>
              </w:rPr>
              <w:t xml:space="preserve">• Continue </w:t>
            </w:r>
            <w:r w:rsidR="00B515E8">
              <w:rPr>
                <w:iCs/>
                <w:szCs w:val="18"/>
              </w:rPr>
              <w:t xml:space="preserve">the </w:t>
            </w:r>
            <w:r w:rsidRPr="0020470B">
              <w:rPr>
                <w:iCs/>
                <w:szCs w:val="18"/>
              </w:rPr>
              <w:t xml:space="preserve">swimming curriculum so that it takes place in Year </w:t>
            </w:r>
            <w:r w:rsidR="00520F5E">
              <w:rPr>
                <w:iCs/>
                <w:szCs w:val="18"/>
              </w:rPr>
              <w:t>4</w:t>
            </w:r>
            <w:r w:rsidRPr="0020470B">
              <w:rPr>
                <w:iCs/>
                <w:szCs w:val="18"/>
              </w:rPr>
              <w:t xml:space="preserve"> with structured opportunity for catch up in Year</w:t>
            </w:r>
            <w:r w:rsidR="00520F5E">
              <w:rPr>
                <w:iCs/>
                <w:szCs w:val="18"/>
              </w:rPr>
              <w:t xml:space="preserve"> 5 and </w:t>
            </w:r>
            <w:r w:rsidRPr="0020470B">
              <w:rPr>
                <w:iCs/>
                <w:szCs w:val="18"/>
              </w:rPr>
              <w:t xml:space="preserve"> 6 for those who do not meet the expected standard after Year </w:t>
            </w:r>
            <w:r w:rsidR="00520F5E">
              <w:rPr>
                <w:iCs/>
                <w:szCs w:val="18"/>
              </w:rPr>
              <w:t>4</w:t>
            </w:r>
            <w:r w:rsidRPr="0020470B">
              <w:rPr>
                <w:iCs/>
                <w:szCs w:val="18"/>
              </w:rPr>
              <w:t xml:space="preserve">. </w:t>
            </w:r>
          </w:p>
        </w:tc>
        <w:tc>
          <w:tcPr>
            <w:tcW w:w="3544" w:type="dxa"/>
          </w:tcPr>
          <w:p w14:paraId="3E7ECD27" w14:textId="77777777" w:rsidR="007C278C" w:rsidRDefault="007C278C" w:rsidP="009F4865">
            <w:pPr>
              <w:pStyle w:val="TableParagraph"/>
              <w:spacing w:before="18" w:line="235" w:lineRule="auto"/>
              <w:ind w:right="162"/>
              <w:rPr>
                <w:iCs/>
                <w:szCs w:val="18"/>
              </w:rPr>
            </w:pPr>
            <w:r w:rsidRPr="0020470B">
              <w:rPr>
                <w:iCs/>
                <w:szCs w:val="18"/>
              </w:rPr>
              <w:t xml:space="preserve">Leaders and teachers – as they lead the activity and have ongoing CPD </w:t>
            </w:r>
          </w:p>
          <w:p w14:paraId="5620C072" w14:textId="77777777" w:rsidR="007C278C" w:rsidRDefault="007C278C" w:rsidP="009F4865">
            <w:pPr>
              <w:pStyle w:val="TableParagraph"/>
              <w:spacing w:before="18" w:line="235" w:lineRule="auto"/>
              <w:ind w:right="162"/>
              <w:rPr>
                <w:iCs/>
                <w:szCs w:val="18"/>
              </w:rPr>
            </w:pPr>
          </w:p>
          <w:p w14:paraId="06D8C901" w14:textId="77777777" w:rsidR="00520F5E" w:rsidRDefault="007C278C" w:rsidP="009F4865">
            <w:pPr>
              <w:pStyle w:val="TableParagraph"/>
              <w:spacing w:before="18" w:line="235" w:lineRule="auto"/>
              <w:ind w:right="162"/>
              <w:rPr>
                <w:iCs/>
                <w:szCs w:val="18"/>
              </w:rPr>
            </w:pPr>
            <w:r w:rsidRPr="0020470B">
              <w:rPr>
                <w:iCs/>
                <w:szCs w:val="18"/>
              </w:rPr>
              <w:t>Pupils:</w:t>
            </w:r>
          </w:p>
          <w:p w14:paraId="3D85AECD" w14:textId="40B17181" w:rsidR="00520F5E" w:rsidRDefault="007C278C" w:rsidP="009F4865">
            <w:pPr>
              <w:pStyle w:val="TableParagraph"/>
              <w:spacing w:before="18" w:line="235" w:lineRule="auto"/>
              <w:ind w:right="162"/>
              <w:rPr>
                <w:iCs/>
                <w:szCs w:val="18"/>
              </w:rPr>
            </w:pPr>
            <w:r w:rsidRPr="0020470B">
              <w:rPr>
                <w:iCs/>
                <w:szCs w:val="18"/>
              </w:rPr>
              <w:t>- All pupils will experience an exceptional PE curriculum through two</w:t>
            </w:r>
            <w:r w:rsidR="00520F5E">
              <w:rPr>
                <w:iCs/>
                <w:szCs w:val="18"/>
              </w:rPr>
              <w:t xml:space="preserve"> one-hour</w:t>
            </w:r>
            <w:r w:rsidRPr="0020470B">
              <w:rPr>
                <w:iCs/>
                <w:szCs w:val="18"/>
              </w:rPr>
              <w:t xml:space="preserve"> lessons per week, raising their achievement in the subject </w:t>
            </w:r>
          </w:p>
          <w:p w14:paraId="65F3DD0E" w14:textId="45A3F1F2" w:rsidR="00FB1E21" w:rsidRDefault="007C278C" w:rsidP="009F4865">
            <w:pPr>
              <w:pStyle w:val="TableParagraph"/>
              <w:spacing w:before="18" w:line="235" w:lineRule="auto"/>
              <w:ind w:right="162"/>
              <w:rPr>
                <w:iCs/>
                <w:szCs w:val="18"/>
              </w:rPr>
            </w:pPr>
            <w:r w:rsidRPr="0020470B">
              <w:rPr>
                <w:iCs/>
                <w:szCs w:val="18"/>
              </w:rPr>
              <w:t xml:space="preserve">- More children will achieve the expected standard in swimming by the end of KS2 </w:t>
            </w:r>
          </w:p>
        </w:tc>
        <w:tc>
          <w:tcPr>
            <w:tcW w:w="3827" w:type="dxa"/>
          </w:tcPr>
          <w:p w14:paraId="35E8BF1F" w14:textId="77777777" w:rsidR="007C278C" w:rsidRDefault="007C278C" w:rsidP="009F4865">
            <w:pPr>
              <w:pStyle w:val="TableParagraph"/>
              <w:spacing w:before="18" w:line="235" w:lineRule="auto"/>
              <w:ind w:right="162"/>
              <w:rPr>
                <w:iCs/>
                <w:szCs w:val="18"/>
              </w:rPr>
            </w:pPr>
            <w:r w:rsidRPr="0020470B">
              <w:rPr>
                <w:iCs/>
                <w:szCs w:val="18"/>
              </w:rPr>
              <w:t>1 –</w:t>
            </w:r>
            <w:r>
              <w:rPr>
                <w:iCs/>
                <w:szCs w:val="18"/>
              </w:rPr>
              <w:t xml:space="preserve"> </w:t>
            </w:r>
            <w:r w:rsidRPr="0020470B">
              <w:rPr>
                <w:iCs/>
                <w:szCs w:val="18"/>
              </w:rPr>
              <w:t xml:space="preserve">Increased confidence, knowledge and skills of all staff in teaching PE and sport </w:t>
            </w:r>
          </w:p>
          <w:p w14:paraId="337CBA34" w14:textId="77777777" w:rsidR="007C278C" w:rsidRDefault="007C278C" w:rsidP="009F4865">
            <w:pPr>
              <w:pStyle w:val="TableParagraph"/>
              <w:spacing w:before="18" w:line="235" w:lineRule="auto"/>
              <w:ind w:right="162"/>
              <w:rPr>
                <w:iCs/>
                <w:szCs w:val="18"/>
              </w:rPr>
            </w:pPr>
            <w:r w:rsidRPr="0020470B">
              <w:rPr>
                <w:iCs/>
                <w:szCs w:val="18"/>
              </w:rPr>
              <w:t xml:space="preserve">3 – The profile of PE and sport is raised across the school as a tool for whole-school improvement </w:t>
            </w:r>
          </w:p>
          <w:p w14:paraId="577443B7" w14:textId="3CF8E52D" w:rsidR="00FB1E21" w:rsidRDefault="007C278C" w:rsidP="009F4865">
            <w:pPr>
              <w:pStyle w:val="TableParagraph"/>
              <w:spacing w:before="18" w:line="235" w:lineRule="auto"/>
              <w:ind w:right="162"/>
              <w:rPr>
                <w:iCs/>
                <w:szCs w:val="18"/>
              </w:rPr>
            </w:pPr>
            <w:r w:rsidRPr="0020470B">
              <w:rPr>
                <w:iCs/>
                <w:szCs w:val="18"/>
              </w:rPr>
              <w:t>4 – Broader experience of a range of sports and physical activities offered to all pupils</w:t>
            </w:r>
          </w:p>
        </w:tc>
        <w:tc>
          <w:tcPr>
            <w:tcW w:w="2694" w:type="dxa"/>
          </w:tcPr>
          <w:p w14:paraId="2256B752" w14:textId="6E7E9D15" w:rsidR="00FB1E21" w:rsidRDefault="007C278C" w:rsidP="009F4865">
            <w:pPr>
              <w:pStyle w:val="TableParagraph"/>
              <w:spacing w:before="18" w:line="235" w:lineRule="auto"/>
              <w:ind w:right="162"/>
              <w:rPr>
                <w:iCs/>
                <w:szCs w:val="18"/>
              </w:rPr>
            </w:pPr>
            <w:r w:rsidRPr="0020470B">
              <w:rPr>
                <w:iCs/>
                <w:szCs w:val="18"/>
              </w:rPr>
              <w:t>All pupils will have access to a progressive and well-sequenced OOA and teambuilding curriculum. Pupils will develop character skills in a progressive and deliberate way through the RESPECT framework. Continual training will mean that by the end of this academic year, staff will be experts in delivering the Commando Joe’s curriculum.</w:t>
            </w:r>
          </w:p>
        </w:tc>
        <w:tc>
          <w:tcPr>
            <w:tcW w:w="2730" w:type="dxa"/>
          </w:tcPr>
          <w:p w14:paraId="261934BD" w14:textId="26AD1AC3" w:rsidR="00802E1A" w:rsidRDefault="00177B57" w:rsidP="00177B57">
            <w:pPr>
              <w:pStyle w:val="TableParagraph"/>
              <w:spacing w:before="18" w:line="235" w:lineRule="auto"/>
              <w:ind w:left="0" w:right="162"/>
              <w:rPr>
                <w:iCs/>
                <w:szCs w:val="18"/>
              </w:rPr>
            </w:pPr>
            <w:r>
              <w:rPr>
                <w:iCs/>
                <w:szCs w:val="18"/>
              </w:rPr>
              <w:t>£</w:t>
            </w:r>
            <w:r w:rsidR="002F30B0">
              <w:rPr>
                <w:iCs/>
                <w:szCs w:val="18"/>
              </w:rPr>
              <w:t>413</w:t>
            </w:r>
            <w:r w:rsidR="00802E1A">
              <w:rPr>
                <w:iCs/>
                <w:szCs w:val="18"/>
              </w:rPr>
              <w:t xml:space="preserve"> GetSet4PE subscription</w:t>
            </w:r>
          </w:p>
          <w:p w14:paraId="65A59D5C" w14:textId="77777777" w:rsidR="00961F41" w:rsidRDefault="00961F41" w:rsidP="009F4865">
            <w:pPr>
              <w:pStyle w:val="TableParagraph"/>
              <w:spacing w:before="18" w:line="235" w:lineRule="auto"/>
              <w:ind w:right="162"/>
              <w:rPr>
                <w:iCs/>
                <w:szCs w:val="18"/>
              </w:rPr>
            </w:pPr>
          </w:p>
          <w:p w14:paraId="5A2A6C10" w14:textId="31D61696" w:rsidR="00961F41" w:rsidRDefault="00DB2C3F" w:rsidP="00CF2FC8">
            <w:pPr>
              <w:pStyle w:val="TableParagraph"/>
              <w:spacing w:before="18" w:line="235" w:lineRule="auto"/>
              <w:ind w:left="0" w:right="162"/>
              <w:rPr>
                <w:iCs/>
                <w:szCs w:val="18"/>
              </w:rPr>
            </w:pPr>
            <w:r>
              <w:rPr>
                <w:iCs/>
                <w:szCs w:val="18"/>
              </w:rPr>
              <w:t>£1</w:t>
            </w:r>
            <w:r w:rsidR="003B455B">
              <w:rPr>
                <w:iCs/>
                <w:szCs w:val="18"/>
              </w:rPr>
              <w:t>180</w:t>
            </w:r>
            <w:r w:rsidR="00961F41">
              <w:rPr>
                <w:iCs/>
                <w:szCs w:val="18"/>
              </w:rPr>
              <w:t xml:space="preserve"> </w:t>
            </w:r>
            <w:r w:rsidR="00961F41" w:rsidRPr="00961F41">
              <w:rPr>
                <w:iCs/>
                <w:szCs w:val="18"/>
              </w:rPr>
              <w:t>Swimming4schools instructors</w:t>
            </w:r>
            <w:r w:rsidR="00574410">
              <w:rPr>
                <w:iCs/>
                <w:szCs w:val="18"/>
              </w:rPr>
              <w:t xml:space="preserve"> (£59</w:t>
            </w:r>
            <w:r w:rsidR="006C6B4B">
              <w:rPr>
                <w:iCs/>
                <w:szCs w:val="18"/>
              </w:rPr>
              <w:t xml:space="preserve"> per pu</w:t>
            </w:r>
            <w:r w:rsidR="00E87FE8">
              <w:rPr>
                <w:iCs/>
                <w:szCs w:val="18"/>
              </w:rPr>
              <w:t>p</w:t>
            </w:r>
            <w:r w:rsidR="006C6B4B">
              <w:rPr>
                <w:iCs/>
                <w:szCs w:val="18"/>
              </w:rPr>
              <w:t>il</w:t>
            </w:r>
            <w:r w:rsidR="003B455B">
              <w:rPr>
                <w:iCs/>
                <w:szCs w:val="18"/>
              </w:rPr>
              <w:t xml:space="preserve"> 20 pupils</w:t>
            </w:r>
            <w:r w:rsidR="006C6B4B">
              <w:rPr>
                <w:iCs/>
                <w:szCs w:val="18"/>
              </w:rPr>
              <w:t>)</w:t>
            </w:r>
          </w:p>
          <w:p w14:paraId="72FC4952" w14:textId="77777777" w:rsidR="00DB2C3F" w:rsidRDefault="00DB2C3F" w:rsidP="00CF2FC8">
            <w:pPr>
              <w:pStyle w:val="TableParagraph"/>
              <w:spacing w:before="18" w:line="235" w:lineRule="auto"/>
              <w:ind w:left="0" w:right="162"/>
              <w:rPr>
                <w:iCs/>
                <w:szCs w:val="18"/>
              </w:rPr>
            </w:pPr>
          </w:p>
          <w:p w14:paraId="3302312A" w14:textId="5B6B6AB7" w:rsidR="00DB2C3F" w:rsidRDefault="00DB2C3F" w:rsidP="00CF2FC8">
            <w:pPr>
              <w:pStyle w:val="TableParagraph"/>
              <w:spacing w:before="18" w:line="235" w:lineRule="auto"/>
              <w:ind w:left="0" w:right="162"/>
              <w:rPr>
                <w:iCs/>
                <w:szCs w:val="18"/>
              </w:rPr>
            </w:pPr>
            <w:r>
              <w:rPr>
                <w:iCs/>
                <w:szCs w:val="18"/>
              </w:rPr>
              <w:t>£</w:t>
            </w:r>
            <w:r w:rsidR="00C46814">
              <w:rPr>
                <w:iCs/>
                <w:szCs w:val="18"/>
              </w:rPr>
              <w:t>590</w:t>
            </w:r>
            <w:r>
              <w:rPr>
                <w:iCs/>
                <w:szCs w:val="18"/>
              </w:rPr>
              <w:t xml:space="preserve"> Top up swimming lessons</w:t>
            </w:r>
            <w:r w:rsidR="00574410">
              <w:rPr>
                <w:iCs/>
                <w:szCs w:val="18"/>
              </w:rPr>
              <w:t xml:space="preserve"> (£59 per pupil</w:t>
            </w:r>
            <w:r w:rsidR="00903079">
              <w:rPr>
                <w:iCs/>
                <w:szCs w:val="18"/>
              </w:rPr>
              <w:t xml:space="preserve"> x</w:t>
            </w:r>
            <w:r w:rsidR="00C46814">
              <w:rPr>
                <w:iCs/>
                <w:szCs w:val="18"/>
              </w:rPr>
              <w:t>10</w:t>
            </w:r>
            <w:r w:rsidR="00574410">
              <w:rPr>
                <w:iCs/>
                <w:szCs w:val="18"/>
              </w:rPr>
              <w:t>)</w:t>
            </w:r>
          </w:p>
          <w:p w14:paraId="64FD5CDD" w14:textId="77777777" w:rsidR="00082CFC" w:rsidRDefault="00082CFC" w:rsidP="009F4865">
            <w:pPr>
              <w:pStyle w:val="TableParagraph"/>
              <w:spacing w:before="18" w:line="235" w:lineRule="auto"/>
              <w:ind w:right="162"/>
              <w:rPr>
                <w:iCs/>
                <w:szCs w:val="18"/>
              </w:rPr>
            </w:pPr>
          </w:p>
          <w:p w14:paraId="7F1EEE57" w14:textId="59E86DF9" w:rsidR="00082CFC" w:rsidRDefault="00082CFC" w:rsidP="009F4865">
            <w:pPr>
              <w:pStyle w:val="TableParagraph"/>
              <w:spacing w:before="18" w:line="235" w:lineRule="auto"/>
              <w:ind w:right="162"/>
              <w:rPr>
                <w:iCs/>
                <w:szCs w:val="18"/>
              </w:rPr>
            </w:pPr>
          </w:p>
        </w:tc>
      </w:tr>
      <w:tr w:rsidR="00C42399" w14:paraId="7BCBE2C1" w14:textId="77777777" w:rsidTr="00033D39">
        <w:trPr>
          <w:trHeight w:val="2373"/>
        </w:trPr>
        <w:tc>
          <w:tcPr>
            <w:tcW w:w="2625" w:type="dxa"/>
          </w:tcPr>
          <w:p w14:paraId="31D0EFB8" w14:textId="13F381D4" w:rsidR="00802E1A" w:rsidRDefault="008C6A6A" w:rsidP="009F4865">
            <w:pPr>
              <w:pStyle w:val="TableParagraph"/>
              <w:spacing w:before="18" w:line="235" w:lineRule="auto"/>
              <w:ind w:right="162"/>
              <w:rPr>
                <w:iCs/>
                <w:szCs w:val="18"/>
              </w:rPr>
            </w:pPr>
            <w:r w:rsidRPr="008C6A6A">
              <w:rPr>
                <w:iCs/>
                <w:szCs w:val="18"/>
              </w:rPr>
              <w:t>Continue to provide a wide-range of after-school clubs to engage more pupils in PE and sports</w:t>
            </w:r>
            <w:r w:rsidR="00211DBC">
              <w:rPr>
                <w:iCs/>
                <w:szCs w:val="18"/>
              </w:rPr>
              <w:t xml:space="preserve"> including a Breakfast sports club</w:t>
            </w:r>
          </w:p>
          <w:p w14:paraId="11F00133" w14:textId="4D34C7E4" w:rsidR="00C42399" w:rsidRPr="0020470B" w:rsidRDefault="00C42399" w:rsidP="009F4865">
            <w:pPr>
              <w:pStyle w:val="TableParagraph"/>
              <w:spacing w:before="18" w:line="235" w:lineRule="auto"/>
              <w:ind w:right="162"/>
              <w:rPr>
                <w:iCs/>
                <w:szCs w:val="18"/>
              </w:rPr>
            </w:pPr>
          </w:p>
        </w:tc>
        <w:tc>
          <w:tcPr>
            <w:tcW w:w="3544" w:type="dxa"/>
          </w:tcPr>
          <w:p w14:paraId="3F6AC629" w14:textId="71F84858" w:rsidR="00C42399" w:rsidRPr="0020470B" w:rsidRDefault="00802E1A" w:rsidP="009F4865">
            <w:pPr>
              <w:pStyle w:val="TableParagraph"/>
              <w:spacing w:before="18" w:line="235" w:lineRule="auto"/>
              <w:ind w:right="162"/>
              <w:rPr>
                <w:iCs/>
                <w:szCs w:val="18"/>
              </w:rPr>
            </w:pPr>
            <w:r w:rsidRPr="008C6A6A">
              <w:rPr>
                <w:iCs/>
                <w:szCs w:val="18"/>
              </w:rPr>
              <w:t>Pupils – as they will have access to a wide range of after-school sport clubs</w:t>
            </w:r>
          </w:p>
        </w:tc>
        <w:tc>
          <w:tcPr>
            <w:tcW w:w="3827" w:type="dxa"/>
          </w:tcPr>
          <w:p w14:paraId="7D2B97E6" w14:textId="77777777" w:rsidR="00194FEC" w:rsidRDefault="00802E1A" w:rsidP="009F4865">
            <w:pPr>
              <w:pStyle w:val="TableParagraph"/>
              <w:spacing w:before="18" w:line="235" w:lineRule="auto"/>
              <w:ind w:right="162"/>
              <w:rPr>
                <w:iCs/>
                <w:szCs w:val="18"/>
              </w:rPr>
            </w:pPr>
            <w:r w:rsidRPr="008C6A6A">
              <w:rPr>
                <w:iCs/>
                <w:szCs w:val="18"/>
              </w:rPr>
              <w:t xml:space="preserve">2 – Engagement of all pupils in regular physical activity </w:t>
            </w:r>
          </w:p>
          <w:p w14:paraId="2508F6C3" w14:textId="77777777" w:rsidR="00194FEC" w:rsidRDefault="00802E1A" w:rsidP="009F4865">
            <w:pPr>
              <w:pStyle w:val="TableParagraph"/>
              <w:spacing w:before="18" w:line="235" w:lineRule="auto"/>
              <w:ind w:right="162"/>
              <w:rPr>
                <w:iCs/>
                <w:szCs w:val="18"/>
              </w:rPr>
            </w:pPr>
            <w:r w:rsidRPr="008C6A6A">
              <w:rPr>
                <w:iCs/>
                <w:szCs w:val="18"/>
              </w:rPr>
              <w:t xml:space="preserve">4 – Broader experience of a range of sports and physical activities offered to all pupils </w:t>
            </w:r>
          </w:p>
          <w:p w14:paraId="7E40FB6B" w14:textId="0C6F4DD1" w:rsidR="00C42399" w:rsidRPr="0020470B" w:rsidRDefault="00802E1A" w:rsidP="009F4865">
            <w:pPr>
              <w:pStyle w:val="TableParagraph"/>
              <w:spacing w:before="18" w:line="235" w:lineRule="auto"/>
              <w:ind w:right="162"/>
              <w:rPr>
                <w:iCs/>
                <w:szCs w:val="18"/>
              </w:rPr>
            </w:pPr>
            <w:r w:rsidRPr="008C6A6A">
              <w:rPr>
                <w:iCs/>
                <w:szCs w:val="18"/>
              </w:rPr>
              <w:t>5 – Increased participation in competitive sport</w:t>
            </w:r>
          </w:p>
        </w:tc>
        <w:tc>
          <w:tcPr>
            <w:tcW w:w="2694" w:type="dxa"/>
          </w:tcPr>
          <w:p w14:paraId="1DFA20A0" w14:textId="39875EB1" w:rsidR="00C42399" w:rsidRPr="0020470B" w:rsidRDefault="00802E1A" w:rsidP="009F4865">
            <w:pPr>
              <w:pStyle w:val="TableParagraph"/>
              <w:spacing w:before="18" w:line="235" w:lineRule="auto"/>
              <w:ind w:right="162"/>
              <w:rPr>
                <w:iCs/>
                <w:szCs w:val="18"/>
              </w:rPr>
            </w:pPr>
            <w:r w:rsidRPr="008C6A6A">
              <w:rPr>
                <w:iCs/>
                <w:szCs w:val="18"/>
              </w:rPr>
              <w:t>Pupils from groups in school who are less likely to take part in regular physical activity will be prioritised for access to the clubs, meaning that more pupils will engage in physical activity</w:t>
            </w:r>
          </w:p>
        </w:tc>
        <w:tc>
          <w:tcPr>
            <w:tcW w:w="2730" w:type="dxa"/>
          </w:tcPr>
          <w:p w14:paraId="4EC31915" w14:textId="50D144CD" w:rsidR="00C42399" w:rsidRDefault="006C6B4B" w:rsidP="009F4865">
            <w:pPr>
              <w:pStyle w:val="TableParagraph"/>
              <w:spacing w:before="18" w:line="235" w:lineRule="auto"/>
              <w:ind w:right="162"/>
              <w:rPr>
                <w:iCs/>
                <w:szCs w:val="18"/>
              </w:rPr>
            </w:pPr>
            <w:r>
              <w:rPr>
                <w:iCs/>
                <w:szCs w:val="18"/>
              </w:rPr>
              <w:t xml:space="preserve">£ </w:t>
            </w:r>
            <w:r w:rsidR="00CD2259">
              <w:rPr>
                <w:iCs/>
                <w:szCs w:val="18"/>
              </w:rPr>
              <w:t>390</w:t>
            </w:r>
            <w:r>
              <w:rPr>
                <w:iCs/>
                <w:szCs w:val="18"/>
              </w:rPr>
              <w:t xml:space="preserve"> </w:t>
            </w:r>
            <w:r w:rsidR="009C4490">
              <w:rPr>
                <w:iCs/>
                <w:szCs w:val="18"/>
              </w:rPr>
              <w:t>Cost of coaches for sports clubs</w:t>
            </w:r>
          </w:p>
          <w:p w14:paraId="59323CD5" w14:textId="77777777" w:rsidR="00A7541A" w:rsidRDefault="00A7541A" w:rsidP="009F4865">
            <w:pPr>
              <w:pStyle w:val="TableParagraph"/>
              <w:spacing w:before="18" w:line="235" w:lineRule="auto"/>
              <w:ind w:right="162"/>
              <w:rPr>
                <w:iCs/>
                <w:szCs w:val="18"/>
              </w:rPr>
            </w:pPr>
          </w:p>
          <w:p w14:paraId="3AAD9EEA" w14:textId="77777777" w:rsidR="00211DBC" w:rsidRDefault="00211DBC" w:rsidP="009F4865">
            <w:pPr>
              <w:pStyle w:val="TableParagraph"/>
              <w:spacing w:before="18" w:line="235" w:lineRule="auto"/>
              <w:ind w:right="162"/>
              <w:rPr>
                <w:iCs/>
                <w:szCs w:val="18"/>
              </w:rPr>
            </w:pPr>
          </w:p>
          <w:p w14:paraId="1FC24B35" w14:textId="3AF1B641" w:rsidR="00211DBC" w:rsidRPr="0020470B" w:rsidRDefault="00211DBC" w:rsidP="009F4865">
            <w:pPr>
              <w:pStyle w:val="TableParagraph"/>
              <w:spacing w:before="18" w:line="235" w:lineRule="auto"/>
              <w:ind w:right="162"/>
              <w:rPr>
                <w:iCs/>
                <w:szCs w:val="18"/>
              </w:rPr>
            </w:pPr>
          </w:p>
        </w:tc>
      </w:tr>
      <w:tr w:rsidR="00033D39" w14:paraId="6270F58D" w14:textId="77777777" w:rsidTr="00033D39">
        <w:trPr>
          <w:trHeight w:val="2373"/>
        </w:trPr>
        <w:tc>
          <w:tcPr>
            <w:tcW w:w="2625" w:type="dxa"/>
          </w:tcPr>
          <w:p w14:paraId="7B5ED69F" w14:textId="0E2BF3D9" w:rsidR="00033D39" w:rsidRPr="008C6A6A" w:rsidRDefault="00194FEC" w:rsidP="009F4865">
            <w:pPr>
              <w:pStyle w:val="TableParagraph"/>
              <w:spacing w:before="18" w:line="235" w:lineRule="auto"/>
              <w:ind w:right="162"/>
              <w:rPr>
                <w:iCs/>
                <w:szCs w:val="18"/>
              </w:rPr>
            </w:pPr>
            <w:r>
              <w:rPr>
                <w:iCs/>
                <w:szCs w:val="18"/>
              </w:rPr>
              <w:t xml:space="preserve">Continue to offer Bikeability sessions for Year 5 pupils through </w:t>
            </w:r>
            <w:r w:rsidR="00AC38AE">
              <w:rPr>
                <w:iCs/>
                <w:szCs w:val="18"/>
              </w:rPr>
              <w:t>LincsInspire</w:t>
            </w:r>
          </w:p>
        </w:tc>
        <w:tc>
          <w:tcPr>
            <w:tcW w:w="3544" w:type="dxa"/>
          </w:tcPr>
          <w:p w14:paraId="005C9737" w14:textId="1C944B21" w:rsidR="00033D39" w:rsidRPr="008C6A6A" w:rsidRDefault="00DF6B6F" w:rsidP="009F4865">
            <w:pPr>
              <w:pStyle w:val="TableParagraph"/>
              <w:spacing w:before="18" w:line="235" w:lineRule="auto"/>
              <w:ind w:right="162"/>
              <w:rPr>
                <w:iCs/>
                <w:szCs w:val="18"/>
              </w:rPr>
            </w:pPr>
            <w:r w:rsidRPr="008C6A6A">
              <w:rPr>
                <w:iCs/>
                <w:szCs w:val="18"/>
              </w:rPr>
              <w:t>Pupils – as they will have access to a wide range of after-school sport clubs</w:t>
            </w:r>
          </w:p>
        </w:tc>
        <w:tc>
          <w:tcPr>
            <w:tcW w:w="3827" w:type="dxa"/>
          </w:tcPr>
          <w:p w14:paraId="545961A3" w14:textId="77777777" w:rsidR="00F3599B" w:rsidRDefault="00F3599B" w:rsidP="00F3599B">
            <w:pPr>
              <w:pStyle w:val="TableParagraph"/>
              <w:spacing w:before="0" w:line="235" w:lineRule="auto"/>
              <w:ind w:left="79" w:right="206"/>
              <w:rPr>
                <w:iCs/>
                <w:szCs w:val="18"/>
              </w:rPr>
            </w:pPr>
            <w:r w:rsidRPr="00FC1D6C">
              <w:rPr>
                <w:iCs/>
                <w:szCs w:val="18"/>
              </w:rPr>
              <w:t xml:space="preserve">1 – Increased confidence, knowledge and skills of all staff in teaching PE and sport </w:t>
            </w:r>
          </w:p>
          <w:p w14:paraId="040382DC" w14:textId="77777777" w:rsidR="00F3599B" w:rsidRPr="00FC1D6C" w:rsidRDefault="00F3599B" w:rsidP="00F3599B">
            <w:pPr>
              <w:pStyle w:val="TableParagraph"/>
              <w:spacing w:before="0" w:line="235" w:lineRule="auto"/>
              <w:ind w:left="79" w:right="206"/>
              <w:rPr>
                <w:iCs/>
                <w:szCs w:val="18"/>
              </w:rPr>
            </w:pPr>
            <w:r w:rsidRPr="00FC1D6C">
              <w:rPr>
                <w:iCs/>
                <w:szCs w:val="18"/>
              </w:rPr>
              <w:t xml:space="preserve">2 – Engagement of all pupils in regular physical activity </w:t>
            </w:r>
          </w:p>
          <w:p w14:paraId="7B21B96C" w14:textId="77777777" w:rsidR="00033D39" w:rsidRPr="008C6A6A" w:rsidRDefault="00033D39" w:rsidP="009F4865">
            <w:pPr>
              <w:pStyle w:val="TableParagraph"/>
              <w:spacing w:before="18" w:line="235" w:lineRule="auto"/>
              <w:ind w:right="162"/>
              <w:rPr>
                <w:iCs/>
                <w:szCs w:val="18"/>
              </w:rPr>
            </w:pPr>
          </w:p>
        </w:tc>
        <w:tc>
          <w:tcPr>
            <w:tcW w:w="2694" w:type="dxa"/>
          </w:tcPr>
          <w:p w14:paraId="5CC17518" w14:textId="77777777" w:rsidR="00F3599B" w:rsidRDefault="00F3599B" w:rsidP="009F4865">
            <w:pPr>
              <w:pStyle w:val="TableParagraph"/>
              <w:spacing w:before="18" w:line="235" w:lineRule="auto"/>
              <w:ind w:right="162"/>
              <w:rPr>
                <w:iCs/>
                <w:szCs w:val="18"/>
              </w:rPr>
            </w:pPr>
            <w:r w:rsidRPr="00F3599B">
              <w:rPr>
                <w:iCs/>
                <w:szCs w:val="18"/>
              </w:rPr>
              <w:t xml:space="preserve">Increased number of children taking part in the programme </w:t>
            </w:r>
          </w:p>
          <w:p w14:paraId="539E0300" w14:textId="77777777" w:rsidR="00F3599B" w:rsidRDefault="00F3599B" w:rsidP="009F4865">
            <w:pPr>
              <w:pStyle w:val="TableParagraph"/>
              <w:spacing w:before="18" w:line="235" w:lineRule="auto"/>
              <w:ind w:right="162"/>
              <w:rPr>
                <w:iCs/>
                <w:szCs w:val="18"/>
              </w:rPr>
            </w:pPr>
            <w:r w:rsidRPr="00F3599B">
              <w:rPr>
                <w:iCs/>
                <w:szCs w:val="18"/>
              </w:rPr>
              <w:t xml:space="preserve">Increased number of children passing the assessment. </w:t>
            </w:r>
          </w:p>
          <w:p w14:paraId="57D35706" w14:textId="04B5F5A9" w:rsidR="00033D39" w:rsidRPr="008C6A6A" w:rsidRDefault="00F3599B" w:rsidP="009F4865">
            <w:pPr>
              <w:pStyle w:val="TableParagraph"/>
              <w:spacing w:before="18" w:line="235" w:lineRule="auto"/>
              <w:ind w:right="162"/>
              <w:rPr>
                <w:iCs/>
                <w:szCs w:val="18"/>
              </w:rPr>
            </w:pPr>
            <w:r w:rsidRPr="00F3599B">
              <w:rPr>
                <w:iCs/>
                <w:szCs w:val="18"/>
              </w:rPr>
              <w:t>Increasing number of children cycling to school.</w:t>
            </w:r>
          </w:p>
        </w:tc>
        <w:tc>
          <w:tcPr>
            <w:tcW w:w="2730" w:type="dxa"/>
          </w:tcPr>
          <w:p w14:paraId="435195C5" w14:textId="469FE540" w:rsidR="00033D39" w:rsidRPr="004761F3" w:rsidRDefault="00026D2C" w:rsidP="009F4865">
            <w:pPr>
              <w:pStyle w:val="TableParagraph"/>
              <w:spacing w:before="18" w:line="235" w:lineRule="auto"/>
              <w:ind w:right="162"/>
              <w:rPr>
                <w:iCs/>
                <w:szCs w:val="18"/>
              </w:rPr>
            </w:pPr>
            <w:r>
              <w:rPr>
                <w:iCs/>
                <w:szCs w:val="18"/>
              </w:rPr>
              <w:t>£255</w:t>
            </w:r>
            <w:r w:rsidR="00B715C1" w:rsidRPr="004761F3">
              <w:rPr>
                <w:iCs/>
                <w:szCs w:val="18"/>
              </w:rPr>
              <w:t xml:space="preserve"> </w:t>
            </w:r>
            <w:r w:rsidR="00AC38AE" w:rsidRPr="004761F3">
              <w:rPr>
                <w:iCs/>
                <w:szCs w:val="18"/>
              </w:rPr>
              <w:t xml:space="preserve">LincsInspire </w:t>
            </w:r>
          </w:p>
          <w:p w14:paraId="16E77380" w14:textId="3A4F15D0" w:rsidR="005D7CD4" w:rsidRPr="004761F3" w:rsidRDefault="004761F3" w:rsidP="009F4865">
            <w:pPr>
              <w:pStyle w:val="TableParagraph"/>
              <w:spacing w:before="18" w:line="235" w:lineRule="auto"/>
              <w:ind w:right="162"/>
              <w:rPr>
                <w:iCs/>
                <w:szCs w:val="18"/>
              </w:rPr>
            </w:pPr>
            <w:r>
              <w:rPr>
                <w:iCs/>
                <w:szCs w:val="18"/>
              </w:rPr>
              <w:t>(</w:t>
            </w:r>
            <w:r w:rsidR="00026D2C">
              <w:rPr>
                <w:iCs/>
                <w:szCs w:val="18"/>
              </w:rPr>
              <w:t>30</w:t>
            </w:r>
            <w:r w:rsidR="005D7CD4" w:rsidRPr="004761F3">
              <w:rPr>
                <w:iCs/>
                <w:szCs w:val="18"/>
              </w:rPr>
              <w:t xml:space="preserve"> x £8.50</w:t>
            </w:r>
            <w:r>
              <w:rPr>
                <w:iCs/>
                <w:szCs w:val="18"/>
              </w:rPr>
              <w:t xml:space="preserve"> per pupil)</w:t>
            </w:r>
          </w:p>
          <w:p w14:paraId="61BE73E5" w14:textId="411C21CA" w:rsidR="000A6D58" w:rsidRPr="009C4490" w:rsidRDefault="000A6D58" w:rsidP="009F4865">
            <w:pPr>
              <w:pStyle w:val="TableParagraph"/>
              <w:spacing w:before="18" w:line="235" w:lineRule="auto"/>
              <w:ind w:right="162"/>
              <w:rPr>
                <w:iCs/>
                <w:szCs w:val="18"/>
                <w:highlight w:val="yellow"/>
              </w:rPr>
            </w:pPr>
          </w:p>
        </w:tc>
      </w:tr>
    </w:tbl>
    <w:p w14:paraId="66B027A6" w14:textId="77777777" w:rsidR="0069539B" w:rsidRDefault="0069539B">
      <w:pPr>
        <w:spacing w:line="235" w:lineRule="auto"/>
        <w:rPr>
          <w:sz w:val="28"/>
        </w:rPr>
        <w:sectPr w:rsidR="0069539B">
          <w:pgSz w:w="16840" w:h="11910" w:orient="landscape"/>
          <w:pgMar w:top="720" w:right="580" w:bottom="720" w:left="540" w:header="0" w:footer="440" w:gutter="0"/>
          <w:cols w:space="720"/>
        </w:sectPr>
      </w:pPr>
    </w:p>
    <w:tbl>
      <w:tblPr>
        <w:tblW w:w="0" w:type="auto"/>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5418"/>
      </w:tblGrid>
      <w:tr w:rsidR="003C7A95" w14:paraId="1055A559" w14:textId="77777777" w:rsidTr="00FB1C17">
        <w:trPr>
          <w:trHeight w:val="60"/>
        </w:trPr>
        <w:tc>
          <w:tcPr>
            <w:tcW w:w="15418" w:type="dxa"/>
          </w:tcPr>
          <w:p w14:paraId="01FDFEA7" w14:textId="56C131C5" w:rsidR="003C7A95" w:rsidRDefault="003C7A95" w:rsidP="003C7A95">
            <w:pPr>
              <w:pStyle w:val="TableParagraph"/>
              <w:spacing w:before="18" w:line="235" w:lineRule="auto"/>
              <w:ind w:left="0" w:right="93"/>
              <w:rPr>
                <w:i/>
                <w:sz w:val="28"/>
              </w:rPr>
            </w:pPr>
            <w:r>
              <w:rPr>
                <w:i/>
                <w:sz w:val="28"/>
              </w:rPr>
              <w:t>Total Sports Premium P</w:t>
            </w:r>
            <w:r w:rsidR="00F01DC6">
              <w:rPr>
                <w:i/>
                <w:sz w:val="28"/>
              </w:rPr>
              <w:t>l</w:t>
            </w:r>
            <w:r>
              <w:rPr>
                <w:i/>
                <w:sz w:val="28"/>
              </w:rPr>
              <w:t xml:space="preserve">anned Spend:  </w:t>
            </w:r>
            <w:r w:rsidR="005064EF">
              <w:rPr>
                <w:i/>
                <w:sz w:val="28"/>
              </w:rPr>
              <w:t>£</w:t>
            </w:r>
            <w:r w:rsidR="00E063B7">
              <w:rPr>
                <w:i/>
                <w:sz w:val="28"/>
              </w:rPr>
              <w:t>1</w:t>
            </w:r>
            <w:r w:rsidR="007D3044">
              <w:rPr>
                <w:i/>
                <w:sz w:val="28"/>
              </w:rPr>
              <w:t>7</w:t>
            </w:r>
            <w:r w:rsidR="00EE004F">
              <w:rPr>
                <w:i/>
                <w:sz w:val="28"/>
              </w:rPr>
              <w:t>,430</w:t>
            </w:r>
          </w:p>
          <w:p w14:paraId="4AF767CB" w14:textId="4F0ACD98" w:rsidR="006B1B06" w:rsidRDefault="006B1B06" w:rsidP="003C7A95">
            <w:pPr>
              <w:pStyle w:val="TableParagraph"/>
              <w:spacing w:before="18" w:line="235" w:lineRule="auto"/>
              <w:ind w:left="0" w:right="93"/>
              <w:rPr>
                <w:i/>
                <w:sz w:val="28"/>
              </w:rPr>
            </w:pPr>
            <w:r>
              <w:rPr>
                <w:i/>
                <w:sz w:val="28"/>
              </w:rPr>
              <w:t xml:space="preserve">Total Sports Premium Projected Income: </w:t>
            </w:r>
            <w:r w:rsidR="00C56ABE">
              <w:rPr>
                <w:i/>
                <w:sz w:val="28"/>
              </w:rPr>
              <w:t>£</w:t>
            </w:r>
            <w:r w:rsidR="005B743D">
              <w:rPr>
                <w:i/>
                <w:sz w:val="28"/>
              </w:rPr>
              <w:t>17,430.00</w:t>
            </w:r>
          </w:p>
        </w:tc>
      </w:tr>
    </w:tbl>
    <w:p w14:paraId="40B50F90" w14:textId="77777777" w:rsidR="0069539B" w:rsidRDefault="0069539B">
      <w:pPr>
        <w:spacing w:line="235" w:lineRule="auto"/>
        <w:rPr>
          <w:sz w:val="28"/>
        </w:rPr>
        <w:sectPr w:rsidR="0069539B">
          <w:type w:val="continuous"/>
          <w:pgSz w:w="16840" w:h="11910" w:orient="landscape"/>
          <w:pgMar w:top="700" w:right="580" w:bottom="640" w:left="540" w:header="0" w:footer="440" w:gutter="0"/>
          <w:cols w:space="720"/>
        </w:sectPr>
      </w:pPr>
    </w:p>
    <w:p w14:paraId="7D22E50B" w14:textId="77777777" w:rsidR="0069539B" w:rsidRDefault="00FD26C0">
      <w:pPr>
        <w:pStyle w:val="BodyText"/>
        <w:ind w:left="117"/>
        <w:rPr>
          <w:sz w:val="20"/>
        </w:rPr>
      </w:pPr>
      <w:r>
        <w:rPr>
          <w:noProof/>
          <w:sz w:val="20"/>
          <w:lang w:val="en-GB" w:eastAsia="en-GB"/>
        </w:rPr>
        <w:lastRenderedPageBreak/>
        <mc:AlternateContent>
          <mc:Choice Requires="wps">
            <w:drawing>
              <wp:inline distT="0" distB="0" distL="0" distR="0" wp14:anchorId="0444E2EC" wp14:editId="61C22297">
                <wp:extent cx="9811385" cy="346075"/>
                <wp:effectExtent l="0" t="0" r="0" b="0"/>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1385" cy="346075"/>
                        </a:xfrm>
                        <a:prstGeom prst="rect">
                          <a:avLst/>
                        </a:prstGeom>
                        <a:solidFill>
                          <a:srgbClr val="ED2124"/>
                        </a:solidFill>
                      </wps:spPr>
                      <wps:txbx>
                        <w:txbxContent>
                          <w:p w14:paraId="6234A29C" w14:textId="793D1127" w:rsidR="0069539B" w:rsidRDefault="00FD26C0">
                            <w:pPr>
                              <w:spacing w:before="23"/>
                              <w:ind w:left="62"/>
                              <w:rPr>
                                <w:b/>
                                <w:color w:val="000000"/>
                                <w:sz w:val="36"/>
                              </w:rPr>
                            </w:pPr>
                            <w:r>
                              <w:rPr>
                                <w:b/>
                                <w:color w:val="FFFFFF"/>
                                <w:sz w:val="36"/>
                              </w:rPr>
                              <w:t>Key</w:t>
                            </w:r>
                            <w:r>
                              <w:rPr>
                                <w:b/>
                                <w:color w:val="FFFFFF"/>
                                <w:spacing w:val="-13"/>
                                <w:sz w:val="36"/>
                              </w:rPr>
                              <w:t xml:space="preserve"> </w:t>
                            </w:r>
                            <w:r>
                              <w:rPr>
                                <w:b/>
                                <w:color w:val="FFFFFF"/>
                                <w:sz w:val="36"/>
                              </w:rPr>
                              <w:t>achievements</w:t>
                            </w:r>
                            <w:r>
                              <w:rPr>
                                <w:b/>
                                <w:color w:val="FFFFFF"/>
                                <w:spacing w:val="-12"/>
                                <w:sz w:val="36"/>
                              </w:rPr>
                              <w:t xml:space="preserve"> </w:t>
                            </w:r>
                            <w:r>
                              <w:rPr>
                                <w:b/>
                                <w:color w:val="FFFFFF"/>
                                <w:sz w:val="36"/>
                              </w:rPr>
                              <w:t>202</w:t>
                            </w:r>
                            <w:r w:rsidR="006B1B06">
                              <w:rPr>
                                <w:b/>
                                <w:color w:val="FFFFFF"/>
                                <w:sz w:val="36"/>
                              </w:rPr>
                              <w:t>4</w:t>
                            </w:r>
                            <w:r>
                              <w:rPr>
                                <w:b/>
                                <w:color w:val="FFFFFF"/>
                                <w:sz w:val="36"/>
                              </w:rPr>
                              <w:t>-</w:t>
                            </w:r>
                            <w:r>
                              <w:rPr>
                                <w:b/>
                                <w:color w:val="FFFFFF"/>
                                <w:spacing w:val="-4"/>
                                <w:sz w:val="36"/>
                              </w:rPr>
                              <w:t>202</w:t>
                            </w:r>
                            <w:r w:rsidR="006B1B06">
                              <w:rPr>
                                <w:b/>
                                <w:color w:val="FFFFFF"/>
                                <w:spacing w:val="-4"/>
                                <w:sz w:val="36"/>
                              </w:rPr>
                              <w:t>5</w:t>
                            </w:r>
                          </w:p>
                        </w:txbxContent>
                      </wps:txbx>
                      <wps:bodyPr wrap="square" lIns="0" tIns="0" rIns="0" bIns="0" rtlCol="0">
                        <a:noAutofit/>
                      </wps:bodyPr>
                    </wps:wsp>
                  </a:graphicData>
                </a:graphic>
              </wp:inline>
            </w:drawing>
          </mc:Choice>
          <mc:Fallback>
            <w:pict>
              <v:shape w14:anchorId="0444E2EC" id="Textbox 33" o:spid="_x0000_s1028" type="#_x0000_t202" style="width:772.5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" fillcolor="#ed2124" stroked="f">
                <v:textbox inset="0,0,0,0">
                  <w:txbxContent>
                    <w:p w14:paraId="6234A29C" w14:textId="793D1127" w:rsidR="0069539B" w:rsidRDefault="00FD26C0">
                      <w:pPr>
                        <w:spacing w:before="23"/>
                        <w:ind w:left="62"/>
                        <w:rPr>
                          <w:b/>
                          <w:color w:val="000000"/>
                          <w:sz w:val="36"/>
                        </w:rPr>
                      </w:pPr>
                      <w:r>
                        <w:rPr>
                          <w:b/>
                          <w:color w:val="FFFFFF"/>
                          <w:sz w:val="36"/>
                        </w:rPr>
                        <w:t>Key</w:t>
                      </w:r>
                      <w:r>
                        <w:rPr>
                          <w:b/>
                          <w:color w:val="FFFFFF"/>
                          <w:spacing w:val="-13"/>
                          <w:sz w:val="36"/>
                        </w:rPr>
                        <w:t xml:space="preserve"> </w:t>
                      </w:r>
                      <w:r>
                        <w:rPr>
                          <w:b/>
                          <w:color w:val="FFFFFF"/>
                          <w:sz w:val="36"/>
                        </w:rPr>
                        <w:t>achievements</w:t>
                      </w:r>
                      <w:r>
                        <w:rPr>
                          <w:b/>
                          <w:color w:val="FFFFFF"/>
                          <w:spacing w:val="-12"/>
                          <w:sz w:val="36"/>
                        </w:rPr>
                        <w:t xml:space="preserve"> </w:t>
                      </w:r>
                      <w:r>
                        <w:rPr>
                          <w:b/>
                          <w:color w:val="FFFFFF"/>
                          <w:sz w:val="36"/>
                        </w:rPr>
                        <w:t>202</w:t>
                      </w:r>
                      <w:r w:rsidR="006B1B06">
                        <w:rPr>
                          <w:b/>
                          <w:color w:val="FFFFFF"/>
                          <w:sz w:val="36"/>
                        </w:rPr>
                        <w:t>4</w:t>
                      </w:r>
                      <w:r>
                        <w:rPr>
                          <w:b/>
                          <w:color w:val="FFFFFF"/>
                          <w:sz w:val="36"/>
                        </w:rPr>
                        <w:t>-</w:t>
                      </w:r>
                      <w:r>
                        <w:rPr>
                          <w:b/>
                          <w:color w:val="FFFFFF"/>
                          <w:spacing w:val="-4"/>
                          <w:sz w:val="36"/>
                        </w:rPr>
                        <w:t>202</w:t>
                      </w:r>
                      <w:r w:rsidR="006B1B06">
                        <w:rPr>
                          <w:b/>
                          <w:color w:val="FFFFFF"/>
                          <w:spacing w:val="-4"/>
                          <w:sz w:val="36"/>
                        </w:rPr>
                        <w:t>5</w:t>
                      </w:r>
                    </w:p>
                  </w:txbxContent>
                </v:textbox>
                <w10:anchorlock/>
              </v:shape>
            </w:pict>
          </mc:Fallback>
        </mc:AlternateContent>
      </w:r>
    </w:p>
    <w:p w14:paraId="3EB9E01E" w14:textId="77777777" w:rsidR="0069539B" w:rsidRDefault="00FD26C0">
      <w:pPr>
        <w:pStyle w:val="BodyText"/>
        <w:spacing w:before="91" w:line="235" w:lineRule="auto"/>
        <w:ind w:left="180"/>
      </w:pPr>
      <w:r>
        <w:rPr>
          <w:color w:val="231F20"/>
        </w:rPr>
        <w:t>This</w:t>
      </w:r>
      <w:r>
        <w:rPr>
          <w:color w:val="231F20"/>
          <w:spacing w:val="-5"/>
        </w:rPr>
        <w:t xml:space="preserve"> </w:t>
      </w:r>
      <w:r>
        <w:rPr>
          <w:color w:val="231F20"/>
        </w:rPr>
        <w:t>template</w:t>
      </w:r>
      <w:r>
        <w:rPr>
          <w:color w:val="231F20"/>
          <w:spacing w:val="-4"/>
        </w:rPr>
        <w:t xml:space="preserve"> </w:t>
      </w:r>
      <w:r>
        <w:rPr>
          <w:color w:val="231F20"/>
        </w:rPr>
        <w:t>will</w:t>
      </w:r>
      <w:r>
        <w:rPr>
          <w:color w:val="231F20"/>
          <w:spacing w:val="-5"/>
        </w:rPr>
        <w:t xml:space="preserve"> </w:t>
      </w:r>
      <w:r>
        <w:rPr>
          <w:color w:val="231F20"/>
        </w:rPr>
        <w:t>be</w:t>
      </w:r>
      <w:r>
        <w:rPr>
          <w:color w:val="231F20"/>
          <w:spacing w:val="-4"/>
        </w:rPr>
        <w:t xml:space="preserve"> </w:t>
      </w:r>
      <w:r>
        <w:rPr>
          <w:color w:val="231F20"/>
        </w:rPr>
        <w:t>completed</w:t>
      </w:r>
      <w:r>
        <w:rPr>
          <w:color w:val="231F20"/>
          <w:spacing w:val="-5"/>
        </w:rPr>
        <w:t xml:space="preserve"> </w:t>
      </w:r>
      <w:r>
        <w:rPr>
          <w:color w:val="231F20"/>
        </w:rPr>
        <w:t>at</w:t>
      </w:r>
      <w:r>
        <w:rPr>
          <w:color w:val="231F20"/>
          <w:spacing w:val="-4"/>
        </w:rPr>
        <w:t xml:space="preserve"> </w:t>
      </w:r>
      <w:r>
        <w:rPr>
          <w:color w:val="231F20"/>
        </w:rPr>
        <w:t>the</w:t>
      </w:r>
      <w:r>
        <w:rPr>
          <w:color w:val="231F20"/>
          <w:spacing w:val="-4"/>
        </w:rPr>
        <w:t xml:space="preserve"> </w:t>
      </w:r>
      <w:r>
        <w:rPr>
          <w:color w:val="231F20"/>
        </w:rPr>
        <w:t>end</w:t>
      </w:r>
      <w:r>
        <w:rPr>
          <w:color w:val="231F20"/>
          <w:spacing w:val="-5"/>
        </w:rPr>
        <w:t xml:space="preserve"> </w:t>
      </w:r>
      <w:r>
        <w:rPr>
          <w:color w:val="231F20"/>
        </w:rPr>
        <w:t>of</w:t>
      </w:r>
      <w:r>
        <w:rPr>
          <w:color w:val="231F20"/>
          <w:spacing w:val="-5"/>
        </w:rPr>
        <w:t xml:space="preserve"> </w:t>
      </w:r>
      <w:r>
        <w:rPr>
          <w:color w:val="231F20"/>
        </w:rPr>
        <w:t>the</w:t>
      </w:r>
      <w:r>
        <w:rPr>
          <w:color w:val="231F20"/>
          <w:spacing w:val="-4"/>
        </w:rPr>
        <w:t xml:space="preserve"> </w:t>
      </w:r>
      <w:r>
        <w:rPr>
          <w:color w:val="231F20"/>
        </w:rPr>
        <w:t>academic</w:t>
      </w:r>
      <w:r>
        <w:rPr>
          <w:color w:val="231F20"/>
          <w:spacing w:val="-4"/>
        </w:rPr>
        <w:t xml:space="preserve"> </w:t>
      </w:r>
      <w:r>
        <w:rPr>
          <w:color w:val="231F20"/>
        </w:rPr>
        <w:t>year</w:t>
      </w:r>
      <w:r>
        <w:rPr>
          <w:color w:val="231F20"/>
          <w:spacing w:val="-4"/>
        </w:rPr>
        <w:t xml:space="preserve"> </w:t>
      </w:r>
      <w:r>
        <w:rPr>
          <w:color w:val="231F20"/>
        </w:rPr>
        <w:t>and</w:t>
      </w:r>
      <w:r>
        <w:rPr>
          <w:color w:val="231F20"/>
          <w:spacing w:val="-5"/>
        </w:rPr>
        <w:t xml:space="preserve"> </w:t>
      </w:r>
      <w:r>
        <w:rPr>
          <w:color w:val="231F20"/>
        </w:rPr>
        <w:t>will</w:t>
      </w:r>
      <w:r>
        <w:rPr>
          <w:color w:val="231F20"/>
          <w:spacing w:val="-5"/>
        </w:rPr>
        <w:t xml:space="preserve"> </w:t>
      </w:r>
      <w:r>
        <w:rPr>
          <w:color w:val="231F20"/>
        </w:rPr>
        <w:t>showcase</w:t>
      </w:r>
      <w:r>
        <w:rPr>
          <w:color w:val="231F20"/>
          <w:spacing w:val="-4"/>
        </w:rPr>
        <w:t xml:space="preserve"> </w:t>
      </w:r>
      <w:r>
        <w:rPr>
          <w:color w:val="231F20"/>
        </w:rPr>
        <w:t>the</w:t>
      </w:r>
      <w:r>
        <w:rPr>
          <w:color w:val="231F20"/>
          <w:spacing w:val="-4"/>
        </w:rPr>
        <w:t xml:space="preserve"> </w:t>
      </w:r>
      <w:r>
        <w:rPr>
          <w:color w:val="231F20"/>
        </w:rPr>
        <w:t>key</w:t>
      </w:r>
      <w:r>
        <w:rPr>
          <w:color w:val="231F20"/>
          <w:spacing w:val="-4"/>
        </w:rPr>
        <w:t xml:space="preserve"> </w:t>
      </w:r>
      <w:r>
        <w:rPr>
          <w:color w:val="231F20"/>
        </w:rPr>
        <w:t>achievements</w:t>
      </w:r>
      <w:r>
        <w:rPr>
          <w:color w:val="231F20"/>
          <w:spacing w:val="-5"/>
        </w:rPr>
        <w:t xml:space="preserve"> </w:t>
      </w:r>
      <w:r>
        <w:rPr>
          <w:color w:val="231F20"/>
        </w:rPr>
        <w:t>schools</w:t>
      </w:r>
      <w:r>
        <w:rPr>
          <w:color w:val="231F20"/>
          <w:spacing w:val="-5"/>
        </w:rPr>
        <w:t xml:space="preserve"> </w:t>
      </w:r>
      <w:r>
        <w:rPr>
          <w:color w:val="231F20"/>
        </w:rPr>
        <w:t>have</w:t>
      </w:r>
      <w:r>
        <w:rPr>
          <w:color w:val="231F20"/>
          <w:spacing w:val="-4"/>
        </w:rPr>
        <w:t xml:space="preserve"> </w:t>
      </w:r>
      <w:r>
        <w:rPr>
          <w:color w:val="231F20"/>
        </w:rPr>
        <w:t>made</w:t>
      </w:r>
      <w:r>
        <w:rPr>
          <w:color w:val="231F20"/>
          <w:spacing w:val="-4"/>
        </w:rPr>
        <w:t xml:space="preserve"> </w:t>
      </w:r>
      <w:r>
        <w:rPr>
          <w:color w:val="231F20"/>
        </w:rPr>
        <w:t>with</w:t>
      </w:r>
      <w:r>
        <w:rPr>
          <w:color w:val="231F20"/>
          <w:spacing w:val="-5"/>
        </w:rPr>
        <w:t xml:space="preserve"> </w:t>
      </w:r>
      <w:r>
        <w:rPr>
          <w:color w:val="231F20"/>
        </w:rPr>
        <w:t>their Primary PE and sport premium spending.</w:t>
      </w:r>
    </w:p>
    <w:p w14:paraId="7BD7A1F5" w14:textId="77777777" w:rsidR="0069539B" w:rsidRDefault="0069539B">
      <w:pPr>
        <w:pStyle w:val="BodyText"/>
        <w:spacing w:before="7"/>
        <w:rPr>
          <w:sz w:val="13"/>
        </w:rPr>
      </w:pPr>
    </w:p>
    <w:tbl>
      <w:tblPr>
        <w:tblW w:w="0" w:type="auto"/>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563"/>
        <w:gridCol w:w="5036"/>
        <w:gridCol w:w="4768"/>
      </w:tblGrid>
      <w:tr w:rsidR="0069539B" w14:paraId="32733F9B" w14:textId="77777777">
        <w:trPr>
          <w:trHeight w:val="499"/>
        </w:trPr>
        <w:tc>
          <w:tcPr>
            <w:tcW w:w="5563" w:type="dxa"/>
          </w:tcPr>
          <w:p w14:paraId="1A6D23A6" w14:textId="77777777" w:rsidR="0069539B" w:rsidRDefault="00FD26C0">
            <w:pPr>
              <w:pStyle w:val="TableParagraph"/>
              <w:rPr>
                <w:b/>
                <w:sz w:val="28"/>
              </w:rPr>
            </w:pPr>
            <w:r>
              <w:rPr>
                <w:b/>
                <w:color w:val="231F20"/>
                <w:spacing w:val="-2"/>
                <w:sz w:val="28"/>
              </w:rPr>
              <w:t>Activity/Action</w:t>
            </w:r>
          </w:p>
        </w:tc>
        <w:tc>
          <w:tcPr>
            <w:tcW w:w="5036" w:type="dxa"/>
          </w:tcPr>
          <w:p w14:paraId="67FD63A8" w14:textId="77777777" w:rsidR="0069539B" w:rsidRDefault="00FD26C0">
            <w:pPr>
              <w:pStyle w:val="TableParagraph"/>
              <w:ind w:left="79"/>
              <w:rPr>
                <w:b/>
                <w:sz w:val="28"/>
              </w:rPr>
            </w:pPr>
            <w:r>
              <w:rPr>
                <w:b/>
                <w:color w:val="231F20"/>
                <w:spacing w:val="-2"/>
                <w:sz w:val="28"/>
              </w:rPr>
              <w:t>Impact</w:t>
            </w:r>
          </w:p>
        </w:tc>
        <w:tc>
          <w:tcPr>
            <w:tcW w:w="4768" w:type="dxa"/>
          </w:tcPr>
          <w:p w14:paraId="7EE50163" w14:textId="77777777" w:rsidR="0069539B" w:rsidRDefault="00FD26C0">
            <w:pPr>
              <w:pStyle w:val="TableParagraph"/>
              <w:rPr>
                <w:b/>
                <w:sz w:val="28"/>
              </w:rPr>
            </w:pPr>
            <w:r>
              <w:rPr>
                <w:b/>
                <w:color w:val="231F20"/>
                <w:spacing w:val="-2"/>
                <w:sz w:val="28"/>
              </w:rPr>
              <w:t>Comments</w:t>
            </w:r>
          </w:p>
        </w:tc>
      </w:tr>
      <w:tr w:rsidR="0069539B" w14:paraId="7C6F5942" w14:textId="77777777">
        <w:trPr>
          <w:trHeight w:val="5379"/>
        </w:trPr>
        <w:tc>
          <w:tcPr>
            <w:tcW w:w="5563" w:type="dxa"/>
          </w:tcPr>
          <w:p w14:paraId="0A5BF4E7" w14:textId="77777777" w:rsidR="0069539B" w:rsidRDefault="0069539B">
            <w:pPr>
              <w:pStyle w:val="TableParagraph"/>
              <w:spacing w:before="0"/>
              <w:ind w:left="0"/>
              <w:rPr>
                <w:rFonts w:ascii="Times New Roman"/>
                <w:sz w:val="28"/>
              </w:rPr>
            </w:pPr>
          </w:p>
        </w:tc>
        <w:tc>
          <w:tcPr>
            <w:tcW w:w="5036" w:type="dxa"/>
          </w:tcPr>
          <w:p w14:paraId="04CF025C" w14:textId="77777777" w:rsidR="0069539B" w:rsidRDefault="0069539B">
            <w:pPr>
              <w:pStyle w:val="TableParagraph"/>
              <w:spacing w:before="0"/>
              <w:ind w:left="0"/>
              <w:rPr>
                <w:rFonts w:ascii="Times New Roman"/>
                <w:sz w:val="28"/>
              </w:rPr>
            </w:pPr>
          </w:p>
        </w:tc>
        <w:tc>
          <w:tcPr>
            <w:tcW w:w="4768" w:type="dxa"/>
          </w:tcPr>
          <w:p w14:paraId="149A3EFE" w14:textId="77777777" w:rsidR="0069539B" w:rsidRDefault="0069539B">
            <w:pPr>
              <w:pStyle w:val="TableParagraph"/>
              <w:spacing w:before="0"/>
              <w:ind w:left="0"/>
              <w:rPr>
                <w:rFonts w:ascii="Times New Roman"/>
                <w:sz w:val="28"/>
              </w:rPr>
            </w:pPr>
          </w:p>
        </w:tc>
      </w:tr>
    </w:tbl>
    <w:p w14:paraId="56C021A6" w14:textId="77777777" w:rsidR="0069539B" w:rsidRDefault="0069539B">
      <w:pPr>
        <w:rPr>
          <w:rFonts w:ascii="Times New Roman"/>
          <w:sz w:val="28"/>
        </w:rPr>
        <w:sectPr w:rsidR="0069539B">
          <w:pgSz w:w="16840" w:h="11910" w:orient="landscape"/>
          <w:pgMar w:top="720" w:right="580" w:bottom="640" w:left="540" w:header="0" w:footer="440" w:gutter="0"/>
          <w:cols w:space="720"/>
        </w:sectPr>
      </w:pPr>
    </w:p>
    <w:p w14:paraId="23D7D411" w14:textId="77777777" w:rsidR="0069539B" w:rsidRDefault="00FD26C0">
      <w:pPr>
        <w:pStyle w:val="BodyText"/>
        <w:ind w:left="117"/>
        <w:rPr>
          <w:sz w:val="20"/>
        </w:rPr>
      </w:pPr>
      <w:r>
        <w:rPr>
          <w:noProof/>
          <w:sz w:val="20"/>
          <w:lang w:val="en-GB" w:eastAsia="en-GB"/>
        </w:rPr>
        <w:lastRenderedPageBreak/>
        <mc:AlternateContent>
          <mc:Choice Requires="wps">
            <w:drawing>
              <wp:inline distT="0" distB="0" distL="0" distR="0" wp14:anchorId="6FB5F729" wp14:editId="32D7C6D9">
                <wp:extent cx="9811385" cy="346075"/>
                <wp:effectExtent l="0" t="0" r="0" b="0"/>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1385" cy="346075"/>
                        </a:xfrm>
                        <a:prstGeom prst="rect">
                          <a:avLst/>
                        </a:prstGeom>
                        <a:solidFill>
                          <a:srgbClr val="ED2124"/>
                        </a:solidFill>
                      </wps:spPr>
                      <wps:txbx>
                        <w:txbxContent>
                          <w:p w14:paraId="2FF4B32E" w14:textId="77777777" w:rsidR="0069539B" w:rsidRDefault="00FD26C0">
                            <w:pPr>
                              <w:spacing w:before="23"/>
                              <w:ind w:left="62"/>
                              <w:rPr>
                                <w:b/>
                                <w:color w:val="000000"/>
                                <w:sz w:val="36"/>
                              </w:rPr>
                            </w:pPr>
                            <w:r>
                              <w:rPr>
                                <w:b/>
                                <w:color w:val="FFFFFF"/>
                                <w:sz w:val="36"/>
                              </w:rPr>
                              <w:t>Swimming</w:t>
                            </w:r>
                            <w:r>
                              <w:rPr>
                                <w:b/>
                                <w:color w:val="FFFFFF"/>
                                <w:spacing w:val="-11"/>
                                <w:sz w:val="36"/>
                              </w:rPr>
                              <w:t xml:space="preserve"> </w:t>
                            </w:r>
                            <w:r>
                              <w:rPr>
                                <w:b/>
                                <w:color w:val="FFFFFF"/>
                                <w:spacing w:val="-4"/>
                                <w:sz w:val="36"/>
                              </w:rPr>
                              <w:t>Data</w:t>
                            </w:r>
                          </w:p>
                        </w:txbxContent>
                      </wps:txbx>
                      <wps:bodyPr wrap="square" lIns="0" tIns="0" rIns="0" bIns="0" rtlCol="0">
                        <a:noAutofit/>
                      </wps:bodyPr>
                    </wps:wsp>
                  </a:graphicData>
                </a:graphic>
              </wp:inline>
            </w:drawing>
          </mc:Choice>
          <mc:Fallback>
            <w:pict>
              <v:shape w14:anchorId="6FB5F729" id="Textbox 34" o:spid="_x0000_s1029" type="#_x0000_t202" style="width:772.5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" fillcolor="#ed2124" stroked="f">
                <v:textbox inset="0,0,0,0">
                  <w:txbxContent>
                    <w:p w14:paraId="2FF4B32E" w14:textId="77777777" w:rsidR="0069539B" w:rsidRDefault="00FD26C0">
                      <w:pPr>
                        <w:spacing w:before="23"/>
                        <w:ind w:left="62"/>
                        <w:rPr>
                          <w:b/>
                          <w:color w:val="000000"/>
                          <w:sz w:val="36"/>
                        </w:rPr>
                      </w:pPr>
                      <w:r>
                        <w:rPr>
                          <w:b/>
                          <w:color w:val="FFFFFF"/>
                          <w:sz w:val="36"/>
                        </w:rPr>
                        <w:t>Swimming</w:t>
                      </w:r>
                      <w:r>
                        <w:rPr>
                          <w:b/>
                          <w:color w:val="FFFFFF"/>
                          <w:spacing w:val="-11"/>
                          <w:sz w:val="36"/>
                        </w:rPr>
                        <w:t xml:space="preserve"> </w:t>
                      </w:r>
                      <w:r>
                        <w:rPr>
                          <w:b/>
                          <w:color w:val="FFFFFF"/>
                          <w:spacing w:val="-4"/>
                          <w:sz w:val="36"/>
                        </w:rPr>
                        <w:t>Data</w:t>
                      </w:r>
                    </w:p>
                  </w:txbxContent>
                </v:textbox>
                <w10:anchorlock/>
              </v:shape>
            </w:pict>
          </mc:Fallback>
        </mc:AlternateContent>
      </w:r>
    </w:p>
    <w:p w14:paraId="29EF6632" w14:textId="4A75C95A" w:rsidR="0069539B" w:rsidRDefault="00FD26C0">
      <w:pPr>
        <w:spacing w:before="88" w:line="339" w:lineRule="exact"/>
        <w:ind w:left="180"/>
        <w:rPr>
          <w:i/>
          <w:sz w:val="28"/>
        </w:rPr>
      </w:pPr>
      <w:r>
        <w:rPr>
          <w:i/>
          <w:color w:val="231F20"/>
          <w:sz w:val="28"/>
          <w:u w:val="single" w:color="231F20"/>
        </w:rPr>
        <w:t>Meeting</w:t>
      </w:r>
      <w:r>
        <w:rPr>
          <w:i/>
          <w:color w:val="231F20"/>
          <w:spacing w:val="-8"/>
          <w:sz w:val="28"/>
          <w:u w:val="single" w:color="231F20"/>
        </w:rPr>
        <w:t xml:space="preserve"> </w:t>
      </w:r>
      <w:r w:rsidR="00126F20">
        <w:rPr>
          <w:i/>
          <w:color w:val="231F20"/>
          <w:sz w:val="28"/>
          <w:u w:val="single" w:color="231F20"/>
        </w:rPr>
        <w:t>N</w:t>
      </w:r>
      <w:r>
        <w:rPr>
          <w:i/>
          <w:color w:val="231F20"/>
          <w:sz w:val="28"/>
          <w:u w:val="single" w:color="231F20"/>
        </w:rPr>
        <w:t>ational</w:t>
      </w:r>
      <w:r>
        <w:rPr>
          <w:i/>
          <w:color w:val="231F20"/>
          <w:spacing w:val="-8"/>
          <w:sz w:val="28"/>
          <w:u w:val="single" w:color="231F20"/>
        </w:rPr>
        <w:t xml:space="preserve"> </w:t>
      </w:r>
      <w:r w:rsidR="00126F20">
        <w:rPr>
          <w:i/>
          <w:color w:val="231F20"/>
          <w:sz w:val="28"/>
          <w:u w:val="single" w:color="231F20"/>
        </w:rPr>
        <w:t>C</w:t>
      </w:r>
      <w:r>
        <w:rPr>
          <w:i/>
          <w:color w:val="231F20"/>
          <w:sz w:val="28"/>
          <w:u w:val="single" w:color="231F20"/>
        </w:rPr>
        <w:t>urriculum</w:t>
      </w:r>
      <w:r>
        <w:rPr>
          <w:i/>
          <w:color w:val="231F20"/>
          <w:spacing w:val="-8"/>
          <w:sz w:val="28"/>
          <w:u w:val="single" w:color="231F20"/>
        </w:rPr>
        <w:t xml:space="preserve"> </w:t>
      </w:r>
      <w:r>
        <w:rPr>
          <w:i/>
          <w:color w:val="231F20"/>
          <w:sz w:val="28"/>
          <w:u w:val="single" w:color="231F20"/>
        </w:rPr>
        <w:t>requirements</w:t>
      </w:r>
      <w:r>
        <w:rPr>
          <w:i/>
          <w:color w:val="231F20"/>
          <w:spacing w:val="-7"/>
          <w:sz w:val="28"/>
          <w:u w:val="single" w:color="231F20"/>
        </w:rPr>
        <w:t xml:space="preserve"> </w:t>
      </w:r>
      <w:r>
        <w:rPr>
          <w:i/>
          <w:color w:val="231F20"/>
          <w:sz w:val="28"/>
          <w:u w:val="single" w:color="231F20"/>
        </w:rPr>
        <w:t>for</w:t>
      </w:r>
      <w:r>
        <w:rPr>
          <w:i/>
          <w:color w:val="231F20"/>
          <w:spacing w:val="-7"/>
          <w:sz w:val="28"/>
          <w:u w:val="single" w:color="231F20"/>
        </w:rPr>
        <w:t xml:space="preserve"> </w:t>
      </w:r>
      <w:r>
        <w:rPr>
          <w:i/>
          <w:color w:val="231F20"/>
          <w:sz w:val="28"/>
          <w:u w:val="single" w:color="231F20"/>
        </w:rPr>
        <w:t>swimming</w:t>
      </w:r>
      <w:r>
        <w:rPr>
          <w:i/>
          <w:color w:val="231F20"/>
          <w:spacing w:val="-8"/>
          <w:sz w:val="28"/>
          <w:u w:val="single" w:color="231F20"/>
        </w:rPr>
        <w:t xml:space="preserve"> </w:t>
      </w:r>
      <w:r>
        <w:rPr>
          <w:i/>
          <w:color w:val="231F20"/>
          <w:sz w:val="28"/>
          <w:u w:val="single" w:color="231F20"/>
        </w:rPr>
        <w:t>and</w:t>
      </w:r>
      <w:r>
        <w:rPr>
          <w:i/>
          <w:color w:val="231F20"/>
          <w:spacing w:val="-7"/>
          <w:sz w:val="28"/>
          <w:u w:val="single" w:color="231F20"/>
        </w:rPr>
        <w:t xml:space="preserve"> </w:t>
      </w:r>
      <w:r>
        <w:rPr>
          <w:i/>
          <w:color w:val="231F20"/>
          <w:sz w:val="28"/>
          <w:u w:val="single" w:color="231F20"/>
        </w:rPr>
        <w:t>water</w:t>
      </w:r>
      <w:r>
        <w:rPr>
          <w:i/>
          <w:color w:val="231F20"/>
          <w:spacing w:val="-7"/>
          <w:sz w:val="28"/>
          <w:u w:val="single" w:color="231F20"/>
        </w:rPr>
        <w:t xml:space="preserve"> </w:t>
      </w:r>
      <w:r>
        <w:rPr>
          <w:i/>
          <w:color w:val="231F20"/>
          <w:spacing w:val="-2"/>
          <w:sz w:val="28"/>
          <w:u w:val="single" w:color="231F20"/>
        </w:rPr>
        <w:t>safety.</w:t>
      </w:r>
    </w:p>
    <w:p w14:paraId="603053B8" w14:textId="759FEEFC" w:rsidR="0069539B" w:rsidRDefault="00FD26C0">
      <w:pPr>
        <w:spacing w:before="3" w:line="235" w:lineRule="auto"/>
        <w:ind w:left="180"/>
        <w:rPr>
          <w:i/>
          <w:sz w:val="28"/>
        </w:rPr>
      </w:pPr>
      <w:r>
        <w:rPr>
          <w:i/>
          <w:color w:val="231F20"/>
          <w:sz w:val="28"/>
        </w:rPr>
        <w:t>Priority</w:t>
      </w:r>
      <w:r>
        <w:rPr>
          <w:i/>
          <w:color w:val="231F20"/>
          <w:spacing w:val="-4"/>
          <w:sz w:val="28"/>
        </w:rPr>
        <w:t xml:space="preserve"> </w:t>
      </w:r>
      <w:r>
        <w:rPr>
          <w:i/>
          <w:color w:val="231F20"/>
          <w:sz w:val="28"/>
        </w:rPr>
        <w:t>should</w:t>
      </w:r>
      <w:r>
        <w:rPr>
          <w:i/>
          <w:color w:val="231F20"/>
          <w:spacing w:val="-4"/>
          <w:sz w:val="28"/>
        </w:rPr>
        <w:t xml:space="preserve"> </w:t>
      </w:r>
      <w:r>
        <w:rPr>
          <w:i/>
          <w:color w:val="231F20"/>
          <w:sz w:val="28"/>
        </w:rPr>
        <w:t>always</w:t>
      </w:r>
      <w:r>
        <w:rPr>
          <w:i/>
          <w:color w:val="231F20"/>
          <w:spacing w:val="-4"/>
          <w:sz w:val="28"/>
        </w:rPr>
        <w:t xml:space="preserve"> </w:t>
      </w:r>
      <w:r>
        <w:rPr>
          <w:i/>
          <w:color w:val="231F20"/>
          <w:sz w:val="28"/>
        </w:rPr>
        <w:t>be</w:t>
      </w:r>
      <w:r>
        <w:rPr>
          <w:i/>
          <w:color w:val="231F20"/>
          <w:spacing w:val="-3"/>
          <w:sz w:val="28"/>
        </w:rPr>
        <w:t xml:space="preserve"> </w:t>
      </w:r>
      <w:r>
        <w:rPr>
          <w:i/>
          <w:color w:val="231F20"/>
          <w:sz w:val="28"/>
        </w:rPr>
        <w:t>given</w:t>
      </w:r>
      <w:r>
        <w:rPr>
          <w:i/>
          <w:color w:val="231F20"/>
          <w:spacing w:val="-4"/>
          <w:sz w:val="28"/>
        </w:rPr>
        <w:t xml:space="preserve"> </w:t>
      </w:r>
      <w:r>
        <w:rPr>
          <w:i/>
          <w:color w:val="231F20"/>
          <w:sz w:val="28"/>
        </w:rPr>
        <w:t>to</w:t>
      </w:r>
      <w:r>
        <w:rPr>
          <w:i/>
          <w:color w:val="231F20"/>
          <w:spacing w:val="-4"/>
          <w:sz w:val="28"/>
        </w:rPr>
        <w:t xml:space="preserve"> </w:t>
      </w:r>
      <w:r>
        <w:rPr>
          <w:i/>
          <w:color w:val="231F20"/>
          <w:sz w:val="28"/>
        </w:rPr>
        <w:t>ensuring</w:t>
      </w:r>
      <w:r>
        <w:rPr>
          <w:i/>
          <w:color w:val="231F20"/>
          <w:spacing w:val="-4"/>
          <w:sz w:val="28"/>
        </w:rPr>
        <w:t xml:space="preserve"> </w:t>
      </w:r>
      <w:r>
        <w:rPr>
          <w:i/>
          <w:color w:val="231F20"/>
          <w:sz w:val="28"/>
        </w:rPr>
        <w:t>that</w:t>
      </w:r>
      <w:r>
        <w:rPr>
          <w:i/>
          <w:color w:val="231F20"/>
          <w:spacing w:val="-3"/>
          <w:sz w:val="28"/>
        </w:rPr>
        <w:t xml:space="preserve"> </w:t>
      </w:r>
      <w:r>
        <w:rPr>
          <w:i/>
          <w:color w:val="231F20"/>
          <w:sz w:val="28"/>
        </w:rPr>
        <w:t>pupils</w:t>
      </w:r>
      <w:r>
        <w:rPr>
          <w:i/>
          <w:color w:val="231F20"/>
          <w:spacing w:val="-4"/>
          <w:sz w:val="28"/>
        </w:rPr>
        <w:t xml:space="preserve"> </w:t>
      </w:r>
      <w:r>
        <w:rPr>
          <w:i/>
          <w:color w:val="231F20"/>
          <w:sz w:val="28"/>
        </w:rPr>
        <w:t>can</w:t>
      </w:r>
      <w:r>
        <w:rPr>
          <w:i/>
          <w:color w:val="231F20"/>
          <w:spacing w:val="-4"/>
          <w:sz w:val="28"/>
        </w:rPr>
        <w:t xml:space="preserve"> </w:t>
      </w:r>
      <w:r>
        <w:rPr>
          <w:i/>
          <w:color w:val="231F20"/>
          <w:sz w:val="28"/>
        </w:rPr>
        <w:t>perform</w:t>
      </w:r>
      <w:r>
        <w:rPr>
          <w:i/>
          <w:color w:val="231F20"/>
          <w:spacing w:val="-4"/>
          <w:sz w:val="28"/>
        </w:rPr>
        <w:t xml:space="preserve"> </w:t>
      </w:r>
      <w:r>
        <w:rPr>
          <w:i/>
          <w:color w:val="231F20"/>
          <w:sz w:val="28"/>
        </w:rPr>
        <w:t>safe</w:t>
      </w:r>
      <w:r>
        <w:rPr>
          <w:i/>
          <w:color w:val="231F20"/>
          <w:spacing w:val="-3"/>
          <w:sz w:val="28"/>
        </w:rPr>
        <w:t xml:space="preserve"> </w:t>
      </w:r>
      <w:r>
        <w:rPr>
          <w:i/>
          <w:color w:val="231F20"/>
          <w:sz w:val="28"/>
        </w:rPr>
        <w:t>self-rescue</w:t>
      </w:r>
      <w:r>
        <w:rPr>
          <w:i/>
          <w:color w:val="231F20"/>
          <w:spacing w:val="-3"/>
          <w:sz w:val="28"/>
        </w:rPr>
        <w:t xml:space="preserve"> </w:t>
      </w:r>
      <w:r>
        <w:rPr>
          <w:i/>
          <w:color w:val="231F20"/>
          <w:sz w:val="28"/>
        </w:rPr>
        <w:t>even</w:t>
      </w:r>
      <w:r>
        <w:rPr>
          <w:i/>
          <w:color w:val="231F20"/>
          <w:spacing w:val="-4"/>
          <w:sz w:val="28"/>
        </w:rPr>
        <w:t xml:space="preserve"> </w:t>
      </w:r>
      <w:r>
        <w:rPr>
          <w:i/>
          <w:color w:val="231F20"/>
          <w:sz w:val="28"/>
        </w:rPr>
        <w:t>if</w:t>
      </w:r>
      <w:r>
        <w:rPr>
          <w:i/>
          <w:color w:val="231F20"/>
          <w:spacing w:val="-4"/>
          <w:sz w:val="28"/>
        </w:rPr>
        <w:t xml:space="preserve"> </w:t>
      </w:r>
      <w:r>
        <w:rPr>
          <w:i/>
          <w:color w:val="231F20"/>
          <w:sz w:val="28"/>
        </w:rPr>
        <w:t>they</w:t>
      </w:r>
      <w:r>
        <w:rPr>
          <w:i/>
          <w:color w:val="231F20"/>
          <w:spacing w:val="-4"/>
          <w:sz w:val="28"/>
        </w:rPr>
        <w:t xml:space="preserve"> </w:t>
      </w:r>
      <w:r>
        <w:rPr>
          <w:i/>
          <w:color w:val="231F20"/>
          <w:sz w:val="28"/>
        </w:rPr>
        <w:t>do</w:t>
      </w:r>
      <w:r>
        <w:rPr>
          <w:i/>
          <w:color w:val="231F20"/>
          <w:spacing w:val="-4"/>
          <w:sz w:val="28"/>
        </w:rPr>
        <w:t xml:space="preserve"> </w:t>
      </w:r>
      <w:r>
        <w:rPr>
          <w:i/>
          <w:color w:val="231F20"/>
          <w:sz w:val="28"/>
        </w:rPr>
        <w:t>not</w:t>
      </w:r>
      <w:r>
        <w:rPr>
          <w:i/>
          <w:color w:val="231F20"/>
          <w:spacing w:val="-3"/>
          <w:sz w:val="28"/>
        </w:rPr>
        <w:t xml:space="preserve"> </w:t>
      </w:r>
      <w:r>
        <w:rPr>
          <w:i/>
          <w:color w:val="231F20"/>
          <w:sz w:val="28"/>
        </w:rPr>
        <w:t>fully</w:t>
      </w:r>
      <w:r>
        <w:rPr>
          <w:i/>
          <w:color w:val="231F20"/>
          <w:spacing w:val="-4"/>
          <w:sz w:val="28"/>
        </w:rPr>
        <w:t xml:space="preserve"> </w:t>
      </w:r>
      <w:r>
        <w:rPr>
          <w:i/>
          <w:color w:val="231F20"/>
          <w:sz w:val="28"/>
        </w:rPr>
        <w:t>meet</w:t>
      </w:r>
      <w:r>
        <w:rPr>
          <w:i/>
          <w:color w:val="231F20"/>
          <w:spacing w:val="-3"/>
          <w:sz w:val="28"/>
        </w:rPr>
        <w:t xml:space="preserve"> </w:t>
      </w:r>
      <w:r>
        <w:rPr>
          <w:i/>
          <w:color w:val="231F20"/>
          <w:sz w:val="28"/>
        </w:rPr>
        <w:t>the</w:t>
      </w:r>
      <w:r>
        <w:rPr>
          <w:i/>
          <w:color w:val="231F20"/>
          <w:spacing w:val="-3"/>
          <w:sz w:val="28"/>
        </w:rPr>
        <w:t xml:space="preserve"> </w:t>
      </w:r>
      <w:r>
        <w:rPr>
          <w:i/>
          <w:color w:val="231F20"/>
          <w:sz w:val="28"/>
        </w:rPr>
        <w:t>first</w:t>
      </w:r>
      <w:r>
        <w:rPr>
          <w:i/>
          <w:color w:val="231F20"/>
          <w:spacing w:val="-3"/>
          <w:sz w:val="28"/>
        </w:rPr>
        <w:t xml:space="preserve"> </w:t>
      </w:r>
      <w:r>
        <w:rPr>
          <w:i/>
          <w:color w:val="231F20"/>
          <w:sz w:val="28"/>
        </w:rPr>
        <w:t>two</w:t>
      </w:r>
      <w:r>
        <w:rPr>
          <w:i/>
          <w:color w:val="231F20"/>
          <w:spacing w:val="-4"/>
          <w:sz w:val="28"/>
        </w:rPr>
        <w:t xml:space="preserve"> </w:t>
      </w:r>
      <w:r>
        <w:rPr>
          <w:i/>
          <w:color w:val="231F20"/>
          <w:sz w:val="28"/>
        </w:rPr>
        <w:t>requirements of the N</w:t>
      </w:r>
      <w:r w:rsidR="00126F20">
        <w:rPr>
          <w:i/>
          <w:color w:val="231F20"/>
          <w:sz w:val="28"/>
        </w:rPr>
        <w:t xml:space="preserve">ational </w:t>
      </w:r>
      <w:r>
        <w:rPr>
          <w:i/>
          <w:color w:val="231F20"/>
          <w:sz w:val="28"/>
        </w:rPr>
        <w:t>C</w:t>
      </w:r>
      <w:r w:rsidR="00126F20">
        <w:rPr>
          <w:i/>
          <w:color w:val="231F20"/>
          <w:sz w:val="28"/>
        </w:rPr>
        <w:t>urriculum</w:t>
      </w:r>
      <w:r>
        <w:rPr>
          <w:i/>
          <w:color w:val="231F20"/>
          <w:sz w:val="28"/>
        </w:rPr>
        <w:t xml:space="preserve"> programme of study</w:t>
      </w:r>
    </w:p>
    <w:p w14:paraId="3908A597" w14:textId="77777777" w:rsidR="0069539B" w:rsidRDefault="0069539B">
      <w:pPr>
        <w:pStyle w:val="BodyText"/>
        <w:spacing w:before="5"/>
        <w:rPr>
          <w:i/>
          <w:sz w:val="10"/>
        </w:rPr>
      </w:pPr>
    </w:p>
    <w:tbl>
      <w:tblPr>
        <w:tblW w:w="0" w:type="auto"/>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6867"/>
        <w:gridCol w:w="2825"/>
        <w:gridCol w:w="5686"/>
      </w:tblGrid>
      <w:tr w:rsidR="0069539B" w14:paraId="5E2BB428" w14:textId="77777777">
        <w:trPr>
          <w:trHeight w:val="686"/>
        </w:trPr>
        <w:tc>
          <w:tcPr>
            <w:tcW w:w="6867" w:type="dxa"/>
          </w:tcPr>
          <w:p w14:paraId="1BC57357" w14:textId="77777777" w:rsidR="0069539B" w:rsidRDefault="00FD26C0">
            <w:pPr>
              <w:pStyle w:val="TableParagraph"/>
              <w:rPr>
                <w:b/>
                <w:sz w:val="28"/>
              </w:rPr>
            </w:pPr>
            <w:r>
              <w:rPr>
                <w:b/>
                <w:color w:val="231F20"/>
                <w:spacing w:val="-2"/>
                <w:sz w:val="28"/>
                <w:u w:val="single" w:color="231F20"/>
              </w:rPr>
              <w:t>Question</w:t>
            </w:r>
          </w:p>
        </w:tc>
        <w:tc>
          <w:tcPr>
            <w:tcW w:w="2825" w:type="dxa"/>
          </w:tcPr>
          <w:p w14:paraId="00E69026" w14:textId="77777777" w:rsidR="0069539B" w:rsidRDefault="00FD26C0">
            <w:pPr>
              <w:pStyle w:val="TableParagraph"/>
              <w:ind w:left="79"/>
              <w:rPr>
                <w:b/>
                <w:sz w:val="28"/>
              </w:rPr>
            </w:pPr>
            <w:r>
              <w:rPr>
                <w:b/>
                <w:color w:val="231F20"/>
                <w:spacing w:val="-2"/>
                <w:sz w:val="28"/>
                <w:u w:val="single" w:color="231F20"/>
              </w:rPr>
              <w:t>Stats:</w:t>
            </w:r>
          </w:p>
        </w:tc>
        <w:tc>
          <w:tcPr>
            <w:tcW w:w="5686" w:type="dxa"/>
          </w:tcPr>
          <w:p w14:paraId="2834B67B" w14:textId="77777777" w:rsidR="0069539B" w:rsidRDefault="00FD26C0">
            <w:pPr>
              <w:pStyle w:val="TableParagraph"/>
              <w:spacing w:line="339" w:lineRule="exact"/>
              <w:rPr>
                <w:b/>
                <w:sz w:val="28"/>
              </w:rPr>
            </w:pPr>
            <w:r>
              <w:rPr>
                <w:b/>
                <w:color w:val="231F20"/>
                <w:sz w:val="28"/>
                <w:u w:val="single" w:color="231F20"/>
              </w:rPr>
              <w:t>Further</w:t>
            </w:r>
            <w:r>
              <w:rPr>
                <w:b/>
                <w:color w:val="231F20"/>
                <w:spacing w:val="-7"/>
                <w:sz w:val="28"/>
                <w:u w:val="single" w:color="231F20"/>
              </w:rPr>
              <w:t xml:space="preserve"> </w:t>
            </w:r>
            <w:r>
              <w:rPr>
                <w:b/>
                <w:color w:val="231F20"/>
                <w:spacing w:val="-2"/>
                <w:sz w:val="28"/>
                <w:u w:val="single" w:color="231F20"/>
              </w:rPr>
              <w:t>context</w:t>
            </w:r>
          </w:p>
          <w:p w14:paraId="09495AC4" w14:textId="77777777" w:rsidR="0069539B" w:rsidRDefault="00FD26C0">
            <w:pPr>
              <w:pStyle w:val="TableParagraph"/>
              <w:spacing w:before="0" w:line="314" w:lineRule="exact"/>
              <w:rPr>
                <w:b/>
                <w:sz w:val="28"/>
              </w:rPr>
            </w:pPr>
            <w:r>
              <w:rPr>
                <w:b/>
                <w:color w:val="231F20"/>
                <w:sz w:val="28"/>
                <w:u w:val="single" w:color="231F20"/>
              </w:rPr>
              <w:t>Relative</w:t>
            </w:r>
            <w:r>
              <w:rPr>
                <w:b/>
                <w:color w:val="231F20"/>
                <w:spacing w:val="-9"/>
                <w:sz w:val="28"/>
                <w:u w:val="single" w:color="231F20"/>
              </w:rPr>
              <w:t xml:space="preserve"> </w:t>
            </w:r>
            <w:r>
              <w:rPr>
                <w:b/>
                <w:color w:val="231F20"/>
                <w:sz w:val="28"/>
                <w:u w:val="single" w:color="231F20"/>
              </w:rPr>
              <w:t>to</w:t>
            </w:r>
            <w:r>
              <w:rPr>
                <w:b/>
                <w:color w:val="231F20"/>
                <w:spacing w:val="-8"/>
                <w:sz w:val="28"/>
                <w:u w:val="single" w:color="231F20"/>
              </w:rPr>
              <w:t xml:space="preserve"> </w:t>
            </w:r>
            <w:r>
              <w:rPr>
                <w:b/>
                <w:color w:val="231F20"/>
                <w:sz w:val="28"/>
                <w:u w:val="single" w:color="231F20"/>
              </w:rPr>
              <w:t>local</w:t>
            </w:r>
            <w:r>
              <w:rPr>
                <w:b/>
                <w:color w:val="231F20"/>
                <w:spacing w:val="-7"/>
                <w:sz w:val="28"/>
                <w:u w:val="single" w:color="231F20"/>
              </w:rPr>
              <w:t xml:space="preserve"> </w:t>
            </w:r>
            <w:r>
              <w:rPr>
                <w:b/>
                <w:color w:val="231F20"/>
                <w:spacing w:val="-2"/>
                <w:sz w:val="28"/>
                <w:u w:val="single" w:color="231F20"/>
              </w:rPr>
              <w:t>challenges</w:t>
            </w:r>
          </w:p>
        </w:tc>
      </w:tr>
      <w:tr w:rsidR="0069539B" w14:paraId="6EDA091E" w14:textId="77777777" w:rsidTr="00744CE4">
        <w:trPr>
          <w:trHeight w:val="1323"/>
        </w:trPr>
        <w:tc>
          <w:tcPr>
            <w:tcW w:w="6867" w:type="dxa"/>
          </w:tcPr>
          <w:p w14:paraId="4DAB4566" w14:textId="77777777" w:rsidR="0069539B" w:rsidRDefault="00FD26C0">
            <w:pPr>
              <w:pStyle w:val="TableParagraph"/>
              <w:spacing w:before="18" w:line="235" w:lineRule="auto"/>
              <w:ind w:right="325"/>
              <w:jc w:val="both"/>
              <w:rPr>
                <w:sz w:val="28"/>
              </w:rPr>
            </w:pPr>
            <w:r>
              <w:rPr>
                <w:color w:val="231F20"/>
                <w:sz w:val="28"/>
              </w:rPr>
              <w:t>What</w:t>
            </w:r>
            <w:r>
              <w:rPr>
                <w:color w:val="231F20"/>
                <w:spacing w:val="-8"/>
                <w:sz w:val="28"/>
              </w:rPr>
              <w:t xml:space="preserve"> </w:t>
            </w:r>
            <w:r>
              <w:rPr>
                <w:color w:val="231F20"/>
                <w:sz w:val="28"/>
              </w:rPr>
              <w:t>percentage</w:t>
            </w:r>
            <w:r>
              <w:rPr>
                <w:color w:val="231F20"/>
                <w:spacing w:val="-8"/>
                <w:sz w:val="28"/>
              </w:rPr>
              <w:t xml:space="preserve"> </w:t>
            </w:r>
            <w:r>
              <w:rPr>
                <w:color w:val="231F20"/>
                <w:sz w:val="28"/>
              </w:rPr>
              <w:t>of</w:t>
            </w:r>
            <w:r>
              <w:rPr>
                <w:color w:val="231F20"/>
                <w:spacing w:val="-9"/>
                <w:sz w:val="28"/>
              </w:rPr>
              <w:t xml:space="preserve"> </w:t>
            </w:r>
            <w:r>
              <w:rPr>
                <w:color w:val="231F20"/>
                <w:sz w:val="28"/>
              </w:rPr>
              <w:t>your</w:t>
            </w:r>
            <w:r>
              <w:rPr>
                <w:color w:val="231F20"/>
                <w:spacing w:val="-8"/>
                <w:sz w:val="28"/>
              </w:rPr>
              <w:t xml:space="preserve"> </w:t>
            </w:r>
            <w:r>
              <w:rPr>
                <w:color w:val="231F20"/>
                <w:sz w:val="28"/>
              </w:rPr>
              <w:t>current</w:t>
            </w:r>
            <w:r>
              <w:rPr>
                <w:color w:val="231F20"/>
                <w:spacing w:val="-8"/>
                <w:sz w:val="28"/>
              </w:rPr>
              <w:t xml:space="preserve"> </w:t>
            </w:r>
            <w:r>
              <w:rPr>
                <w:color w:val="231F20"/>
                <w:sz w:val="28"/>
              </w:rPr>
              <w:t>Year</w:t>
            </w:r>
            <w:r>
              <w:rPr>
                <w:color w:val="231F20"/>
                <w:spacing w:val="-8"/>
                <w:sz w:val="28"/>
              </w:rPr>
              <w:t xml:space="preserve"> </w:t>
            </w:r>
            <w:r>
              <w:rPr>
                <w:color w:val="231F20"/>
                <w:sz w:val="28"/>
              </w:rPr>
              <w:t>6</w:t>
            </w:r>
            <w:r>
              <w:rPr>
                <w:color w:val="231F20"/>
                <w:spacing w:val="-8"/>
                <w:sz w:val="28"/>
              </w:rPr>
              <w:t xml:space="preserve"> </w:t>
            </w:r>
            <w:r>
              <w:rPr>
                <w:color w:val="231F20"/>
                <w:sz w:val="28"/>
              </w:rPr>
              <w:t>cohort</w:t>
            </w:r>
            <w:r>
              <w:rPr>
                <w:color w:val="231F20"/>
                <w:spacing w:val="-8"/>
                <w:sz w:val="28"/>
              </w:rPr>
              <w:t xml:space="preserve"> </w:t>
            </w:r>
            <w:r>
              <w:rPr>
                <w:color w:val="231F20"/>
                <w:sz w:val="28"/>
              </w:rPr>
              <w:t>can</w:t>
            </w:r>
            <w:r>
              <w:rPr>
                <w:color w:val="231F20"/>
                <w:spacing w:val="-9"/>
                <w:sz w:val="28"/>
              </w:rPr>
              <w:t xml:space="preserve"> </w:t>
            </w:r>
            <w:r>
              <w:rPr>
                <w:color w:val="231F20"/>
                <w:sz w:val="28"/>
              </w:rPr>
              <w:t>swim competently,</w:t>
            </w:r>
            <w:r>
              <w:rPr>
                <w:color w:val="231F20"/>
                <w:spacing w:val="-16"/>
                <w:sz w:val="28"/>
              </w:rPr>
              <w:t xml:space="preserve"> </w:t>
            </w:r>
            <w:r>
              <w:rPr>
                <w:color w:val="231F20"/>
                <w:sz w:val="28"/>
              </w:rPr>
              <w:t>confidently</w:t>
            </w:r>
            <w:r>
              <w:rPr>
                <w:color w:val="231F20"/>
                <w:spacing w:val="-16"/>
                <w:sz w:val="28"/>
              </w:rPr>
              <w:t xml:space="preserve"> </w:t>
            </w:r>
            <w:r>
              <w:rPr>
                <w:color w:val="231F20"/>
                <w:sz w:val="28"/>
              </w:rPr>
              <w:t>and</w:t>
            </w:r>
            <w:r>
              <w:rPr>
                <w:color w:val="231F20"/>
                <w:spacing w:val="-16"/>
                <w:sz w:val="28"/>
              </w:rPr>
              <w:t xml:space="preserve"> </w:t>
            </w:r>
            <w:r>
              <w:rPr>
                <w:color w:val="231F20"/>
                <w:sz w:val="28"/>
              </w:rPr>
              <w:t>proficiently</w:t>
            </w:r>
            <w:r>
              <w:rPr>
                <w:color w:val="231F20"/>
                <w:spacing w:val="-15"/>
                <w:sz w:val="28"/>
              </w:rPr>
              <w:t xml:space="preserve"> </w:t>
            </w:r>
            <w:r>
              <w:rPr>
                <w:color w:val="231F20"/>
                <w:sz w:val="28"/>
              </w:rPr>
              <w:t>over</w:t>
            </w:r>
            <w:r>
              <w:rPr>
                <w:color w:val="231F20"/>
                <w:spacing w:val="-16"/>
                <w:sz w:val="28"/>
              </w:rPr>
              <w:t xml:space="preserve"> </w:t>
            </w:r>
            <w:r>
              <w:rPr>
                <w:color w:val="231F20"/>
                <w:sz w:val="28"/>
              </w:rPr>
              <w:t>a</w:t>
            </w:r>
            <w:r>
              <w:rPr>
                <w:color w:val="231F20"/>
                <w:spacing w:val="-16"/>
                <w:sz w:val="28"/>
              </w:rPr>
              <w:t xml:space="preserve"> </w:t>
            </w:r>
            <w:r>
              <w:rPr>
                <w:color w:val="231F20"/>
                <w:sz w:val="28"/>
              </w:rPr>
              <w:t>distance of at least 25 metres?</w:t>
            </w:r>
          </w:p>
        </w:tc>
        <w:tc>
          <w:tcPr>
            <w:tcW w:w="2825" w:type="dxa"/>
          </w:tcPr>
          <w:p w14:paraId="4028B39D" w14:textId="77777777" w:rsidR="0069539B" w:rsidRDefault="00BD09B2">
            <w:pPr>
              <w:pStyle w:val="TableParagraph"/>
              <w:ind w:left="79"/>
              <w:rPr>
                <w:color w:val="231F20"/>
                <w:sz w:val="28"/>
              </w:rPr>
            </w:pPr>
            <w:r>
              <w:rPr>
                <w:color w:val="231F20"/>
                <w:sz w:val="28"/>
              </w:rPr>
              <w:t>52</w:t>
            </w:r>
            <w:r w:rsidR="00FD26C0">
              <w:rPr>
                <w:color w:val="231F20"/>
                <w:sz w:val="28"/>
              </w:rPr>
              <w:t>%</w:t>
            </w:r>
          </w:p>
          <w:p w14:paraId="3E923A90" w14:textId="66ED6320" w:rsidR="00BD09B2" w:rsidRDefault="00BD09B2">
            <w:pPr>
              <w:pStyle w:val="TableParagraph"/>
              <w:ind w:left="79"/>
              <w:rPr>
                <w:sz w:val="28"/>
              </w:rPr>
            </w:pPr>
            <w:r>
              <w:rPr>
                <w:color w:val="231F20"/>
                <w:sz w:val="28"/>
              </w:rPr>
              <w:t>Sep 24</w:t>
            </w:r>
          </w:p>
        </w:tc>
        <w:tc>
          <w:tcPr>
            <w:tcW w:w="5686" w:type="dxa"/>
          </w:tcPr>
          <w:p w14:paraId="6E452CF1" w14:textId="6E8603A5" w:rsidR="0069539B" w:rsidRPr="00ED1A1C" w:rsidRDefault="00BD09B2">
            <w:pPr>
              <w:pStyle w:val="TableParagraph"/>
              <w:spacing w:before="3" w:line="235" w:lineRule="auto"/>
              <w:rPr>
                <w:iCs/>
                <w:sz w:val="26"/>
                <w:szCs w:val="26"/>
              </w:rPr>
            </w:pPr>
            <w:r w:rsidRPr="00ED1A1C">
              <w:rPr>
                <w:iCs/>
                <w:sz w:val="26"/>
                <w:szCs w:val="26"/>
              </w:rPr>
              <w:t>This is based upon end of Year 5 data</w:t>
            </w:r>
          </w:p>
        </w:tc>
      </w:tr>
      <w:tr w:rsidR="0069539B" w14:paraId="6B9CAB05" w14:textId="77777777" w:rsidTr="00744CE4">
        <w:trPr>
          <w:trHeight w:val="1256"/>
        </w:trPr>
        <w:tc>
          <w:tcPr>
            <w:tcW w:w="6867" w:type="dxa"/>
          </w:tcPr>
          <w:p w14:paraId="3D9CAF92" w14:textId="77777777" w:rsidR="0069539B" w:rsidRDefault="00FD26C0">
            <w:pPr>
              <w:pStyle w:val="TableParagraph"/>
              <w:spacing w:before="18" w:line="235" w:lineRule="auto"/>
              <w:ind w:right="541"/>
              <w:jc w:val="both"/>
              <w:rPr>
                <w:sz w:val="28"/>
              </w:rPr>
            </w:pPr>
            <w:r>
              <w:rPr>
                <w:color w:val="231F20"/>
                <w:sz w:val="28"/>
              </w:rPr>
              <w:t>What</w:t>
            </w:r>
            <w:r>
              <w:rPr>
                <w:color w:val="231F20"/>
                <w:spacing w:val="-10"/>
                <w:sz w:val="28"/>
              </w:rPr>
              <w:t xml:space="preserve"> </w:t>
            </w:r>
            <w:r>
              <w:rPr>
                <w:color w:val="231F20"/>
                <w:sz w:val="28"/>
              </w:rPr>
              <w:t>percentage</w:t>
            </w:r>
            <w:r>
              <w:rPr>
                <w:color w:val="231F20"/>
                <w:spacing w:val="-10"/>
                <w:sz w:val="28"/>
              </w:rPr>
              <w:t xml:space="preserve"> </w:t>
            </w:r>
            <w:r>
              <w:rPr>
                <w:color w:val="231F20"/>
                <w:sz w:val="28"/>
              </w:rPr>
              <w:t>of</w:t>
            </w:r>
            <w:r>
              <w:rPr>
                <w:color w:val="231F20"/>
                <w:spacing w:val="-11"/>
                <w:sz w:val="28"/>
              </w:rPr>
              <w:t xml:space="preserve"> </w:t>
            </w:r>
            <w:r>
              <w:rPr>
                <w:color w:val="231F20"/>
                <w:sz w:val="28"/>
              </w:rPr>
              <w:t>your</w:t>
            </w:r>
            <w:r>
              <w:rPr>
                <w:color w:val="231F20"/>
                <w:spacing w:val="-10"/>
                <w:sz w:val="28"/>
              </w:rPr>
              <w:t xml:space="preserve"> </w:t>
            </w:r>
            <w:r>
              <w:rPr>
                <w:color w:val="231F20"/>
                <w:sz w:val="28"/>
              </w:rPr>
              <w:t>current</w:t>
            </w:r>
            <w:r>
              <w:rPr>
                <w:color w:val="231F20"/>
                <w:spacing w:val="-10"/>
                <w:sz w:val="28"/>
              </w:rPr>
              <w:t xml:space="preserve"> </w:t>
            </w:r>
            <w:r>
              <w:rPr>
                <w:color w:val="231F20"/>
                <w:sz w:val="28"/>
              </w:rPr>
              <w:t>Year</w:t>
            </w:r>
            <w:r>
              <w:rPr>
                <w:color w:val="231F20"/>
                <w:spacing w:val="-10"/>
                <w:sz w:val="28"/>
              </w:rPr>
              <w:t xml:space="preserve"> </w:t>
            </w:r>
            <w:r>
              <w:rPr>
                <w:color w:val="231F20"/>
                <w:sz w:val="28"/>
              </w:rPr>
              <w:t>6</w:t>
            </w:r>
            <w:r>
              <w:rPr>
                <w:color w:val="231F20"/>
                <w:spacing w:val="-10"/>
                <w:sz w:val="28"/>
              </w:rPr>
              <w:t xml:space="preserve"> </w:t>
            </w:r>
            <w:r>
              <w:rPr>
                <w:color w:val="231F20"/>
                <w:sz w:val="28"/>
              </w:rPr>
              <w:t>cohort</w:t>
            </w:r>
            <w:r>
              <w:rPr>
                <w:color w:val="231F20"/>
                <w:spacing w:val="-10"/>
                <w:sz w:val="28"/>
              </w:rPr>
              <w:t xml:space="preserve"> </w:t>
            </w:r>
            <w:r>
              <w:rPr>
                <w:color w:val="231F20"/>
                <w:sz w:val="28"/>
              </w:rPr>
              <w:t>can</w:t>
            </w:r>
            <w:r>
              <w:rPr>
                <w:color w:val="231F20"/>
                <w:spacing w:val="-11"/>
                <w:sz w:val="28"/>
              </w:rPr>
              <w:t xml:space="preserve"> </w:t>
            </w:r>
            <w:r>
              <w:rPr>
                <w:color w:val="231F20"/>
                <w:sz w:val="28"/>
              </w:rPr>
              <w:t>use a</w:t>
            </w:r>
            <w:r>
              <w:rPr>
                <w:color w:val="231F20"/>
                <w:spacing w:val="-8"/>
                <w:sz w:val="28"/>
              </w:rPr>
              <w:t xml:space="preserve"> </w:t>
            </w:r>
            <w:r>
              <w:rPr>
                <w:color w:val="231F20"/>
                <w:sz w:val="28"/>
              </w:rPr>
              <w:t>range</w:t>
            </w:r>
            <w:r>
              <w:rPr>
                <w:color w:val="231F20"/>
                <w:spacing w:val="-7"/>
                <w:sz w:val="28"/>
              </w:rPr>
              <w:t xml:space="preserve"> </w:t>
            </w:r>
            <w:r>
              <w:rPr>
                <w:color w:val="231F20"/>
                <w:sz w:val="28"/>
              </w:rPr>
              <w:t>of</w:t>
            </w:r>
            <w:r>
              <w:rPr>
                <w:color w:val="231F20"/>
                <w:spacing w:val="-8"/>
                <w:sz w:val="28"/>
              </w:rPr>
              <w:t xml:space="preserve"> </w:t>
            </w:r>
            <w:r>
              <w:rPr>
                <w:color w:val="231F20"/>
                <w:sz w:val="28"/>
              </w:rPr>
              <w:t>strokes</w:t>
            </w:r>
            <w:r>
              <w:rPr>
                <w:color w:val="231F20"/>
                <w:spacing w:val="-8"/>
                <w:sz w:val="28"/>
              </w:rPr>
              <w:t xml:space="preserve"> </w:t>
            </w:r>
            <w:r>
              <w:rPr>
                <w:color w:val="231F20"/>
                <w:sz w:val="28"/>
              </w:rPr>
              <w:t>effectively</w:t>
            </w:r>
            <w:r>
              <w:rPr>
                <w:color w:val="231F20"/>
                <w:spacing w:val="-7"/>
                <w:sz w:val="28"/>
              </w:rPr>
              <w:t xml:space="preserve"> </w:t>
            </w:r>
            <w:r>
              <w:rPr>
                <w:color w:val="231F20"/>
                <w:sz w:val="28"/>
              </w:rPr>
              <w:t>[for</w:t>
            </w:r>
            <w:r>
              <w:rPr>
                <w:color w:val="231F20"/>
                <w:spacing w:val="-7"/>
                <w:sz w:val="28"/>
              </w:rPr>
              <w:t xml:space="preserve"> </w:t>
            </w:r>
            <w:r>
              <w:rPr>
                <w:color w:val="231F20"/>
                <w:sz w:val="28"/>
              </w:rPr>
              <w:t>example,</w:t>
            </w:r>
            <w:r>
              <w:rPr>
                <w:color w:val="231F20"/>
                <w:spacing w:val="-7"/>
                <w:sz w:val="28"/>
              </w:rPr>
              <w:t xml:space="preserve"> </w:t>
            </w:r>
            <w:r>
              <w:rPr>
                <w:color w:val="231F20"/>
                <w:sz w:val="28"/>
              </w:rPr>
              <w:t>front</w:t>
            </w:r>
            <w:r>
              <w:rPr>
                <w:color w:val="231F20"/>
                <w:spacing w:val="-7"/>
                <w:sz w:val="28"/>
              </w:rPr>
              <w:t xml:space="preserve"> </w:t>
            </w:r>
            <w:r>
              <w:rPr>
                <w:color w:val="231F20"/>
                <w:sz w:val="28"/>
              </w:rPr>
              <w:t>crawl, backstroke, and breaststroke]?</w:t>
            </w:r>
          </w:p>
        </w:tc>
        <w:tc>
          <w:tcPr>
            <w:tcW w:w="2825" w:type="dxa"/>
          </w:tcPr>
          <w:p w14:paraId="7BC29229" w14:textId="77777777" w:rsidR="0069539B" w:rsidRDefault="00BD09B2">
            <w:pPr>
              <w:pStyle w:val="TableParagraph"/>
              <w:ind w:left="79"/>
              <w:rPr>
                <w:color w:val="231F20"/>
                <w:sz w:val="28"/>
              </w:rPr>
            </w:pPr>
            <w:r>
              <w:rPr>
                <w:color w:val="231F20"/>
                <w:sz w:val="28"/>
              </w:rPr>
              <w:t>52</w:t>
            </w:r>
            <w:r w:rsidR="00FD26C0">
              <w:rPr>
                <w:color w:val="231F20"/>
                <w:sz w:val="28"/>
              </w:rPr>
              <w:t>%</w:t>
            </w:r>
          </w:p>
          <w:p w14:paraId="3F084EA1" w14:textId="24463170" w:rsidR="00BD09B2" w:rsidRDefault="00BD09B2">
            <w:pPr>
              <w:pStyle w:val="TableParagraph"/>
              <w:ind w:left="79"/>
              <w:rPr>
                <w:sz w:val="28"/>
              </w:rPr>
            </w:pPr>
            <w:r>
              <w:rPr>
                <w:color w:val="231F20"/>
                <w:sz w:val="28"/>
              </w:rPr>
              <w:t>Sep 24</w:t>
            </w:r>
          </w:p>
        </w:tc>
        <w:tc>
          <w:tcPr>
            <w:tcW w:w="5686" w:type="dxa"/>
          </w:tcPr>
          <w:p w14:paraId="4377F271" w14:textId="71CAD942" w:rsidR="0069539B" w:rsidRPr="00ED1A1C" w:rsidRDefault="00BD09B2">
            <w:pPr>
              <w:pStyle w:val="TableParagraph"/>
              <w:spacing w:before="3" w:line="235" w:lineRule="auto"/>
              <w:ind w:right="63"/>
              <w:rPr>
                <w:iCs/>
                <w:sz w:val="26"/>
                <w:szCs w:val="26"/>
              </w:rPr>
            </w:pPr>
            <w:r w:rsidRPr="00ED1A1C">
              <w:rPr>
                <w:iCs/>
                <w:sz w:val="26"/>
                <w:szCs w:val="26"/>
              </w:rPr>
              <w:t>This is based upon end of Year 5 data</w:t>
            </w:r>
          </w:p>
        </w:tc>
      </w:tr>
    </w:tbl>
    <w:p w14:paraId="7459D414" w14:textId="77777777" w:rsidR="0069539B" w:rsidRDefault="0069539B">
      <w:pPr>
        <w:spacing w:line="235" w:lineRule="auto"/>
        <w:rPr>
          <w:sz w:val="28"/>
        </w:rPr>
        <w:sectPr w:rsidR="0069539B">
          <w:pgSz w:w="16840" w:h="11910" w:orient="landscape"/>
          <w:pgMar w:top="640" w:right="580" w:bottom="720" w:left="540" w:header="0" w:footer="440" w:gutter="0"/>
          <w:cols w:space="720"/>
        </w:sectPr>
      </w:pPr>
    </w:p>
    <w:tbl>
      <w:tblPr>
        <w:tblW w:w="0" w:type="auto"/>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6867"/>
        <w:gridCol w:w="2825"/>
        <w:gridCol w:w="5686"/>
      </w:tblGrid>
      <w:tr w:rsidR="0069539B" w14:paraId="4B664B00" w14:textId="77777777" w:rsidTr="00744CE4">
        <w:trPr>
          <w:trHeight w:val="1105"/>
        </w:trPr>
        <w:tc>
          <w:tcPr>
            <w:tcW w:w="6867" w:type="dxa"/>
          </w:tcPr>
          <w:p w14:paraId="3529E772" w14:textId="77777777" w:rsidR="0069539B" w:rsidRDefault="00FD26C0">
            <w:pPr>
              <w:pStyle w:val="TableParagraph"/>
              <w:spacing w:before="18" w:line="235" w:lineRule="auto"/>
              <w:ind w:right="478"/>
              <w:rPr>
                <w:sz w:val="28"/>
              </w:rPr>
            </w:pPr>
            <w:r>
              <w:rPr>
                <w:color w:val="231F20"/>
                <w:sz w:val="28"/>
              </w:rPr>
              <w:t>What</w:t>
            </w:r>
            <w:r>
              <w:rPr>
                <w:color w:val="231F20"/>
                <w:spacing w:val="-10"/>
                <w:sz w:val="28"/>
              </w:rPr>
              <w:t xml:space="preserve"> </w:t>
            </w:r>
            <w:r>
              <w:rPr>
                <w:color w:val="231F20"/>
                <w:sz w:val="28"/>
              </w:rPr>
              <w:t>percentage</w:t>
            </w:r>
            <w:r>
              <w:rPr>
                <w:color w:val="231F20"/>
                <w:spacing w:val="-10"/>
                <w:sz w:val="28"/>
              </w:rPr>
              <w:t xml:space="preserve"> </w:t>
            </w:r>
            <w:r>
              <w:rPr>
                <w:color w:val="231F20"/>
                <w:sz w:val="28"/>
              </w:rPr>
              <w:t>of</w:t>
            </w:r>
            <w:r>
              <w:rPr>
                <w:color w:val="231F20"/>
                <w:spacing w:val="-11"/>
                <w:sz w:val="28"/>
              </w:rPr>
              <w:t xml:space="preserve"> </w:t>
            </w:r>
            <w:r>
              <w:rPr>
                <w:color w:val="231F20"/>
                <w:sz w:val="28"/>
              </w:rPr>
              <w:t>your</w:t>
            </w:r>
            <w:r>
              <w:rPr>
                <w:color w:val="231F20"/>
                <w:spacing w:val="-10"/>
                <w:sz w:val="28"/>
              </w:rPr>
              <w:t xml:space="preserve"> </w:t>
            </w:r>
            <w:r>
              <w:rPr>
                <w:color w:val="231F20"/>
                <w:sz w:val="28"/>
              </w:rPr>
              <w:t>current</w:t>
            </w:r>
            <w:r>
              <w:rPr>
                <w:color w:val="231F20"/>
                <w:spacing w:val="-10"/>
                <w:sz w:val="28"/>
              </w:rPr>
              <w:t xml:space="preserve"> </w:t>
            </w:r>
            <w:r>
              <w:rPr>
                <w:color w:val="231F20"/>
                <w:sz w:val="28"/>
              </w:rPr>
              <w:t>Year</w:t>
            </w:r>
            <w:r>
              <w:rPr>
                <w:color w:val="231F20"/>
                <w:spacing w:val="-10"/>
                <w:sz w:val="28"/>
              </w:rPr>
              <w:t xml:space="preserve"> </w:t>
            </w:r>
            <w:r>
              <w:rPr>
                <w:color w:val="231F20"/>
                <w:sz w:val="28"/>
              </w:rPr>
              <w:t>6</w:t>
            </w:r>
            <w:r>
              <w:rPr>
                <w:color w:val="231F20"/>
                <w:spacing w:val="-10"/>
                <w:sz w:val="28"/>
              </w:rPr>
              <w:t xml:space="preserve"> </w:t>
            </w:r>
            <w:r>
              <w:rPr>
                <w:color w:val="231F20"/>
                <w:sz w:val="28"/>
              </w:rPr>
              <w:t>cohort</w:t>
            </w:r>
            <w:r>
              <w:rPr>
                <w:color w:val="231F20"/>
                <w:spacing w:val="-10"/>
                <w:sz w:val="28"/>
              </w:rPr>
              <w:t xml:space="preserve"> </w:t>
            </w:r>
            <w:r>
              <w:rPr>
                <w:color w:val="231F20"/>
                <w:sz w:val="28"/>
              </w:rPr>
              <w:t>are</w:t>
            </w:r>
            <w:r>
              <w:rPr>
                <w:color w:val="231F20"/>
                <w:spacing w:val="-10"/>
                <w:sz w:val="28"/>
              </w:rPr>
              <w:t xml:space="preserve"> </w:t>
            </w:r>
            <w:r>
              <w:rPr>
                <w:color w:val="231F20"/>
                <w:sz w:val="28"/>
              </w:rPr>
              <w:t xml:space="preserve">able to perform safe self-rescue in different water-based </w:t>
            </w:r>
            <w:r>
              <w:rPr>
                <w:color w:val="231F20"/>
                <w:spacing w:val="-2"/>
                <w:sz w:val="28"/>
              </w:rPr>
              <w:t>situations?</w:t>
            </w:r>
          </w:p>
        </w:tc>
        <w:tc>
          <w:tcPr>
            <w:tcW w:w="2825" w:type="dxa"/>
          </w:tcPr>
          <w:p w14:paraId="1FFDEB09" w14:textId="77777777" w:rsidR="0069539B" w:rsidRDefault="006B3068">
            <w:pPr>
              <w:pStyle w:val="TableParagraph"/>
              <w:ind w:left="79"/>
              <w:rPr>
                <w:color w:val="231F20"/>
                <w:sz w:val="28"/>
              </w:rPr>
            </w:pPr>
            <w:r>
              <w:rPr>
                <w:color w:val="231F20"/>
                <w:sz w:val="28"/>
              </w:rPr>
              <w:t>52</w:t>
            </w:r>
            <w:r w:rsidR="00FD26C0">
              <w:rPr>
                <w:color w:val="231F20"/>
                <w:sz w:val="28"/>
              </w:rPr>
              <w:t>%</w:t>
            </w:r>
          </w:p>
          <w:p w14:paraId="23A0D4B6" w14:textId="70AD7744" w:rsidR="006B3068" w:rsidRDefault="006B3068">
            <w:pPr>
              <w:pStyle w:val="TableParagraph"/>
              <w:ind w:left="79"/>
              <w:rPr>
                <w:sz w:val="28"/>
              </w:rPr>
            </w:pPr>
            <w:r>
              <w:rPr>
                <w:color w:val="231F20"/>
                <w:sz w:val="28"/>
              </w:rPr>
              <w:t>Sep 24</w:t>
            </w:r>
          </w:p>
        </w:tc>
        <w:tc>
          <w:tcPr>
            <w:tcW w:w="5686" w:type="dxa"/>
          </w:tcPr>
          <w:p w14:paraId="24654024" w14:textId="59E9D132" w:rsidR="0069539B" w:rsidRDefault="006B3068">
            <w:pPr>
              <w:pStyle w:val="TableParagraph"/>
              <w:spacing w:before="18" w:line="235" w:lineRule="auto"/>
              <w:rPr>
                <w:i/>
                <w:color w:val="4C4D4F"/>
                <w:sz w:val="28"/>
              </w:rPr>
            </w:pPr>
            <w:r w:rsidRPr="00ED1A1C">
              <w:rPr>
                <w:iCs/>
                <w:sz w:val="26"/>
                <w:szCs w:val="26"/>
              </w:rPr>
              <w:t>This is based upon end of Year 5 data</w:t>
            </w:r>
          </w:p>
          <w:p w14:paraId="6C0D0ADA" w14:textId="0A1E7BFA" w:rsidR="00744CE4" w:rsidRDefault="00744CE4">
            <w:pPr>
              <w:pStyle w:val="TableParagraph"/>
              <w:spacing w:before="18" w:line="235" w:lineRule="auto"/>
              <w:rPr>
                <w:i/>
                <w:sz w:val="28"/>
              </w:rPr>
            </w:pPr>
          </w:p>
        </w:tc>
      </w:tr>
      <w:tr w:rsidR="0069539B" w14:paraId="4714FECC" w14:textId="77777777">
        <w:trPr>
          <w:trHeight w:val="3325"/>
        </w:trPr>
        <w:tc>
          <w:tcPr>
            <w:tcW w:w="6867" w:type="dxa"/>
          </w:tcPr>
          <w:p w14:paraId="2E5817F1" w14:textId="5A1D26E1" w:rsidR="0069539B" w:rsidRDefault="00FD26C0">
            <w:pPr>
              <w:pStyle w:val="TableParagraph"/>
              <w:spacing w:before="18" w:line="235" w:lineRule="auto"/>
              <w:ind w:right="478"/>
              <w:rPr>
                <w:sz w:val="28"/>
              </w:rPr>
            </w:pPr>
            <w:r>
              <w:rPr>
                <w:color w:val="231F20"/>
                <w:sz w:val="28"/>
              </w:rPr>
              <w:t>If your schools swimming data is below national expectation</w:t>
            </w:r>
            <w:r w:rsidR="00126F20">
              <w:rPr>
                <w:color w:val="231F20"/>
                <w:sz w:val="28"/>
              </w:rPr>
              <w:t>,</w:t>
            </w:r>
            <w:r>
              <w:rPr>
                <w:color w:val="231F20"/>
                <w:spacing w:val="-7"/>
                <w:sz w:val="28"/>
              </w:rPr>
              <w:t xml:space="preserve"> </w:t>
            </w:r>
            <w:r>
              <w:rPr>
                <w:color w:val="231F20"/>
                <w:sz w:val="28"/>
              </w:rPr>
              <w:t>you</w:t>
            </w:r>
            <w:r>
              <w:rPr>
                <w:color w:val="231F20"/>
                <w:spacing w:val="-7"/>
                <w:sz w:val="28"/>
              </w:rPr>
              <w:t xml:space="preserve"> </w:t>
            </w:r>
            <w:r>
              <w:rPr>
                <w:color w:val="231F20"/>
                <w:sz w:val="28"/>
              </w:rPr>
              <w:t>can</w:t>
            </w:r>
            <w:r>
              <w:rPr>
                <w:color w:val="231F20"/>
                <w:spacing w:val="-7"/>
                <w:sz w:val="28"/>
              </w:rPr>
              <w:t xml:space="preserve"> </w:t>
            </w:r>
            <w:r>
              <w:rPr>
                <w:color w:val="231F20"/>
                <w:sz w:val="28"/>
              </w:rPr>
              <w:t>choose</w:t>
            </w:r>
            <w:r>
              <w:rPr>
                <w:color w:val="231F20"/>
                <w:spacing w:val="-6"/>
                <w:sz w:val="28"/>
              </w:rPr>
              <w:t xml:space="preserve"> </w:t>
            </w:r>
            <w:r>
              <w:rPr>
                <w:color w:val="231F20"/>
                <w:sz w:val="28"/>
              </w:rPr>
              <w:t>to</w:t>
            </w:r>
            <w:r>
              <w:rPr>
                <w:color w:val="231F20"/>
                <w:spacing w:val="-7"/>
                <w:sz w:val="28"/>
              </w:rPr>
              <w:t xml:space="preserve"> </w:t>
            </w:r>
            <w:r>
              <w:rPr>
                <w:color w:val="231F20"/>
                <w:sz w:val="28"/>
              </w:rPr>
              <w:t>use</w:t>
            </w:r>
            <w:r>
              <w:rPr>
                <w:color w:val="231F20"/>
                <w:spacing w:val="-6"/>
                <w:sz w:val="28"/>
              </w:rPr>
              <w:t xml:space="preserve"> </w:t>
            </w:r>
            <w:r>
              <w:rPr>
                <w:color w:val="231F20"/>
                <w:sz w:val="28"/>
              </w:rPr>
              <w:t>the</w:t>
            </w:r>
            <w:r>
              <w:rPr>
                <w:color w:val="231F20"/>
                <w:spacing w:val="-6"/>
                <w:sz w:val="28"/>
              </w:rPr>
              <w:t xml:space="preserve"> </w:t>
            </w:r>
            <w:r>
              <w:rPr>
                <w:color w:val="231F20"/>
                <w:sz w:val="28"/>
              </w:rPr>
              <w:t>Primary</w:t>
            </w:r>
            <w:r>
              <w:rPr>
                <w:color w:val="231F20"/>
                <w:spacing w:val="-6"/>
                <w:sz w:val="28"/>
              </w:rPr>
              <w:t xml:space="preserve"> </w:t>
            </w:r>
            <w:r>
              <w:rPr>
                <w:color w:val="231F20"/>
                <w:sz w:val="28"/>
              </w:rPr>
              <w:t>PE</w:t>
            </w:r>
            <w:r>
              <w:rPr>
                <w:color w:val="231F20"/>
                <w:spacing w:val="-7"/>
                <w:sz w:val="28"/>
              </w:rPr>
              <w:t xml:space="preserve"> </w:t>
            </w:r>
            <w:r>
              <w:rPr>
                <w:color w:val="231F20"/>
                <w:sz w:val="28"/>
              </w:rPr>
              <w:t>and sport premium to provide additional top-up sessions for</w:t>
            </w:r>
            <w:r>
              <w:rPr>
                <w:color w:val="231F20"/>
                <w:spacing w:val="-2"/>
                <w:sz w:val="28"/>
              </w:rPr>
              <w:t xml:space="preserve"> </w:t>
            </w:r>
            <w:r>
              <w:rPr>
                <w:color w:val="231F20"/>
                <w:sz w:val="28"/>
              </w:rPr>
              <w:t>those</w:t>
            </w:r>
            <w:r>
              <w:rPr>
                <w:color w:val="231F20"/>
                <w:spacing w:val="-2"/>
                <w:sz w:val="28"/>
              </w:rPr>
              <w:t xml:space="preserve"> </w:t>
            </w:r>
            <w:r>
              <w:rPr>
                <w:color w:val="231F20"/>
                <w:sz w:val="28"/>
              </w:rPr>
              <w:t>pupils</w:t>
            </w:r>
            <w:r>
              <w:rPr>
                <w:color w:val="231F20"/>
                <w:spacing w:val="-3"/>
                <w:sz w:val="28"/>
              </w:rPr>
              <w:t xml:space="preserve"> </w:t>
            </w:r>
            <w:r>
              <w:rPr>
                <w:color w:val="231F20"/>
                <w:sz w:val="28"/>
              </w:rPr>
              <w:t>that</w:t>
            </w:r>
            <w:r>
              <w:rPr>
                <w:color w:val="231F20"/>
                <w:spacing w:val="-2"/>
                <w:sz w:val="28"/>
              </w:rPr>
              <w:t xml:space="preserve"> </w:t>
            </w:r>
            <w:r>
              <w:rPr>
                <w:color w:val="231F20"/>
                <w:sz w:val="28"/>
              </w:rPr>
              <w:t>did</w:t>
            </w:r>
            <w:r>
              <w:rPr>
                <w:color w:val="231F20"/>
                <w:spacing w:val="-3"/>
                <w:sz w:val="28"/>
              </w:rPr>
              <w:t xml:space="preserve"> </w:t>
            </w:r>
            <w:r>
              <w:rPr>
                <w:color w:val="231F20"/>
                <w:sz w:val="28"/>
              </w:rPr>
              <w:t>not</w:t>
            </w:r>
            <w:r>
              <w:rPr>
                <w:color w:val="231F20"/>
                <w:spacing w:val="-2"/>
                <w:sz w:val="28"/>
              </w:rPr>
              <w:t xml:space="preserve"> </w:t>
            </w:r>
            <w:r>
              <w:rPr>
                <w:color w:val="231F20"/>
                <w:sz w:val="28"/>
              </w:rPr>
              <w:t>meet</w:t>
            </w:r>
            <w:r>
              <w:rPr>
                <w:color w:val="231F20"/>
                <w:spacing w:val="-2"/>
                <w:sz w:val="28"/>
              </w:rPr>
              <w:t xml:space="preserve"> </w:t>
            </w:r>
            <w:r w:rsidR="00126F20">
              <w:rPr>
                <w:color w:val="231F20"/>
                <w:sz w:val="28"/>
              </w:rPr>
              <w:t>N</w:t>
            </w:r>
            <w:r>
              <w:rPr>
                <w:color w:val="231F20"/>
                <w:sz w:val="28"/>
              </w:rPr>
              <w:t>ational</w:t>
            </w:r>
            <w:r>
              <w:rPr>
                <w:color w:val="231F20"/>
                <w:spacing w:val="-3"/>
                <w:sz w:val="28"/>
              </w:rPr>
              <w:t xml:space="preserve"> </w:t>
            </w:r>
            <w:r w:rsidR="00126F20">
              <w:rPr>
                <w:color w:val="231F20"/>
                <w:sz w:val="28"/>
              </w:rPr>
              <w:t>C</w:t>
            </w:r>
            <w:r>
              <w:rPr>
                <w:color w:val="231F20"/>
                <w:sz w:val="28"/>
              </w:rPr>
              <w:t>urriculum</w:t>
            </w:r>
          </w:p>
          <w:p w14:paraId="049B4355" w14:textId="77777777" w:rsidR="0069539B" w:rsidRDefault="00FD26C0">
            <w:pPr>
              <w:pStyle w:val="TableParagraph"/>
              <w:spacing w:before="5" w:line="235" w:lineRule="auto"/>
              <w:ind w:right="25"/>
              <w:rPr>
                <w:sz w:val="28"/>
              </w:rPr>
            </w:pPr>
            <w:r>
              <w:rPr>
                <w:color w:val="231F20"/>
                <w:sz w:val="28"/>
              </w:rPr>
              <w:t>requirements</w:t>
            </w:r>
            <w:r>
              <w:rPr>
                <w:color w:val="231F20"/>
                <w:spacing w:val="-12"/>
                <w:sz w:val="28"/>
              </w:rPr>
              <w:t xml:space="preserve"> </w:t>
            </w:r>
            <w:r>
              <w:rPr>
                <w:color w:val="231F20"/>
                <w:sz w:val="28"/>
              </w:rPr>
              <w:t>after</w:t>
            </w:r>
            <w:r>
              <w:rPr>
                <w:color w:val="231F20"/>
                <w:spacing w:val="-11"/>
                <w:sz w:val="28"/>
              </w:rPr>
              <w:t xml:space="preserve"> </w:t>
            </w:r>
            <w:r>
              <w:rPr>
                <w:color w:val="231F20"/>
                <w:sz w:val="28"/>
              </w:rPr>
              <w:t>the</w:t>
            </w:r>
            <w:r>
              <w:rPr>
                <w:color w:val="231F20"/>
                <w:spacing w:val="-11"/>
                <w:sz w:val="28"/>
              </w:rPr>
              <w:t xml:space="preserve"> </w:t>
            </w:r>
            <w:r>
              <w:rPr>
                <w:color w:val="231F20"/>
                <w:sz w:val="28"/>
              </w:rPr>
              <w:t>completion</w:t>
            </w:r>
            <w:r>
              <w:rPr>
                <w:color w:val="231F20"/>
                <w:spacing w:val="-12"/>
                <w:sz w:val="28"/>
              </w:rPr>
              <w:t xml:space="preserve"> </w:t>
            </w:r>
            <w:r>
              <w:rPr>
                <w:color w:val="231F20"/>
                <w:sz w:val="28"/>
              </w:rPr>
              <w:t>of</w:t>
            </w:r>
            <w:r>
              <w:rPr>
                <w:color w:val="231F20"/>
                <w:spacing w:val="-12"/>
                <w:sz w:val="28"/>
              </w:rPr>
              <w:t xml:space="preserve"> </w:t>
            </w:r>
            <w:r>
              <w:rPr>
                <w:color w:val="231F20"/>
                <w:sz w:val="28"/>
              </w:rPr>
              <w:t>core</w:t>
            </w:r>
            <w:r>
              <w:rPr>
                <w:color w:val="231F20"/>
                <w:spacing w:val="-11"/>
                <w:sz w:val="28"/>
              </w:rPr>
              <w:t xml:space="preserve"> </w:t>
            </w:r>
            <w:r>
              <w:rPr>
                <w:color w:val="231F20"/>
                <w:sz w:val="28"/>
              </w:rPr>
              <w:t>lessons.</w:t>
            </w:r>
            <w:r>
              <w:rPr>
                <w:color w:val="231F20"/>
                <w:spacing w:val="-12"/>
                <w:sz w:val="28"/>
              </w:rPr>
              <w:t xml:space="preserve"> </w:t>
            </w:r>
            <w:r>
              <w:rPr>
                <w:color w:val="231F20"/>
                <w:sz w:val="28"/>
              </w:rPr>
              <w:t>Have you done this?</w:t>
            </w:r>
          </w:p>
        </w:tc>
        <w:tc>
          <w:tcPr>
            <w:tcW w:w="2825" w:type="dxa"/>
          </w:tcPr>
          <w:p w14:paraId="5372D1FE" w14:textId="003488FD" w:rsidR="0069539B" w:rsidRDefault="000561D0">
            <w:pPr>
              <w:pStyle w:val="TableParagraph"/>
              <w:ind w:left="79"/>
              <w:rPr>
                <w:sz w:val="28"/>
              </w:rPr>
            </w:pPr>
            <w:r>
              <w:rPr>
                <w:color w:val="231F20"/>
                <w:spacing w:val="-2"/>
                <w:sz w:val="28"/>
              </w:rPr>
              <w:t>Yes</w:t>
            </w:r>
          </w:p>
        </w:tc>
        <w:tc>
          <w:tcPr>
            <w:tcW w:w="5686" w:type="dxa"/>
          </w:tcPr>
          <w:p w14:paraId="574666BE" w14:textId="77777777" w:rsidR="00E80E9A" w:rsidRPr="00E80E9A" w:rsidRDefault="00E80E9A">
            <w:pPr>
              <w:pStyle w:val="TableParagraph"/>
              <w:spacing w:before="0"/>
              <w:ind w:left="0"/>
              <w:rPr>
                <w:rFonts w:asciiTheme="minorHAnsi" w:hAnsiTheme="minorHAnsi" w:cstheme="minorHAnsi"/>
                <w:sz w:val="26"/>
              </w:rPr>
            </w:pPr>
            <w:r w:rsidRPr="00E80E9A">
              <w:rPr>
                <w:rFonts w:asciiTheme="minorHAnsi" w:hAnsiTheme="minorHAnsi" w:cstheme="minorHAnsi"/>
                <w:sz w:val="26"/>
              </w:rPr>
              <w:t xml:space="preserve">Year 4 receive swimming sessions. </w:t>
            </w:r>
          </w:p>
          <w:p w14:paraId="76EEED5D" w14:textId="267370D2" w:rsidR="00712EFB" w:rsidRPr="00712EFB" w:rsidRDefault="00712EFB">
            <w:pPr>
              <w:pStyle w:val="TableParagraph"/>
              <w:spacing w:before="0"/>
              <w:ind w:left="0"/>
              <w:rPr>
                <w:rFonts w:asciiTheme="minorHAnsi" w:hAnsiTheme="minorHAnsi" w:cstheme="minorHAnsi"/>
                <w:sz w:val="26"/>
              </w:rPr>
            </w:pPr>
            <w:r w:rsidRPr="00712EFB">
              <w:rPr>
                <w:rFonts w:asciiTheme="minorHAnsi" w:hAnsiTheme="minorHAnsi" w:cstheme="minorHAnsi"/>
                <w:sz w:val="26"/>
              </w:rPr>
              <w:t xml:space="preserve">Due to pupil numbers in Year </w:t>
            </w:r>
            <w:r>
              <w:rPr>
                <w:rFonts w:asciiTheme="minorHAnsi" w:hAnsiTheme="minorHAnsi" w:cstheme="minorHAnsi"/>
                <w:sz w:val="26"/>
              </w:rPr>
              <w:t>4</w:t>
            </w:r>
            <w:r w:rsidRPr="00712EFB">
              <w:rPr>
                <w:rFonts w:asciiTheme="minorHAnsi" w:hAnsiTheme="minorHAnsi" w:cstheme="minorHAnsi"/>
                <w:sz w:val="26"/>
              </w:rPr>
              <w:t xml:space="preserve">, we </w:t>
            </w:r>
            <w:r>
              <w:rPr>
                <w:rFonts w:asciiTheme="minorHAnsi" w:hAnsiTheme="minorHAnsi" w:cstheme="minorHAnsi"/>
                <w:sz w:val="26"/>
              </w:rPr>
              <w:t>are able</w:t>
            </w:r>
            <w:r w:rsidRPr="00712EFB">
              <w:rPr>
                <w:rFonts w:asciiTheme="minorHAnsi" w:hAnsiTheme="minorHAnsi" w:cstheme="minorHAnsi"/>
                <w:sz w:val="26"/>
              </w:rPr>
              <w:t xml:space="preserve"> to offer top-up swimming lessons to pupils in Year </w:t>
            </w:r>
            <w:r>
              <w:rPr>
                <w:rFonts w:asciiTheme="minorHAnsi" w:hAnsiTheme="minorHAnsi" w:cstheme="minorHAnsi"/>
                <w:sz w:val="26"/>
              </w:rPr>
              <w:t xml:space="preserve">5 and </w:t>
            </w:r>
            <w:r w:rsidRPr="00712EFB">
              <w:rPr>
                <w:rFonts w:asciiTheme="minorHAnsi" w:hAnsiTheme="minorHAnsi" w:cstheme="minorHAnsi"/>
                <w:sz w:val="26"/>
              </w:rPr>
              <w:t xml:space="preserve">6 who did not meet the expected standard when they were in Year 4. This </w:t>
            </w:r>
            <w:r>
              <w:rPr>
                <w:rFonts w:asciiTheme="minorHAnsi" w:hAnsiTheme="minorHAnsi" w:cstheme="minorHAnsi"/>
                <w:sz w:val="26"/>
              </w:rPr>
              <w:t xml:space="preserve">has </w:t>
            </w:r>
            <w:r w:rsidRPr="00712EFB">
              <w:rPr>
                <w:rFonts w:asciiTheme="minorHAnsi" w:hAnsiTheme="minorHAnsi" w:cstheme="minorHAnsi"/>
                <w:sz w:val="26"/>
              </w:rPr>
              <w:t xml:space="preserve">improved our percentage of the current Year 6 cohort who can swim competently, confidently and proficiently over a distance of at least 25 meters to </w:t>
            </w:r>
            <w:r>
              <w:rPr>
                <w:rFonts w:asciiTheme="minorHAnsi" w:hAnsiTheme="minorHAnsi" w:cstheme="minorHAnsi"/>
                <w:sz w:val="26"/>
              </w:rPr>
              <w:t>67</w:t>
            </w:r>
            <w:r w:rsidRPr="00712EFB">
              <w:rPr>
                <w:rFonts w:asciiTheme="minorHAnsi" w:hAnsiTheme="minorHAnsi" w:cstheme="minorHAnsi"/>
                <w:sz w:val="26"/>
              </w:rPr>
              <w:t xml:space="preserve">%. In our current Year 5 cohort, </w:t>
            </w:r>
            <w:r w:rsidR="00D55A04">
              <w:rPr>
                <w:rFonts w:asciiTheme="minorHAnsi" w:hAnsiTheme="minorHAnsi" w:cstheme="minorHAnsi"/>
                <w:sz w:val="26"/>
              </w:rPr>
              <w:t>52</w:t>
            </w:r>
            <w:r w:rsidRPr="00712EFB">
              <w:rPr>
                <w:rFonts w:asciiTheme="minorHAnsi" w:hAnsiTheme="minorHAnsi" w:cstheme="minorHAnsi"/>
                <w:sz w:val="26"/>
              </w:rPr>
              <w:t>% of pupils can swim the 25m.</w:t>
            </w:r>
          </w:p>
        </w:tc>
      </w:tr>
      <w:tr w:rsidR="0069539B" w14:paraId="73185644" w14:textId="77777777" w:rsidTr="00744CE4">
        <w:trPr>
          <w:trHeight w:val="1539"/>
        </w:trPr>
        <w:tc>
          <w:tcPr>
            <w:tcW w:w="6867" w:type="dxa"/>
          </w:tcPr>
          <w:p w14:paraId="0B7FB540" w14:textId="77777777" w:rsidR="0069539B" w:rsidRDefault="00FD26C0">
            <w:pPr>
              <w:pStyle w:val="TableParagraph"/>
              <w:spacing w:before="18" w:line="235" w:lineRule="auto"/>
              <w:ind w:right="478"/>
              <w:rPr>
                <w:sz w:val="28"/>
              </w:rPr>
            </w:pPr>
            <w:r>
              <w:rPr>
                <w:color w:val="231F20"/>
                <w:sz w:val="28"/>
              </w:rPr>
              <w:lastRenderedPageBreak/>
              <w:t>Have</w:t>
            </w:r>
            <w:r>
              <w:rPr>
                <w:color w:val="231F20"/>
                <w:spacing w:val="-9"/>
                <w:sz w:val="28"/>
              </w:rPr>
              <w:t xml:space="preserve"> </w:t>
            </w:r>
            <w:r>
              <w:rPr>
                <w:color w:val="231F20"/>
                <w:sz w:val="28"/>
              </w:rPr>
              <w:t>you</w:t>
            </w:r>
            <w:r>
              <w:rPr>
                <w:color w:val="231F20"/>
                <w:spacing w:val="-9"/>
                <w:sz w:val="28"/>
              </w:rPr>
              <w:t xml:space="preserve"> </w:t>
            </w:r>
            <w:r>
              <w:rPr>
                <w:color w:val="231F20"/>
                <w:sz w:val="28"/>
              </w:rPr>
              <w:t>provided</w:t>
            </w:r>
            <w:r>
              <w:rPr>
                <w:color w:val="231F20"/>
                <w:spacing w:val="-9"/>
                <w:sz w:val="28"/>
              </w:rPr>
              <w:t xml:space="preserve"> </w:t>
            </w:r>
            <w:r>
              <w:rPr>
                <w:color w:val="231F20"/>
                <w:sz w:val="28"/>
              </w:rPr>
              <w:t>CPD</w:t>
            </w:r>
            <w:r>
              <w:rPr>
                <w:color w:val="231F20"/>
                <w:spacing w:val="-9"/>
                <w:sz w:val="28"/>
              </w:rPr>
              <w:t xml:space="preserve"> </w:t>
            </w:r>
            <w:r>
              <w:rPr>
                <w:color w:val="231F20"/>
                <w:sz w:val="28"/>
              </w:rPr>
              <w:t>to</w:t>
            </w:r>
            <w:r>
              <w:rPr>
                <w:color w:val="231F20"/>
                <w:spacing w:val="-9"/>
                <w:sz w:val="28"/>
              </w:rPr>
              <w:t xml:space="preserve"> </w:t>
            </w:r>
            <w:r>
              <w:rPr>
                <w:color w:val="231F20"/>
                <w:sz w:val="28"/>
              </w:rPr>
              <w:t>improve</w:t>
            </w:r>
            <w:r>
              <w:rPr>
                <w:color w:val="231F20"/>
                <w:spacing w:val="-9"/>
                <w:sz w:val="28"/>
              </w:rPr>
              <w:t xml:space="preserve"> </w:t>
            </w:r>
            <w:r>
              <w:rPr>
                <w:color w:val="231F20"/>
                <w:sz w:val="28"/>
              </w:rPr>
              <w:t>the</w:t>
            </w:r>
            <w:r>
              <w:rPr>
                <w:color w:val="231F20"/>
                <w:spacing w:val="-9"/>
                <w:sz w:val="28"/>
              </w:rPr>
              <w:t xml:space="preserve"> </w:t>
            </w:r>
            <w:r>
              <w:rPr>
                <w:color w:val="231F20"/>
                <w:sz w:val="28"/>
              </w:rPr>
              <w:t>knowledge</w:t>
            </w:r>
            <w:r>
              <w:rPr>
                <w:color w:val="231F20"/>
                <w:spacing w:val="-9"/>
                <w:sz w:val="28"/>
              </w:rPr>
              <w:t xml:space="preserve"> </w:t>
            </w:r>
            <w:r>
              <w:rPr>
                <w:color w:val="231F20"/>
                <w:sz w:val="28"/>
              </w:rPr>
              <w:t>and confidence of staff to be able to teach swimming and water safety?</w:t>
            </w:r>
          </w:p>
        </w:tc>
        <w:tc>
          <w:tcPr>
            <w:tcW w:w="2825" w:type="dxa"/>
          </w:tcPr>
          <w:p w14:paraId="3D590342" w14:textId="3B15548A" w:rsidR="0069539B" w:rsidRDefault="00834730">
            <w:pPr>
              <w:pStyle w:val="TableParagraph"/>
              <w:ind w:left="79"/>
              <w:rPr>
                <w:sz w:val="28"/>
              </w:rPr>
            </w:pPr>
            <w:r>
              <w:rPr>
                <w:color w:val="231F20"/>
                <w:spacing w:val="-2"/>
                <w:sz w:val="28"/>
              </w:rPr>
              <w:t>No</w:t>
            </w:r>
          </w:p>
        </w:tc>
        <w:tc>
          <w:tcPr>
            <w:tcW w:w="5686" w:type="dxa"/>
          </w:tcPr>
          <w:p w14:paraId="1ADEDEDC" w14:textId="2F54085B" w:rsidR="0069539B" w:rsidRPr="00834730" w:rsidRDefault="00834730">
            <w:pPr>
              <w:pStyle w:val="TableParagraph"/>
              <w:spacing w:before="0"/>
              <w:ind w:left="0"/>
              <w:rPr>
                <w:rFonts w:asciiTheme="minorHAnsi" w:hAnsiTheme="minorHAnsi" w:cstheme="minorHAnsi"/>
                <w:sz w:val="26"/>
              </w:rPr>
            </w:pPr>
            <w:r w:rsidRPr="00834730">
              <w:rPr>
                <w:rFonts w:asciiTheme="minorHAnsi" w:hAnsiTheme="minorHAnsi" w:cstheme="minorHAnsi"/>
                <w:sz w:val="26"/>
              </w:rPr>
              <w:t>All swimming lessons are provided by fully qualified staff based at the pool. School staff support with building confidence in the pool</w:t>
            </w:r>
          </w:p>
        </w:tc>
      </w:tr>
    </w:tbl>
    <w:p w14:paraId="44E3B35A" w14:textId="77777777" w:rsidR="00744CE4" w:rsidRDefault="00744CE4" w:rsidP="00744CE4">
      <w:pPr>
        <w:pStyle w:val="BodyText"/>
        <w:spacing w:before="18"/>
        <w:ind w:left="180"/>
        <w:rPr>
          <w:color w:val="231F20"/>
        </w:rPr>
      </w:pPr>
    </w:p>
    <w:tbl>
      <w:tblPr>
        <w:tblpPr w:leftFromText="180" w:rightFromText="180" w:vertAnchor="text" w:horzAnchor="margin" w:tblpY="993"/>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79"/>
        <w:gridCol w:w="10098"/>
      </w:tblGrid>
      <w:tr w:rsidR="00744CE4" w14:paraId="480EE957" w14:textId="77777777" w:rsidTr="00744CE4">
        <w:trPr>
          <w:trHeight w:val="452"/>
        </w:trPr>
        <w:tc>
          <w:tcPr>
            <w:tcW w:w="5279" w:type="dxa"/>
          </w:tcPr>
          <w:p w14:paraId="515A12FB" w14:textId="37173C02" w:rsidR="00744CE4" w:rsidRDefault="00744CE4" w:rsidP="00744CE4">
            <w:pPr>
              <w:pStyle w:val="TableParagraph"/>
              <w:rPr>
                <w:sz w:val="28"/>
              </w:rPr>
            </w:pPr>
            <w:r>
              <w:rPr>
                <w:color w:val="231F20"/>
                <w:sz w:val="28"/>
              </w:rPr>
              <w:t>Head</w:t>
            </w:r>
            <w:r>
              <w:rPr>
                <w:color w:val="231F20"/>
                <w:spacing w:val="-6"/>
                <w:sz w:val="28"/>
              </w:rPr>
              <w:t xml:space="preserve"> </w:t>
            </w:r>
            <w:r>
              <w:rPr>
                <w:color w:val="231F20"/>
                <w:spacing w:val="-2"/>
                <w:sz w:val="28"/>
              </w:rPr>
              <w:t xml:space="preserve">Teacher: </w:t>
            </w:r>
          </w:p>
        </w:tc>
        <w:tc>
          <w:tcPr>
            <w:tcW w:w="10098" w:type="dxa"/>
          </w:tcPr>
          <w:p w14:paraId="079707B2" w14:textId="6F66F063" w:rsidR="00744CE4" w:rsidRPr="00FC2CC7" w:rsidRDefault="00744CE4" w:rsidP="00744CE4">
            <w:pPr>
              <w:pStyle w:val="TableParagraph"/>
              <w:rPr>
                <w:rFonts w:asciiTheme="minorHAnsi" w:hAnsiTheme="minorHAnsi" w:cstheme="minorHAnsi"/>
                <w:iCs/>
                <w:sz w:val="28"/>
              </w:rPr>
            </w:pPr>
            <w:r w:rsidRPr="00FC2CC7">
              <w:rPr>
                <w:rFonts w:asciiTheme="minorHAnsi" w:hAnsiTheme="minorHAnsi" w:cstheme="minorHAnsi"/>
                <w:iCs/>
                <w:spacing w:val="-2"/>
                <w:sz w:val="28"/>
              </w:rPr>
              <w:t>Mrs J Lowe</w:t>
            </w:r>
          </w:p>
        </w:tc>
      </w:tr>
      <w:tr w:rsidR="00744CE4" w14:paraId="15B06E84" w14:textId="77777777" w:rsidTr="00744CE4">
        <w:trPr>
          <w:trHeight w:val="686"/>
        </w:trPr>
        <w:tc>
          <w:tcPr>
            <w:tcW w:w="5279" w:type="dxa"/>
          </w:tcPr>
          <w:p w14:paraId="7F1A98DA" w14:textId="77777777" w:rsidR="00744CE4" w:rsidRDefault="00744CE4" w:rsidP="00744CE4">
            <w:pPr>
              <w:pStyle w:val="TableParagraph"/>
              <w:spacing w:before="0" w:line="336" w:lineRule="exact"/>
              <w:rPr>
                <w:sz w:val="28"/>
              </w:rPr>
            </w:pPr>
            <w:r>
              <w:rPr>
                <w:color w:val="231F20"/>
                <w:sz w:val="28"/>
              </w:rPr>
              <w:t>Subject</w:t>
            </w:r>
            <w:r>
              <w:rPr>
                <w:color w:val="231F20"/>
                <w:spacing w:val="-8"/>
                <w:sz w:val="28"/>
              </w:rPr>
              <w:t xml:space="preserve"> </w:t>
            </w:r>
            <w:r>
              <w:rPr>
                <w:color w:val="231F20"/>
                <w:sz w:val="28"/>
              </w:rPr>
              <w:t>Leader</w:t>
            </w:r>
            <w:r>
              <w:rPr>
                <w:color w:val="231F20"/>
                <w:spacing w:val="-8"/>
                <w:sz w:val="28"/>
              </w:rPr>
              <w:t xml:space="preserve"> </w:t>
            </w:r>
            <w:r>
              <w:rPr>
                <w:color w:val="231F20"/>
                <w:sz w:val="28"/>
              </w:rPr>
              <w:t>or</w:t>
            </w:r>
            <w:r>
              <w:rPr>
                <w:color w:val="231F20"/>
                <w:spacing w:val="-8"/>
                <w:sz w:val="28"/>
              </w:rPr>
              <w:t xml:space="preserve"> </w:t>
            </w:r>
            <w:r>
              <w:rPr>
                <w:color w:val="231F20"/>
                <w:sz w:val="28"/>
              </w:rPr>
              <w:t>the</w:t>
            </w:r>
            <w:r>
              <w:rPr>
                <w:color w:val="231F20"/>
                <w:spacing w:val="-8"/>
                <w:sz w:val="28"/>
              </w:rPr>
              <w:t xml:space="preserve"> </w:t>
            </w:r>
            <w:r>
              <w:rPr>
                <w:color w:val="231F20"/>
                <w:sz w:val="28"/>
              </w:rPr>
              <w:t>individual</w:t>
            </w:r>
            <w:r>
              <w:rPr>
                <w:color w:val="231F20"/>
                <w:spacing w:val="-9"/>
                <w:sz w:val="28"/>
              </w:rPr>
              <w:t xml:space="preserve"> </w:t>
            </w:r>
            <w:r>
              <w:rPr>
                <w:color w:val="231F20"/>
                <w:sz w:val="28"/>
              </w:rPr>
              <w:t>responsible for the Primary PE and sport premium:</w:t>
            </w:r>
          </w:p>
        </w:tc>
        <w:tc>
          <w:tcPr>
            <w:tcW w:w="10098" w:type="dxa"/>
          </w:tcPr>
          <w:p w14:paraId="3A66D2C4" w14:textId="2BF8DE20" w:rsidR="00744CE4" w:rsidRPr="00FC2CC7" w:rsidRDefault="00FC2CC7" w:rsidP="00744CE4">
            <w:pPr>
              <w:pStyle w:val="TableParagraph"/>
              <w:rPr>
                <w:rFonts w:asciiTheme="minorHAnsi" w:hAnsiTheme="minorHAnsi" w:cstheme="minorHAnsi"/>
                <w:iCs/>
                <w:sz w:val="28"/>
              </w:rPr>
            </w:pPr>
            <w:r w:rsidRPr="00FC2CC7">
              <w:rPr>
                <w:rFonts w:asciiTheme="minorHAnsi" w:hAnsiTheme="minorHAnsi" w:cstheme="minorHAnsi"/>
                <w:iCs/>
                <w:sz w:val="28"/>
              </w:rPr>
              <w:t>Miss S Armstrong</w:t>
            </w:r>
          </w:p>
        </w:tc>
      </w:tr>
      <w:tr w:rsidR="00744CE4" w14:paraId="510A19FF" w14:textId="77777777" w:rsidTr="00744CE4">
        <w:trPr>
          <w:trHeight w:val="650"/>
        </w:trPr>
        <w:tc>
          <w:tcPr>
            <w:tcW w:w="5279" w:type="dxa"/>
          </w:tcPr>
          <w:p w14:paraId="30E23493" w14:textId="77777777" w:rsidR="00744CE4" w:rsidRDefault="00744CE4" w:rsidP="00744CE4">
            <w:pPr>
              <w:pStyle w:val="TableParagraph"/>
              <w:rPr>
                <w:sz w:val="28"/>
              </w:rPr>
            </w:pPr>
            <w:r>
              <w:rPr>
                <w:color w:val="231F20"/>
                <w:spacing w:val="-4"/>
                <w:sz w:val="28"/>
              </w:rPr>
              <w:t>Date:</w:t>
            </w:r>
          </w:p>
        </w:tc>
        <w:tc>
          <w:tcPr>
            <w:tcW w:w="10098" w:type="dxa"/>
          </w:tcPr>
          <w:p w14:paraId="7107BDD2" w14:textId="03DA3B43" w:rsidR="00744CE4" w:rsidRPr="00FC2CC7" w:rsidRDefault="00096175" w:rsidP="00744CE4">
            <w:pPr>
              <w:pStyle w:val="TableParagraph"/>
              <w:spacing w:before="0"/>
              <w:ind w:left="0"/>
              <w:rPr>
                <w:rFonts w:asciiTheme="minorHAnsi" w:hAnsiTheme="minorHAnsi" w:cstheme="minorHAnsi"/>
                <w:iCs/>
                <w:sz w:val="26"/>
              </w:rPr>
            </w:pPr>
            <w:r>
              <w:rPr>
                <w:rFonts w:asciiTheme="minorHAnsi" w:hAnsiTheme="minorHAnsi" w:cstheme="minorHAnsi"/>
                <w:iCs/>
                <w:sz w:val="26"/>
              </w:rPr>
              <w:t>September 2024</w:t>
            </w:r>
          </w:p>
        </w:tc>
      </w:tr>
    </w:tbl>
    <w:p w14:paraId="6B4E2537" w14:textId="2518D658" w:rsidR="00744CE4" w:rsidRDefault="00744CE4" w:rsidP="00744CE4">
      <w:pPr>
        <w:pStyle w:val="BodyText"/>
        <w:spacing w:before="18"/>
        <w:ind w:left="180"/>
      </w:pPr>
      <w:r>
        <w:rPr>
          <w:color w:val="231F20"/>
        </w:rPr>
        <w:t>Signed</w:t>
      </w:r>
      <w:r>
        <w:rPr>
          <w:color w:val="231F20"/>
          <w:spacing w:val="-10"/>
        </w:rPr>
        <w:t xml:space="preserve"> </w:t>
      </w:r>
      <w:r>
        <w:rPr>
          <w:color w:val="231F20"/>
        </w:rPr>
        <w:t>off</w:t>
      </w:r>
      <w:r>
        <w:rPr>
          <w:color w:val="231F20"/>
          <w:spacing w:val="-9"/>
        </w:rPr>
        <w:t xml:space="preserve"> </w:t>
      </w:r>
      <w:r>
        <w:rPr>
          <w:color w:val="231F20"/>
          <w:spacing w:val="-5"/>
        </w:rPr>
        <w:t>by:</w:t>
      </w:r>
    </w:p>
    <w:p w14:paraId="07B25F53" w14:textId="77777777" w:rsidR="0069539B" w:rsidRDefault="0069539B">
      <w:pPr>
        <w:rPr>
          <w:rFonts w:ascii="Times New Roman"/>
          <w:sz w:val="26"/>
        </w:rPr>
        <w:sectPr w:rsidR="0069539B">
          <w:type w:val="continuous"/>
          <w:pgSz w:w="16840" w:h="11910" w:orient="landscape"/>
          <w:pgMar w:top="700" w:right="580" w:bottom="640" w:left="540" w:header="0" w:footer="440" w:gutter="0"/>
          <w:cols w:space="720"/>
        </w:sectPr>
      </w:pPr>
    </w:p>
    <w:p w14:paraId="4AB3BFA4" w14:textId="77777777" w:rsidR="0069539B" w:rsidRDefault="0069539B">
      <w:pPr>
        <w:pStyle w:val="BodyText"/>
        <w:spacing w:before="1"/>
        <w:rPr>
          <w:sz w:val="29"/>
        </w:rPr>
      </w:pPr>
    </w:p>
    <w:p w14:paraId="7A63E795" w14:textId="77777777" w:rsidR="008C7781" w:rsidRDefault="008C7781"/>
    <w:sectPr w:rsidR="008C7781">
      <w:pgSz w:w="16840" w:h="11910" w:orient="landscape"/>
      <w:pgMar w:top="640" w:right="580" w:bottom="640" w:left="540" w:header="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B99F5" w14:textId="77777777" w:rsidR="007B2C61" w:rsidRDefault="007B2C61">
      <w:r>
        <w:separator/>
      </w:r>
    </w:p>
  </w:endnote>
  <w:endnote w:type="continuationSeparator" w:id="0">
    <w:p w14:paraId="5C662D0A" w14:textId="77777777" w:rsidR="007B2C61" w:rsidRDefault="007B2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D1822" w14:textId="77777777" w:rsidR="0069539B" w:rsidRDefault="00FD26C0">
    <w:pPr>
      <w:pStyle w:val="BodyText"/>
      <w:spacing w:line="14" w:lineRule="auto"/>
      <w:rPr>
        <w:sz w:val="20"/>
      </w:rPr>
    </w:pPr>
    <w:r>
      <w:rPr>
        <w:noProof/>
        <w:lang w:val="en-GB" w:eastAsia="en-GB"/>
      </w:rPr>
      <mc:AlternateContent>
        <mc:Choice Requires="wps">
          <w:drawing>
            <wp:anchor distT="0" distB="0" distL="0" distR="0" simplePos="0" relativeHeight="251659264" behindDoc="1" locked="0" layoutInCell="1" allowOverlap="1" wp14:anchorId="14E194F6" wp14:editId="2D1C5D89">
              <wp:simplePos x="0" y="0"/>
              <wp:positionH relativeFrom="page">
                <wp:posOffset>444500</wp:posOffset>
              </wp:positionH>
              <wp:positionV relativeFrom="page">
                <wp:posOffset>7091475</wp:posOffset>
              </wp:positionV>
              <wp:extent cx="510540" cy="17780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0540" cy="177800"/>
                      </a:xfrm>
                      <a:prstGeom prst="rect">
                        <a:avLst/>
                      </a:prstGeom>
                    </wps:spPr>
                    <wps:txbx>
                      <w:txbxContent>
                        <w:p w14:paraId="1D4F7A99" w14:textId="77777777" w:rsidR="0069539B" w:rsidRDefault="00FD26C0">
                          <w:pPr>
                            <w:spacing w:line="264" w:lineRule="exact"/>
                            <w:ind w:left="20"/>
                            <w:rPr>
                              <w:sz w:val="24"/>
                            </w:rPr>
                          </w:pPr>
                          <w:r>
                            <w:rPr>
                              <w:color w:val="231F20"/>
                              <w:spacing w:val="-2"/>
                              <w:sz w:val="24"/>
                            </w:rPr>
                            <w:t>Created</w:t>
                          </w:r>
                        </w:p>
                      </w:txbxContent>
                    </wps:txbx>
                    <wps:bodyPr wrap="square" lIns="0" tIns="0" rIns="0" bIns="0" rtlCol="0">
                      <a:noAutofit/>
                    </wps:bodyPr>
                  </wps:wsp>
                </a:graphicData>
              </a:graphic>
            </wp:anchor>
          </w:drawing>
        </mc:Choice>
        <mc:Fallback>
          <w:pict>
            <v:shapetype w14:anchorId="14E194F6" id="_x0000_t202" coordsize="21600,21600" o:spt="202" path="m,l,21600r21600,l21600,xe">
              <v:stroke joinstyle="miter"/>
              <v:path gradientshapeok="t" o:connecttype="rect"/>
            </v:shapetype>
            <v:shape id="Textbox 22" o:spid="_x0000_s1030" type="#_x0000_t202" style="position:absolute;margin-left:35pt;margin-top:558.4pt;width:40.2pt;height:14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" filled="f" stroked="f">
              <v:textbox inset="0,0,0,0">
                <w:txbxContent>
                  <w:p w14:paraId="1D4F7A99" w14:textId="77777777" w:rsidR="0069539B" w:rsidRDefault="00FD26C0">
                    <w:pPr>
                      <w:spacing w:line="264" w:lineRule="exact"/>
                      <w:ind w:left="20"/>
                      <w:rPr>
                        <w:sz w:val="24"/>
                      </w:rPr>
                    </w:pPr>
                    <w:r>
                      <w:rPr>
                        <w:color w:val="231F20"/>
                        <w:spacing w:val="-2"/>
                        <w:sz w:val="24"/>
                      </w:rPr>
                      <w:t>Created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746B9" w14:textId="77777777" w:rsidR="0069539B" w:rsidRDefault="00FD26C0">
    <w:pPr>
      <w:pStyle w:val="BodyText"/>
      <w:spacing w:line="14" w:lineRule="auto"/>
      <w:rPr>
        <w:sz w:val="20"/>
      </w:rPr>
    </w:pPr>
    <w:r>
      <w:rPr>
        <w:noProof/>
        <w:lang w:val="en-GB" w:eastAsia="en-GB"/>
      </w:rPr>
      <w:drawing>
        <wp:anchor distT="0" distB="0" distL="0" distR="0" simplePos="0" relativeHeight="487403520" behindDoc="1" locked="0" layoutInCell="1" allowOverlap="1" wp14:anchorId="343D2524" wp14:editId="28C69DC9">
          <wp:simplePos x="0" y="0"/>
          <wp:positionH relativeFrom="page">
            <wp:posOffset>2136600</wp:posOffset>
          </wp:positionH>
          <wp:positionV relativeFrom="page">
            <wp:posOffset>7106298</wp:posOffset>
          </wp:positionV>
          <wp:extent cx="688400" cy="266509"/>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 cstate="print"/>
                  <a:stretch>
                    <a:fillRect/>
                  </a:stretch>
                </pic:blipFill>
                <pic:spPr>
                  <a:xfrm>
                    <a:off x="0" y="0"/>
                    <a:ext cx="688400" cy="266509"/>
                  </a:xfrm>
                  <a:prstGeom prst="rect">
                    <a:avLst/>
                  </a:prstGeom>
                </pic:spPr>
              </pic:pic>
            </a:graphicData>
          </a:graphic>
        </wp:anchor>
      </w:drawing>
    </w:r>
    <w:r>
      <w:rPr>
        <w:noProof/>
        <w:lang w:val="en-GB" w:eastAsia="en-GB"/>
      </w:rPr>
      <w:drawing>
        <wp:anchor distT="0" distB="0" distL="0" distR="0" simplePos="0" relativeHeight="487404032" behindDoc="1" locked="0" layoutInCell="1" allowOverlap="1" wp14:anchorId="669FFB56" wp14:editId="227A11D9">
          <wp:simplePos x="0" y="0"/>
          <wp:positionH relativeFrom="page">
            <wp:posOffset>1197968</wp:posOffset>
          </wp:positionH>
          <wp:positionV relativeFrom="page">
            <wp:posOffset>7102804</wp:posOffset>
          </wp:positionV>
          <wp:extent cx="872861" cy="269492"/>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2" cstate="print"/>
                  <a:stretch>
                    <a:fillRect/>
                  </a:stretch>
                </pic:blipFill>
                <pic:spPr>
                  <a:xfrm>
                    <a:off x="0" y="0"/>
                    <a:ext cx="872861" cy="269492"/>
                  </a:xfrm>
                  <a:prstGeom prst="rect">
                    <a:avLst/>
                  </a:prstGeom>
                </pic:spPr>
              </pic:pic>
            </a:graphicData>
          </a:graphic>
        </wp:anchor>
      </w:drawing>
    </w:r>
    <w:r>
      <w:rPr>
        <w:noProof/>
        <w:lang w:val="en-GB" w:eastAsia="en-GB"/>
      </w:rPr>
      <mc:AlternateContent>
        <mc:Choice Requires="wps">
          <w:drawing>
            <wp:anchor distT="0" distB="0" distL="0" distR="0" simplePos="0" relativeHeight="487404544" behindDoc="1" locked="0" layoutInCell="1" allowOverlap="1" wp14:anchorId="400B721F" wp14:editId="1225E342">
              <wp:simplePos x="0" y="0"/>
              <wp:positionH relativeFrom="page">
                <wp:posOffset>444500</wp:posOffset>
              </wp:positionH>
              <wp:positionV relativeFrom="page">
                <wp:posOffset>7091475</wp:posOffset>
              </wp:positionV>
              <wp:extent cx="734695" cy="17780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4695" cy="177800"/>
                      </a:xfrm>
                      <a:prstGeom prst="rect">
                        <a:avLst/>
                      </a:prstGeom>
                    </wps:spPr>
                    <wps:txbx>
                      <w:txbxContent>
                        <w:p w14:paraId="7BE2E421" w14:textId="77777777" w:rsidR="0069539B" w:rsidRDefault="00FD26C0">
                          <w:pPr>
                            <w:spacing w:line="264" w:lineRule="exact"/>
                            <w:ind w:left="20"/>
                            <w:rPr>
                              <w:sz w:val="24"/>
                            </w:rPr>
                          </w:pPr>
                          <w:r>
                            <w:rPr>
                              <w:color w:val="231F20"/>
                              <w:sz w:val="24"/>
                            </w:rPr>
                            <w:t>Created</w:t>
                          </w:r>
                          <w:r>
                            <w:rPr>
                              <w:color w:val="231F20"/>
                              <w:spacing w:val="-12"/>
                              <w:sz w:val="24"/>
                            </w:rPr>
                            <w:t xml:space="preserve"> </w:t>
                          </w:r>
                          <w:r>
                            <w:rPr>
                              <w:color w:val="231F20"/>
                              <w:spacing w:val="-5"/>
                              <w:sz w:val="24"/>
                            </w:rPr>
                            <w:t>by:</w:t>
                          </w:r>
                        </w:p>
                      </w:txbxContent>
                    </wps:txbx>
                    <wps:bodyPr wrap="square" lIns="0" tIns="0" rIns="0" bIns="0" rtlCol="0">
                      <a:noAutofit/>
                    </wps:bodyPr>
                  </wps:wsp>
                </a:graphicData>
              </a:graphic>
            </wp:anchor>
          </w:drawing>
        </mc:Choice>
        <mc:Fallback>
          <w:pict>
            <v:shapetype w14:anchorId="400B721F" id="_x0000_t202" coordsize="21600,21600" o:spt="202" path="m,l,21600r21600,l21600,xe">
              <v:stroke joinstyle="miter"/>
              <v:path gradientshapeok="t" o:connecttype="rect"/>
            </v:shapetype>
            <v:shape id="Textbox 30" o:spid="_x0000_s1031" type="#_x0000_t202" style="position:absolute;margin-left:35pt;margin-top:558.4pt;width:57.85pt;height:14pt;z-index:-15911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" filled="f" stroked="f">
              <v:textbox inset="0,0,0,0">
                <w:txbxContent>
                  <w:p w14:paraId="7BE2E421" w14:textId="77777777" w:rsidR="0069539B" w:rsidRDefault="00FD26C0">
                    <w:pPr>
                      <w:spacing w:line="264" w:lineRule="exact"/>
                      <w:ind w:left="20"/>
                      <w:rPr>
                        <w:sz w:val="24"/>
                      </w:rPr>
                    </w:pPr>
                    <w:r>
                      <w:rPr>
                        <w:color w:val="231F20"/>
                        <w:sz w:val="24"/>
                      </w:rPr>
                      <w:t>Created</w:t>
                    </w:r>
                    <w:r>
                      <w:rPr>
                        <w:color w:val="231F20"/>
                        <w:spacing w:val="-12"/>
                        <w:sz w:val="24"/>
                      </w:rPr>
                      <w:t xml:space="preserve"> </w:t>
                    </w:r>
                    <w:r>
                      <w:rPr>
                        <w:color w:val="231F20"/>
                        <w:spacing w:val="-5"/>
                        <w:sz w:val="24"/>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6D66B" w14:textId="77777777" w:rsidR="007B2C61" w:rsidRDefault="007B2C61">
      <w:r>
        <w:separator/>
      </w:r>
    </w:p>
  </w:footnote>
  <w:footnote w:type="continuationSeparator" w:id="0">
    <w:p w14:paraId="08865B07" w14:textId="77777777" w:rsidR="007B2C61" w:rsidRDefault="007B2C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3C65F7"/>
    <w:multiLevelType w:val="hybridMultilevel"/>
    <w:tmpl w:val="6C186F12"/>
    <w:lvl w:ilvl="0" w:tplc="567EA090">
      <w:start w:val="2021"/>
      <w:numFmt w:val="bullet"/>
      <w:lvlText w:val="-"/>
      <w:lvlJc w:val="left"/>
      <w:pPr>
        <w:ind w:left="370" w:hanging="360"/>
      </w:pPr>
      <w:rPr>
        <w:rFonts w:ascii="Calibri" w:eastAsia="Calibri" w:hAnsi="Calibri" w:cs="Calibri"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1" w15:restartNumberingAfterBreak="0">
    <w:nsid w:val="3EDC301F"/>
    <w:multiLevelType w:val="hybridMultilevel"/>
    <w:tmpl w:val="9856803E"/>
    <w:lvl w:ilvl="0" w:tplc="2F704468">
      <w:numFmt w:val="bullet"/>
      <w:lvlText w:val="•"/>
      <w:lvlJc w:val="left"/>
      <w:pPr>
        <w:ind w:left="540" w:hanging="360"/>
      </w:pPr>
      <w:rPr>
        <w:rFonts w:ascii="Calibri" w:eastAsia="Calibri" w:hAnsi="Calibri" w:cs="Calibri" w:hint="default"/>
        <w:b w:val="0"/>
        <w:bCs w:val="0"/>
        <w:i w:val="0"/>
        <w:iCs w:val="0"/>
        <w:color w:val="231F20"/>
        <w:spacing w:val="0"/>
        <w:w w:val="100"/>
        <w:sz w:val="28"/>
        <w:szCs w:val="28"/>
        <w:lang w:val="en-US" w:eastAsia="en-US" w:bidi="ar-SA"/>
      </w:rPr>
    </w:lvl>
    <w:lvl w:ilvl="1" w:tplc="DACC87AC">
      <w:numFmt w:val="bullet"/>
      <w:lvlText w:val="•"/>
      <w:lvlJc w:val="left"/>
      <w:pPr>
        <w:ind w:left="2057" w:hanging="360"/>
      </w:pPr>
      <w:rPr>
        <w:rFonts w:hint="default"/>
        <w:lang w:val="en-US" w:eastAsia="en-US" w:bidi="ar-SA"/>
      </w:rPr>
    </w:lvl>
    <w:lvl w:ilvl="2" w:tplc="394ECD1A">
      <w:numFmt w:val="bullet"/>
      <w:lvlText w:val="•"/>
      <w:lvlJc w:val="left"/>
      <w:pPr>
        <w:ind w:left="3575" w:hanging="360"/>
      </w:pPr>
      <w:rPr>
        <w:rFonts w:hint="default"/>
        <w:lang w:val="en-US" w:eastAsia="en-US" w:bidi="ar-SA"/>
      </w:rPr>
    </w:lvl>
    <w:lvl w:ilvl="3" w:tplc="087E37AC">
      <w:numFmt w:val="bullet"/>
      <w:lvlText w:val="•"/>
      <w:lvlJc w:val="left"/>
      <w:pPr>
        <w:ind w:left="5093" w:hanging="360"/>
      </w:pPr>
      <w:rPr>
        <w:rFonts w:hint="default"/>
        <w:lang w:val="en-US" w:eastAsia="en-US" w:bidi="ar-SA"/>
      </w:rPr>
    </w:lvl>
    <w:lvl w:ilvl="4" w:tplc="39A60096">
      <w:numFmt w:val="bullet"/>
      <w:lvlText w:val="•"/>
      <w:lvlJc w:val="left"/>
      <w:pPr>
        <w:ind w:left="6611" w:hanging="360"/>
      </w:pPr>
      <w:rPr>
        <w:rFonts w:hint="default"/>
        <w:lang w:val="en-US" w:eastAsia="en-US" w:bidi="ar-SA"/>
      </w:rPr>
    </w:lvl>
    <w:lvl w:ilvl="5" w:tplc="BC1CF7AC">
      <w:numFmt w:val="bullet"/>
      <w:lvlText w:val="•"/>
      <w:lvlJc w:val="left"/>
      <w:pPr>
        <w:ind w:left="8128" w:hanging="360"/>
      </w:pPr>
      <w:rPr>
        <w:rFonts w:hint="default"/>
        <w:lang w:val="en-US" w:eastAsia="en-US" w:bidi="ar-SA"/>
      </w:rPr>
    </w:lvl>
    <w:lvl w:ilvl="6" w:tplc="2916B9E2">
      <w:numFmt w:val="bullet"/>
      <w:lvlText w:val="•"/>
      <w:lvlJc w:val="left"/>
      <w:pPr>
        <w:ind w:left="9646" w:hanging="360"/>
      </w:pPr>
      <w:rPr>
        <w:rFonts w:hint="default"/>
        <w:lang w:val="en-US" w:eastAsia="en-US" w:bidi="ar-SA"/>
      </w:rPr>
    </w:lvl>
    <w:lvl w:ilvl="7" w:tplc="8208D9A2">
      <w:numFmt w:val="bullet"/>
      <w:lvlText w:val="•"/>
      <w:lvlJc w:val="left"/>
      <w:pPr>
        <w:ind w:left="11164" w:hanging="360"/>
      </w:pPr>
      <w:rPr>
        <w:rFonts w:hint="default"/>
        <w:lang w:val="en-US" w:eastAsia="en-US" w:bidi="ar-SA"/>
      </w:rPr>
    </w:lvl>
    <w:lvl w:ilvl="8" w:tplc="949E170A">
      <w:numFmt w:val="bullet"/>
      <w:lvlText w:val="•"/>
      <w:lvlJc w:val="left"/>
      <w:pPr>
        <w:ind w:left="12682" w:hanging="360"/>
      </w:pPr>
      <w:rPr>
        <w:rFonts w:hint="default"/>
        <w:lang w:val="en-US" w:eastAsia="en-US" w:bidi="ar-SA"/>
      </w:rPr>
    </w:lvl>
  </w:abstractNum>
  <w:abstractNum w:abstractNumId="2" w15:restartNumberingAfterBreak="0">
    <w:nsid w:val="7E7774F9"/>
    <w:multiLevelType w:val="hybridMultilevel"/>
    <w:tmpl w:val="68F4CE16"/>
    <w:lvl w:ilvl="0" w:tplc="567EA090">
      <w:start w:val="2021"/>
      <w:numFmt w:val="bullet"/>
      <w:lvlText w:val="-"/>
      <w:lvlJc w:val="left"/>
      <w:pPr>
        <w:ind w:left="450" w:hanging="360"/>
      </w:pPr>
      <w:rPr>
        <w:rFonts w:ascii="Calibri" w:eastAsia="Calibri" w:hAnsi="Calibri" w:cs="Calibri"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num w:numId="1" w16cid:durableId="754472319">
    <w:abstractNumId w:val="1"/>
  </w:num>
  <w:num w:numId="2" w16cid:durableId="757290188">
    <w:abstractNumId w:val="0"/>
  </w:num>
  <w:num w:numId="3" w16cid:durableId="10502265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39B"/>
    <w:rsid w:val="00000A5D"/>
    <w:rsid w:val="00015764"/>
    <w:rsid w:val="00021F6B"/>
    <w:rsid w:val="00026D2C"/>
    <w:rsid w:val="00033D39"/>
    <w:rsid w:val="000561D0"/>
    <w:rsid w:val="00082CFC"/>
    <w:rsid w:val="00096175"/>
    <w:rsid w:val="000A3E4C"/>
    <w:rsid w:val="000A6D58"/>
    <w:rsid w:val="000B73F5"/>
    <w:rsid w:val="000C07CD"/>
    <w:rsid w:val="000C36B6"/>
    <w:rsid w:val="00126F20"/>
    <w:rsid w:val="00177B57"/>
    <w:rsid w:val="00194FEC"/>
    <w:rsid w:val="0020470B"/>
    <w:rsid w:val="00211DBC"/>
    <w:rsid w:val="002259E5"/>
    <w:rsid w:val="00231C98"/>
    <w:rsid w:val="002348E1"/>
    <w:rsid w:val="00240AE1"/>
    <w:rsid w:val="00251831"/>
    <w:rsid w:val="002823C0"/>
    <w:rsid w:val="002F30B0"/>
    <w:rsid w:val="00315EF8"/>
    <w:rsid w:val="00316E37"/>
    <w:rsid w:val="003A729B"/>
    <w:rsid w:val="003B455B"/>
    <w:rsid w:val="003C7A95"/>
    <w:rsid w:val="00465BB3"/>
    <w:rsid w:val="004761F3"/>
    <w:rsid w:val="004C2A8B"/>
    <w:rsid w:val="004F0264"/>
    <w:rsid w:val="005064EF"/>
    <w:rsid w:val="00520F5E"/>
    <w:rsid w:val="00574410"/>
    <w:rsid w:val="005876F8"/>
    <w:rsid w:val="005950FB"/>
    <w:rsid w:val="005A24AD"/>
    <w:rsid w:val="005B743D"/>
    <w:rsid w:val="005C6A9A"/>
    <w:rsid w:val="005D7CD4"/>
    <w:rsid w:val="005E7E2B"/>
    <w:rsid w:val="005F0E78"/>
    <w:rsid w:val="00600EF4"/>
    <w:rsid w:val="0062124A"/>
    <w:rsid w:val="00636512"/>
    <w:rsid w:val="0069539B"/>
    <w:rsid w:val="006B1B06"/>
    <w:rsid w:val="006B3068"/>
    <w:rsid w:val="006C0EC1"/>
    <w:rsid w:val="006C6B4B"/>
    <w:rsid w:val="006D759D"/>
    <w:rsid w:val="006F0631"/>
    <w:rsid w:val="006F1A50"/>
    <w:rsid w:val="00712EFB"/>
    <w:rsid w:val="00713B8E"/>
    <w:rsid w:val="00721EFA"/>
    <w:rsid w:val="00744CE4"/>
    <w:rsid w:val="00764709"/>
    <w:rsid w:val="007B2C61"/>
    <w:rsid w:val="007C278C"/>
    <w:rsid w:val="007D3044"/>
    <w:rsid w:val="007E2D7B"/>
    <w:rsid w:val="007F3AE1"/>
    <w:rsid w:val="00802E1A"/>
    <w:rsid w:val="00834730"/>
    <w:rsid w:val="00841D66"/>
    <w:rsid w:val="008513F9"/>
    <w:rsid w:val="00851A67"/>
    <w:rsid w:val="008A621B"/>
    <w:rsid w:val="008C1AF0"/>
    <w:rsid w:val="008C6A6A"/>
    <w:rsid w:val="008C7781"/>
    <w:rsid w:val="0090297C"/>
    <w:rsid w:val="00903079"/>
    <w:rsid w:val="0093386B"/>
    <w:rsid w:val="00946F29"/>
    <w:rsid w:val="00961F41"/>
    <w:rsid w:val="009C4490"/>
    <w:rsid w:val="009D5439"/>
    <w:rsid w:val="009F4865"/>
    <w:rsid w:val="00A55791"/>
    <w:rsid w:val="00A60A89"/>
    <w:rsid w:val="00A731D6"/>
    <w:rsid w:val="00A7541A"/>
    <w:rsid w:val="00A9660B"/>
    <w:rsid w:val="00AC38AE"/>
    <w:rsid w:val="00AD3DC2"/>
    <w:rsid w:val="00AD57E0"/>
    <w:rsid w:val="00B420DB"/>
    <w:rsid w:val="00B515E8"/>
    <w:rsid w:val="00B715C1"/>
    <w:rsid w:val="00B86689"/>
    <w:rsid w:val="00BD09B2"/>
    <w:rsid w:val="00C42399"/>
    <w:rsid w:val="00C46814"/>
    <w:rsid w:val="00C56ABE"/>
    <w:rsid w:val="00CD2259"/>
    <w:rsid w:val="00CD37CF"/>
    <w:rsid w:val="00CE06AA"/>
    <w:rsid w:val="00CF2FC8"/>
    <w:rsid w:val="00D53080"/>
    <w:rsid w:val="00D55A04"/>
    <w:rsid w:val="00D605FE"/>
    <w:rsid w:val="00D60683"/>
    <w:rsid w:val="00D677DB"/>
    <w:rsid w:val="00D71EA3"/>
    <w:rsid w:val="00DB2C3F"/>
    <w:rsid w:val="00DD245F"/>
    <w:rsid w:val="00DF6B6F"/>
    <w:rsid w:val="00E063B7"/>
    <w:rsid w:val="00E23DF7"/>
    <w:rsid w:val="00E564D9"/>
    <w:rsid w:val="00E77814"/>
    <w:rsid w:val="00E80E9A"/>
    <w:rsid w:val="00E8613A"/>
    <w:rsid w:val="00E87FE8"/>
    <w:rsid w:val="00ED1A1C"/>
    <w:rsid w:val="00EE004F"/>
    <w:rsid w:val="00F01DC6"/>
    <w:rsid w:val="00F24FB4"/>
    <w:rsid w:val="00F3599B"/>
    <w:rsid w:val="00F61EF5"/>
    <w:rsid w:val="00F97264"/>
    <w:rsid w:val="00FB1E21"/>
    <w:rsid w:val="00FB278A"/>
    <w:rsid w:val="00FB31C3"/>
    <w:rsid w:val="00FB3355"/>
    <w:rsid w:val="00FC1D6C"/>
    <w:rsid w:val="00FC2CC7"/>
    <w:rsid w:val="00FD26C0"/>
    <w:rsid w:val="00FF0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F7852"/>
  <w15:docId w15:val="{CC5D4FB7-4CE2-45D6-99E0-06A5A79C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3"/>
      <w:ind w:left="62"/>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0"/>
    <w:qFormat/>
    <w:pPr>
      <w:spacing w:before="92"/>
      <w:ind w:left="12029" w:right="138" w:firstLine="121"/>
      <w:jc w:val="right"/>
    </w:pPr>
    <w:rPr>
      <w:b/>
      <w:bCs/>
      <w:sz w:val="68"/>
      <w:szCs w:val="68"/>
    </w:rPr>
  </w:style>
  <w:style w:type="paragraph" w:styleId="ListParagraph">
    <w:name w:val="List Paragraph"/>
    <w:basedOn w:val="Normal"/>
    <w:uiPriority w:val="1"/>
    <w:qFormat/>
    <w:pPr>
      <w:ind w:left="540" w:hanging="360"/>
    </w:pPr>
  </w:style>
  <w:style w:type="paragraph" w:customStyle="1" w:styleId="TableParagraph">
    <w:name w:val="Table Paragraph"/>
    <w:basedOn w:val="Normal"/>
    <w:uiPriority w:val="1"/>
    <w:qFormat/>
    <w:pPr>
      <w:spacing w:before="13"/>
      <w:ind w:left="80"/>
    </w:pPr>
  </w:style>
  <w:style w:type="paragraph" w:styleId="Header">
    <w:name w:val="header"/>
    <w:basedOn w:val="Normal"/>
    <w:link w:val="HeaderChar"/>
    <w:uiPriority w:val="99"/>
    <w:unhideWhenUsed/>
    <w:rsid w:val="00F97264"/>
    <w:pPr>
      <w:tabs>
        <w:tab w:val="center" w:pos="4513"/>
        <w:tab w:val="right" w:pos="9026"/>
      </w:tabs>
    </w:pPr>
  </w:style>
  <w:style w:type="character" w:customStyle="1" w:styleId="HeaderChar">
    <w:name w:val="Header Char"/>
    <w:basedOn w:val="DefaultParagraphFont"/>
    <w:link w:val="Header"/>
    <w:uiPriority w:val="99"/>
    <w:rsid w:val="00F9726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A1A08CD53F474A896747716F3951C2" ma:contentTypeVersion="10" ma:contentTypeDescription="Create a new document." ma:contentTypeScope="" ma:versionID="92298ff6c93eace4ef8f77155e072b1d">
  <xsd:schema xmlns:xsd="http://www.w3.org/2001/XMLSchema" xmlns:xs="http://www.w3.org/2001/XMLSchema" xmlns:p="http://schemas.microsoft.com/office/2006/metadata/properties" xmlns:ns2="42443fdd-b66e-459c-89bd-d202b1eead33" targetNamespace="http://schemas.microsoft.com/office/2006/metadata/properties" ma:root="true" ma:fieldsID="e8900563798f10c971ca1a40bc31519e" ns2:_="">
    <xsd:import namespace="42443fdd-b66e-459c-89bd-d202b1eead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43fdd-b66e-459c-89bd-d202b1eead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A586D4-AEC0-4431-A6F2-28C0244C8F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9BCC2B-F2F6-4773-AB32-44A042802950}">
  <ds:schemaRefs>
    <ds:schemaRef ds:uri="http://schemas.microsoft.com/sharepoint/v3/contenttype/forms"/>
  </ds:schemaRefs>
</ds:datastoreItem>
</file>

<file path=customXml/itemProps3.xml><?xml version="1.0" encoding="utf-8"?>
<ds:datastoreItem xmlns:ds="http://schemas.openxmlformats.org/officeDocument/2006/customXml" ds:itemID="{ACAD8E34-3C5F-4A09-ADE2-6BCA215CB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43fdd-b66e-459c-89bd-d202b1eea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1500</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Leach</dc:creator>
  <cp:lastModifiedBy>Lowe, Joanne</cp:lastModifiedBy>
  <cp:revision>32</cp:revision>
  <dcterms:created xsi:type="dcterms:W3CDTF">2024-09-10T14:29:00Z</dcterms:created>
  <dcterms:modified xsi:type="dcterms:W3CDTF">2024-09-11T10:27:00Z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2023-09-04T00:00:00Z</vt:filetime>
  </property>
  <property fmtid="{D5CDD505-2E9C-101B-9397-08002B2CF9AE}" pid="3" name="Creator">
    <vt:lpwstr>Adobe InDesign 18.5 (Windows)</vt:lpwstr>
  </property>
  <property fmtid="{D5CDD505-2E9C-101B-9397-08002B2CF9AE}" pid="4" name="LastSaved">
    <vt:filetime>2023-09-04T00:00:00Z</vt:filetime>
  </property>
  <property fmtid="{D5CDD505-2E9C-101B-9397-08002B2CF9AE}" pid="5" name="Producer">
    <vt:lpwstr>Adobe PDF Library 17.0</vt:lpwstr>
  </property>
  <property fmtid="{D5CDD505-2E9C-101B-9397-08002B2CF9AE}" pid="6" name="ContentTypeId">
    <vt:lpwstr>0x0101002EA1A08CD53F474A896747716F3951C2</vt:lpwstr>
  </property>
</Properties>
</file>