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4F778" w14:textId="77777777" w:rsidR="0032784C" w:rsidRDefault="0032784C">
      <w:pPr>
        <w:pStyle w:val="Heading1"/>
        <w:spacing w:line="240" w:lineRule="auto"/>
        <w:jc w:val="center"/>
        <w:rPr>
          <w:sz w:val="48"/>
        </w:rPr>
      </w:pPr>
    </w:p>
    <w:p w14:paraId="0B14F779" w14:textId="77777777" w:rsidR="00381F9D" w:rsidRDefault="00E2449B">
      <w:pPr>
        <w:pStyle w:val="Heading1"/>
        <w:spacing w:line="240" w:lineRule="auto"/>
        <w:jc w:val="center"/>
        <w:rPr>
          <w:b/>
          <w:sz w:val="144"/>
          <w:szCs w:val="144"/>
        </w:rPr>
      </w:pPr>
      <w:r>
        <w:rPr>
          <w:noProof/>
          <w:sz w:val="28"/>
          <w:lang w:eastAsia="en-GB"/>
        </w:rPr>
        <w:drawing>
          <wp:inline distT="0" distB="0" distL="0" distR="0" wp14:anchorId="0B14F8AF" wp14:editId="17B97CF8">
            <wp:extent cx="2729483" cy="1505701"/>
            <wp:effectExtent l="0" t="0" r="127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29483" cy="1505701"/>
                    </a:xfrm>
                    <a:prstGeom prst="rect">
                      <a:avLst/>
                    </a:prstGeom>
                    <a:noFill/>
                    <a:ln>
                      <a:noFill/>
                    </a:ln>
                  </pic:spPr>
                </pic:pic>
              </a:graphicData>
            </a:graphic>
          </wp:inline>
        </w:drawing>
      </w:r>
    </w:p>
    <w:p w14:paraId="0B14F77A" w14:textId="77777777" w:rsidR="00276CB7" w:rsidRDefault="00276CB7">
      <w:pPr>
        <w:pStyle w:val="Heading1"/>
        <w:spacing w:line="240" w:lineRule="auto"/>
        <w:jc w:val="center"/>
        <w:rPr>
          <w:b/>
          <w:sz w:val="144"/>
          <w:szCs w:val="144"/>
        </w:rPr>
      </w:pPr>
    </w:p>
    <w:p w14:paraId="0B14F77B" w14:textId="77777777" w:rsidR="0032784C" w:rsidRPr="006456B0" w:rsidRDefault="006456B0">
      <w:pPr>
        <w:pStyle w:val="Heading1"/>
        <w:spacing w:line="240" w:lineRule="auto"/>
        <w:jc w:val="center"/>
        <w:rPr>
          <w:b/>
          <w:sz w:val="96"/>
          <w:szCs w:val="96"/>
        </w:rPr>
      </w:pPr>
      <w:r w:rsidRPr="006456B0">
        <w:rPr>
          <w:b/>
          <w:sz w:val="96"/>
          <w:szCs w:val="96"/>
        </w:rPr>
        <w:t>Tender</w:t>
      </w:r>
      <w:r w:rsidR="0032784C" w:rsidRPr="006456B0">
        <w:rPr>
          <w:b/>
          <w:sz w:val="96"/>
          <w:szCs w:val="96"/>
        </w:rPr>
        <w:t xml:space="preserve"> Evaluation</w:t>
      </w:r>
      <w:r w:rsidR="00124AEB" w:rsidRPr="006456B0">
        <w:rPr>
          <w:b/>
          <w:sz w:val="96"/>
          <w:szCs w:val="96"/>
        </w:rPr>
        <w:t xml:space="preserve"> Guidance</w:t>
      </w:r>
    </w:p>
    <w:p w14:paraId="0B14F77C" w14:textId="77777777" w:rsidR="0032784C" w:rsidRDefault="0032784C">
      <w:pPr>
        <w:pStyle w:val="Heading1"/>
      </w:pPr>
    </w:p>
    <w:p w14:paraId="0B14F77D" w14:textId="77777777" w:rsidR="0032784C" w:rsidRDefault="0032784C">
      <w:pPr>
        <w:pStyle w:val="Heading1"/>
      </w:pPr>
    </w:p>
    <w:p w14:paraId="0B14F77E" w14:textId="77777777" w:rsidR="0032784C" w:rsidRDefault="0032784C"/>
    <w:p w14:paraId="0B14F77F" w14:textId="77777777" w:rsidR="0032784C" w:rsidRDefault="0032784C">
      <w:pPr>
        <w:pStyle w:val="Header"/>
        <w:tabs>
          <w:tab w:val="clear" w:pos="4153"/>
          <w:tab w:val="clear" w:pos="8306"/>
        </w:tabs>
      </w:pPr>
    </w:p>
    <w:p w14:paraId="0B14F780" w14:textId="77777777" w:rsidR="0032784C" w:rsidRDefault="0032784C"/>
    <w:p w14:paraId="0B14F781" w14:textId="77777777" w:rsidR="0032784C" w:rsidRDefault="0032784C"/>
    <w:p w14:paraId="0B14F782" w14:textId="77777777" w:rsidR="0032784C" w:rsidRDefault="0032784C"/>
    <w:p w14:paraId="0B14F784" w14:textId="77777777" w:rsidR="001D44F1" w:rsidRDefault="001D44F1" w:rsidP="001D44F1"/>
    <w:p w14:paraId="0B14F785" w14:textId="77777777" w:rsidR="001D44F1" w:rsidRDefault="001D44F1" w:rsidP="001D44F1"/>
    <w:p w14:paraId="0B14F786" w14:textId="77777777" w:rsidR="001D44F1" w:rsidRDefault="001D44F1" w:rsidP="001D44F1">
      <w:r>
        <w:t>For clarification, the definition of ‘economic operator’ used within this document is taken to mean a contractor, a tenderer, a supplier, a participant, an applicant or a services provider.</w:t>
      </w:r>
    </w:p>
    <w:p w14:paraId="0B14F787" w14:textId="77777777" w:rsidR="001D44F1" w:rsidRDefault="001D44F1" w:rsidP="001D44F1"/>
    <w:p w14:paraId="0B14F788" w14:textId="77777777" w:rsidR="001D44F1" w:rsidRPr="001D44F1" w:rsidRDefault="001D44F1" w:rsidP="001D44F1">
      <w:pPr>
        <w:sectPr w:rsidR="001D44F1" w:rsidRPr="001D44F1" w:rsidSect="00381F9D">
          <w:headerReference w:type="default" r:id="rId8"/>
          <w:footerReference w:type="even" r:id="rId9"/>
          <w:footerReference w:type="default" r:id="rId10"/>
          <w:pgSz w:w="11906" w:h="16838" w:code="9"/>
          <w:pgMar w:top="794" w:right="1418" w:bottom="964" w:left="1418" w:header="709" w:footer="964" w:gutter="0"/>
          <w:cols w:space="708"/>
          <w:titlePg/>
          <w:docGrid w:linePitch="360"/>
        </w:sectPr>
      </w:pPr>
      <w:r>
        <w:t>For abbreviation purposes, the procurer Enquire Learning Trust is usually defined as “ELT” within this document.</w:t>
      </w:r>
    </w:p>
    <w:p w14:paraId="0B14F789" w14:textId="77777777" w:rsidR="0032784C" w:rsidRPr="00A965A7" w:rsidRDefault="0032784C" w:rsidP="00623F15">
      <w:pPr>
        <w:pStyle w:val="Heading1"/>
        <w:spacing w:before="0" w:after="0"/>
        <w:rPr>
          <w:rFonts w:ascii="Calibri" w:hAnsi="Calibri"/>
          <w:b/>
        </w:rPr>
      </w:pPr>
      <w:r w:rsidRPr="00A965A7">
        <w:rPr>
          <w:rFonts w:ascii="Calibri" w:hAnsi="Calibri"/>
          <w:b/>
        </w:rPr>
        <w:lastRenderedPageBreak/>
        <w:t>Guide to Bid Evaluation</w:t>
      </w:r>
    </w:p>
    <w:p w14:paraId="0B14F78A" w14:textId="77777777" w:rsidR="0032784C" w:rsidRPr="00124AEB" w:rsidRDefault="001D44F1" w:rsidP="00124AEB">
      <w:pPr>
        <w:pStyle w:val="BodyTextIndent"/>
        <w:spacing w:before="40" w:after="80" w:line="320" w:lineRule="exact"/>
        <w:ind w:left="0"/>
        <w:rPr>
          <w:rFonts w:ascii="Calibri" w:hAnsi="Calibri"/>
          <w:color w:val="000000"/>
        </w:rPr>
      </w:pPr>
      <w:r>
        <w:rPr>
          <w:rFonts w:ascii="Calibri" w:hAnsi="Calibri"/>
          <w:color w:val="000000"/>
        </w:rPr>
        <w:t>The aim is to choose an economic operator</w:t>
      </w:r>
      <w:r w:rsidR="0032784C" w:rsidRPr="00124AEB">
        <w:rPr>
          <w:rFonts w:ascii="Calibri" w:hAnsi="Calibri"/>
          <w:color w:val="000000"/>
        </w:rPr>
        <w:t xml:space="preserve"> that will deliver the best value-for-money over the lifetime of the contract.  A numerical scoring system does tend to give the evaluation an air of objectivity.  However, you should remember that all the non-financial scores are the result of subjective judgements abo</w:t>
      </w:r>
      <w:r>
        <w:rPr>
          <w:rFonts w:ascii="Calibri" w:hAnsi="Calibri"/>
          <w:color w:val="000000"/>
        </w:rPr>
        <w:t>ut different potential providers</w:t>
      </w:r>
      <w:r w:rsidR="0032784C" w:rsidRPr="00124AEB">
        <w:rPr>
          <w:rFonts w:ascii="Calibri" w:hAnsi="Calibri"/>
          <w:color w:val="000000"/>
        </w:rPr>
        <w:t xml:space="preserve">.  </w:t>
      </w:r>
      <w:r>
        <w:rPr>
          <w:rFonts w:ascii="Calibri" w:hAnsi="Calibri"/>
          <w:color w:val="000000"/>
        </w:rPr>
        <w:t xml:space="preserve">We </w:t>
      </w:r>
      <w:r w:rsidR="0032784C" w:rsidRPr="00124AEB">
        <w:rPr>
          <w:rFonts w:ascii="Calibri" w:hAnsi="Calibri"/>
          <w:color w:val="000000"/>
        </w:rPr>
        <w:t>are essentially evaluating if each bidder will deliver what they say they can and how that compares to other bidders.</w:t>
      </w:r>
    </w:p>
    <w:p w14:paraId="0B14F78B" w14:textId="77777777" w:rsidR="0032784C" w:rsidRPr="00A965A7" w:rsidRDefault="0032784C" w:rsidP="00A965A7">
      <w:pPr>
        <w:pStyle w:val="Heading2"/>
      </w:pPr>
      <w:r w:rsidRPr="00A965A7">
        <w:t>When can selection decisions be made on the basis of lowest price alone?</w:t>
      </w:r>
    </w:p>
    <w:p w14:paraId="0B14F78C" w14:textId="77777777" w:rsidR="0032784C" w:rsidRPr="00124AEB" w:rsidRDefault="0032784C" w:rsidP="00124AEB">
      <w:pPr>
        <w:spacing w:before="40" w:after="80" w:line="320" w:lineRule="exact"/>
        <w:rPr>
          <w:rFonts w:ascii="Calibri" w:hAnsi="Calibri"/>
        </w:rPr>
      </w:pPr>
      <w:r w:rsidRPr="00124AEB">
        <w:rPr>
          <w:rFonts w:ascii="Calibri" w:hAnsi="Calibri"/>
        </w:rPr>
        <w:t>If all bids are compliant, then the choice between them can be determined on price alone for the supply of simple goods, where there are no maintenance requirements, no back up or support needed, and no differences in quality between suppliers which might have an impact on performance.</w:t>
      </w:r>
    </w:p>
    <w:p w14:paraId="0B14F78D" w14:textId="77777777" w:rsidR="0032784C" w:rsidRPr="00124AEB" w:rsidRDefault="0032784C" w:rsidP="00124AEB">
      <w:pPr>
        <w:spacing w:before="40" w:after="80" w:line="320" w:lineRule="exact"/>
        <w:rPr>
          <w:rFonts w:ascii="Calibri" w:hAnsi="Calibri"/>
        </w:rPr>
      </w:pPr>
      <w:r w:rsidRPr="00124AEB">
        <w:rPr>
          <w:rFonts w:ascii="Calibri" w:hAnsi="Calibri"/>
        </w:rPr>
        <w:t>For all other goods, and for services, bid evalu</w:t>
      </w:r>
      <w:r w:rsidR="001D44F1">
        <w:rPr>
          <w:rFonts w:ascii="Calibri" w:hAnsi="Calibri"/>
        </w:rPr>
        <w:t>ation is more complex and will</w:t>
      </w:r>
      <w:r w:rsidRPr="00124AEB">
        <w:rPr>
          <w:rFonts w:ascii="Calibri" w:hAnsi="Calibri"/>
        </w:rPr>
        <w:t xml:space="preserve"> includ</w:t>
      </w:r>
      <w:r w:rsidR="001D44F1">
        <w:rPr>
          <w:rFonts w:ascii="Calibri" w:hAnsi="Calibri"/>
        </w:rPr>
        <w:t>e both total cost to ELT (not just the economic operators</w:t>
      </w:r>
      <w:r w:rsidRPr="00124AEB">
        <w:rPr>
          <w:rFonts w:ascii="Calibri" w:hAnsi="Calibri"/>
        </w:rPr>
        <w:t xml:space="preserve"> price) and quality.</w:t>
      </w:r>
    </w:p>
    <w:p w14:paraId="0B14F78E" w14:textId="77777777" w:rsidR="00124AEB" w:rsidRDefault="0032784C" w:rsidP="00124AEB">
      <w:pPr>
        <w:spacing w:before="40" w:after="80" w:line="320" w:lineRule="exact"/>
        <w:rPr>
          <w:rFonts w:ascii="Calibri" w:hAnsi="Calibri"/>
        </w:rPr>
      </w:pPr>
      <w:r w:rsidRPr="00124AEB">
        <w:rPr>
          <w:rFonts w:ascii="Calibri" w:hAnsi="Calibri"/>
        </w:rPr>
        <w:t>The normalised bid evaluation model d</w:t>
      </w:r>
      <w:r w:rsidR="001D44F1">
        <w:rPr>
          <w:rFonts w:ascii="Calibri" w:hAnsi="Calibri"/>
        </w:rPr>
        <w:t xml:space="preserve">escribed in detail in this document </w:t>
      </w:r>
      <w:r w:rsidRPr="00124AEB">
        <w:rPr>
          <w:rFonts w:ascii="Calibri" w:hAnsi="Calibri"/>
        </w:rPr>
        <w:t xml:space="preserve">is considered to be best practice.  </w:t>
      </w:r>
    </w:p>
    <w:p w14:paraId="0B14F78F" w14:textId="77777777" w:rsidR="0032784C" w:rsidRPr="00124AEB" w:rsidRDefault="0032784C" w:rsidP="00124AEB">
      <w:pPr>
        <w:spacing w:before="40" w:after="80" w:line="320" w:lineRule="exact"/>
        <w:rPr>
          <w:rFonts w:ascii="Calibri" w:hAnsi="Calibri"/>
        </w:rPr>
      </w:pPr>
      <w:r w:rsidRPr="00124AEB">
        <w:rPr>
          <w:rFonts w:ascii="Calibri" w:hAnsi="Calibri"/>
        </w:rPr>
        <w:t>It is based on simple principles:</w:t>
      </w:r>
    </w:p>
    <w:p w14:paraId="0B14F790" w14:textId="77777777" w:rsidR="0032784C" w:rsidRPr="00124AEB" w:rsidRDefault="0032784C" w:rsidP="00124AEB">
      <w:pPr>
        <w:numPr>
          <w:ilvl w:val="0"/>
          <w:numId w:val="7"/>
        </w:numPr>
        <w:spacing w:before="40" w:after="80" w:line="320" w:lineRule="exact"/>
        <w:rPr>
          <w:rFonts w:ascii="Calibri" w:hAnsi="Calibri"/>
        </w:rPr>
      </w:pPr>
      <w:r w:rsidRPr="00124AEB">
        <w:rPr>
          <w:rFonts w:ascii="Calibri" w:hAnsi="Calibri"/>
        </w:rPr>
        <w:t xml:space="preserve">The </w:t>
      </w:r>
      <w:r w:rsidRPr="00124AEB">
        <w:rPr>
          <w:rFonts w:ascii="Calibri" w:hAnsi="Calibri"/>
          <w:b/>
          <w:bCs/>
          <w:i/>
          <w:iCs/>
        </w:rPr>
        <w:t>total lifetime cost</w:t>
      </w:r>
      <w:r w:rsidR="001D44F1">
        <w:rPr>
          <w:rFonts w:ascii="Calibri" w:hAnsi="Calibri"/>
        </w:rPr>
        <w:t xml:space="preserve"> of each bid will</w:t>
      </w:r>
      <w:r w:rsidRPr="00124AEB">
        <w:rPr>
          <w:rFonts w:ascii="Calibri" w:hAnsi="Calibri"/>
        </w:rPr>
        <w:t xml:space="preserve"> be assessed and scored out of 100 (with the lowest cost bid being awarded 100 points).</w:t>
      </w:r>
    </w:p>
    <w:p w14:paraId="0B14F791" w14:textId="77777777" w:rsidR="0032784C" w:rsidRPr="00124AEB" w:rsidRDefault="0032784C" w:rsidP="00124AEB">
      <w:pPr>
        <w:numPr>
          <w:ilvl w:val="0"/>
          <w:numId w:val="7"/>
        </w:numPr>
        <w:spacing w:before="40" w:after="80" w:line="320" w:lineRule="exact"/>
        <w:rPr>
          <w:rFonts w:ascii="Calibri" w:hAnsi="Calibri"/>
        </w:rPr>
      </w:pPr>
      <w:r w:rsidRPr="00124AEB">
        <w:rPr>
          <w:rFonts w:ascii="Calibri" w:hAnsi="Calibri"/>
        </w:rPr>
        <w:t xml:space="preserve">The </w:t>
      </w:r>
      <w:r w:rsidRPr="00124AEB">
        <w:rPr>
          <w:rFonts w:ascii="Calibri" w:hAnsi="Calibri"/>
          <w:b/>
          <w:bCs/>
          <w:i/>
          <w:iCs/>
        </w:rPr>
        <w:t>quality</w:t>
      </w:r>
      <w:r w:rsidR="001D44F1">
        <w:rPr>
          <w:rFonts w:ascii="Calibri" w:hAnsi="Calibri"/>
        </w:rPr>
        <w:t xml:space="preserve"> score will</w:t>
      </w:r>
      <w:r w:rsidRPr="00124AEB">
        <w:rPr>
          <w:rFonts w:ascii="Calibri" w:hAnsi="Calibri"/>
        </w:rPr>
        <w:t xml:space="preserve"> be assessed by establishing and then scoring a series of weighted criteria, and then adjusting each quality score to a score out of 100 (with the highest scoring bid being awarded 100 points).</w:t>
      </w:r>
    </w:p>
    <w:p w14:paraId="0B14F792" w14:textId="77777777" w:rsidR="0032784C" w:rsidRPr="00124AEB" w:rsidRDefault="0032784C" w:rsidP="00124AEB">
      <w:pPr>
        <w:numPr>
          <w:ilvl w:val="0"/>
          <w:numId w:val="7"/>
        </w:numPr>
        <w:spacing w:before="40" w:after="80" w:line="320" w:lineRule="exact"/>
        <w:rPr>
          <w:rFonts w:ascii="Calibri" w:hAnsi="Calibri"/>
        </w:rPr>
      </w:pPr>
      <w:r w:rsidRPr="00124AEB">
        <w:rPr>
          <w:rFonts w:ascii="Calibri" w:hAnsi="Calibri"/>
        </w:rPr>
        <w:t>Th</w:t>
      </w:r>
      <w:r w:rsidR="001D44F1">
        <w:rPr>
          <w:rFonts w:ascii="Calibri" w:hAnsi="Calibri"/>
        </w:rPr>
        <w:t>e cost and quality scores will</w:t>
      </w:r>
      <w:r w:rsidRPr="00124AEB">
        <w:rPr>
          <w:rFonts w:ascii="Calibri" w:hAnsi="Calibri"/>
        </w:rPr>
        <w:t xml:space="preserve"> be combined according </w:t>
      </w:r>
      <w:r w:rsidR="007B0C22">
        <w:rPr>
          <w:rFonts w:ascii="Calibri" w:hAnsi="Calibri"/>
        </w:rPr>
        <w:t xml:space="preserve">to </w:t>
      </w:r>
      <w:r w:rsidRPr="00124AEB">
        <w:rPr>
          <w:rFonts w:ascii="Calibri" w:hAnsi="Calibri"/>
        </w:rPr>
        <w:t>a cost</w:t>
      </w:r>
      <w:r w:rsidRPr="00124AEB">
        <w:rPr>
          <w:rFonts w:ascii="Calibri" w:hAnsi="Calibri"/>
          <w:b/>
          <w:bCs/>
        </w:rPr>
        <w:t>:</w:t>
      </w:r>
      <w:r w:rsidR="001D44F1">
        <w:rPr>
          <w:rFonts w:ascii="Calibri" w:hAnsi="Calibri"/>
        </w:rPr>
        <w:t xml:space="preserve"> quality ratio which the tender</w:t>
      </w:r>
      <w:r w:rsidRPr="00124AEB">
        <w:rPr>
          <w:rFonts w:ascii="Calibri" w:hAnsi="Calibri"/>
        </w:rPr>
        <w:t xml:space="preserve"> evaluation panel ag</w:t>
      </w:r>
      <w:r w:rsidR="001D44F1">
        <w:rPr>
          <w:rFonts w:ascii="Calibri" w:hAnsi="Calibri"/>
        </w:rPr>
        <w:t>reed and fixed in advance of the tender</w:t>
      </w:r>
      <w:r w:rsidRPr="00124AEB">
        <w:rPr>
          <w:rFonts w:ascii="Calibri" w:hAnsi="Calibri"/>
        </w:rPr>
        <w:t xml:space="preserve"> opening.</w:t>
      </w:r>
    </w:p>
    <w:p w14:paraId="0B14F793" w14:textId="77777777" w:rsidR="0032784C" w:rsidRPr="00124AEB" w:rsidRDefault="0032784C" w:rsidP="00124AEB">
      <w:pPr>
        <w:pStyle w:val="Header"/>
        <w:tabs>
          <w:tab w:val="clear" w:pos="4153"/>
          <w:tab w:val="clear" w:pos="8306"/>
        </w:tabs>
        <w:spacing w:before="40" w:after="80" w:line="320" w:lineRule="exact"/>
        <w:rPr>
          <w:rFonts w:ascii="Calibri" w:hAnsi="Calibri"/>
        </w:rPr>
      </w:pPr>
    </w:p>
    <w:p w14:paraId="0B14F794" w14:textId="77777777" w:rsidR="0032784C" w:rsidRPr="00124AEB" w:rsidRDefault="0032784C" w:rsidP="00A965A7">
      <w:pPr>
        <w:pStyle w:val="Heading2"/>
      </w:pPr>
      <w:r w:rsidRPr="00124AEB">
        <w:t>Evaluation criteria</w:t>
      </w:r>
    </w:p>
    <w:p w14:paraId="0B14F795" w14:textId="77777777" w:rsidR="0032784C" w:rsidRPr="00124AEB" w:rsidRDefault="001D44F1" w:rsidP="00124AEB">
      <w:pPr>
        <w:spacing w:before="40" w:after="80" w:line="320" w:lineRule="exact"/>
        <w:rPr>
          <w:rFonts w:ascii="Calibri" w:hAnsi="Calibri"/>
        </w:rPr>
      </w:pPr>
      <w:r>
        <w:rPr>
          <w:rFonts w:ascii="Calibri" w:hAnsi="Calibri"/>
        </w:rPr>
        <w:t xml:space="preserve">The evaluation criteria is </w:t>
      </w:r>
      <w:r w:rsidR="0032784C" w:rsidRPr="00124AEB">
        <w:rPr>
          <w:rFonts w:ascii="Calibri" w:hAnsi="Calibri"/>
        </w:rPr>
        <w:t xml:space="preserve">determined at the time the specification is developed.  The criteria will impact on the way the documents in the invitation to tender (ITT) are written and the information </w:t>
      </w:r>
      <w:r>
        <w:rPr>
          <w:rFonts w:ascii="Calibri" w:hAnsi="Calibri"/>
        </w:rPr>
        <w:t>we</w:t>
      </w:r>
      <w:r w:rsidR="0032784C" w:rsidRPr="00124AEB">
        <w:rPr>
          <w:rFonts w:ascii="Calibri" w:hAnsi="Calibri"/>
        </w:rPr>
        <w:t xml:space="preserve"> want the tenderers to provide.</w:t>
      </w:r>
    </w:p>
    <w:p w14:paraId="0B14F796" w14:textId="77777777" w:rsidR="001D44F1" w:rsidRDefault="001D44F1" w:rsidP="00124AEB">
      <w:pPr>
        <w:spacing w:before="40" w:after="80" w:line="320" w:lineRule="exact"/>
        <w:rPr>
          <w:rFonts w:ascii="Calibri" w:hAnsi="Calibri"/>
        </w:rPr>
      </w:pPr>
      <w:r>
        <w:rPr>
          <w:rFonts w:ascii="Calibri" w:hAnsi="Calibri"/>
        </w:rPr>
        <w:t>We</w:t>
      </w:r>
      <w:r w:rsidR="0032784C" w:rsidRPr="00124AEB">
        <w:rPr>
          <w:rFonts w:ascii="Calibri" w:hAnsi="Calibri"/>
        </w:rPr>
        <w:t xml:space="preserve"> give each criterion a weighti</w:t>
      </w:r>
      <w:r>
        <w:rPr>
          <w:rFonts w:ascii="Calibri" w:hAnsi="Calibri"/>
        </w:rPr>
        <w:t xml:space="preserve">ng that reflects its importance and this is the basis for </w:t>
      </w:r>
      <w:r w:rsidR="0032784C" w:rsidRPr="00124AEB">
        <w:rPr>
          <w:rFonts w:ascii="Calibri" w:hAnsi="Calibri"/>
        </w:rPr>
        <w:t xml:space="preserve">our bid evaluation model.  Once the weightings have been finalised and agreed they </w:t>
      </w:r>
      <w:r>
        <w:rPr>
          <w:rFonts w:ascii="Calibri" w:hAnsi="Calibri"/>
        </w:rPr>
        <w:t>ar</w:t>
      </w:r>
      <w:r w:rsidR="0032784C" w:rsidRPr="00124AEB">
        <w:rPr>
          <w:rFonts w:ascii="Calibri" w:hAnsi="Calibri"/>
        </w:rPr>
        <w:t xml:space="preserve">e recorded </w:t>
      </w:r>
      <w:r w:rsidR="0032784C" w:rsidRPr="00124AEB">
        <w:rPr>
          <w:rFonts w:ascii="Calibri" w:hAnsi="Calibri"/>
          <w:b/>
          <w:bCs/>
        </w:rPr>
        <w:t>before</w:t>
      </w:r>
      <w:r>
        <w:rPr>
          <w:rFonts w:ascii="Calibri" w:hAnsi="Calibri"/>
        </w:rPr>
        <w:t xml:space="preserve"> we</w:t>
      </w:r>
      <w:r w:rsidR="0032784C" w:rsidRPr="00124AEB">
        <w:rPr>
          <w:rFonts w:ascii="Calibri" w:hAnsi="Calibri"/>
        </w:rPr>
        <w:t xml:space="preserve"> open and evaluate</w:t>
      </w:r>
      <w:r>
        <w:rPr>
          <w:rFonts w:ascii="Calibri" w:hAnsi="Calibri"/>
        </w:rPr>
        <w:t xml:space="preserve"> any of the tenders.  U</w:t>
      </w:r>
      <w:r w:rsidR="0032784C" w:rsidRPr="00124AEB">
        <w:rPr>
          <w:rFonts w:ascii="Calibri" w:hAnsi="Calibri"/>
        </w:rPr>
        <w:t>nder current EU rules both the criteria to be used and their respective weighting factors have to be listed in the Invitation to Tender</w:t>
      </w:r>
      <w:r w:rsidR="00A965A7">
        <w:rPr>
          <w:rFonts w:ascii="Calibri" w:hAnsi="Calibri"/>
        </w:rPr>
        <w:t xml:space="preserve"> (ITT).  </w:t>
      </w:r>
    </w:p>
    <w:p w14:paraId="0B14F797" w14:textId="77777777" w:rsidR="0032784C" w:rsidRDefault="001D44F1" w:rsidP="00124AEB">
      <w:pPr>
        <w:spacing w:before="40" w:after="80" w:line="320" w:lineRule="exact"/>
        <w:rPr>
          <w:rFonts w:ascii="Calibri" w:hAnsi="Calibri"/>
        </w:rPr>
      </w:pPr>
      <w:r>
        <w:rPr>
          <w:rFonts w:ascii="Calibri" w:hAnsi="Calibri"/>
        </w:rPr>
        <w:t>Our</w:t>
      </w:r>
      <w:r w:rsidR="0032784C" w:rsidRPr="00124AEB">
        <w:rPr>
          <w:rFonts w:ascii="Calibri" w:hAnsi="Calibri"/>
        </w:rPr>
        <w:t xml:space="preserve"> evaluation against these criteria </w:t>
      </w:r>
      <w:r>
        <w:rPr>
          <w:rFonts w:ascii="Calibri" w:hAnsi="Calibri"/>
        </w:rPr>
        <w:t>also helps us</w:t>
      </w:r>
      <w:r w:rsidR="0032784C" w:rsidRPr="00124AEB">
        <w:rPr>
          <w:rFonts w:ascii="Calibri" w:hAnsi="Calibri"/>
        </w:rPr>
        <w:t xml:space="preserve"> provide insightful feedback for both unsuccessful and successful tenderers</w:t>
      </w:r>
      <w:r w:rsidR="00392B1F">
        <w:rPr>
          <w:rFonts w:ascii="Calibri" w:hAnsi="Calibri"/>
        </w:rPr>
        <w:t>.</w:t>
      </w:r>
    </w:p>
    <w:p w14:paraId="0B14F798" w14:textId="77777777" w:rsidR="00D83E21" w:rsidRDefault="00D83E21" w:rsidP="00124AEB">
      <w:pPr>
        <w:spacing w:before="40" w:after="80" w:line="320" w:lineRule="exact"/>
        <w:rPr>
          <w:rFonts w:ascii="Calibri" w:hAnsi="Calibri"/>
        </w:rPr>
      </w:pPr>
    </w:p>
    <w:p w14:paraId="0B14F799" w14:textId="77777777" w:rsidR="00D83E21" w:rsidRDefault="00D83E21" w:rsidP="00124AEB">
      <w:pPr>
        <w:spacing w:before="40" w:after="80" w:line="320" w:lineRule="exact"/>
        <w:rPr>
          <w:rFonts w:ascii="Calibri" w:hAnsi="Calibri"/>
        </w:rPr>
      </w:pPr>
    </w:p>
    <w:p w14:paraId="0B14F79A" w14:textId="77777777" w:rsidR="00D83E21" w:rsidRPr="00124AEB" w:rsidRDefault="00D83E21" w:rsidP="00124AEB">
      <w:pPr>
        <w:spacing w:before="40" w:after="80" w:line="320" w:lineRule="exact"/>
        <w:rPr>
          <w:rFonts w:ascii="Calibri" w:hAnsi="Calibri"/>
        </w:rPr>
      </w:pPr>
    </w:p>
    <w:p w14:paraId="0B14F79B" w14:textId="77777777" w:rsidR="0032784C" w:rsidRPr="00124AEB" w:rsidRDefault="0032784C" w:rsidP="00A965A7">
      <w:pPr>
        <w:pStyle w:val="Heading2"/>
      </w:pPr>
      <w:r w:rsidRPr="00124AEB">
        <w:lastRenderedPageBreak/>
        <w:t>Evaluation panel</w:t>
      </w:r>
    </w:p>
    <w:p w14:paraId="0B14F79C" w14:textId="77777777" w:rsidR="00D83E21" w:rsidRDefault="00D83E21" w:rsidP="00124AEB">
      <w:pPr>
        <w:spacing w:before="40" w:after="80" w:line="320" w:lineRule="exact"/>
        <w:rPr>
          <w:rFonts w:ascii="Calibri" w:hAnsi="Calibri"/>
        </w:rPr>
      </w:pPr>
      <w:r>
        <w:rPr>
          <w:rFonts w:ascii="Calibri" w:hAnsi="Calibri"/>
        </w:rPr>
        <w:t>As a minimum, our panel will</w:t>
      </w:r>
      <w:r w:rsidR="0032784C" w:rsidRPr="00124AEB">
        <w:rPr>
          <w:rFonts w:ascii="Calibri" w:hAnsi="Calibri"/>
        </w:rPr>
        <w:t xml:space="preserve"> consist </w:t>
      </w:r>
      <w:r w:rsidR="007B0C22">
        <w:rPr>
          <w:rFonts w:ascii="Calibri" w:hAnsi="Calibri"/>
        </w:rPr>
        <w:t xml:space="preserve">of </w:t>
      </w:r>
      <w:r w:rsidR="0032784C" w:rsidRPr="00124AEB">
        <w:rPr>
          <w:rFonts w:ascii="Calibri" w:hAnsi="Calibri"/>
        </w:rPr>
        <w:t>at least two people, one of whom is the contr</w:t>
      </w:r>
      <w:r>
        <w:rPr>
          <w:rFonts w:ascii="Calibri" w:hAnsi="Calibri"/>
        </w:rPr>
        <w:t xml:space="preserve">act administrator and another an ELT </w:t>
      </w:r>
      <w:r w:rsidR="0032784C" w:rsidRPr="00124AEB">
        <w:rPr>
          <w:rFonts w:ascii="Calibri" w:hAnsi="Calibri"/>
        </w:rPr>
        <w:t>specialis</w:t>
      </w:r>
      <w:r>
        <w:rPr>
          <w:rFonts w:ascii="Calibri" w:hAnsi="Calibri"/>
        </w:rPr>
        <w:t>t and/or a representative of our</w:t>
      </w:r>
      <w:r w:rsidR="0032784C" w:rsidRPr="00124AEB">
        <w:rPr>
          <w:rFonts w:ascii="Calibri" w:hAnsi="Calibri"/>
        </w:rPr>
        <w:t xml:space="preserve"> client(s).  </w:t>
      </w:r>
    </w:p>
    <w:p w14:paraId="0B14F79D" w14:textId="77777777" w:rsidR="0032784C" w:rsidRPr="00124AEB" w:rsidRDefault="0032784C" w:rsidP="00124AEB">
      <w:pPr>
        <w:spacing w:before="40" w:after="80" w:line="320" w:lineRule="exact"/>
        <w:rPr>
          <w:rFonts w:ascii="Calibri" w:hAnsi="Calibri"/>
        </w:rPr>
      </w:pPr>
      <w:r w:rsidRPr="00124AEB">
        <w:rPr>
          <w:rFonts w:ascii="Calibri" w:hAnsi="Calibri"/>
        </w:rPr>
        <w:t xml:space="preserve">Any potential conflicts of interest </w:t>
      </w:r>
      <w:r w:rsidR="00D83E21">
        <w:rPr>
          <w:rFonts w:ascii="Calibri" w:hAnsi="Calibri"/>
        </w:rPr>
        <w:t xml:space="preserve">are </w:t>
      </w:r>
      <w:r w:rsidR="00D83E21" w:rsidRPr="00124AEB">
        <w:rPr>
          <w:rFonts w:ascii="Calibri" w:hAnsi="Calibri"/>
        </w:rPr>
        <w:t>identified</w:t>
      </w:r>
      <w:r w:rsidR="00D83E21">
        <w:rPr>
          <w:rFonts w:ascii="Calibri" w:hAnsi="Calibri"/>
        </w:rPr>
        <w:t xml:space="preserve"> and addressed at the outset.</w:t>
      </w:r>
    </w:p>
    <w:p w14:paraId="0B14F79E" w14:textId="77777777" w:rsidR="0032784C" w:rsidRPr="00124AEB" w:rsidRDefault="00D83E21" w:rsidP="00124AEB">
      <w:pPr>
        <w:spacing w:before="40" w:after="80" w:line="320" w:lineRule="exact"/>
        <w:rPr>
          <w:rFonts w:ascii="Calibri" w:hAnsi="Calibri"/>
          <w:color w:val="000000"/>
        </w:rPr>
      </w:pPr>
      <w:r>
        <w:rPr>
          <w:rFonts w:ascii="Calibri" w:hAnsi="Calibri"/>
          <w:color w:val="000000"/>
        </w:rPr>
        <w:t>We also consider</w:t>
      </w:r>
      <w:r w:rsidR="0032784C" w:rsidRPr="00124AEB">
        <w:rPr>
          <w:rFonts w:ascii="Calibri" w:hAnsi="Calibri"/>
          <w:color w:val="000000"/>
        </w:rPr>
        <w:t xml:space="preserve"> asking individual </w:t>
      </w:r>
      <w:r>
        <w:rPr>
          <w:rFonts w:ascii="Calibri" w:hAnsi="Calibri"/>
          <w:color w:val="000000"/>
        </w:rPr>
        <w:t xml:space="preserve">ELT </w:t>
      </w:r>
      <w:r w:rsidR="0032784C" w:rsidRPr="00124AEB">
        <w:rPr>
          <w:rFonts w:ascii="Calibri" w:hAnsi="Calibri"/>
          <w:color w:val="000000"/>
        </w:rPr>
        <w:t>officers to review elements of the bid if they have specialist knowledge and expertise e.g. commercial, technical compliance, financial.</w:t>
      </w:r>
    </w:p>
    <w:p w14:paraId="0B14F79F" w14:textId="77777777" w:rsidR="0032784C" w:rsidRPr="00124AEB" w:rsidRDefault="00D83E21" w:rsidP="00124AEB">
      <w:pPr>
        <w:spacing w:before="40" w:after="80" w:line="320" w:lineRule="exact"/>
        <w:rPr>
          <w:rFonts w:ascii="Calibri" w:hAnsi="Calibri"/>
          <w:color w:val="000000"/>
        </w:rPr>
      </w:pPr>
      <w:r>
        <w:rPr>
          <w:rFonts w:ascii="Calibri" w:hAnsi="Calibri"/>
          <w:color w:val="000000"/>
        </w:rPr>
        <w:t>Each panel member will</w:t>
      </w:r>
      <w:r w:rsidR="0032784C" w:rsidRPr="00124AEB">
        <w:rPr>
          <w:rFonts w:ascii="Calibri" w:hAnsi="Calibri"/>
          <w:color w:val="000000"/>
        </w:rPr>
        <w:t xml:space="preserve"> score, sign and date their evaluation separately against the agreed award criteria.</w:t>
      </w:r>
    </w:p>
    <w:p w14:paraId="0B14F7A0" w14:textId="77777777" w:rsidR="0032784C" w:rsidRPr="00124AEB" w:rsidRDefault="0032784C" w:rsidP="00124AEB">
      <w:pPr>
        <w:spacing w:before="40" w:after="80" w:line="320" w:lineRule="exact"/>
        <w:rPr>
          <w:rFonts w:ascii="Calibri" w:hAnsi="Calibri"/>
        </w:rPr>
      </w:pPr>
      <w:r w:rsidRPr="00124AEB">
        <w:rPr>
          <w:rFonts w:ascii="Calibri" w:hAnsi="Calibri"/>
        </w:rPr>
        <w:t>The panel can agree, prior t</w:t>
      </w:r>
      <w:r w:rsidR="00D83E21">
        <w:rPr>
          <w:rFonts w:ascii="Calibri" w:hAnsi="Calibri"/>
        </w:rPr>
        <w:t>o opening tenders, that unless economic operators</w:t>
      </w:r>
      <w:r w:rsidRPr="00124AEB">
        <w:rPr>
          <w:rFonts w:ascii="Calibri" w:hAnsi="Calibri"/>
        </w:rPr>
        <w:t xml:space="preserve"> meet a minimum quality threshold their tender will not be considered, regardless of price.</w:t>
      </w:r>
    </w:p>
    <w:p w14:paraId="0B14F7A1" w14:textId="77777777" w:rsidR="00A965A7" w:rsidRDefault="00A965A7" w:rsidP="00A965A7">
      <w:pPr>
        <w:pStyle w:val="Heading2"/>
      </w:pPr>
    </w:p>
    <w:p w14:paraId="0B14F7A2" w14:textId="77777777" w:rsidR="0032784C" w:rsidRPr="00124AEB" w:rsidRDefault="0032784C" w:rsidP="00A965A7">
      <w:pPr>
        <w:pStyle w:val="Heading2"/>
      </w:pPr>
      <w:r w:rsidRPr="00124AEB">
        <w:t>What can the panel evaluate?</w:t>
      </w:r>
    </w:p>
    <w:p w14:paraId="0B14F7A3" w14:textId="77777777" w:rsidR="0032784C" w:rsidRPr="00124AEB" w:rsidRDefault="0032784C" w:rsidP="00124AEB">
      <w:pPr>
        <w:spacing w:before="40" w:after="80" w:line="320" w:lineRule="exact"/>
        <w:rPr>
          <w:rFonts w:ascii="Calibri" w:hAnsi="Calibri"/>
        </w:rPr>
      </w:pPr>
      <w:r w:rsidRPr="00124AEB">
        <w:rPr>
          <w:rFonts w:ascii="Calibri" w:hAnsi="Calibri"/>
        </w:rPr>
        <w:t xml:space="preserve">The procurement project strategy </w:t>
      </w:r>
      <w:r w:rsidR="00D83E21">
        <w:rPr>
          <w:rFonts w:ascii="Calibri" w:hAnsi="Calibri"/>
        </w:rPr>
        <w:t xml:space="preserve">of each contract </w:t>
      </w:r>
      <w:r w:rsidRPr="00124AEB">
        <w:rPr>
          <w:rFonts w:ascii="Calibri" w:hAnsi="Calibri"/>
        </w:rPr>
        <w:t>will determine what the evaluation panel wi</w:t>
      </w:r>
      <w:r w:rsidR="00D83E21">
        <w:rPr>
          <w:rFonts w:ascii="Calibri" w:hAnsi="Calibri"/>
        </w:rPr>
        <w:t>ll evaluate.  This can</w:t>
      </w:r>
      <w:r w:rsidRPr="00124AEB">
        <w:rPr>
          <w:rFonts w:ascii="Calibri" w:hAnsi="Calibri"/>
        </w:rPr>
        <w:t xml:space="preserve"> include:</w:t>
      </w:r>
    </w:p>
    <w:p w14:paraId="0B14F7A4" w14:textId="77777777" w:rsidR="0032784C" w:rsidRPr="00124AEB" w:rsidRDefault="0032784C" w:rsidP="00124AEB">
      <w:pPr>
        <w:numPr>
          <w:ilvl w:val="0"/>
          <w:numId w:val="4"/>
        </w:numPr>
        <w:spacing w:before="40" w:after="80" w:line="320" w:lineRule="exact"/>
        <w:rPr>
          <w:rFonts w:ascii="Calibri" w:hAnsi="Calibri"/>
        </w:rPr>
      </w:pPr>
      <w:r w:rsidRPr="00124AEB">
        <w:rPr>
          <w:rFonts w:ascii="Calibri" w:hAnsi="Calibri"/>
        </w:rPr>
        <w:t>Tender documents from each bidder</w:t>
      </w:r>
    </w:p>
    <w:p w14:paraId="0B14F7A5" w14:textId="77777777" w:rsidR="0032784C" w:rsidRPr="00124AEB" w:rsidRDefault="0032784C" w:rsidP="00124AEB">
      <w:pPr>
        <w:numPr>
          <w:ilvl w:val="0"/>
          <w:numId w:val="4"/>
        </w:numPr>
        <w:spacing w:before="40" w:after="80" w:line="320" w:lineRule="exact"/>
        <w:rPr>
          <w:rFonts w:ascii="Calibri" w:hAnsi="Calibri"/>
        </w:rPr>
      </w:pPr>
      <w:r w:rsidRPr="00124AEB">
        <w:rPr>
          <w:rFonts w:ascii="Calibri" w:hAnsi="Calibri"/>
        </w:rPr>
        <w:t>Past performance – directly or by references</w:t>
      </w:r>
    </w:p>
    <w:p w14:paraId="0B14F7A6" w14:textId="77777777" w:rsidR="0032784C" w:rsidRPr="00124AEB" w:rsidRDefault="0032784C" w:rsidP="00124AEB">
      <w:pPr>
        <w:numPr>
          <w:ilvl w:val="0"/>
          <w:numId w:val="4"/>
        </w:numPr>
        <w:spacing w:before="40" w:after="80" w:line="320" w:lineRule="exact"/>
        <w:rPr>
          <w:rFonts w:ascii="Calibri" w:hAnsi="Calibri"/>
        </w:rPr>
      </w:pPr>
      <w:r w:rsidRPr="00124AEB">
        <w:rPr>
          <w:rFonts w:ascii="Calibri" w:hAnsi="Calibri"/>
        </w:rPr>
        <w:t>Bid presentations</w:t>
      </w:r>
    </w:p>
    <w:p w14:paraId="0B14F7A7" w14:textId="77777777" w:rsidR="0032784C" w:rsidRPr="00124AEB" w:rsidRDefault="0032784C" w:rsidP="00124AEB">
      <w:pPr>
        <w:numPr>
          <w:ilvl w:val="0"/>
          <w:numId w:val="4"/>
        </w:numPr>
        <w:spacing w:before="40" w:after="80" w:line="320" w:lineRule="exact"/>
        <w:rPr>
          <w:rFonts w:ascii="Calibri" w:hAnsi="Calibri"/>
        </w:rPr>
      </w:pPr>
      <w:r w:rsidRPr="00124AEB">
        <w:rPr>
          <w:rFonts w:ascii="Calibri" w:hAnsi="Calibri"/>
        </w:rPr>
        <w:t>Visits to bidders’ sites</w:t>
      </w:r>
      <w:r w:rsidR="00A965A7">
        <w:rPr>
          <w:rFonts w:ascii="Calibri" w:hAnsi="Calibri"/>
        </w:rPr>
        <w:t xml:space="preserve"> (where appropriate)</w:t>
      </w:r>
    </w:p>
    <w:p w14:paraId="0B14F7A8" w14:textId="77777777" w:rsidR="0032784C" w:rsidRPr="00124AEB" w:rsidRDefault="0032784C" w:rsidP="00124AEB">
      <w:pPr>
        <w:numPr>
          <w:ilvl w:val="0"/>
          <w:numId w:val="4"/>
        </w:numPr>
        <w:spacing w:before="40" w:after="80" w:line="320" w:lineRule="exact"/>
        <w:rPr>
          <w:rFonts w:ascii="Calibri" w:hAnsi="Calibri"/>
        </w:rPr>
      </w:pPr>
      <w:r w:rsidRPr="00124AEB">
        <w:rPr>
          <w:rFonts w:ascii="Calibri" w:hAnsi="Calibri"/>
        </w:rPr>
        <w:t>Visits to bidders’ customers</w:t>
      </w:r>
      <w:r w:rsidR="00A965A7">
        <w:rPr>
          <w:rFonts w:ascii="Calibri" w:hAnsi="Calibri"/>
        </w:rPr>
        <w:t xml:space="preserve"> (where appropriate)</w:t>
      </w:r>
    </w:p>
    <w:p w14:paraId="0B14F7A9" w14:textId="77777777" w:rsidR="0032784C" w:rsidRPr="00124AEB" w:rsidRDefault="0032784C" w:rsidP="00124AEB">
      <w:pPr>
        <w:spacing w:before="40" w:after="80" w:line="320" w:lineRule="exact"/>
        <w:rPr>
          <w:rFonts w:ascii="Calibri" w:hAnsi="Calibri"/>
        </w:rPr>
      </w:pPr>
    </w:p>
    <w:p w14:paraId="0B14F7AA" w14:textId="77777777" w:rsidR="0032784C" w:rsidRPr="00124AEB" w:rsidRDefault="0032784C" w:rsidP="00A965A7">
      <w:pPr>
        <w:pStyle w:val="Heading2"/>
      </w:pPr>
      <w:r w:rsidRPr="00124AEB">
        <w:t>Weighting factors</w:t>
      </w:r>
    </w:p>
    <w:p w14:paraId="0B14F7AB" w14:textId="77777777" w:rsidR="0032784C" w:rsidRPr="00124AEB" w:rsidRDefault="0032784C" w:rsidP="00124AEB">
      <w:pPr>
        <w:spacing w:before="40" w:after="80" w:line="320" w:lineRule="exact"/>
        <w:rPr>
          <w:rFonts w:ascii="Calibri" w:hAnsi="Calibri"/>
        </w:rPr>
      </w:pPr>
      <w:r w:rsidRPr="00124AEB">
        <w:rPr>
          <w:rFonts w:ascii="Calibri" w:hAnsi="Calibri"/>
        </w:rPr>
        <w:t>The evaluati</w:t>
      </w:r>
      <w:r w:rsidR="00D83E21">
        <w:rPr>
          <w:rFonts w:ascii="Calibri" w:hAnsi="Calibri"/>
        </w:rPr>
        <w:t>on will</w:t>
      </w:r>
      <w:r w:rsidRPr="00124AEB">
        <w:rPr>
          <w:rFonts w:ascii="Calibri" w:hAnsi="Calibri"/>
        </w:rPr>
        <w:t xml:space="preserve"> look at bids under the two broad headings of </w:t>
      </w:r>
      <w:r w:rsidRPr="00124AEB">
        <w:rPr>
          <w:rFonts w:ascii="Calibri" w:hAnsi="Calibri"/>
          <w:b/>
          <w:bCs/>
          <w:i/>
          <w:iCs/>
        </w:rPr>
        <w:t>cost</w:t>
      </w:r>
      <w:r w:rsidRPr="00124AEB">
        <w:rPr>
          <w:rFonts w:ascii="Calibri" w:hAnsi="Calibri"/>
        </w:rPr>
        <w:t xml:space="preserve"> and </w:t>
      </w:r>
      <w:r w:rsidRPr="00124AEB">
        <w:rPr>
          <w:rFonts w:ascii="Calibri" w:hAnsi="Calibri"/>
          <w:b/>
          <w:bCs/>
          <w:i/>
          <w:iCs/>
        </w:rPr>
        <w:t>quality</w:t>
      </w:r>
      <w:r w:rsidRPr="00124AEB">
        <w:rPr>
          <w:rFonts w:ascii="Calibri" w:hAnsi="Calibri"/>
        </w:rPr>
        <w:t>:</w:t>
      </w:r>
    </w:p>
    <w:p w14:paraId="0B14F7AC" w14:textId="77777777" w:rsidR="0032784C" w:rsidRPr="00124AEB" w:rsidRDefault="0032784C" w:rsidP="00124AEB">
      <w:pPr>
        <w:pStyle w:val="Heading3"/>
        <w:spacing w:before="40" w:after="80" w:line="320" w:lineRule="exact"/>
        <w:rPr>
          <w:rFonts w:ascii="Calibri" w:hAnsi="Calibri"/>
        </w:rPr>
      </w:pPr>
      <w:r w:rsidRPr="00124AEB">
        <w:rPr>
          <w:rFonts w:ascii="Calibri" w:hAnsi="Calibri"/>
        </w:rPr>
        <w:t>Cost</w:t>
      </w:r>
    </w:p>
    <w:p w14:paraId="0B14F7AD" w14:textId="77777777" w:rsidR="0032784C" w:rsidRPr="00124AEB" w:rsidRDefault="0032784C" w:rsidP="00124AEB">
      <w:pPr>
        <w:spacing w:before="40" w:after="80" w:line="320" w:lineRule="exact"/>
        <w:rPr>
          <w:rFonts w:ascii="Calibri" w:hAnsi="Calibri"/>
        </w:rPr>
      </w:pPr>
      <w:r w:rsidRPr="00124AEB">
        <w:rPr>
          <w:rFonts w:ascii="Calibri" w:hAnsi="Calibri"/>
        </w:rPr>
        <w:t xml:space="preserve">Establish the </w:t>
      </w:r>
      <w:r w:rsidRPr="00124AEB">
        <w:rPr>
          <w:rFonts w:ascii="Calibri" w:hAnsi="Calibri"/>
          <w:b/>
          <w:bCs/>
          <w:i/>
          <w:iCs/>
        </w:rPr>
        <w:t xml:space="preserve">whole life cost. </w:t>
      </w:r>
      <w:r w:rsidRPr="00124AEB">
        <w:rPr>
          <w:rFonts w:ascii="Calibri" w:hAnsi="Calibri"/>
        </w:rPr>
        <w:t xml:space="preserve"> Th</w:t>
      </w:r>
      <w:r w:rsidR="00D83E21">
        <w:rPr>
          <w:rFonts w:ascii="Calibri" w:hAnsi="Calibri"/>
        </w:rPr>
        <w:t>is is the total cost that ELT</w:t>
      </w:r>
      <w:r w:rsidRPr="00124AEB">
        <w:rPr>
          <w:rFonts w:ascii="Calibri" w:hAnsi="Calibri"/>
        </w:rPr>
        <w:t xml:space="preserve"> will pay for the service and / or goods including the cost of procuring them and the cost of disposing of them.  </w:t>
      </w:r>
    </w:p>
    <w:p w14:paraId="0B14F7AE" w14:textId="77777777" w:rsidR="0032784C" w:rsidRPr="00124AEB" w:rsidRDefault="0032784C" w:rsidP="00124AEB">
      <w:pPr>
        <w:spacing w:before="40" w:after="80" w:line="320" w:lineRule="exact"/>
        <w:rPr>
          <w:rFonts w:ascii="Calibri" w:hAnsi="Calibri"/>
        </w:rPr>
      </w:pPr>
      <w:r w:rsidRPr="00124AEB">
        <w:rPr>
          <w:rFonts w:ascii="Calibri" w:hAnsi="Calibri"/>
        </w:rPr>
        <w:t xml:space="preserve">When calculating whole life costs </w:t>
      </w:r>
      <w:r w:rsidR="00D83E21">
        <w:rPr>
          <w:rFonts w:ascii="Calibri" w:hAnsi="Calibri"/>
        </w:rPr>
        <w:t>we</w:t>
      </w:r>
      <w:r w:rsidRPr="00124AEB">
        <w:rPr>
          <w:rFonts w:ascii="Calibri" w:hAnsi="Calibri"/>
        </w:rPr>
        <w:t xml:space="preserve"> consider:</w:t>
      </w:r>
    </w:p>
    <w:p w14:paraId="0B14F7AF" w14:textId="77777777" w:rsidR="0032784C" w:rsidRPr="00124AEB" w:rsidRDefault="0032784C" w:rsidP="00124AEB">
      <w:pPr>
        <w:numPr>
          <w:ilvl w:val="0"/>
          <w:numId w:val="1"/>
        </w:numPr>
        <w:tabs>
          <w:tab w:val="clear" w:pos="1117"/>
          <w:tab w:val="num" w:pos="397"/>
        </w:tabs>
        <w:spacing w:before="40" w:after="80" w:line="320" w:lineRule="exact"/>
        <w:ind w:left="397"/>
        <w:rPr>
          <w:rFonts w:ascii="Calibri" w:hAnsi="Calibri"/>
        </w:rPr>
      </w:pPr>
      <w:r w:rsidRPr="00124AEB">
        <w:rPr>
          <w:rFonts w:ascii="Calibri" w:hAnsi="Calibri"/>
        </w:rPr>
        <w:t>Likely price increases or reductions over the life of contract</w:t>
      </w:r>
    </w:p>
    <w:p w14:paraId="0B14F7B0" w14:textId="77777777" w:rsidR="0032784C" w:rsidRPr="00124AEB" w:rsidRDefault="0032784C" w:rsidP="00124AEB">
      <w:pPr>
        <w:numPr>
          <w:ilvl w:val="0"/>
          <w:numId w:val="1"/>
        </w:numPr>
        <w:tabs>
          <w:tab w:val="clear" w:pos="1117"/>
          <w:tab w:val="num" w:pos="397"/>
        </w:tabs>
        <w:spacing w:before="40" w:after="80" w:line="320" w:lineRule="exact"/>
        <w:ind w:left="397"/>
        <w:rPr>
          <w:rFonts w:ascii="Calibri" w:hAnsi="Calibri"/>
        </w:rPr>
      </w:pPr>
      <w:r w:rsidRPr="00124AEB">
        <w:rPr>
          <w:rFonts w:ascii="Calibri" w:hAnsi="Calibri"/>
        </w:rPr>
        <w:t>The cost of any extras, back-up or support which may be needed</w:t>
      </w:r>
    </w:p>
    <w:p w14:paraId="0B14F7B1" w14:textId="77777777" w:rsidR="0032784C" w:rsidRPr="00124AEB" w:rsidRDefault="0032784C" w:rsidP="00124AEB">
      <w:pPr>
        <w:numPr>
          <w:ilvl w:val="0"/>
          <w:numId w:val="1"/>
        </w:numPr>
        <w:tabs>
          <w:tab w:val="clear" w:pos="1117"/>
          <w:tab w:val="num" w:pos="397"/>
        </w:tabs>
        <w:spacing w:before="40" w:after="80" w:line="320" w:lineRule="exact"/>
        <w:ind w:left="397"/>
        <w:rPr>
          <w:rFonts w:ascii="Calibri" w:hAnsi="Calibri"/>
        </w:rPr>
      </w:pPr>
      <w:r w:rsidRPr="00124AEB">
        <w:rPr>
          <w:rFonts w:ascii="Calibri" w:hAnsi="Calibri"/>
        </w:rPr>
        <w:t>The handover costs and transition costs at the start and at the end of the contract</w:t>
      </w:r>
    </w:p>
    <w:p w14:paraId="0B14F7B2" w14:textId="77777777" w:rsidR="0032784C" w:rsidRPr="00124AEB" w:rsidRDefault="0032784C" w:rsidP="00124AEB">
      <w:pPr>
        <w:numPr>
          <w:ilvl w:val="0"/>
          <w:numId w:val="1"/>
        </w:numPr>
        <w:tabs>
          <w:tab w:val="clear" w:pos="1117"/>
          <w:tab w:val="num" w:pos="397"/>
        </w:tabs>
        <w:spacing w:before="40" w:after="80" w:line="320" w:lineRule="exact"/>
        <w:ind w:left="397"/>
        <w:rPr>
          <w:rFonts w:ascii="Calibri" w:hAnsi="Calibri"/>
        </w:rPr>
      </w:pPr>
      <w:r w:rsidRPr="00124AEB">
        <w:rPr>
          <w:rFonts w:ascii="Calibri" w:hAnsi="Calibri"/>
        </w:rPr>
        <w:t>The cost of the in-house time and effort needed to manage the contract if this might vary with different bidders</w:t>
      </w:r>
    </w:p>
    <w:p w14:paraId="0B14F7B3" w14:textId="77777777" w:rsidR="0032784C" w:rsidRPr="00124AEB" w:rsidRDefault="0032784C" w:rsidP="00124AEB">
      <w:pPr>
        <w:spacing w:before="40" w:after="80" w:line="320" w:lineRule="exact"/>
        <w:rPr>
          <w:rFonts w:ascii="Calibri" w:hAnsi="Calibri"/>
        </w:rPr>
      </w:pPr>
      <w:r w:rsidRPr="00124AEB">
        <w:rPr>
          <w:rFonts w:ascii="Calibri" w:hAnsi="Calibri"/>
        </w:rPr>
        <w:t>For large or complex contracts the panel may decide to carry out a sensitivity analysis, assessing the impact on costs if there are changes in work volumes, economic conditions, type of work etc.</w:t>
      </w:r>
    </w:p>
    <w:p w14:paraId="0B14F7B4" w14:textId="77777777" w:rsidR="00D83E21" w:rsidRDefault="00D83E21">
      <w:pPr>
        <w:spacing w:line="320" w:lineRule="exact"/>
        <w:rPr>
          <w:rFonts w:ascii="Calibri" w:hAnsi="Calibri"/>
        </w:rPr>
      </w:pPr>
    </w:p>
    <w:p w14:paraId="0B14F7B5" w14:textId="77777777" w:rsidR="0032784C" w:rsidRDefault="0032784C">
      <w:pPr>
        <w:spacing w:line="320" w:lineRule="exact"/>
        <w:rPr>
          <w:rFonts w:ascii="Calibri" w:hAnsi="Calibri"/>
        </w:rPr>
      </w:pPr>
      <w:r w:rsidRPr="00124AEB">
        <w:rPr>
          <w:rFonts w:ascii="Calibri" w:hAnsi="Calibri"/>
        </w:rPr>
        <w:lastRenderedPageBreak/>
        <w:t>When the total cost of each bid ha</w:t>
      </w:r>
      <w:r w:rsidR="00D83E21">
        <w:rPr>
          <w:rFonts w:ascii="Calibri" w:hAnsi="Calibri"/>
        </w:rPr>
        <w:t>s been established these costs will</w:t>
      </w:r>
      <w:r w:rsidRPr="00124AEB">
        <w:rPr>
          <w:rFonts w:ascii="Calibri" w:hAnsi="Calibri"/>
        </w:rPr>
        <w:t xml:space="preserve"> be converted to a score out of 100.  Since the lower the cost th</w:t>
      </w:r>
      <w:r w:rsidR="00D83E21">
        <w:rPr>
          <w:rFonts w:ascii="Calibri" w:hAnsi="Calibri"/>
        </w:rPr>
        <w:t>e better, the lowest cost will</w:t>
      </w:r>
      <w:r w:rsidRPr="00124AEB">
        <w:rPr>
          <w:rFonts w:ascii="Calibri" w:hAnsi="Calibri"/>
        </w:rPr>
        <w:t xml:space="preserve"> be awarded a score</w:t>
      </w:r>
      <w:r w:rsidR="00D83E21">
        <w:rPr>
          <w:rFonts w:ascii="Calibri" w:hAnsi="Calibri"/>
        </w:rPr>
        <w:t xml:space="preserve"> of 100.  All other bids will </w:t>
      </w:r>
      <w:r w:rsidRPr="00124AEB">
        <w:rPr>
          <w:rFonts w:ascii="Calibri" w:hAnsi="Calibri"/>
        </w:rPr>
        <w:t>be scored using the formula:</w:t>
      </w:r>
    </w:p>
    <w:p w14:paraId="0B14F7B6" w14:textId="77777777" w:rsidR="00381F9D" w:rsidRPr="00124AEB" w:rsidRDefault="00381F9D">
      <w:pPr>
        <w:spacing w:line="320" w:lineRule="exact"/>
        <w:rPr>
          <w:rFonts w:ascii="Calibri" w:hAnsi="Calibri"/>
        </w:rPr>
      </w:pPr>
    </w:p>
    <w:p w14:paraId="0B14F7B7" w14:textId="77777777" w:rsidR="0032784C" w:rsidRPr="00124AEB" w:rsidRDefault="0032784C">
      <w:pPr>
        <w:spacing w:line="320" w:lineRule="exact"/>
        <w:ind w:firstLine="720"/>
        <w:rPr>
          <w:rFonts w:ascii="Calibri" w:hAnsi="Calibri"/>
        </w:rPr>
      </w:pPr>
      <w:r w:rsidRPr="00124AEB">
        <w:rPr>
          <w:rFonts w:ascii="Calibri" w:hAnsi="Calibri"/>
        </w:rPr>
        <w:t>Bid’s score = 100 x (lowest total cost / bid cost)</w:t>
      </w:r>
    </w:p>
    <w:p w14:paraId="0B14F7B8" w14:textId="77777777" w:rsidR="0032784C" w:rsidRPr="00124AEB" w:rsidRDefault="0032784C">
      <w:pPr>
        <w:spacing w:line="320" w:lineRule="exact"/>
        <w:rPr>
          <w:rFonts w:ascii="Calibri" w:hAnsi="Calibri"/>
        </w:rPr>
      </w:pPr>
      <w:r w:rsidRPr="00124AEB">
        <w:rPr>
          <w:rFonts w:ascii="Calibri" w:hAnsi="Calibri"/>
        </w:rPr>
        <w:t>Ex</w:t>
      </w:r>
      <w:r w:rsidR="00124AEB">
        <w:rPr>
          <w:rFonts w:ascii="Calibri" w:hAnsi="Calibri"/>
        </w:rPr>
        <w:t>a</w:t>
      </w:r>
      <w:r w:rsidRPr="00124AEB">
        <w:rPr>
          <w:rFonts w:ascii="Calibri" w:hAnsi="Calibri"/>
        </w:rPr>
        <w:t>mple:</w:t>
      </w:r>
    </w:p>
    <w:p w14:paraId="0B14F7B9" w14:textId="77777777" w:rsidR="0032784C" w:rsidRPr="00124AEB" w:rsidRDefault="0032784C">
      <w:pPr>
        <w:spacing w:line="320" w:lineRule="exact"/>
        <w:rPr>
          <w:rFonts w:ascii="Calibri" w:hAnsi="Calibri"/>
        </w:rPr>
      </w:pPr>
      <w:r w:rsidRPr="00124AEB">
        <w:rPr>
          <w:rFonts w:ascii="Calibri" w:hAnsi="Calibri"/>
        </w:rPr>
        <w:t>Three bids are received.  The total cost for each is:</w:t>
      </w:r>
    </w:p>
    <w:p w14:paraId="0B14F7BA" w14:textId="77777777" w:rsidR="0032784C" w:rsidRPr="00124AEB" w:rsidRDefault="0032784C" w:rsidP="00124AEB">
      <w:pPr>
        <w:spacing w:line="320" w:lineRule="exact"/>
        <w:ind w:firstLine="720"/>
        <w:rPr>
          <w:rFonts w:ascii="Calibri" w:hAnsi="Calibri"/>
        </w:rPr>
      </w:pPr>
      <w:r w:rsidRPr="00124AEB">
        <w:rPr>
          <w:rFonts w:ascii="Calibri" w:hAnsi="Calibri"/>
        </w:rPr>
        <w:t>Bid A</w:t>
      </w:r>
      <w:r w:rsidRPr="00124AEB">
        <w:rPr>
          <w:rFonts w:ascii="Calibri" w:hAnsi="Calibri"/>
        </w:rPr>
        <w:tab/>
      </w:r>
      <w:r w:rsidRPr="00124AEB">
        <w:rPr>
          <w:rFonts w:ascii="Calibri" w:hAnsi="Calibri"/>
        </w:rPr>
        <w:tab/>
        <w:t>£120,000</w:t>
      </w:r>
    </w:p>
    <w:p w14:paraId="0B14F7BB" w14:textId="77777777" w:rsidR="0032784C" w:rsidRPr="00124AEB" w:rsidRDefault="0032784C" w:rsidP="00124AEB">
      <w:pPr>
        <w:pStyle w:val="Header"/>
        <w:tabs>
          <w:tab w:val="clear" w:pos="4153"/>
          <w:tab w:val="clear" w:pos="8306"/>
        </w:tabs>
        <w:spacing w:line="320" w:lineRule="exact"/>
        <w:ind w:firstLine="720"/>
        <w:rPr>
          <w:rFonts w:ascii="Calibri" w:hAnsi="Calibri"/>
        </w:rPr>
      </w:pPr>
      <w:r w:rsidRPr="00124AEB">
        <w:rPr>
          <w:rFonts w:ascii="Calibri" w:hAnsi="Calibri"/>
        </w:rPr>
        <w:t>Bid B</w:t>
      </w:r>
      <w:r w:rsidRPr="00124AEB">
        <w:rPr>
          <w:rFonts w:ascii="Calibri" w:hAnsi="Calibri"/>
        </w:rPr>
        <w:tab/>
      </w:r>
      <w:r w:rsidRPr="00124AEB">
        <w:rPr>
          <w:rFonts w:ascii="Calibri" w:hAnsi="Calibri"/>
        </w:rPr>
        <w:tab/>
        <w:t>£124,000</w:t>
      </w:r>
    </w:p>
    <w:p w14:paraId="0B14F7BC" w14:textId="77777777" w:rsidR="0032784C" w:rsidRPr="00124AEB" w:rsidRDefault="0032784C" w:rsidP="00124AEB">
      <w:pPr>
        <w:pStyle w:val="Header"/>
        <w:tabs>
          <w:tab w:val="clear" w:pos="4153"/>
          <w:tab w:val="clear" w:pos="8306"/>
        </w:tabs>
        <w:spacing w:line="320" w:lineRule="exact"/>
        <w:ind w:firstLine="720"/>
        <w:rPr>
          <w:rFonts w:ascii="Calibri" w:hAnsi="Calibri"/>
        </w:rPr>
      </w:pPr>
      <w:r w:rsidRPr="00124AEB">
        <w:rPr>
          <w:rFonts w:ascii="Calibri" w:hAnsi="Calibri"/>
        </w:rPr>
        <w:t>Bid C</w:t>
      </w:r>
      <w:r w:rsidRPr="00124AEB">
        <w:rPr>
          <w:rFonts w:ascii="Calibri" w:hAnsi="Calibri"/>
        </w:rPr>
        <w:tab/>
      </w:r>
      <w:r w:rsidRPr="00124AEB">
        <w:rPr>
          <w:rFonts w:ascii="Calibri" w:hAnsi="Calibri"/>
        </w:rPr>
        <w:tab/>
        <w:t>£142,000</w:t>
      </w:r>
    </w:p>
    <w:p w14:paraId="0B14F7BD" w14:textId="77777777" w:rsidR="0032784C" w:rsidRPr="00124AEB" w:rsidRDefault="0032784C">
      <w:pPr>
        <w:spacing w:line="320" w:lineRule="exact"/>
        <w:rPr>
          <w:rFonts w:ascii="Calibri" w:hAnsi="Calibri"/>
        </w:rPr>
      </w:pPr>
    </w:p>
    <w:p w14:paraId="0B14F7BE" w14:textId="77777777" w:rsidR="0032784C" w:rsidRPr="00124AEB" w:rsidRDefault="0032784C">
      <w:pPr>
        <w:spacing w:line="320" w:lineRule="exact"/>
        <w:rPr>
          <w:rFonts w:ascii="Calibri" w:hAnsi="Calibri"/>
        </w:rPr>
      </w:pPr>
      <w:r w:rsidRPr="00124AEB">
        <w:rPr>
          <w:rFonts w:ascii="Calibri" w:hAnsi="Calibri"/>
        </w:rPr>
        <w:t>The cost score for each bid is:</w:t>
      </w:r>
    </w:p>
    <w:p w14:paraId="0B14F7BF" w14:textId="77777777" w:rsidR="0032784C" w:rsidRPr="00124AEB" w:rsidRDefault="0032784C">
      <w:pPr>
        <w:spacing w:line="320" w:lineRule="exact"/>
        <w:rPr>
          <w:rFonts w:ascii="Calibri" w:hAnsi="Calibri"/>
        </w:rPr>
      </w:pPr>
    </w:p>
    <w:tbl>
      <w:tblPr>
        <w:tblW w:w="0" w:type="auto"/>
        <w:tblInd w:w="720" w:type="dxa"/>
        <w:tblLook w:val="0000" w:firstRow="0" w:lastRow="0" w:firstColumn="0" w:lastColumn="0" w:noHBand="0" w:noVBand="0"/>
      </w:tblPr>
      <w:tblGrid>
        <w:gridCol w:w="3848"/>
        <w:gridCol w:w="1374"/>
      </w:tblGrid>
      <w:tr w:rsidR="0032784C" w:rsidRPr="00124AEB" w14:paraId="0B14F7C2" w14:textId="77777777">
        <w:tc>
          <w:tcPr>
            <w:tcW w:w="3848" w:type="dxa"/>
          </w:tcPr>
          <w:p w14:paraId="0B14F7C0" w14:textId="77777777" w:rsidR="0032784C" w:rsidRPr="00124AEB" w:rsidRDefault="0032784C">
            <w:pPr>
              <w:spacing w:line="320" w:lineRule="exact"/>
              <w:rPr>
                <w:rFonts w:ascii="Calibri" w:hAnsi="Calibri"/>
              </w:rPr>
            </w:pPr>
            <w:r w:rsidRPr="00124AEB">
              <w:rPr>
                <w:rFonts w:ascii="Calibri" w:hAnsi="Calibri"/>
              </w:rPr>
              <w:t>Bid A  =</w:t>
            </w:r>
            <w:r w:rsidRPr="00124AEB">
              <w:rPr>
                <w:rFonts w:ascii="Calibri" w:hAnsi="Calibri"/>
              </w:rPr>
              <w:tab/>
              <w:t>100 x 120/120    =</w:t>
            </w:r>
          </w:p>
        </w:tc>
        <w:tc>
          <w:tcPr>
            <w:tcW w:w="1374" w:type="dxa"/>
          </w:tcPr>
          <w:p w14:paraId="0B14F7C1" w14:textId="77777777" w:rsidR="0032784C" w:rsidRPr="00124AEB" w:rsidRDefault="0032784C">
            <w:pPr>
              <w:spacing w:line="320" w:lineRule="exact"/>
              <w:jc w:val="right"/>
              <w:rPr>
                <w:rFonts w:ascii="Calibri" w:hAnsi="Calibri"/>
              </w:rPr>
            </w:pPr>
            <w:r w:rsidRPr="00124AEB">
              <w:rPr>
                <w:rFonts w:ascii="Calibri" w:hAnsi="Calibri"/>
              </w:rPr>
              <w:t xml:space="preserve">  100.0</w:t>
            </w:r>
          </w:p>
        </w:tc>
      </w:tr>
      <w:tr w:rsidR="0032784C" w:rsidRPr="00124AEB" w14:paraId="0B14F7C5" w14:textId="77777777">
        <w:tc>
          <w:tcPr>
            <w:tcW w:w="3848" w:type="dxa"/>
          </w:tcPr>
          <w:p w14:paraId="0B14F7C3" w14:textId="77777777" w:rsidR="0032784C" w:rsidRPr="00124AEB" w:rsidRDefault="0032784C">
            <w:pPr>
              <w:spacing w:line="320" w:lineRule="exact"/>
              <w:rPr>
                <w:rFonts w:ascii="Calibri" w:hAnsi="Calibri"/>
              </w:rPr>
            </w:pPr>
            <w:r w:rsidRPr="00124AEB">
              <w:rPr>
                <w:rFonts w:ascii="Calibri" w:hAnsi="Calibri"/>
              </w:rPr>
              <w:t>Bid B  =</w:t>
            </w:r>
            <w:r w:rsidRPr="00124AEB">
              <w:rPr>
                <w:rFonts w:ascii="Calibri" w:hAnsi="Calibri"/>
              </w:rPr>
              <w:tab/>
              <w:t>100 x 120/124    =</w:t>
            </w:r>
          </w:p>
        </w:tc>
        <w:tc>
          <w:tcPr>
            <w:tcW w:w="1374" w:type="dxa"/>
          </w:tcPr>
          <w:p w14:paraId="0B14F7C4" w14:textId="77777777" w:rsidR="0032784C" w:rsidRPr="00124AEB" w:rsidRDefault="0032784C">
            <w:pPr>
              <w:spacing w:line="320" w:lineRule="exact"/>
              <w:jc w:val="right"/>
              <w:rPr>
                <w:rFonts w:ascii="Calibri" w:hAnsi="Calibri"/>
              </w:rPr>
            </w:pPr>
            <w:r w:rsidRPr="00124AEB">
              <w:rPr>
                <w:rFonts w:ascii="Calibri" w:hAnsi="Calibri"/>
              </w:rPr>
              <w:t xml:space="preserve">  96.8</w:t>
            </w:r>
          </w:p>
        </w:tc>
      </w:tr>
      <w:tr w:rsidR="0032784C" w:rsidRPr="00124AEB" w14:paraId="0B14F7C8" w14:textId="77777777">
        <w:tc>
          <w:tcPr>
            <w:tcW w:w="3848" w:type="dxa"/>
          </w:tcPr>
          <w:p w14:paraId="0B14F7C6" w14:textId="77777777" w:rsidR="0032784C" w:rsidRPr="00124AEB" w:rsidRDefault="0032784C">
            <w:pPr>
              <w:pStyle w:val="Header"/>
              <w:tabs>
                <w:tab w:val="clear" w:pos="4153"/>
                <w:tab w:val="clear" w:pos="8306"/>
              </w:tabs>
              <w:spacing w:line="320" w:lineRule="exact"/>
              <w:rPr>
                <w:rFonts w:ascii="Calibri" w:hAnsi="Calibri"/>
              </w:rPr>
            </w:pPr>
            <w:r w:rsidRPr="00124AEB">
              <w:rPr>
                <w:rFonts w:ascii="Calibri" w:hAnsi="Calibri"/>
              </w:rPr>
              <w:t>Bid C  =</w:t>
            </w:r>
            <w:r w:rsidRPr="00124AEB">
              <w:rPr>
                <w:rFonts w:ascii="Calibri" w:hAnsi="Calibri"/>
              </w:rPr>
              <w:tab/>
              <w:t>100 x 120/142    =</w:t>
            </w:r>
          </w:p>
        </w:tc>
        <w:tc>
          <w:tcPr>
            <w:tcW w:w="1374" w:type="dxa"/>
          </w:tcPr>
          <w:p w14:paraId="0B14F7C7" w14:textId="77777777" w:rsidR="0032784C" w:rsidRPr="00124AEB" w:rsidRDefault="0032784C">
            <w:pPr>
              <w:spacing w:line="320" w:lineRule="exact"/>
              <w:jc w:val="right"/>
              <w:rPr>
                <w:rFonts w:ascii="Calibri" w:hAnsi="Calibri"/>
              </w:rPr>
            </w:pPr>
            <w:r w:rsidRPr="00124AEB">
              <w:rPr>
                <w:rFonts w:ascii="Calibri" w:hAnsi="Calibri"/>
              </w:rPr>
              <w:t xml:space="preserve">  84.5</w:t>
            </w:r>
          </w:p>
        </w:tc>
      </w:tr>
    </w:tbl>
    <w:p w14:paraId="0B14F7C9" w14:textId="77777777" w:rsidR="0032784C" w:rsidRPr="00124AEB" w:rsidRDefault="0032784C">
      <w:pPr>
        <w:spacing w:line="320" w:lineRule="exact"/>
        <w:rPr>
          <w:rFonts w:ascii="Calibri" w:hAnsi="Calibri"/>
        </w:rPr>
      </w:pPr>
    </w:p>
    <w:p w14:paraId="0B14F7CA" w14:textId="77777777" w:rsidR="0032784C" w:rsidRPr="00124AEB" w:rsidRDefault="00EA545C">
      <w:pPr>
        <w:pStyle w:val="Heading3"/>
        <w:spacing w:line="320" w:lineRule="exact"/>
        <w:rPr>
          <w:rFonts w:ascii="Calibri" w:hAnsi="Calibri"/>
        </w:rPr>
      </w:pPr>
      <w:r>
        <w:rPr>
          <w:rFonts w:ascii="Calibri" w:hAnsi="Calibri"/>
        </w:rPr>
        <w:br w:type="page"/>
      </w:r>
      <w:r w:rsidR="0032784C" w:rsidRPr="00124AEB">
        <w:rPr>
          <w:rFonts w:ascii="Calibri" w:hAnsi="Calibri"/>
        </w:rPr>
        <w:lastRenderedPageBreak/>
        <w:t>Quality</w:t>
      </w:r>
    </w:p>
    <w:p w14:paraId="0B14F7CB" w14:textId="77777777" w:rsidR="0032784C" w:rsidRPr="00124AEB" w:rsidRDefault="00D83E21">
      <w:pPr>
        <w:spacing w:line="320" w:lineRule="exact"/>
        <w:rPr>
          <w:rFonts w:ascii="Calibri" w:hAnsi="Calibri"/>
        </w:rPr>
      </w:pPr>
      <w:r>
        <w:rPr>
          <w:rFonts w:ascii="Calibri" w:hAnsi="Calibri"/>
        </w:rPr>
        <w:t>We c</w:t>
      </w:r>
      <w:r w:rsidR="0032784C" w:rsidRPr="00124AEB">
        <w:rPr>
          <w:rFonts w:ascii="Calibri" w:hAnsi="Calibri"/>
        </w:rPr>
        <w:t>onsider the various criteria which can be used to differentiate bidders, and which are important to the service in question, such as:</w:t>
      </w:r>
    </w:p>
    <w:p w14:paraId="0B14F7CC" w14:textId="77777777" w:rsidR="0032784C" w:rsidRPr="00124AEB" w:rsidRDefault="0032784C">
      <w:pPr>
        <w:numPr>
          <w:ilvl w:val="0"/>
          <w:numId w:val="2"/>
        </w:numPr>
        <w:tabs>
          <w:tab w:val="clear" w:pos="1117"/>
          <w:tab w:val="num" w:pos="397"/>
        </w:tabs>
        <w:spacing w:line="320" w:lineRule="exact"/>
        <w:ind w:left="397"/>
        <w:rPr>
          <w:rFonts w:ascii="Calibri" w:hAnsi="Calibri"/>
        </w:rPr>
      </w:pPr>
      <w:r w:rsidRPr="00124AEB">
        <w:rPr>
          <w:rFonts w:ascii="Calibri" w:hAnsi="Calibri"/>
        </w:rPr>
        <w:t>Approach or methodology proposed</w:t>
      </w:r>
    </w:p>
    <w:p w14:paraId="0B14F7CD" w14:textId="77777777" w:rsidR="0032784C" w:rsidRPr="00124AEB" w:rsidRDefault="0032784C">
      <w:pPr>
        <w:numPr>
          <w:ilvl w:val="0"/>
          <w:numId w:val="2"/>
        </w:numPr>
        <w:tabs>
          <w:tab w:val="clear" w:pos="1117"/>
          <w:tab w:val="num" w:pos="397"/>
        </w:tabs>
        <w:spacing w:line="320" w:lineRule="exact"/>
        <w:ind w:left="397"/>
        <w:rPr>
          <w:rFonts w:ascii="Calibri" w:hAnsi="Calibri"/>
        </w:rPr>
      </w:pPr>
      <w:r w:rsidRPr="00124AEB">
        <w:rPr>
          <w:rFonts w:ascii="Calibri" w:hAnsi="Calibri"/>
        </w:rPr>
        <w:t>Track record</w:t>
      </w:r>
    </w:p>
    <w:p w14:paraId="0B14F7CE" w14:textId="77777777" w:rsidR="0032784C" w:rsidRPr="00124AEB" w:rsidRDefault="0032784C">
      <w:pPr>
        <w:numPr>
          <w:ilvl w:val="0"/>
          <w:numId w:val="2"/>
        </w:numPr>
        <w:tabs>
          <w:tab w:val="clear" w:pos="1117"/>
          <w:tab w:val="num" w:pos="397"/>
        </w:tabs>
        <w:spacing w:line="320" w:lineRule="exact"/>
        <w:ind w:left="397"/>
        <w:rPr>
          <w:rFonts w:ascii="Calibri" w:hAnsi="Calibri"/>
        </w:rPr>
      </w:pPr>
      <w:r w:rsidRPr="00124AEB">
        <w:rPr>
          <w:rFonts w:ascii="Calibri" w:hAnsi="Calibri"/>
        </w:rPr>
        <w:t>References</w:t>
      </w:r>
      <w:r w:rsidR="007B0C22">
        <w:rPr>
          <w:rFonts w:ascii="Calibri" w:hAnsi="Calibri"/>
        </w:rPr>
        <w:t>, etc.</w:t>
      </w:r>
    </w:p>
    <w:p w14:paraId="0B14F7CF" w14:textId="77777777" w:rsidR="0032784C" w:rsidRDefault="00D83E21">
      <w:pPr>
        <w:pStyle w:val="BodyTextIndent"/>
        <w:spacing w:line="320" w:lineRule="exact"/>
        <w:ind w:left="0"/>
        <w:rPr>
          <w:rFonts w:ascii="Calibri" w:hAnsi="Calibri"/>
        </w:rPr>
      </w:pPr>
      <w:r>
        <w:rPr>
          <w:rFonts w:ascii="Calibri" w:hAnsi="Calibri"/>
        </w:rPr>
        <w:t xml:space="preserve">We produce a </w:t>
      </w:r>
      <w:r w:rsidR="0032784C" w:rsidRPr="00124AEB">
        <w:rPr>
          <w:rFonts w:ascii="Calibri" w:hAnsi="Calibri"/>
        </w:rPr>
        <w:t>matrix and write the criteria down the side.  Across the top i</w:t>
      </w:r>
      <w:r>
        <w:rPr>
          <w:rFonts w:ascii="Calibri" w:hAnsi="Calibri"/>
        </w:rPr>
        <w:t xml:space="preserve">s a </w:t>
      </w:r>
      <w:r w:rsidR="0032784C" w:rsidRPr="00124AEB">
        <w:rPr>
          <w:rFonts w:ascii="Calibri" w:hAnsi="Calibri"/>
        </w:rPr>
        <w:t>tick-box scoring mechanism, with a weighting a</w:t>
      </w:r>
      <w:r>
        <w:rPr>
          <w:rFonts w:ascii="Calibri" w:hAnsi="Calibri"/>
        </w:rPr>
        <w:t>gainst each column, as below.  We c</w:t>
      </w:r>
      <w:r w:rsidR="0032784C" w:rsidRPr="00124AEB">
        <w:rPr>
          <w:rFonts w:ascii="Calibri" w:hAnsi="Calibri"/>
        </w:rPr>
        <w:t>omplete one grid for each bid.  For each line of the grid</w:t>
      </w:r>
      <w:r>
        <w:rPr>
          <w:rFonts w:ascii="Calibri" w:hAnsi="Calibri"/>
        </w:rPr>
        <w:t>, we</w:t>
      </w:r>
      <w:r w:rsidR="0032784C" w:rsidRPr="00124AEB">
        <w:rPr>
          <w:rFonts w:ascii="Calibri" w:hAnsi="Calibri"/>
        </w:rPr>
        <w:t xml:space="preserve"> tick the column</w:t>
      </w:r>
      <w:r>
        <w:rPr>
          <w:rFonts w:ascii="Calibri" w:hAnsi="Calibri"/>
        </w:rPr>
        <w:t xml:space="preserve"> which most closely relates to </w:t>
      </w:r>
      <w:r w:rsidR="0032784C" w:rsidRPr="00124AEB">
        <w:rPr>
          <w:rFonts w:ascii="Calibri" w:hAnsi="Calibri"/>
        </w:rPr>
        <w:t>our view of that bid against that aspect.</w:t>
      </w:r>
    </w:p>
    <w:p w14:paraId="0B14F7D0" w14:textId="77777777" w:rsidR="00EA545C" w:rsidRPr="00124AEB" w:rsidRDefault="00EA545C">
      <w:pPr>
        <w:pStyle w:val="BodyTextIndent"/>
        <w:spacing w:line="320" w:lineRule="exact"/>
        <w:ind w:left="0"/>
        <w:rPr>
          <w:rFonts w:ascii="Calibri" w:hAnsi="Calibri"/>
        </w:rPr>
      </w:pPr>
      <w:r>
        <w:rPr>
          <w:rFonts w:ascii="Calibri" w:hAnsi="Calibri"/>
        </w:rPr>
        <w:t>A typical worked example might look like the table set out below;</w:t>
      </w:r>
    </w:p>
    <w:p w14:paraId="0B14F7D1" w14:textId="77777777" w:rsidR="0032784C" w:rsidRPr="00124AEB" w:rsidRDefault="0032784C">
      <w:pPr>
        <w:spacing w:line="320" w:lineRule="exact"/>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12"/>
        <w:gridCol w:w="906"/>
        <w:gridCol w:w="907"/>
        <w:gridCol w:w="907"/>
        <w:gridCol w:w="907"/>
        <w:gridCol w:w="907"/>
        <w:gridCol w:w="907"/>
        <w:gridCol w:w="907"/>
      </w:tblGrid>
      <w:tr w:rsidR="0032784C" w:rsidRPr="00124AEB" w14:paraId="0B14F7E1" w14:textId="77777777">
        <w:tc>
          <w:tcPr>
            <w:tcW w:w="2376" w:type="dxa"/>
            <w:tcBorders>
              <w:right w:val="nil"/>
            </w:tcBorders>
            <w:vAlign w:val="center"/>
          </w:tcPr>
          <w:p w14:paraId="0B14F7D2" w14:textId="77777777" w:rsidR="0032784C" w:rsidRPr="00124AEB" w:rsidRDefault="0032784C">
            <w:pPr>
              <w:pStyle w:val="Heading4"/>
              <w:spacing w:line="320" w:lineRule="exact"/>
              <w:rPr>
                <w:rFonts w:ascii="Calibri" w:hAnsi="Calibri"/>
                <w:u w:val="none"/>
              </w:rPr>
            </w:pPr>
            <w:r w:rsidRPr="00124AEB">
              <w:rPr>
                <w:rFonts w:ascii="Calibri" w:hAnsi="Calibri"/>
                <w:u w:val="none"/>
              </w:rPr>
              <w:t xml:space="preserve">Evaluation criteria </w:t>
            </w:r>
          </w:p>
        </w:tc>
        <w:tc>
          <w:tcPr>
            <w:tcW w:w="794" w:type="dxa"/>
            <w:tcBorders>
              <w:left w:val="nil"/>
            </w:tcBorders>
          </w:tcPr>
          <w:p w14:paraId="0B14F7D3" w14:textId="77777777" w:rsidR="0032784C" w:rsidRPr="00124AEB" w:rsidRDefault="0032784C">
            <w:pPr>
              <w:spacing w:line="320" w:lineRule="exact"/>
              <w:jc w:val="center"/>
              <w:rPr>
                <w:rFonts w:ascii="Calibri" w:hAnsi="Calibri"/>
              </w:rPr>
            </w:pPr>
          </w:p>
          <w:p w14:paraId="0B14F7D4" w14:textId="77777777" w:rsidR="0032784C" w:rsidRPr="00124AEB" w:rsidRDefault="0032784C">
            <w:pPr>
              <w:spacing w:line="320" w:lineRule="exact"/>
              <w:jc w:val="center"/>
              <w:rPr>
                <w:rFonts w:ascii="Calibri" w:hAnsi="Calibri"/>
              </w:rPr>
            </w:pPr>
          </w:p>
          <w:p w14:paraId="0B14F7D5" w14:textId="77777777" w:rsidR="0032784C" w:rsidRPr="00124AEB" w:rsidRDefault="0032784C">
            <w:pPr>
              <w:spacing w:line="320" w:lineRule="exact"/>
              <w:jc w:val="center"/>
              <w:rPr>
                <w:rFonts w:ascii="Calibri" w:hAnsi="Calibri"/>
              </w:rPr>
            </w:pPr>
          </w:p>
        </w:tc>
        <w:tc>
          <w:tcPr>
            <w:tcW w:w="794" w:type="dxa"/>
          </w:tcPr>
          <w:p w14:paraId="0B14F7D6" w14:textId="77777777" w:rsidR="0032784C" w:rsidRPr="00124AEB" w:rsidRDefault="00EA545C">
            <w:pPr>
              <w:spacing w:line="320" w:lineRule="exact"/>
              <w:jc w:val="center"/>
              <w:rPr>
                <w:rFonts w:ascii="Calibri" w:hAnsi="Calibri"/>
                <w:sz w:val="20"/>
              </w:rPr>
            </w:pPr>
            <w:r>
              <w:rPr>
                <w:rFonts w:ascii="Calibri" w:hAnsi="Calibri"/>
                <w:sz w:val="20"/>
              </w:rPr>
              <w:t>Un-accept-</w:t>
            </w:r>
            <w:r w:rsidR="0032784C" w:rsidRPr="00124AEB">
              <w:rPr>
                <w:rFonts w:ascii="Calibri" w:hAnsi="Calibri"/>
                <w:sz w:val="20"/>
              </w:rPr>
              <w:t>able</w:t>
            </w:r>
          </w:p>
        </w:tc>
        <w:tc>
          <w:tcPr>
            <w:tcW w:w="794" w:type="dxa"/>
          </w:tcPr>
          <w:p w14:paraId="0B14F7D7" w14:textId="77777777" w:rsidR="0032784C" w:rsidRPr="00124AEB" w:rsidRDefault="0032784C">
            <w:pPr>
              <w:spacing w:line="320" w:lineRule="exact"/>
              <w:jc w:val="center"/>
              <w:rPr>
                <w:rFonts w:ascii="Calibri" w:hAnsi="Calibri"/>
                <w:sz w:val="20"/>
              </w:rPr>
            </w:pPr>
          </w:p>
          <w:p w14:paraId="0B14F7D8" w14:textId="77777777" w:rsidR="0032784C" w:rsidRPr="00124AEB" w:rsidRDefault="0032784C">
            <w:pPr>
              <w:spacing w:line="320" w:lineRule="exact"/>
              <w:jc w:val="center"/>
              <w:rPr>
                <w:rFonts w:ascii="Calibri" w:hAnsi="Calibri"/>
                <w:sz w:val="20"/>
              </w:rPr>
            </w:pPr>
            <w:r w:rsidRPr="00124AEB">
              <w:rPr>
                <w:rFonts w:ascii="Calibri" w:hAnsi="Calibri"/>
                <w:sz w:val="20"/>
              </w:rPr>
              <w:t>Poor</w:t>
            </w:r>
          </w:p>
        </w:tc>
        <w:tc>
          <w:tcPr>
            <w:tcW w:w="794" w:type="dxa"/>
          </w:tcPr>
          <w:p w14:paraId="0B14F7D9" w14:textId="77777777" w:rsidR="0032784C" w:rsidRPr="00124AEB" w:rsidRDefault="0032784C">
            <w:pPr>
              <w:spacing w:line="320" w:lineRule="exact"/>
              <w:jc w:val="center"/>
              <w:rPr>
                <w:rFonts w:ascii="Calibri" w:hAnsi="Calibri"/>
                <w:sz w:val="20"/>
              </w:rPr>
            </w:pPr>
          </w:p>
          <w:p w14:paraId="0B14F7DA" w14:textId="77777777" w:rsidR="0032784C" w:rsidRPr="00124AEB" w:rsidRDefault="0032784C">
            <w:pPr>
              <w:spacing w:line="320" w:lineRule="exact"/>
              <w:jc w:val="center"/>
              <w:rPr>
                <w:rFonts w:ascii="Calibri" w:hAnsi="Calibri"/>
                <w:sz w:val="20"/>
              </w:rPr>
            </w:pPr>
            <w:r w:rsidRPr="00124AEB">
              <w:rPr>
                <w:rFonts w:ascii="Calibri" w:hAnsi="Calibri"/>
                <w:sz w:val="20"/>
              </w:rPr>
              <w:t>Accept-able</w:t>
            </w:r>
          </w:p>
        </w:tc>
        <w:tc>
          <w:tcPr>
            <w:tcW w:w="794" w:type="dxa"/>
          </w:tcPr>
          <w:p w14:paraId="0B14F7DB" w14:textId="77777777" w:rsidR="0032784C" w:rsidRPr="00124AEB" w:rsidRDefault="0032784C">
            <w:pPr>
              <w:spacing w:line="320" w:lineRule="exact"/>
              <w:jc w:val="center"/>
              <w:rPr>
                <w:rFonts w:ascii="Calibri" w:hAnsi="Calibri"/>
                <w:sz w:val="20"/>
              </w:rPr>
            </w:pPr>
          </w:p>
          <w:p w14:paraId="0B14F7DC" w14:textId="77777777" w:rsidR="0032784C" w:rsidRPr="00124AEB" w:rsidRDefault="0032784C">
            <w:pPr>
              <w:spacing w:line="320" w:lineRule="exact"/>
              <w:jc w:val="center"/>
              <w:rPr>
                <w:rFonts w:ascii="Calibri" w:hAnsi="Calibri"/>
                <w:sz w:val="20"/>
              </w:rPr>
            </w:pPr>
            <w:r w:rsidRPr="00124AEB">
              <w:rPr>
                <w:rFonts w:ascii="Calibri" w:hAnsi="Calibri"/>
                <w:sz w:val="20"/>
              </w:rPr>
              <w:t>Good</w:t>
            </w:r>
          </w:p>
        </w:tc>
        <w:tc>
          <w:tcPr>
            <w:tcW w:w="794" w:type="dxa"/>
          </w:tcPr>
          <w:p w14:paraId="0B14F7DD" w14:textId="77777777" w:rsidR="0032784C" w:rsidRPr="00124AEB" w:rsidRDefault="0032784C">
            <w:pPr>
              <w:spacing w:line="320" w:lineRule="exact"/>
              <w:jc w:val="center"/>
              <w:rPr>
                <w:rFonts w:ascii="Calibri" w:hAnsi="Calibri"/>
                <w:sz w:val="20"/>
              </w:rPr>
            </w:pPr>
          </w:p>
          <w:p w14:paraId="0B14F7DE" w14:textId="77777777" w:rsidR="0032784C" w:rsidRPr="00124AEB" w:rsidRDefault="00EA545C">
            <w:pPr>
              <w:spacing w:line="320" w:lineRule="exact"/>
              <w:jc w:val="center"/>
              <w:rPr>
                <w:rFonts w:ascii="Calibri" w:hAnsi="Calibri"/>
                <w:sz w:val="20"/>
              </w:rPr>
            </w:pPr>
            <w:r>
              <w:rPr>
                <w:rFonts w:ascii="Calibri" w:hAnsi="Calibri"/>
                <w:sz w:val="20"/>
              </w:rPr>
              <w:t>Excell</w:t>
            </w:r>
            <w:r w:rsidR="0032784C" w:rsidRPr="00124AEB">
              <w:rPr>
                <w:rFonts w:ascii="Calibri" w:hAnsi="Calibri"/>
                <w:sz w:val="20"/>
              </w:rPr>
              <w:t>ent</w:t>
            </w:r>
          </w:p>
        </w:tc>
        <w:tc>
          <w:tcPr>
            <w:tcW w:w="794" w:type="dxa"/>
          </w:tcPr>
          <w:p w14:paraId="0B14F7DF" w14:textId="77777777" w:rsidR="0032784C" w:rsidRPr="00124AEB" w:rsidRDefault="0032784C">
            <w:pPr>
              <w:spacing w:line="320" w:lineRule="exact"/>
              <w:jc w:val="center"/>
              <w:rPr>
                <w:rFonts w:ascii="Calibri" w:hAnsi="Calibri"/>
                <w:sz w:val="20"/>
              </w:rPr>
            </w:pPr>
          </w:p>
          <w:p w14:paraId="0B14F7E0" w14:textId="77777777" w:rsidR="0032784C" w:rsidRPr="00124AEB" w:rsidRDefault="0032784C">
            <w:pPr>
              <w:spacing w:line="320" w:lineRule="exact"/>
              <w:jc w:val="center"/>
              <w:rPr>
                <w:rFonts w:ascii="Calibri" w:hAnsi="Calibri"/>
                <w:sz w:val="20"/>
              </w:rPr>
            </w:pPr>
            <w:r w:rsidRPr="00124AEB">
              <w:rPr>
                <w:rFonts w:ascii="Calibri" w:hAnsi="Calibri"/>
                <w:sz w:val="20"/>
              </w:rPr>
              <w:t>Score</w:t>
            </w:r>
          </w:p>
        </w:tc>
      </w:tr>
      <w:tr w:rsidR="0032784C" w:rsidRPr="00124AEB" w14:paraId="0B14F7EA" w14:textId="77777777">
        <w:tc>
          <w:tcPr>
            <w:tcW w:w="2376" w:type="dxa"/>
            <w:vAlign w:val="center"/>
          </w:tcPr>
          <w:p w14:paraId="0B14F7E2" w14:textId="77777777" w:rsidR="0032784C" w:rsidRPr="00124AEB" w:rsidRDefault="0032784C">
            <w:pPr>
              <w:spacing w:line="320" w:lineRule="exact"/>
              <w:rPr>
                <w:rFonts w:ascii="Calibri" w:hAnsi="Calibri"/>
              </w:rPr>
            </w:pPr>
          </w:p>
        </w:tc>
        <w:tc>
          <w:tcPr>
            <w:tcW w:w="794" w:type="dxa"/>
            <w:vAlign w:val="center"/>
          </w:tcPr>
          <w:p w14:paraId="0B14F7E3" w14:textId="77777777" w:rsidR="0032784C" w:rsidRPr="00124AEB" w:rsidRDefault="0032784C">
            <w:pPr>
              <w:spacing w:line="320" w:lineRule="exact"/>
              <w:jc w:val="center"/>
              <w:rPr>
                <w:rFonts w:ascii="Calibri" w:hAnsi="Calibri"/>
              </w:rPr>
            </w:pPr>
            <w:r w:rsidRPr="00124AEB">
              <w:rPr>
                <w:rFonts w:ascii="Calibri" w:hAnsi="Calibri"/>
              </w:rPr>
              <w:t>Weight</w:t>
            </w:r>
          </w:p>
        </w:tc>
        <w:tc>
          <w:tcPr>
            <w:tcW w:w="794" w:type="dxa"/>
            <w:vAlign w:val="center"/>
          </w:tcPr>
          <w:p w14:paraId="0B14F7E4" w14:textId="77777777" w:rsidR="0032784C" w:rsidRPr="00124AEB" w:rsidRDefault="0032784C">
            <w:pPr>
              <w:spacing w:line="320" w:lineRule="exact"/>
              <w:jc w:val="center"/>
              <w:rPr>
                <w:rFonts w:ascii="Calibri" w:hAnsi="Calibri"/>
              </w:rPr>
            </w:pPr>
            <w:r w:rsidRPr="00124AEB">
              <w:rPr>
                <w:rFonts w:ascii="Calibri" w:hAnsi="Calibri"/>
              </w:rPr>
              <w:t>0</w:t>
            </w:r>
          </w:p>
        </w:tc>
        <w:tc>
          <w:tcPr>
            <w:tcW w:w="794" w:type="dxa"/>
            <w:vAlign w:val="center"/>
          </w:tcPr>
          <w:p w14:paraId="0B14F7E5" w14:textId="77777777" w:rsidR="0032784C" w:rsidRPr="00124AEB" w:rsidRDefault="0032784C">
            <w:pPr>
              <w:spacing w:line="320" w:lineRule="exact"/>
              <w:jc w:val="center"/>
              <w:rPr>
                <w:rFonts w:ascii="Calibri" w:hAnsi="Calibri"/>
              </w:rPr>
            </w:pPr>
            <w:r w:rsidRPr="00124AEB">
              <w:rPr>
                <w:rFonts w:ascii="Calibri" w:hAnsi="Calibri"/>
              </w:rPr>
              <w:t>1</w:t>
            </w:r>
          </w:p>
        </w:tc>
        <w:tc>
          <w:tcPr>
            <w:tcW w:w="794" w:type="dxa"/>
            <w:vAlign w:val="center"/>
          </w:tcPr>
          <w:p w14:paraId="0B14F7E6" w14:textId="77777777" w:rsidR="0032784C" w:rsidRPr="00124AEB" w:rsidRDefault="0032784C">
            <w:pPr>
              <w:spacing w:line="320" w:lineRule="exact"/>
              <w:jc w:val="center"/>
              <w:rPr>
                <w:rFonts w:ascii="Calibri" w:hAnsi="Calibri"/>
              </w:rPr>
            </w:pPr>
            <w:r w:rsidRPr="00124AEB">
              <w:rPr>
                <w:rFonts w:ascii="Calibri" w:hAnsi="Calibri"/>
              </w:rPr>
              <w:t>2</w:t>
            </w:r>
          </w:p>
        </w:tc>
        <w:tc>
          <w:tcPr>
            <w:tcW w:w="794" w:type="dxa"/>
            <w:vAlign w:val="center"/>
          </w:tcPr>
          <w:p w14:paraId="0B14F7E7" w14:textId="77777777" w:rsidR="0032784C" w:rsidRPr="00124AEB" w:rsidRDefault="0032784C">
            <w:pPr>
              <w:spacing w:line="320" w:lineRule="exact"/>
              <w:jc w:val="center"/>
              <w:rPr>
                <w:rFonts w:ascii="Calibri" w:hAnsi="Calibri"/>
              </w:rPr>
            </w:pPr>
            <w:r w:rsidRPr="00124AEB">
              <w:rPr>
                <w:rFonts w:ascii="Calibri" w:hAnsi="Calibri"/>
              </w:rPr>
              <w:t>4</w:t>
            </w:r>
          </w:p>
        </w:tc>
        <w:tc>
          <w:tcPr>
            <w:tcW w:w="794" w:type="dxa"/>
            <w:vAlign w:val="center"/>
          </w:tcPr>
          <w:p w14:paraId="0B14F7E8" w14:textId="77777777" w:rsidR="0032784C" w:rsidRPr="00124AEB" w:rsidRDefault="0032784C">
            <w:pPr>
              <w:spacing w:line="320" w:lineRule="exact"/>
              <w:jc w:val="center"/>
              <w:rPr>
                <w:rFonts w:ascii="Calibri" w:hAnsi="Calibri"/>
              </w:rPr>
            </w:pPr>
            <w:r w:rsidRPr="00124AEB">
              <w:rPr>
                <w:rFonts w:ascii="Calibri" w:hAnsi="Calibri"/>
              </w:rPr>
              <w:t>5</w:t>
            </w:r>
          </w:p>
        </w:tc>
        <w:tc>
          <w:tcPr>
            <w:tcW w:w="794" w:type="dxa"/>
            <w:vAlign w:val="center"/>
          </w:tcPr>
          <w:p w14:paraId="0B14F7E9" w14:textId="77777777" w:rsidR="0032784C" w:rsidRPr="00124AEB" w:rsidRDefault="0032784C">
            <w:pPr>
              <w:spacing w:line="320" w:lineRule="exact"/>
              <w:jc w:val="center"/>
              <w:rPr>
                <w:rFonts w:ascii="Calibri" w:hAnsi="Calibri"/>
              </w:rPr>
            </w:pPr>
          </w:p>
        </w:tc>
      </w:tr>
      <w:tr w:rsidR="0032784C" w:rsidRPr="00124AEB" w14:paraId="0B14F7F3" w14:textId="77777777">
        <w:trPr>
          <w:trHeight w:val="397"/>
        </w:trPr>
        <w:tc>
          <w:tcPr>
            <w:tcW w:w="2376" w:type="dxa"/>
            <w:vAlign w:val="center"/>
          </w:tcPr>
          <w:p w14:paraId="0B14F7EB" w14:textId="77777777" w:rsidR="0032784C" w:rsidRPr="00124AEB" w:rsidRDefault="0032784C">
            <w:pPr>
              <w:spacing w:line="320" w:lineRule="exact"/>
              <w:rPr>
                <w:rFonts w:ascii="Calibri" w:hAnsi="Calibri"/>
              </w:rPr>
            </w:pPr>
            <w:r w:rsidRPr="00124AEB">
              <w:rPr>
                <w:rFonts w:ascii="Calibri" w:hAnsi="Calibri"/>
              </w:rPr>
              <w:t>Methodology proposed</w:t>
            </w:r>
          </w:p>
        </w:tc>
        <w:tc>
          <w:tcPr>
            <w:tcW w:w="794" w:type="dxa"/>
            <w:tcMar>
              <w:right w:w="170" w:type="dxa"/>
            </w:tcMar>
            <w:vAlign w:val="center"/>
          </w:tcPr>
          <w:p w14:paraId="0B14F7EC" w14:textId="77777777" w:rsidR="0032784C" w:rsidRPr="00124AEB" w:rsidRDefault="0032784C">
            <w:pPr>
              <w:spacing w:line="320" w:lineRule="exact"/>
              <w:jc w:val="right"/>
              <w:rPr>
                <w:rFonts w:ascii="Calibri" w:hAnsi="Calibri"/>
              </w:rPr>
            </w:pPr>
            <w:r w:rsidRPr="00124AEB">
              <w:rPr>
                <w:rFonts w:ascii="Calibri" w:hAnsi="Calibri"/>
              </w:rPr>
              <w:t>20</w:t>
            </w:r>
          </w:p>
        </w:tc>
        <w:tc>
          <w:tcPr>
            <w:tcW w:w="794" w:type="dxa"/>
            <w:vAlign w:val="center"/>
          </w:tcPr>
          <w:p w14:paraId="0B14F7ED" w14:textId="77777777" w:rsidR="0032784C" w:rsidRPr="00124AEB" w:rsidRDefault="0032784C">
            <w:pPr>
              <w:spacing w:line="320" w:lineRule="exact"/>
              <w:jc w:val="center"/>
              <w:rPr>
                <w:rFonts w:ascii="Calibri" w:hAnsi="Calibri"/>
              </w:rPr>
            </w:pPr>
          </w:p>
        </w:tc>
        <w:tc>
          <w:tcPr>
            <w:tcW w:w="794" w:type="dxa"/>
            <w:vAlign w:val="center"/>
          </w:tcPr>
          <w:p w14:paraId="0B14F7EE" w14:textId="77777777" w:rsidR="0032784C" w:rsidRPr="00124AEB" w:rsidRDefault="0032784C">
            <w:pPr>
              <w:spacing w:line="320" w:lineRule="exact"/>
              <w:jc w:val="center"/>
              <w:rPr>
                <w:rFonts w:ascii="Calibri" w:hAnsi="Calibri"/>
              </w:rPr>
            </w:pPr>
          </w:p>
        </w:tc>
        <w:tc>
          <w:tcPr>
            <w:tcW w:w="794" w:type="dxa"/>
            <w:vAlign w:val="center"/>
          </w:tcPr>
          <w:p w14:paraId="0B14F7EF" w14:textId="77777777" w:rsidR="0032784C" w:rsidRPr="00124AEB" w:rsidRDefault="0032784C">
            <w:pPr>
              <w:spacing w:line="320" w:lineRule="exact"/>
              <w:jc w:val="center"/>
              <w:rPr>
                <w:rFonts w:ascii="Calibri" w:hAnsi="Calibri"/>
              </w:rPr>
            </w:pPr>
          </w:p>
        </w:tc>
        <w:tc>
          <w:tcPr>
            <w:tcW w:w="794" w:type="dxa"/>
            <w:vAlign w:val="center"/>
          </w:tcPr>
          <w:p w14:paraId="0B14F7F0" w14:textId="77777777" w:rsidR="0032784C" w:rsidRPr="00124AEB" w:rsidRDefault="0032784C">
            <w:pPr>
              <w:spacing w:line="320" w:lineRule="exact"/>
              <w:jc w:val="center"/>
              <w:rPr>
                <w:rFonts w:ascii="Calibri" w:hAnsi="Calibri"/>
              </w:rPr>
            </w:pPr>
            <w:r w:rsidRPr="00124AEB">
              <w:rPr>
                <w:rFonts w:ascii="Calibri" w:hAnsi="Calibri"/>
                <w:b/>
                <w:bCs/>
              </w:rPr>
              <w:sym w:font="Wingdings" w:char="F0FC"/>
            </w:r>
          </w:p>
        </w:tc>
        <w:tc>
          <w:tcPr>
            <w:tcW w:w="794" w:type="dxa"/>
            <w:vAlign w:val="center"/>
          </w:tcPr>
          <w:p w14:paraId="0B14F7F1" w14:textId="77777777" w:rsidR="0032784C" w:rsidRPr="00124AEB" w:rsidRDefault="0032784C">
            <w:pPr>
              <w:spacing w:line="320" w:lineRule="exact"/>
              <w:jc w:val="center"/>
              <w:rPr>
                <w:rFonts w:ascii="Calibri" w:hAnsi="Calibri"/>
              </w:rPr>
            </w:pPr>
          </w:p>
        </w:tc>
        <w:tc>
          <w:tcPr>
            <w:tcW w:w="794" w:type="dxa"/>
            <w:tcMar>
              <w:right w:w="198" w:type="dxa"/>
            </w:tcMar>
            <w:vAlign w:val="center"/>
          </w:tcPr>
          <w:p w14:paraId="0B14F7F2" w14:textId="77777777" w:rsidR="0032784C" w:rsidRPr="00124AEB" w:rsidRDefault="0032784C">
            <w:pPr>
              <w:spacing w:line="320" w:lineRule="exact"/>
              <w:jc w:val="right"/>
              <w:rPr>
                <w:rFonts w:ascii="Calibri" w:hAnsi="Calibri"/>
              </w:rPr>
            </w:pPr>
            <w:r w:rsidRPr="00124AEB">
              <w:rPr>
                <w:rFonts w:ascii="Calibri" w:hAnsi="Calibri"/>
              </w:rPr>
              <w:t>80</w:t>
            </w:r>
          </w:p>
        </w:tc>
      </w:tr>
      <w:tr w:rsidR="0032784C" w:rsidRPr="00124AEB" w14:paraId="0B14F7FC" w14:textId="77777777">
        <w:trPr>
          <w:trHeight w:val="397"/>
        </w:trPr>
        <w:tc>
          <w:tcPr>
            <w:tcW w:w="2376" w:type="dxa"/>
            <w:vAlign w:val="center"/>
          </w:tcPr>
          <w:p w14:paraId="0B14F7F4" w14:textId="77777777" w:rsidR="0032784C" w:rsidRPr="00124AEB" w:rsidRDefault="0032784C">
            <w:pPr>
              <w:spacing w:line="320" w:lineRule="exact"/>
              <w:rPr>
                <w:rFonts w:ascii="Calibri" w:hAnsi="Calibri"/>
              </w:rPr>
            </w:pPr>
            <w:r w:rsidRPr="00124AEB">
              <w:rPr>
                <w:rFonts w:ascii="Calibri" w:hAnsi="Calibri"/>
              </w:rPr>
              <w:t>Track record</w:t>
            </w:r>
          </w:p>
        </w:tc>
        <w:tc>
          <w:tcPr>
            <w:tcW w:w="794" w:type="dxa"/>
            <w:tcMar>
              <w:right w:w="170" w:type="dxa"/>
            </w:tcMar>
            <w:vAlign w:val="center"/>
          </w:tcPr>
          <w:p w14:paraId="0B14F7F5" w14:textId="77777777" w:rsidR="0032784C" w:rsidRPr="00124AEB" w:rsidRDefault="0032784C">
            <w:pPr>
              <w:spacing w:line="320" w:lineRule="exact"/>
              <w:jc w:val="right"/>
              <w:rPr>
                <w:rFonts w:ascii="Calibri" w:hAnsi="Calibri"/>
              </w:rPr>
            </w:pPr>
            <w:r w:rsidRPr="00124AEB">
              <w:rPr>
                <w:rFonts w:ascii="Calibri" w:hAnsi="Calibri"/>
              </w:rPr>
              <w:t>20</w:t>
            </w:r>
          </w:p>
        </w:tc>
        <w:tc>
          <w:tcPr>
            <w:tcW w:w="794" w:type="dxa"/>
            <w:vAlign w:val="center"/>
          </w:tcPr>
          <w:p w14:paraId="0B14F7F6" w14:textId="77777777" w:rsidR="0032784C" w:rsidRPr="00124AEB" w:rsidRDefault="0032784C">
            <w:pPr>
              <w:spacing w:line="320" w:lineRule="exact"/>
              <w:jc w:val="center"/>
              <w:rPr>
                <w:rFonts w:ascii="Calibri" w:hAnsi="Calibri"/>
              </w:rPr>
            </w:pPr>
          </w:p>
        </w:tc>
        <w:tc>
          <w:tcPr>
            <w:tcW w:w="794" w:type="dxa"/>
            <w:vAlign w:val="center"/>
          </w:tcPr>
          <w:p w14:paraId="0B14F7F7" w14:textId="77777777" w:rsidR="0032784C" w:rsidRPr="00124AEB" w:rsidRDefault="0032784C">
            <w:pPr>
              <w:spacing w:line="320" w:lineRule="exact"/>
              <w:jc w:val="center"/>
              <w:rPr>
                <w:rFonts w:ascii="Calibri" w:hAnsi="Calibri"/>
              </w:rPr>
            </w:pPr>
          </w:p>
        </w:tc>
        <w:tc>
          <w:tcPr>
            <w:tcW w:w="794" w:type="dxa"/>
            <w:vAlign w:val="center"/>
          </w:tcPr>
          <w:p w14:paraId="0B14F7F8" w14:textId="77777777" w:rsidR="0032784C" w:rsidRPr="00124AEB" w:rsidRDefault="0032784C">
            <w:pPr>
              <w:spacing w:line="320" w:lineRule="exact"/>
              <w:jc w:val="center"/>
              <w:rPr>
                <w:rFonts w:ascii="Calibri" w:hAnsi="Calibri"/>
              </w:rPr>
            </w:pPr>
          </w:p>
        </w:tc>
        <w:tc>
          <w:tcPr>
            <w:tcW w:w="794" w:type="dxa"/>
            <w:vAlign w:val="center"/>
          </w:tcPr>
          <w:p w14:paraId="0B14F7F9" w14:textId="77777777" w:rsidR="0032784C" w:rsidRPr="00124AEB" w:rsidRDefault="0032784C">
            <w:pPr>
              <w:spacing w:line="320" w:lineRule="exact"/>
              <w:jc w:val="center"/>
              <w:rPr>
                <w:rFonts w:ascii="Calibri" w:hAnsi="Calibri"/>
              </w:rPr>
            </w:pPr>
            <w:r w:rsidRPr="00124AEB">
              <w:rPr>
                <w:rFonts w:ascii="Calibri" w:hAnsi="Calibri"/>
                <w:b/>
                <w:bCs/>
              </w:rPr>
              <w:sym w:font="Wingdings" w:char="F0FC"/>
            </w:r>
          </w:p>
        </w:tc>
        <w:tc>
          <w:tcPr>
            <w:tcW w:w="794" w:type="dxa"/>
            <w:vAlign w:val="center"/>
          </w:tcPr>
          <w:p w14:paraId="0B14F7FA" w14:textId="77777777" w:rsidR="0032784C" w:rsidRPr="00124AEB" w:rsidRDefault="0032784C">
            <w:pPr>
              <w:spacing w:line="320" w:lineRule="exact"/>
              <w:jc w:val="center"/>
              <w:rPr>
                <w:rFonts w:ascii="Calibri" w:hAnsi="Calibri"/>
              </w:rPr>
            </w:pPr>
          </w:p>
        </w:tc>
        <w:tc>
          <w:tcPr>
            <w:tcW w:w="794" w:type="dxa"/>
            <w:tcMar>
              <w:right w:w="198" w:type="dxa"/>
            </w:tcMar>
            <w:vAlign w:val="center"/>
          </w:tcPr>
          <w:p w14:paraId="0B14F7FB" w14:textId="77777777" w:rsidR="0032784C" w:rsidRPr="00124AEB" w:rsidRDefault="0032784C">
            <w:pPr>
              <w:spacing w:line="320" w:lineRule="exact"/>
              <w:jc w:val="right"/>
              <w:rPr>
                <w:rFonts w:ascii="Calibri" w:hAnsi="Calibri"/>
              </w:rPr>
            </w:pPr>
            <w:r w:rsidRPr="00124AEB">
              <w:rPr>
                <w:rFonts w:ascii="Calibri" w:hAnsi="Calibri"/>
              </w:rPr>
              <w:t>80</w:t>
            </w:r>
          </w:p>
        </w:tc>
      </w:tr>
      <w:tr w:rsidR="0032784C" w:rsidRPr="00124AEB" w14:paraId="0B14F805" w14:textId="77777777">
        <w:trPr>
          <w:trHeight w:val="397"/>
        </w:trPr>
        <w:tc>
          <w:tcPr>
            <w:tcW w:w="2376" w:type="dxa"/>
            <w:vAlign w:val="center"/>
          </w:tcPr>
          <w:p w14:paraId="0B14F7FD" w14:textId="77777777" w:rsidR="0032784C" w:rsidRPr="00124AEB" w:rsidRDefault="0032784C">
            <w:pPr>
              <w:spacing w:line="320" w:lineRule="exact"/>
              <w:rPr>
                <w:rFonts w:ascii="Calibri" w:hAnsi="Calibri"/>
              </w:rPr>
            </w:pPr>
            <w:r w:rsidRPr="00124AEB">
              <w:rPr>
                <w:rFonts w:ascii="Calibri" w:hAnsi="Calibri"/>
              </w:rPr>
              <w:t xml:space="preserve">References </w:t>
            </w:r>
          </w:p>
        </w:tc>
        <w:tc>
          <w:tcPr>
            <w:tcW w:w="794" w:type="dxa"/>
            <w:tcMar>
              <w:right w:w="170" w:type="dxa"/>
            </w:tcMar>
            <w:vAlign w:val="center"/>
          </w:tcPr>
          <w:p w14:paraId="0B14F7FE" w14:textId="77777777" w:rsidR="0032784C" w:rsidRPr="00124AEB" w:rsidRDefault="0032784C">
            <w:pPr>
              <w:spacing w:line="320" w:lineRule="exact"/>
              <w:jc w:val="right"/>
              <w:rPr>
                <w:rFonts w:ascii="Calibri" w:hAnsi="Calibri"/>
              </w:rPr>
            </w:pPr>
            <w:r w:rsidRPr="00124AEB">
              <w:rPr>
                <w:rFonts w:ascii="Calibri" w:hAnsi="Calibri"/>
              </w:rPr>
              <w:t>20</w:t>
            </w:r>
          </w:p>
        </w:tc>
        <w:tc>
          <w:tcPr>
            <w:tcW w:w="794" w:type="dxa"/>
            <w:vAlign w:val="center"/>
          </w:tcPr>
          <w:p w14:paraId="0B14F7FF" w14:textId="77777777" w:rsidR="0032784C" w:rsidRPr="00124AEB" w:rsidRDefault="0032784C">
            <w:pPr>
              <w:spacing w:line="320" w:lineRule="exact"/>
              <w:jc w:val="center"/>
              <w:rPr>
                <w:rFonts w:ascii="Calibri" w:hAnsi="Calibri"/>
              </w:rPr>
            </w:pPr>
          </w:p>
        </w:tc>
        <w:tc>
          <w:tcPr>
            <w:tcW w:w="794" w:type="dxa"/>
            <w:vAlign w:val="center"/>
          </w:tcPr>
          <w:p w14:paraId="0B14F800" w14:textId="77777777" w:rsidR="0032784C" w:rsidRPr="00124AEB" w:rsidRDefault="0032784C">
            <w:pPr>
              <w:spacing w:line="320" w:lineRule="exact"/>
              <w:jc w:val="center"/>
              <w:rPr>
                <w:rFonts w:ascii="Calibri" w:hAnsi="Calibri"/>
              </w:rPr>
            </w:pPr>
          </w:p>
        </w:tc>
        <w:tc>
          <w:tcPr>
            <w:tcW w:w="794" w:type="dxa"/>
            <w:vAlign w:val="center"/>
          </w:tcPr>
          <w:p w14:paraId="0B14F801" w14:textId="77777777" w:rsidR="0032784C" w:rsidRPr="00124AEB" w:rsidRDefault="0032784C">
            <w:pPr>
              <w:spacing w:line="320" w:lineRule="exact"/>
              <w:jc w:val="center"/>
              <w:rPr>
                <w:rFonts w:ascii="Calibri" w:hAnsi="Calibri"/>
              </w:rPr>
            </w:pPr>
          </w:p>
        </w:tc>
        <w:tc>
          <w:tcPr>
            <w:tcW w:w="794" w:type="dxa"/>
            <w:vAlign w:val="center"/>
          </w:tcPr>
          <w:p w14:paraId="0B14F802" w14:textId="77777777" w:rsidR="0032784C" w:rsidRPr="00124AEB" w:rsidRDefault="0032784C">
            <w:pPr>
              <w:spacing w:line="320" w:lineRule="exact"/>
              <w:jc w:val="center"/>
              <w:rPr>
                <w:rFonts w:ascii="Calibri" w:hAnsi="Calibri"/>
              </w:rPr>
            </w:pPr>
            <w:r w:rsidRPr="00124AEB">
              <w:rPr>
                <w:rFonts w:ascii="Calibri" w:hAnsi="Calibri"/>
                <w:b/>
                <w:bCs/>
              </w:rPr>
              <w:sym w:font="Wingdings" w:char="F0FC"/>
            </w:r>
          </w:p>
        </w:tc>
        <w:tc>
          <w:tcPr>
            <w:tcW w:w="794" w:type="dxa"/>
            <w:vAlign w:val="center"/>
          </w:tcPr>
          <w:p w14:paraId="0B14F803" w14:textId="77777777" w:rsidR="0032784C" w:rsidRPr="00124AEB" w:rsidRDefault="0032784C">
            <w:pPr>
              <w:spacing w:line="320" w:lineRule="exact"/>
              <w:jc w:val="center"/>
              <w:rPr>
                <w:rFonts w:ascii="Calibri" w:hAnsi="Calibri"/>
              </w:rPr>
            </w:pPr>
          </w:p>
        </w:tc>
        <w:tc>
          <w:tcPr>
            <w:tcW w:w="794" w:type="dxa"/>
            <w:tcMar>
              <w:right w:w="198" w:type="dxa"/>
            </w:tcMar>
            <w:vAlign w:val="center"/>
          </w:tcPr>
          <w:p w14:paraId="0B14F804" w14:textId="77777777" w:rsidR="0032784C" w:rsidRPr="00124AEB" w:rsidRDefault="0032784C">
            <w:pPr>
              <w:spacing w:line="320" w:lineRule="exact"/>
              <w:jc w:val="right"/>
              <w:rPr>
                <w:rFonts w:ascii="Calibri" w:hAnsi="Calibri"/>
              </w:rPr>
            </w:pPr>
            <w:r w:rsidRPr="00124AEB">
              <w:rPr>
                <w:rFonts w:ascii="Calibri" w:hAnsi="Calibri"/>
              </w:rPr>
              <w:t>80</w:t>
            </w:r>
          </w:p>
        </w:tc>
      </w:tr>
      <w:tr w:rsidR="0032784C" w:rsidRPr="00124AEB" w14:paraId="0B14F80E" w14:textId="77777777">
        <w:trPr>
          <w:trHeight w:val="397"/>
        </w:trPr>
        <w:tc>
          <w:tcPr>
            <w:tcW w:w="2376" w:type="dxa"/>
            <w:vAlign w:val="center"/>
          </w:tcPr>
          <w:p w14:paraId="0B14F806" w14:textId="77777777" w:rsidR="0032784C" w:rsidRPr="00124AEB" w:rsidRDefault="0032784C">
            <w:pPr>
              <w:spacing w:line="320" w:lineRule="exact"/>
              <w:rPr>
                <w:rFonts w:ascii="Calibri" w:hAnsi="Calibri"/>
              </w:rPr>
            </w:pPr>
            <w:r w:rsidRPr="00124AEB">
              <w:rPr>
                <w:rFonts w:ascii="Calibri" w:hAnsi="Calibri"/>
              </w:rPr>
              <w:t>Environmental issues</w:t>
            </w:r>
          </w:p>
        </w:tc>
        <w:tc>
          <w:tcPr>
            <w:tcW w:w="794" w:type="dxa"/>
            <w:tcMar>
              <w:right w:w="170" w:type="dxa"/>
            </w:tcMar>
            <w:vAlign w:val="center"/>
          </w:tcPr>
          <w:p w14:paraId="0B14F807" w14:textId="77777777" w:rsidR="0032784C" w:rsidRPr="00124AEB" w:rsidRDefault="0032784C">
            <w:pPr>
              <w:spacing w:line="320" w:lineRule="exact"/>
              <w:jc w:val="right"/>
              <w:rPr>
                <w:rFonts w:ascii="Calibri" w:hAnsi="Calibri"/>
              </w:rPr>
            </w:pPr>
            <w:r w:rsidRPr="00124AEB">
              <w:rPr>
                <w:rFonts w:ascii="Calibri" w:hAnsi="Calibri"/>
              </w:rPr>
              <w:t>10</w:t>
            </w:r>
          </w:p>
        </w:tc>
        <w:tc>
          <w:tcPr>
            <w:tcW w:w="794" w:type="dxa"/>
            <w:vAlign w:val="center"/>
          </w:tcPr>
          <w:p w14:paraId="0B14F808" w14:textId="77777777" w:rsidR="0032784C" w:rsidRPr="00124AEB" w:rsidRDefault="0032784C">
            <w:pPr>
              <w:spacing w:line="320" w:lineRule="exact"/>
              <w:jc w:val="center"/>
              <w:rPr>
                <w:rFonts w:ascii="Calibri" w:hAnsi="Calibri"/>
              </w:rPr>
            </w:pPr>
          </w:p>
        </w:tc>
        <w:tc>
          <w:tcPr>
            <w:tcW w:w="794" w:type="dxa"/>
            <w:vAlign w:val="center"/>
          </w:tcPr>
          <w:p w14:paraId="0B14F809" w14:textId="77777777" w:rsidR="0032784C" w:rsidRPr="00124AEB" w:rsidRDefault="0032784C">
            <w:pPr>
              <w:spacing w:line="320" w:lineRule="exact"/>
              <w:jc w:val="center"/>
              <w:rPr>
                <w:rFonts w:ascii="Calibri" w:hAnsi="Calibri"/>
              </w:rPr>
            </w:pPr>
          </w:p>
        </w:tc>
        <w:tc>
          <w:tcPr>
            <w:tcW w:w="794" w:type="dxa"/>
            <w:vAlign w:val="center"/>
          </w:tcPr>
          <w:p w14:paraId="0B14F80A" w14:textId="77777777" w:rsidR="0032784C" w:rsidRPr="00124AEB" w:rsidRDefault="0032784C">
            <w:pPr>
              <w:spacing w:line="320" w:lineRule="exact"/>
              <w:jc w:val="center"/>
              <w:rPr>
                <w:rFonts w:ascii="Calibri" w:hAnsi="Calibri"/>
              </w:rPr>
            </w:pPr>
            <w:r w:rsidRPr="00124AEB">
              <w:rPr>
                <w:rFonts w:ascii="Calibri" w:hAnsi="Calibri"/>
                <w:b/>
                <w:bCs/>
              </w:rPr>
              <w:sym w:font="Wingdings" w:char="F0FC"/>
            </w:r>
          </w:p>
        </w:tc>
        <w:tc>
          <w:tcPr>
            <w:tcW w:w="794" w:type="dxa"/>
            <w:vAlign w:val="center"/>
          </w:tcPr>
          <w:p w14:paraId="0B14F80B" w14:textId="77777777" w:rsidR="0032784C" w:rsidRPr="00124AEB" w:rsidRDefault="0032784C">
            <w:pPr>
              <w:spacing w:line="320" w:lineRule="exact"/>
              <w:jc w:val="center"/>
              <w:rPr>
                <w:rFonts w:ascii="Calibri" w:hAnsi="Calibri"/>
              </w:rPr>
            </w:pPr>
          </w:p>
        </w:tc>
        <w:tc>
          <w:tcPr>
            <w:tcW w:w="794" w:type="dxa"/>
            <w:vAlign w:val="center"/>
          </w:tcPr>
          <w:p w14:paraId="0B14F80C" w14:textId="77777777" w:rsidR="0032784C" w:rsidRPr="00124AEB" w:rsidRDefault="0032784C">
            <w:pPr>
              <w:spacing w:line="320" w:lineRule="exact"/>
              <w:jc w:val="center"/>
              <w:rPr>
                <w:rFonts w:ascii="Calibri" w:hAnsi="Calibri"/>
              </w:rPr>
            </w:pPr>
          </w:p>
        </w:tc>
        <w:tc>
          <w:tcPr>
            <w:tcW w:w="794" w:type="dxa"/>
            <w:tcMar>
              <w:right w:w="198" w:type="dxa"/>
            </w:tcMar>
            <w:vAlign w:val="center"/>
          </w:tcPr>
          <w:p w14:paraId="0B14F80D" w14:textId="77777777" w:rsidR="0032784C" w:rsidRPr="00124AEB" w:rsidRDefault="0032784C">
            <w:pPr>
              <w:spacing w:line="320" w:lineRule="exact"/>
              <w:jc w:val="right"/>
              <w:rPr>
                <w:rFonts w:ascii="Calibri" w:hAnsi="Calibri"/>
              </w:rPr>
            </w:pPr>
            <w:r w:rsidRPr="00124AEB">
              <w:rPr>
                <w:rFonts w:ascii="Calibri" w:hAnsi="Calibri"/>
              </w:rPr>
              <w:t>20</w:t>
            </w:r>
          </w:p>
        </w:tc>
      </w:tr>
      <w:tr w:rsidR="0032784C" w:rsidRPr="00124AEB" w14:paraId="0B14F817" w14:textId="77777777">
        <w:trPr>
          <w:trHeight w:val="397"/>
        </w:trPr>
        <w:tc>
          <w:tcPr>
            <w:tcW w:w="2376" w:type="dxa"/>
            <w:vAlign w:val="center"/>
          </w:tcPr>
          <w:p w14:paraId="0B14F80F" w14:textId="77777777" w:rsidR="0032784C" w:rsidRPr="00124AEB" w:rsidRDefault="0032784C">
            <w:pPr>
              <w:spacing w:line="320" w:lineRule="exact"/>
              <w:rPr>
                <w:rFonts w:ascii="Calibri" w:hAnsi="Calibri"/>
              </w:rPr>
            </w:pPr>
            <w:r w:rsidRPr="00124AEB">
              <w:rPr>
                <w:rFonts w:ascii="Calibri" w:hAnsi="Calibri"/>
              </w:rPr>
              <w:t>Health &amp; Safety practices</w:t>
            </w:r>
          </w:p>
        </w:tc>
        <w:tc>
          <w:tcPr>
            <w:tcW w:w="794" w:type="dxa"/>
            <w:tcMar>
              <w:right w:w="170" w:type="dxa"/>
            </w:tcMar>
            <w:vAlign w:val="center"/>
          </w:tcPr>
          <w:p w14:paraId="0B14F810" w14:textId="77777777" w:rsidR="0032784C" w:rsidRPr="00124AEB" w:rsidRDefault="0032784C">
            <w:pPr>
              <w:spacing w:line="320" w:lineRule="exact"/>
              <w:jc w:val="right"/>
              <w:rPr>
                <w:rFonts w:ascii="Calibri" w:hAnsi="Calibri"/>
              </w:rPr>
            </w:pPr>
            <w:r w:rsidRPr="00124AEB">
              <w:rPr>
                <w:rFonts w:ascii="Calibri" w:hAnsi="Calibri"/>
              </w:rPr>
              <w:t>10</w:t>
            </w:r>
          </w:p>
        </w:tc>
        <w:tc>
          <w:tcPr>
            <w:tcW w:w="794" w:type="dxa"/>
            <w:vAlign w:val="center"/>
          </w:tcPr>
          <w:p w14:paraId="0B14F811" w14:textId="77777777" w:rsidR="0032784C" w:rsidRPr="00124AEB" w:rsidRDefault="0032784C">
            <w:pPr>
              <w:spacing w:line="320" w:lineRule="exact"/>
              <w:jc w:val="center"/>
              <w:rPr>
                <w:rFonts w:ascii="Calibri" w:hAnsi="Calibri"/>
              </w:rPr>
            </w:pPr>
          </w:p>
        </w:tc>
        <w:tc>
          <w:tcPr>
            <w:tcW w:w="794" w:type="dxa"/>
            <w:vAlign w:val="center"/>
          </w:tcPr>
          <w:p w14:paraId="0B14F812" w14:textId="77777777" w:rsidR="0032784C" w:rsidRPr="00124AEB" w:rsidRDefault="0032784C">
            <w:pPr>
              <w:spacing w:line="320" w:lineRule="exact"/>
              <w:jc w:val="center"/>
              <w:rPr>
                <w:rFonts w:ascii="Calibri" w:hAnsi="Calibri"/>
              </w:rPr>
            </w:pPr>
            <w:r w:rsidRPr="00124AEB">
              <w:rPr>
                <w:rFonts w:ascii="Calibri" w:hAnsi="Calibri"/>
                <w:b/>
                <w:bCs/>
              </w:rPr>
              <w:sym w:font="Wingdings" w:char="F0FC"/>
            </w:r>
          </w:p>
        </w:tc>
        <w:tc>
          <w:tcPr>
            <w:tcW w:w="794" w:type="dxa"/>
            <w:vAlign w:val="center"/>
          </w:tcPr>
          <w:p w14:paraId="0B14F813" w14:textId="77777777" w:rsidR="0032784C" w:rsidRPr="00124AEB" w:rsidRDefault="0032784C">
            <w:pPr>
              <w:spacing w:line="320" w:lineRule="exact"/>
              <w:jc w:val="center"/>
              <w:rPr>
                <w:rFonts w:ascii="Calibri" w:hAnsi="Calibri"/>
              </w:rPr>
            </w:pPr>
          </w:p>
        </w:tc>
        <w:tc>
          <w:tcPr>
            <w:tcW w:w="794" w:type="dxa"/>
            <w:vAlign w:val="center"/>
          </w:tcPr>
          <w:p w14:paraId="0B14F814" w14:textId="77777777" w:rsidR="0032784C" w:rsidRPr="00124AEB" w:rsidRDefault="0032784C">
            <w:pPr>
              <w:spacing w:line="320" w:lineRule="exact"/>
              <w:jc w:val="center"/>
              <w:rPr>
                <w:rFonts w:ascii="Calibri" w:hAnsi="Calibri"/>
              </w:rPr>
            </w:pPr>
          </w:p>
        </w:tc>
        <w:tc>
          <w:tcPr>
            <w:tcW w:w="794" w:type="dxa"/>
            <w:vAlign w:val="center"/>
          </w:tcPr>
          <w:p w14:paraId="0B14F815" w14:textId="77777777" w:rsidR="0032784C" w:rsidRPr="00124AEB" w:rsidRDefault="0032784C">
            <w:pPr>
              <w:spacing w:line="320" w:lineRule="exact"/>
              <w:jc w:val="center"/>
              <w:rPr>
                <w:rFonts w:ascii="Calibri" w:hAnsi="Calibri"/>
              </w:rPr>
            </w:pPr>
          </w:p>
        </w:tc>
        <w:tc>
          <w:tcPr>
            <w:tcW w:w="794" w:type="dxa"/>
            <w:tcMar>
              <w:right w:w="198" w:type="dxa"/>
            </w:tcMar>
            <w:vAlign w:val="center"/>
          </w:tcPr>
          <w:p w14:paraId="0B14F816" w14:textId="77777777" w:rsidR="0032784C" w:rsidRPr="00124AEB" w:rsidRDefault="0032784C">
            <w:pPr>
              <w:spacing w:line="320" w:lineRule="exact"/>
              <w:jc w:val="right"/>
              <w:rPr>
                <w:rFonts w:ascii="Calibri" w:hAnsi="Calibri"/>
              </w:rPr>
            </w:pPr>
            <w:r w:rsidRPr="00124AEB">
              <w:rPr>
                <w:rFonts w:ascii="Calibri" w:hAnsi="Calibri"/>
              </w:rPr>
              <w:t>10</w:t>
            </w:r>
          </w:p>
        </w:tc>
      </w:tr>
      <w:tr w:rsidR="0032784C" w:rsidRPr="00124AEB" w14:paraId="0B14F820" w14:textId="77777777">
        <w:trPr>
          <w:trHeight w:val="397"/>
        </w:trPr>
        <w:tc>
          <w:tcPr>
            <w:tcW w:w="2376" w:type="dxa"/>
            <w:vAlign w:val="center"/>
          </w:tcPr>
          <w:p w14:paraId="0B14F818" w14:textId="77777777" w:rsidR="0032784C" w:rsidRPr="00124AEB" w:rsidRDefault="0032784C">
            <w:pPr>
              <w:spacing w:line="320" w:lineRule="exact"/>
              <w:rPr>
                <w:rFonts w:ascii="Calibri" w:hAnsi="Calibri"/>
              </w:rPr>
            </w:pPr>
            <w:r w:rsidRPr="00124AEB">
              <w:rPr>
                <w:rFonts w:ascii="Calibri" w:hAnsi="Calibri"/>
              </w:rPr>
              <w:t>Management style</w:t>
            </w:r>
          </w:p>
        </w:tc>
        <w:tc>
          <w:tcPr>
            <w:tcW w:w="794" w:type="dxa"/>
            <w:tcMar>
              <w:right w:w="170" w:type="dxa"/>
            </w:tcMar>
            <w:vAlign w:val="center"/>
          </w:tcPr>
          <w:p w14:paraId="0B14F819" w14:textId="77777777" w:rsidR="0032784C" w:rsidRPr="00124AEB" w:rsidRDefault="0032784C">
            <w:pPr>
              <w:spacing w:line="320" w:lineRule="exact"/>
              <w:jc w:val="right"/>
              <w:rPr>
                <w:rFonts w:ascii="Calibri" w:hAnsi="Calibri"/>
              </w:rPr>
            </w:pPr>
            <w:r w:rsidRPr="00124AEB">
              <w:rPr>
                <w:rFonts w:ascii="Calibri" w:hAnsi="Calibri"/>
              </w:rPr>
              <w:t>10</w:t>
            </w:r>
          </w:p>
        </w:tc>
        <w:tc>
          <w:tcPr>
            <w:tcW w:w="794" w:type="dxa"/>
            <w:vAlign w:val="center"/>
          </w:tcPr>
          <w:p w14:paraId="0B14F81A" w14:textId="77777777" w:rsidR="0032784C" w:rsidRPr="00124AEB" w:rsidRDefault="0032784C">
            <w:pPr>
              <w:spacing w:line="320" w:lineRule="exact"/>
              <w:jc w:val="center"/>
              <w:rPr>
                <w:rFonts w:ascii="Calibri" w:hAnsi="Calibri"/>
              </w:rPr>
            </w:pPr>
          </w:p>
        </w:tc>
        <w:tc>
          <w:tcPr>
            <w:tcW w:w="794" w:type="dxa"/>
            <w:vAlign w:val="center"/>
          </w:tcPr>
          <w:p w14:paraId="0B14F81B" w14:textId="77777777" w:rsidR="0032784C" w:rsidRPr="00124AEB" w:rsidRDefault="0032784C">
            <w:pPr>
              <w:spacing w:line="320" w:lineRule="exact"/>
              <w:jc w:val="center"/>
              <w:rPr>
                <w:rFonts w:ascii="Calibri" w:hAnsi="Calibri"/>
              </w:rPr>
            </w:pPr>
            <w:r w:rsidRPr="00124AEB">
              <w:rPr>
                <w:rFonts w:ascii="Calibri" w:hAnsi="Calibri"/>
                <w:b/>
                <w:bCs/>
              </w:rPr>
              <w:sym w:font="Wingdings" w:char="F0FC"/>
            </w:r>
          </w:p>
        </w:tc>
        <w:tc>
          <w:tcPr>
            <w:tcW w:w="794" w:type="dxa"/>
            <w:vAlign w:val="center"/>
          </w:tcPr>
          <w:p w14:paraId="0B14F81C" w14:textId="77777777" w:rsidR="0032784C" w:rsidRPr="00124AEB" w:rsidRDefault="0032784C">
            <w:pPr>
              <w:spacing w:line="320" w:lineRule="exact"/>
              <w:jc w:val="center"/>
              <w:rPr>
                <w:rFonts w:ascii="Calibri" w:hAnsi="Calibri"/>
              </w:rPr>
            </w:pPr>
          </w:p>
        </w:tc>
        <w:tc>
          <w:tcPr>
            <w:tcW w:w="794" w:type="dxa"/>
            <w:vAlign w:val="center"/>
          </w:tcPr>
          <w:p w14:paraId="0B14F81D" w14:textId="77777777" w:rsidR="0032784C" w:rsidRPr="00124AEB" w:rsidRDefault="0032784C">
            <w:pPr>
              <w:spacing w:line="320" w:lineRule="exact"/>
              <w:jc w:val="center"/>
              <w:rPr>
                <w:rFonts w:ascii="Calibri" w:hAnsi="Calibri"/>
              </w:rPr>
            </w:pPr>
          </w:p>
        </w:tc>
        <w:tc>
          <w:tcPr>
            <w:tcW w:w="794" w:type="dxa"/>
            <w:vAlign w:val="center"/>
          </w:tcPr>
          <w:p w14:paraId="0B14F81E" w14:textId="77777777" w:rsidR="0032784C" w:rsidRPr="00124AEB" w:rsidRDefault="0032784C">
            <w:pPr>
              <w:spacing w:line="320" w:lineRule="exact"/>
              <w:jc w:val="center"/>
              <w:rPr>
                <w:rFonts w:ascii="Calibri" w:hAnsi="Calibri"/>
              </w:rPr>
            </w:pPr>
          </w:p>
        </w:tc>
        <w:tc>
          <w:tcPr>
            <w:tcW w:w="794" w:type="dxa"/>
            <w:tcMar>
              <w:right w:w="198" w:type="dxa"/>
            </w:tcMar>
            <w:vAlign w:val="center"/>
          </w:tcPr>
          <w:p w14:paraId="0B14F81F" w14:textId="77777777" w:rsidR="0032784C" w:rsidRPr="00124AEB" w:rsidRDefault="0032784C">
            <w:pPr>
              <w:spacing w:line="320" w:lineRule="exact"/>
              <w:jc w:val="right"/>
              <w:rPr>
                <w:rFonts w:ascii="Calibri" w:hAnsi="Calibri"/>
              </w:rPr>
            </w:pPr>
            <w:r w:rsidRPr="00124AEB">
              <w:rPr>
                <w:rFonts w:ascii="Calibri" w:hAnsi="Calibri"/>
              </w:rPr>
              <w:t>10</w:t>
            </w:r>
          </w:p>
        </w:tc>
      </w:tr>
      <w:tr w:rsidR="0032784C" w:rsidRPr="00124AEB" w14:paraId="0B14F829" w14:textId="77777777">
        <w:trPr>
          <w:trHeight w:val="397"/>
        </w:trPr>
        <w:tc>
          <w:tcPr>
            <w:tcW w:w="2376" w:type="dxa"/>
            <w:vAlign w:val="center"/>
          </w:tcPr>
          <w:p w14:paraId="0B14F821" w14:textId="77777777" w:rsidR="0032784C" w:rsidRPr="00124AEB" w:rsidRDefault="0032784C">
            <w:pPr>
              <w:spacing w:line="320" w:lineRule="exact"/>
              <w:rPr>
                <w:rFonts w:ascii="Calibri" w:hAnsi="Calibri"/>
              </w:rPr>
            </w:pPr>
            <w:r w:rsidRPr="00124AEB">
              <w:rPr>
                <w:rFonts w:ascii="Calibri" w:hAnsi="Calibri"/>
              </w:rPr>
              <w:t>Back-up &amp; support</w:t>
            </w:r>
          </w:p>
        </w:tc>
        <w:tc>
          <w:tcPr>
            <w:tcW w:w="794" w:type="dxa"/>
            <w:tcMar>
              <w:right w:w="170" w:type="dxa"/>
            </w:tcMar>
            <w:vAlign w:val="center"/>
          </w:tcPr>
          <w:p w14:paraId="0B14F822" w14:textId="77777777" w:rsidR="0032784C" w:rsidRPr="00124AEB" w:rsidRDefault="0032784C">
            <w:pPr>
              <w:spacing w:line="320" w:lineRule="exact"/>
              <w:jc w:val="right"/>
              <w:rPr>
                <w:rFonts w:ascii="Calibri" w:hAnsi="Calibri"/>
              </w:rPr>
            </w:pPr>
            <w:r w:rsidRPr="00124AEB">
              <w:rPr>
                <w:rFonts w:ascii="Calibri" w:hAnsi="Calibri"/>
              </w:rPr>
              <w:t>5</w:t>
            </w:r>
          </w:p>
        </w:tc>
        <w:tc>
          <w:tcPr>
            <w:tcW w:w="794" w:type="dxa"/>
            <w:vAlign w:val="center"/>
          </w:tcPr>
          <w:p w14:paraId="0B14F823" w14:textId="77777777" w:rsidR="0032784C" w:rsidRPr="00124AEB" w:rsidRDefault="0032784C">
            <w:pPr>
              <w:spacing w:line="320" w:lineRule="exact"/>
              <w:jc w:val="center"/>
              <w:rPr>
                <w:rFonts w:ascii="Calibri" w:hAnsi="Calibri"/>
              </w:rPr>
            </w:pPr>
          </w:p>
        </w:tc>
        <w:tc>
          <w:tcPr>
            <w:tcW w:w="794" w:type="dxa"/>
            <w:vAlign w:val="center"/>
          </w:tcPr>
          <w:p w14:paraId="0B14F824" w14:textId="77777777" w:rsidR="0032784C" w:rsidRPr="00124AEB" w:rsidRDefault="0032784C">
            <w:pPr>
              <w:spacing w:line="320" w:lineRule="exact"/>
              <w:jc w:val="center"/>
              <w:rPr>
                <w:rFonts w:ascii="Calibri" w:hAnsi="Calibri"/>
              </w:rPr>
            </w:pPr>
          </w:p>
        </w:tc>
        <w:tc>
          <w:tcPr>
            <w:tcW w:w="794" w:type="dxa"/>
            <w:vAlign w:val="center"/>
          </w:tcPr>
          <w:p w14:paraId="0B14F825" w14:textId="77777777" w:rsidR="0032784C" w:rsidRPr="00124AEB" w:rsidRDefault="0032784C">
            <w:pPr>
              <w:spacing w:line="320" w:lineRule="exact"/>
              <w:jc w:val="center"/>
              <w:rPr>
                <w:rFonts w:ascii="Calibri" w:hAnsi="Calibri"/>
              </w:rPr>
            </w:pPr>
          </w:p>
        </w:tc>
        <w:tc>
          <w:tcPr>
            <w:tcW w:w="794" w:type="dxa"/>
            <w:vAlign w:val="center"/>
          </w:tcPr>
          <w:p w14:paraId="0B14F826" w14:textId="77777777" w:rsidR="0032784C" w:rsidRPr="00124AEB" w:rsidRDefault="0032784C">
            <w:pPr>
              <w:spacing w:line="320" w:lineRule="exact"/>
              <w:jc w:val="center"/>
              <w:rPr>
                <w:rFonts w:ascii="Calibri" w:hAnsi="Calibri"/>
              </w:rPr>
            </w:pPr>
          </w:p>
        </w:tc>
        <w:tc>
          <w:tcPr>
            <w:tcW w:w="794" w:type="dxa"/>
            <w:vAlign w:val="center"/>
          </w:tcPr>
          <w:p w14:paraId="0B14F827" w14:textId="77777777" w:rsidR="0032784C" w:rsidRPr="00124AEB" w:rsidRDefault="0032784C">
            <w:pPr>
              <w:spacing w:line="320" w:lineRule="exact"/>
              <w:jc w:val="center"/>
              <w:rPr>
                <w:rFonts w:ascii="Calibri" w:hAnsi="Calibri"/>
              </w:rPr>
            </w:pPr>
            <w:r w:rsidRPr="00124AEB">
              <w:rPr>
                <w:rFonts w:ascii="Calibri" w:hAnsi="Calibri"/>
                <w:b/>
                <w:bCs/>
              </w:rPr>
              <w:sym w:font="Wingdings" w:char="F0FC"/>
            </w:r>
          </w:p>
        </w:tc>
        <w:tc>
          <w:tcPr>
            <w:tcW w:w="794" w:type="dxa"/>
            <w:tcMar>
              <w:right w:w="198" w:type="dxa"/>
            </w:tcMar>
            <w:vAlign w:val="center"/>
          </w:tcPr>
          <w:p w14:paraId="0B14F828" w14:textId="77777777" w:rsidR="0032784C" w:rsidRPr="00124AEB" w:rsidRDefault="0032784C">
            <w:pPr>
              <w:spacing w:line="320" w:lineRule="exact"/>
              <w:jc w:val="right"/>
              <w:rPr>
                <w:rFonts w:ascii="Calibri" w:hAnsi="Calibri"/>
              </w:rPr>
            </w:pPr>
            <w:r w:rsidRPr="00124AEB">
              <w:rPr>
                <w:rFonts w:ascii="Calibri" w:hAnsi="Calibri"/>
              </w:rPr>
              <w:t>25</w:t>
            </w:r>
          </w:p>
        </w:tc>
      </w:tr>
      <w:tr w:rsidR="0032784C" w:rsidRPr="00124AEB" w14:paraId="0B14F832" w14:textId="77777777">
        <w:trPr>
          <w:trHeight w:val="397"/>
        </w:trPr>
        <w:tc>
          <w:tcPr>
            <w:tcW w:w="2376" w:type="dxa"/>
            <w:vAlign w:val="center"/>
          </w:tcPr>
          <w:p w14:paraId="0B14F82A" w14:textId="77777777" w:rsidR="0032784C" w:rsidRPr="00124AEB" w:rsidRDefault="0032784C">
            <w:pPr>
              <w:spacing w:line="320" w:lineRule="exact"/>
              <w:rPr>
                <w:rFonts w:ascii="Calibri" w:hAnsi="Calibri"/>
              </w:rPr>
            </w:pPr>
            <w:r w:rsidRPr="00124AEB">
              <w:rPr>
                <w:rFonts w:ascii="Calibri" w:hAnsi="Calibri"/>
              </w:rPr>
              <w:t>Fit of their team to ours</w:t>
            </w:r>
          </w:p>
        </w:tc>
        <w:tc>
          <w:tcPr>
            <w:tcW w:w="794" w:type="dxa"/>
            <w:tcMar>
              <w:right w:w="170" w:type="dxa"/>
            </w:tcMar>
            <w:vAlign w:val="center"/>
          </w:tcPr>
          <w:p w14:paraId="0B14F82B" w14:textId="77777777" w:rsidR="0032784C" w:rsidRPr="00124AEB" w:rsidRDefault="0032784C">
            <w:pPr>
              <w:spacing w:line="320" w:lineRule="exact"/>
              <w:jc w:val="right"/>
              <w:rPr>
                <w:rFonts w:ascii="Calibri" w:hAnsi="Calibri"/>
              </w:rPr>
            </w:pPr>
            <w:r w:rsidRPr="00124AEB">
              <w:rPr>
                <w:rFonts w:ascii="Calibri" w:hAnsi="Calibri"/>
              </w:rPr>
              <w:t>5</w:t>
            </w:r>
          </w:p>
        </w:tc>
        <w:tc>
          <w:tcPr>
            <w:tcW w:w="794" w:type="dxa"/>
            <w:vAlign w:val="center"/>
          </w:tcPr>
          <w:p w14:paraId="0B14F82C" w14:textId="77777777" w:rsidR="0032784C" w:rsidRPr="00124AEB" w:rsidRDefault="0032784C">
            <w:pPr>
              <w:spacing w:line="320" w:lineRule="exact"/>
              <w:jc w:val="center"/>
              <w:rPr>
                <w:rFonts w:ascii="Calibri" w:hAnsi="Calibri"/>
              </w:rPr>
            </w:pPr>
          </w:p>
        </w:tc>
        <w:tc>
          <w:tcPr>
            <w:tcW w:w="794" w:type="dxa"/>
            <w:vAlign w:val="center"/>
          </w:tcPr>
          <w:p w14:paraId="0B14F82D" w14:textId="77777777" w:rsidR="0032784C" w:rsidRPr="00124AEB" w:rsidRDefault="0032784C">
            <w:pPr>
              <w:spacing w:line="320" w:lineRule="exact"/>
              <w:jc w:val="center"/>
              <w:rPr>
                <w:rFonts w:ascii="Calibri" w:hAnsi="Calibri"/>
              </w:rPr>
            </w:pPr>
          </w:p>
        </w:tc>
        <w:tc>
          <w:tcPr>
            <w:tcW w:w="794" w:type="dxa"/>
            <w:vAlign w:val="center"/>
          </w:tcPr>
          <w:p w14:paraId="0B14F82E" w14:textId="77777777" w:rsidR="0032784C" w:rsidRPr="00124AEB" w:rsidRDefault="0032784C">
            <w:pPr>
              <w:spacing w:line="320" w:lineRule="exact"/>
              <w:jc w:val="center"/>
              <w:rPr>
                <w:rFonts w:ascii="Calibri" w:hAnsi="Calibri"/>
              </w:rPr>
            </w:pPr>
          </w:p>
        </w:tc>
        <w:tc>
          <w:tcPr>
            <w:tcW w:w="794" w:type="dxa"/>
            <w:vAlign w:val="center"/>
          </w:tcPr>
          <w:p w14:paraId="0B14F82F" w14:textId="77777777" w:rsidR="0032784C" w:rsidRPr="00124AEB" w:rsidRDefault="0032784C">
            <w:pPr>
              <w:spacing w:line="320" w:lineRule="exact"/>
              <w:jc w:val="center"/>
              <w:rPr>
                <w:rFonts w:ascii="Calibri" w:hAnsi="Calibri"/>
              </w:rPr>
            </w:pPr>
          </w:p>
        </w:tc>
        <w:tc>
          <w:tcPr>
            <w:tcW w:w="794" w:type="dxa"/>
            <w:vAlign w:val="center"/>
          </w:tcPr>
          <w:p w14:paraId="0B14F830" w14:textId="77777777" w:rsidR="0032784C" w:rsidRPr="00124AEB" w:rsidRDefault="0032784C">
            <w:pPr>
              <w:spacing w:line="320" w:lineRule="exact"/>
              <w:jc w:val="center"/>
              <w:rPr>
                <w:rFonts w:ascii="Calibri" w:hAnsi="Calibri"/>
              </w:rPr>
            </w:pPr>
            <w:r w:rsidRPr="00124AEB">
              <w:rPr>
                <w:rFonts w:ascii="Calibri" w:hAnsi="Calibri"/>
                <w:b/>
                <w:bCs/>
              </w:rPr>
              <w:sym w:font="Wingdings" w:char="F0FC"/>
            </w:r>
          </w:p>
        </w:tc>
        <w:tc>
          <w:tcPr>
            <w:tcW w:w="794" w:type="dxa"/>
            <w:tcMar>
              <w:right w:w="198" w:type="dxa"/>
            </w:tcMar>
            <w:vAlign w:val="center"/>
          </w:tcPr>
          <w:p w14:paraId="0B14F831" w14:textId="77777777" w:rsidR="0032784C" w:rsidRPr="00124AEB" w:rsidRDefault="0032784C">
            <w:pPr>
              <w:spacing w:line="320" w:lineRule="exact"/>
              <w:jc w:val="right"/>
              <w:rPr>
                <w:rFonts w:ascii="Calibri" w:hAnsi="Calibri"/>
              </w:rPr>
            </w:pPr>
            <w:r w:rsidRPr="00124AEB">
              <w:rPr>
                <w:rFonts w:ascii="Calibri" w:hAnsi="Calibri"/>
              </w:rPr>
              <w:t>25</w:t>
            </w:r>
          </w:p>
        </w:tc>
      </w:tr>
      <w:tr w:rsidR="0032784C" w:rsidRPr="00124AEB" w14:paraId="0B14F835" w14:textId="77777777">
        <w:trPr>
          <w:trHeight w:val="397"/>
        </w:trPr>
        <w:tc>
          <w:tcPr>
            <w:tcW w:w="794" w:type="dxa"/>
            <w:gridSpan w:val="7"/>
            <w:vAlign w:val="center"/>
          </w:tcPr>
          <w:p w14:paraId="0B14F833" w14:textId="77777777" w:rsidR="0032784C" w:rsidRPr="00124AEB" w:rsidRDefault="0032784C">
            <w:pPr>
              <w:pStyle w:val="Heading5"/>
              <w:spacing w:line="320" w:lineRule="exact"/>
              <w:rPr>
                <w:rFonts w:ascii="Calibri" w:hAnsi="Calibri"/>
              </w:rPr>
            </w:pPr>
            <w:r w:rsidRPr="00124AEB">
              <w:rPr>
                <w:rFonts w:ascii="Calibri" w:hAnsi="Calibri"/>
              </w:rPr>
              <w:t>Total score</w:t>
            </w:r>
          </w:p>
        </w:tc>
        <w:tc>
          <w:tcPr>
            <w:tcW w:w="794" w:type="dxa"/>
            <w:tcMar>
              <w:right w:w="198" w:type="dxa"/>
            </w:tcMar>
            <w:vAlign w:val="center"/>
          </w:tcPr>
          <w:p w14:paraId="0B14F834" w14:textId="77777777" w:rsidR="0032784C" w:rsidRPr="00124AEB" w:rsidRDefault="0032784C">
            <w:pPr>
              <w:spacing w:line="320" w:lineRule="exact"/>
              <w:jc w:val="right"/>
              <w:rPr>
                <w:rFonts w:ascii="Calibri" w:hAnsi="Calibri"/>
                <w:b/>
                <w:bCs/>
              </w:rPr>
            </w:pPr>
            <w:r w:rsidRPr="00124AEB">
              <w:rPr>
                <w:rFonts w:ascii="Calibri" w:hAnsi="Calibri"/>
                <w:b/>
                <w:bCs/>
              </w:rPr>
              <w:t>330</w:t>
            </w:r>
          </w:p>
        </w:tc>
      </w:tr>
    </w:tbl>
    <w:p w14:paraId="0B14F836" w14:textId="77777777" w:rsidR="0032784C" w:rsidRPr="00124AEB" w:rsidRDefault="0032784C">
      <w:pPr>
        <w:spacing w:line="320" w:lineRule="exact"/>
        <w:ind w:left="720"/>
        <w:rPr>
          <w:rFonts w:ascii="Calibri" w:hAnsi="Calibri"/>
        </w:rPr>
      </w:pPr>
    </w:p>
    <w:p w14:paraId="0B14F837" w14:textId="77777777" w:rsidR="0032784C" w:rsidRPr="00124AEB" w:rsidRDefault="0032784C">
      <w:pPr>
        <w:spacing w:line="320" w:lineRule="exact"/>
        <w:rPr>
          <w:rFonts w:ascii="Calibri" w:hAnsi="Calibri"/>
        </w:rPr>
      </w:pPr>
      <w:r w:rsidRPr="00124AEB">
        <w:rPr>
          <w:rFonts w:ascii="Calibri" w:hAnsi="Calibri"/>
        </w:rPr>
        <w:t>For examp</w:t>
      </w:r>
      <w:r w:rsidR="00EA545C">
        <w:rPr>
          <w:rFonts w:ascii="Calibri" w:hAnsi="Calibri"/>
        </w:rPr>
        <w:t>le, in the grid shown, the bid</w:t>
      </w:r>
      <w:r w:rsidRPr="00124AEB">
        <w:rPr>
          <w:rFonts w:ascii="Calibri" w:hAnsi="Calibri"/>
        </w:rPr>
        <w:t>s methodology is judged to be “good”; that is it is better than average but not so good as to be considered excellent.</w:t>
      </w:r>
    </w:p>
    <w:p w14:paraId="0B14F838" w14:textId="77777777" w:rsidR="0032784C" w:rsidRPr="00124AEB" w:rsidRDefault="00D83E21">
      <w:pPr>
        <w:spacing w:line="320" w:lineRule="exact"/>
        <w:rPr>
          <w:rFonts w:ascii="Calibri" w:hAnsi="Calibri"/>
        </w:rPr>
      </w:pPr>
      <w:r>
        <w:rPr>
          <w:rFonts w:ascii="Calibri" w:hAnsi="Calibri"/>
        </w:rPr>
        <w:t>We p</w:t>
      </w:r>
      <w:r w:rsidR="0032784C" w:rsidRPr="00124AEB">
        <w:rPr>
          <w:rFonts w:ascii="Calibri" w:hAnsi="Calibri"/>
        </w:rPr>
        <w:t>ut one tick in each row.</w:t>
      </w:r>
    </w:p>
    <w:p w14:paraId="0B14F839" w14:textId="77777777" w:rsidR="0032784C" w:rsidRPr="00124AEB" w:rsidRDefault="00470945">
      <w:pPr>
        <w:spacing w:line="320" w:lineRule="exact"/>
        <w:rPr>
          <w:rFonts w:ascii="Calibri" w:hAnsi="Calibri"/>
        </w:rPr>
      </w:pPr>
      <w:r>
        <w:rPr>
          <w:rFonts w:ascii="Calibri" w:hAnsi="Calibri"/>
        </w:rPr>
        <w:t>Then we m</w:t>
      </w:r>
      <w:r w:rsidR="0032784C" w:rsidRPr="00124AEB">
        <w:rPr>
          <w:rFonts w:ascii="Calibri" w:hAnsi="Calibri"/>
        </w:rPr>
        <w:t xml:space="preserve">ultiply the weighting factor at the left by the figure at the top of each column to produce the score for that criterion.  So, for </w:t>
      </w:r>
      <w:r w:rsidR="0032784C" w:rsidRPr="00124AEB">
        <w:rPr>
          <w:rFonts w:ascii="Calibri" w:hAnsi="Calibri"/>
          <w:i/>
          <w:iCs/>
        </w:rPr>
        <w:t>Methodology proposed</w:t>
      </w:r>
      <w:r w:rsidR="0032784C" w:rsidRPr="00124AEB">
        <w:rPr>
          <w:rFonts w:ascii="Calibri" w:hAnsi="Calibri"/>
        </w:rPr>
        <w:t>, this bid, which has been rated “good”, scores 20 x 4 = 80.</w:t>
      </w:r>
    </w:p>
    <w:p w14:paraId="0B14F83A" w14:textId="77777777" w:rsidR="0032784C" w:rsidRPr="00124AEB" w:rsidRDefault="0032784C">
      <w:pPr>
        <w:spacing w:line="320" w:lineRule="exact"/>
        <w:rPr>
          <w:rFonts w:ascii="Calibri" w:hAnsi="Calibri"/>
        </w:rPr>
      </w:pPr>
      <w:r w:rsidRPr="00124AEB">
        <w:rPr>
          <w:rFonts w:ascii="Calibri" w:hAnsi="Calibri"/>
        </w:rPr>
        <w:t>The panel may agree in advance that any ticks in the “unacceptable” column will lead to immediate disqualification.</w:t>
      </w:r>
    </w:p>
    <w:p w14:paraId="0B14F83B" w14:textId="77777777" w:rsidR="00EA545C" w:rsidRDefault="00EA545C" w:rsidP="00A965A7">
      <w:pPr>
        <w:pStyle w:val="Heading2"/>
      </w:pPr>
    </w:p>
    <w:p w14:paraId="0B14F83C" w14:textId="77777777" w:rsidR="00470945" w:rsidRDefault="00470945" w:rsidP="00470945"/>
    <w:p w14:paraId="0B14F83D" w14:textId="77777777" w:rsidR="00470945" w:rsidRDefault="00470945" w:rsidP="00470945"/>
    <w:p w14:paraId="0B14F83E" w14:textId="77777777" w:rsidR="00470945" w:rsidRDefault="00470945" w:rsidP="00470945"/>
    <w:p w14:paraId="0B14F83F" w14:textId="77777777" w:rsidR="00470945" w:rsidRDefault="00470945" w:rsidP="00470945"/>
    <w:p w14:paraId="0B14F840" w14:textId="77777777" w:rsidR="00470945" w:rsidRDefault="00470945" w:rsidP="00470945"/>
    <w:p w14:paraId="0B14F841" w14:textId="77777777" w:rsidR="00470945" w:rsidRPr="00470945" w:rsidRDefault="00470945" w:rsidP="00470945"/>
    <w:p w14:paraId="0B14F842" w14:textId="77777777" w:rsidR="0032784C" w:rsidRPr="00124AEB" w:rsidRDefault="0032784C" w:rsidP="00A965A7">
      <w:pPr>
        <w:pStyle w:val="Heading2"/>
      </w:pPr>
      <w:r w:rsidRPr="00124AEB">
        <w:lastRenderedPageBreak/>
        <w:t>Evaluation meeting</w:t>
      </w:r>
    </w:p>
    <w:p w14:paraId="0B14F843" w14:textId="77777777" w:rsidR="0032784C" w:rsidRDefault="00470945">
      <w:pPr>
        <w:spacing w:line="320" w:lineRule="exact"/>
        <w:rPr>
          <w:rFonts w:ascii="Calibri" w:hAnsi="Calibri"/>
          <w:color w:val="000000"/>
        </w:rPr>
      </w:pPr>
      <w:r>
        <w:rPr>
          <w:rFonts w:ascii="Calibri" w:hAnsi="Calibri"/>
        </w:rPr>
        <w:t xml:space="preserve">The panel members </w:t>
      </w:r>
      <w:r w:rsidR="0032784C" w:rsidRPr="00124AEB">
        <w:rPr>
          <w:rFonts w:ascii="Calibri" w:hAnsi="Calibri"/>
        </w:rPr>
        <w:t xml:space="preserve">meet to exchange views and reach an agreement on quality scoring.  The objective of the meeting is to agree a score for each criterion for each bidder.  </w:t>
      </w:r>
      <w:r>
        <w:rPr>
          <w:rFonts w:ascii="Calibri" w:hAnsi="Calibri"/>
        </w:rPr>
        <w:t xml:space="preserve">We </w:t>
      </w:r>
      <w:r w:rsidR="0032784C" w:rsidRPr="00124AEB">
        <w:rPr>
          <w:rFonts w:ascii="Calibri" w:hAnsi="Calibri"/>
        </w:rPr>
        <w:t>record c</w:t>
      </w:r>
      <w:r w:rsidR="0032784C" w:rsidRPr="00124AEB">
        <w:rPr>
          <w:rFonts w:ascii="Calibri" w:hAnsi="Calibri"/>
          <w:color w:val="000000"/>
        </w:rPr>
        <w:t>omments that provide an audit trail of how a score was allocated.</w:t>
      </w:r>
    </w:p>
    <w:p w14:paraId="0B14F844" w14:textId="77777777" w:rsidR="00470945" w:rsidRPr="00124AEB" w:rsidRDefault="00470945">
      <w:pPr>
        <w:spacing w:line="320" w:lineRule="exact"/>
        <w:rPr>
          <w:rFonts w:ascii="Calibri" w:hAnsi="Calibri"/>
          <w:color w:val="000000"/>
        </w:rPr>
      </w:pPr>
    </w:p>
    <w:p w14:paraId="0B14F845" w14:textId="77777777" w:rsidR="0032784C" w:rsidRPr="00124AEB" w:rsidRDefault="0032784C">
      <w:pPr>
        <w:spacing w:line="320" w:lineRule="exact"/>
        <w:rPr>
          <w:rFonts w:ascii="Calibri" w:hAnsi="Calibri"/>
        </w:rPr>
      </w:pPr>
      <w:r w:rsidRPr="00124AEB">
        <w:rPr>
          <w:rFonts w:ascii="Calibri" w:hAnsi="Calibri"/>
          <w:color w:val="000000"/>
        </w:rPr>
        <w:t>Members of the panel will often</w:t>
      </w:r>
      <w:r w:rsidRPr="00124AEB">
        <w:rPr>
          <w:rFonts w:ascii="Calibri" w:hAnsi="Calibri"/>
        </w:rPr>
        <w:t xml:space="preserve"> have different views of what is a good score; this will not affect the outcome provided that each individual is consistent throughout, (since final scores are producing by taking a ratio).  At the evaluati</w:t>
      </w:r>
      <w:r w:rsidR="00470945">
        <w:rPr>
          <w:rFonts w:ascii="Calibri" w:hAnsi="Calibri"/>
        </w:rPr>
        <w:t xml:space="preserve">on meeting panel members </w:t>
      </w:r>
      <w:r w:rsidRPr="00124AEB">
        <w:rPr>
          <w:rFonts w:ascii="Calibri" w:hAnsi="Calibri"/>
        </w:rPr>
        <w:t>sign a copy of all their scores.</w:t>
      </w:r>
    </w:p>
    <w:p w14:paraId="0B14F846" w14:textId="77777777" w:rsidR="00270510" w:rsidRDefault="00270510">
      <w:pPr>
        <w:spacing w:line="320" w:lineRule="exact"/>
        <w:rPr>
          <w:rFonts w:ascii="Calibri" w:hAnsi="Calibri"/>
        </w:rPr>
      </w:pPr>
    </w:p>
    <w:p w14:paraId="0B14F847" w14:textId="77777777" w:rsidR="0032784C" w:rsidRPr="00124AEB" w:rsidRDefault="0032784C">
      <w:pPr>
        <w:spacing w:line="320" w:lineRule="exact"/>
        <w:rPr>
          <w:rFonts w:ascii="Calibri" w:hAnsi="Calibri"/>
        </w:rPr>
      </w:pPr>
      <w:r w:rsidRPr="00124AEB">
        <w:rPr>
          <w:rFonts w:ascii="Calibri" w:hAnsi="Calibri"/>
        </w:rPr>
        <w:t xml:space="preserve">Individual panel member preliminary score sheets </w:t>
      </w:r>
      <w:r w:rsidR="00270510">
        <w:rPr>
          <w:rFonts w:ascii="Calibri" w:hAnsi="Calibri"/>
        </w:rPr>
        <w:t>are</w:t>
      </w:r>
      <w:r w:rsidRPr="00124AEB">
        <w:rPr>
          <w:rFonts w:ascii="Calibri" w:hAnsi="Calibri"/>
        </w:rPr>
        <w:t xml:space="preserve"> retained as supporting evidence.</w:t>
      </w:r>
    </w:p>
    <w:p w14:paraId="0B14F848" w14:textId="77777777" w:rsidR="00EA545C" w:rsidRDefault="00EA545C" w:rsidP="00A965A7">
      <w:pPr>
        <w:pStyle w:val="Heading2"/>
      </w:pPr>
    </w:p>
    <w:p w14:paraId="0B14F849" w14:textId="77777777" w:rsidR="0032784C" w:rsidRPr="00124AEB" w:rsidRDefault="0032784C" w:rsidP="00A965A7">
      <w:pPr>
        <w:pStyle w:val="Heading2"/>
      </w:pPr>
      <w:r w:rsidRPr="00124AEB">
        <w:t>Making the final decision</w:t>
      </w:r>
    </w:p>
    <w:p w14:paraId="0B14F84A" w14:textId="77777777" w:rsidR="0032784C" w:rsidRPr="00124AEB" w:rsidRDefault="00270510">
      <w:pPr>
        <w:pStyle w:val="BodyTextIndent"/>
        <w:spacing w:line="320" w:lineRule="exact"/>
        <w:ind w:left="0"/>
        <w:jc w:val="both"/>
        <w:rPr>
          <w:rFonts w:ascii="Calibri" w:hAnsi="Calibri"/>
          <w:color w:val="000000"/>
        </w:rPr>
      </w:pPr>
      <w:r>
        <w:rPr>
          <w:rFonts w:ascii="Calibri" w:hAnsi="Calibri"/>
          <w:color w:val="000000"/>
        </w:rPr>
        <w:t xml:space="preserve">We base </w:t>
      </w:r>
      <w:r w:rsidR="0032784C" w:rsidRPr="00124AEB">
        <w:rPr>
          <w:rFonts w:ascii="Calibri" w:hAnsi="Calibri"/>
          <w:color w:val="000000"/>
        </w:rPr>
        <w:t>our final decision on:</w:t>
      </w:r>
    </w:p>
    <w:p w14:paraId="0B14F84B" w14:textId="77777777" w:rsidR="0032784C" w:rsidRPr="00124AEB" w:rsidRDefault="0032784C">
      <w:pPr>
        <w:pStyle w:val="BodyTextIndent"/>
        <w:numPr>
          <w:ilvl w:val="0"/>
          <w:numId w:val="6"/>
        </w:numPr>
        <w:spacing w:line="320" w:lineRule="exact"/>
        <w:jc w:val="both"/>
        <w:rPr>
          <w:rFonts w:ascii="Calibri" w:hAnsi="Calibri"/>
          <w:color w:val="000000"/>
        </w:rPr>
      </w:pPr>
      <w:r w:rsidRPr="00124AEB">
        <w:rPr>
          <w:rFonts w:ascii="Calibri" w:hAnsi="Calibri"/>
          <w:color w:val="000000"/>
        </w:rPr>
        <w:t>Tender documentat</w:t>
      </w:r>
      <w:r w:rsidR="00270510">
        <w:rPr>
          <w:rFonts w:ascii="Calibri" w:hAnsi="Calibri"/>
          <w:color w:val="000000"/>
        </w:rPr>
        <w:t>ion that specifies ELT</w:t>
      </w:r>
      <w:r w:rsidRPr="00124AEB">
        <w:rPr>
          <w:rFonts w:ascii="Calibri" w:hAnsi="Calibri"/>
          <w:color w:val="000000"/>
        </w:rPr>
        <w:t xml:space="preserve"> needs</w:t>
      </w:r>
    </w:p>
    <w:p w14:paraId="0B14F84C" w14:textId="77777777" w:rsidR="0032784C" w:rsidRPr="00124AEB" w:rsidRDefault="0032784C">
      <w:pPr>
        <w:pStyle w:val="BodyTextIndent"/>
        <w:numPr>
          <w:ilvl w:val="0"/>
          <w:numId w:val="6"/>
        </w:numPr>
        <w:spacing w:line="320" w:lineRule="exact"/>
        <w:jc w:val="both"/>
        <w:rPr>
          <w:rFonts w:ascii="Calibri" w:hAnsi="Calibri"/>
          <w:color w:val="000000"/>
        </w:rPr>
      </w:pPr>
      <w:r w:rsidRPr="00124AEB">
        <w:rPr>
          <w:rFonts w:ascii="Calibri" w:hAnsi="Calibri"/>
          <w:color w:val="000000"/>
        </w:rPr>
        <w:t>Accurate and comprehensive evaluation</w:t>
      </w:r>
    </w:p>
    <w:p w14:paraId="0B14F84D" w14:textId="77777777" w:rsidR="0032784C" w:rsidRPr="00124AEB" w:rsidRDefault="0032784C">
      <w:pPr>
        <w:pStyle w:val="BodyTextIndent"/>
        <w:numPr>
          <w:ilvl w:val="0"/>
          <w:numId w:val="6"/>
        </w:numPr>
        <w:spacing w:line="320" w:lineRule="exact"/>
        <w:jc w:val="both"/>
        <w:rPr>
          <w:rFonts w:ascii="Calibri" w:hAnsi="Calibri"/>
          <w:color w:val="000000"/>
        </w:rPr>
      </w:pPr>
      <w:r w:rsidRPr="00124AEB">
        <w:rPr>
          <w:rFonts w:ascii="Calibri" w:hAnsi="Calibri"/>
          <w:color w:val="000000"/>
        </w:rPr>
        <w:t>Auditable records</w:t>
      </w:r>
    </w:p>
    <w:p w14:paraId="0B14F84E" w14:textId="77777777" w:rsidR="00EA545C" w:rsidRDefault="00EA545C" w:rsidP="00A965A7">
      <w:pPr>
        <w:pStyle w:val="Heading2"/>
      </w:pPr>
    </w:p>
    <w:p w14:paraId="0B14F84F" w14:textId="77777777" w:rsidR="0032784C" w:rsidRPr="00124AEB" w:rsidRDefault="0032784C" w:rsidP="00A965A7">
      <w:pPr>
        <w:pStyle w:val="Heading2"/>
      </w:pPr>
      <w:r w:rsidRPr="00124AEB">
        <w:t xml:space="preserve">Adjustment of quality scoring </w:t>
      </w:r>
    </w:p>
    <w:p w14:paraId="0B14F850" w14:textId="77777777" w:rsidR="00270510" w:rsidRDefault="0032784C">
      <w:pPr>
        <w:spacing w:line="320" w:lineRule="exact"/>
        <w:rPr>
          <w:rFonts w:ascii="Calibri" w:hAnsi="Calibri"/>
        </w:rPr>
      </w:pPr>
      <w:r w:rsidRPr="00124AEB">
        <w:rPr>
          <w:rFonts w:ascii="Calibri" w:hAnsi="Calibri"/>
        </w:rPr>
        <w:t>Since the lowest cost bid will be awarded maximum marks for cost</w:t>
      </w:r>
      <w:r w:rsidR="00270510">
        <w:rPr>
          <w:rFonts w:ascii="Calibri" w:hAnsi="Calibri"/>
        </w:rPr>
        <w:t>,</w:t>
      </w:r>
      <w:r w:rsidRPr="00124AEB">
        <w:rPr>
          <w:rFonts w:ascii="Calibri" w:hAnsi="Calibri"/>
        </w:rPr>
        <w:t xml:space="preserve"> and it is unlikely that any tender will be awarded maximum marks for quality, the agreed ratio between price and quality scores will be altere</w:t>
      </w:r>
      <w:r w:rsidR="00270510">
        <w:rPr>
          <w:rFonts w:ascii="Calibri" w:hAnsi="Calibri"/>
        </w:rPr>
        <w:t xml:space="preserve">d.  The Evaluation Panel will </w:t>
      </w:r>
      <w:r w:rsidRPr="00124AEB">
        <w:rPr>
          <w:rFonts w:ascii="Calibri" w:hAnsi="Calibri"/>
        </w:rPr>
        <w:t xml:space="preserve">ensure that this ratio is maintained by uplifting all quality scores by an amount necessary to bring the highest quality score to 100.  </w:t>
      </w:r>
    </w:p>
    <w:p w14:paraId="0B14F851" w14:textId="77777777" w:rsidR="00270510" w:rsidRDefault="00270510">
      <w:pPr>
        <w:spacing w:line="320" w:lineRule="exact"/>
        <w:rPr>
          <w:rFonts w:ascii="Calibri" w:hAnsi="Calibri"/>
        </w:rPr>
      </w:pPr>
    </w:p>
    <w:p w14:paraId="0B14F852" w14:textId="77777777" w:rsidR="0032784C" w:rsidRPr="00124AEB" w:rsidRDefault="0032784C">
      <w:pPr>
        <w:spacing w:line="320" w:lineRule="exact"/>
        <w:rPr>
          <w:rFonts w:ascii="Calibri" w:hAnsi="Calibri"/>
        </w:rPr>
      </w:pPr>
      <w:r w:rsidRPr="00124AEB">
        <w:rPr>
          <w:rFonts w:ascii="Calibri" w:hAnsi="Calibri"/>
        </w:rPr>
        <w:t>This has the effect of maintaining both the ratio and the differential between the bidders.</w:t>
      </w:r>
    </w:p>
    <w:p w14:paraId="0B14F853" w14:textId="77777777" w:rsidR="0032784C" w:rsidRDefault="00270510">
      <w:pPr>
        <w:spacing w:line="320" w:lineRule="exact"/>
        <w:rPr>
          <w:rFonts w:ascii="Calibri" w:hAnsi="Calibri"/>
        </w:rPr>
      </w:pPr>
      <w:r>
        <w:rPr>
          <w:rFonts w:ascii="Calibri" w:hAnsi="Calibri"/>
        </w:rPr>
        <w:t>It</w:t>
      </w:r>
      <w:r w:rsidR="0032784C" w:rsidRPr="00124AEB">
        <w:rPr>
          <w:rFonts w:ascii="Calibri" w:hAnsi="Calibri"/>
        </w:rPr>
        <w:t xml:space="preserve"> is done by multiplying each quality score by 100 and dividing by the best score.  For example, if the three bidders’ quality scores are:</w:t>
      </w:r>
    </w:p>
    <w:p w14:paraId="0B14F854" w14:textId="77777777" w:rsidR="008D1D2F" w:rsidRPr="00124AEB" w:rsidRDefault="008D1D2F">
      <w:pPr>
        <w:spacing w:line="320" w:lineRule="exact"/>
        <w:rPr>
          <w:rFonts w:ascii="Calibri" w:hAnsi="Calibri"/>
        </w:rPr>
      </w:pPr>
    </w:p>
    <w:p w14:paraId="0B14F855" w14:textId="77777777" w:rsidR="0032784C" w:rsidRPr="00124AEB" w:rsidRDefault="0032784C" w:rsidP="008D1D2F">
      <w:pPr>
        <w:spacing w:line="320" w:lineRule="exact"/>
        <w:ind w:firstLine="720"/>
        <w:rPr>
          <w:rFonts w:ascii="Calibri" w:hAnsi="Calibri"/>
        </w:rPr>
      </w:pPr>
      <w:r w:rsidRPr="00124AEB">
        <w:rPr>
          <w:rFonts w:ascii="Calibri" w:hAnsi="Calibri"/>
        </w:rPr>
        <w:t>Bidder A scores</w:t>
      </w:r>
      <w:r w:rsidRPr="00124AEB">
        <w:rPr>
          <w:rFonts w:ascii="Calibri" w:hAnsi="Calibri"/>
        </w:rPr>
        <w:tab/>
        <w:t>330</w:t>
      </w:r>
    </w:p>
    <w:p w14:paraId="0B14F856" w14:textId="77777777" w:rsidR="0032784C" w:rsidRPr="00124AEB" w:rsidRDefault="0032784C" w:rsidP="008D1D2F">
      <w:pPr>
        <w:spacing w:line="320" w:lineRule="exact"/>
        <w:ind w:firstLine="720"/>
        <w:rPr>
          <w:rFonts w:ascii="Calibri" w:hAnsi="Calibri"/>
        </w:rPr>
      </w:pPr>
      <w:r w:rsidRPr="00124AEB">
        <w:rPr>
          <w:rFonts w:ascii="Calibri" w:hAnsi="Calibri"/>
        </w:rPr>
        <w:t>Bidder B scores</w:t>
      </w:r>
      <w:r w:rsidRPr="00124AEB">
        <w:rPr>
          <w:rFonts w:ascii="Calibri" w:hAnsi="Calibri"/>
        </w:rPr>
        <w:tab/>
        <w:t>420</w:t>
      </w:r>
    </w:p>
    <w:p w14:paraId="0B14F857" w14:textId="77777777" w:rsidR="0032784C" w:rsidRPr="00124AEB" w:rsidRDefault="0032784C" w:rsidP="008D1D2F">
      <w:pPr>
        <w:spacing w:line="320" w:lineRule="exact"/>
        <w:ind w:firstLine="720"/>
        <w:rPr>
          <w:rFonts w:ascii="Calibri" w:hAnsi="Calibri"/>
        </w:rPr>
      </w:pPr>
      <w:r w:rsidRPr="00124AEB">
        <w:rPr>
          <w:rFonts w:ascii="Calibri" w:hAnsi="Calibri"/>
        </w:rPr>
        <w:t>Bidder C scores</w:t>
      </w:r>
      <w:r w:rsidRPr="00124AEB">
        <w:rPr>
          <w:rFonts w:ascii="Calibri" w:hAnsi="Calibri"/>
        </w:rPr>
        <w:tab/>
        <w:t>410</w:t>
      </w:r>
    </w:p>
    <w:p w14:paraId="0B14F858" w14:textId="77777777" w:rsidR="0032784C" w:rsidRPr="00124AEB" w:rsidRDefault="0032784C">
      <w:pPr>
        <w:spacing w:line="320" w:lineRule="exact"/>
        <w:rPr>
          <w:rFonts w:ascii="Calibri" w:hAnsi="Calibri"/>
        </w:rPr>
      </w:pPr>
    </w:p>
    <w:p w14:paraId="0B14F859" w14:textId="77777777" w:rsidR="0032784C" w:rsidRPr="00124AEB" w:rsidRDefault="0032784C">
      <w:pPr>
        <w:spacing w:line="320" w:lineRule="exact"/>
        <w:rPr>
          <w:rFonts w:ascii="Calibri" w:hAnsi="Calibri"/>
        </w:rPr>
      </w:pPr>
      <w:r w:rsidRPr="00124AEB">
        <w:rPr>
          <w:rFonts w:ascii="Calibri" w:hAnsi="Calibri"/>
        </w:rPr>
        <w:t>Then multiplying each by 100 and dividing by 420 (the best score) produces the following adjusted scores:</w:t>
      </w:r>
    </w:p>
    <w:p w14:paraId="0B14F85A" w14:textId="77777777" w:rsidR="0032784C" w:rsidRPr="00124AEB" w:rsidRDefault="0032784C">
      <w:pPr>
        <w:pStyle w:val="Header"/>
        <w:tabs>
          <w:tab w:val="clear" w:pos="4153"/>
          <w:tab w:val="clear" w:pos="8306"/>
        </w:tabs>
        <w:spacing w:line="320" w:lineRule="exact"/>
        <w:rPr>
          <w:rFonts w:ascii="Calibri" w:hAnsi="Calibri"/>
        </w:rPr>
      </w:pPr>
    </w:p>
    <w:tbl>
      <w:tblPr>
        <w:tblW w:w="0" w:type="auto"/>
        <w:tblLayout w:type="fixed"/>
        <w:tblLook w:val="0000" w:firstRow="0" w:lastRow="0" w:firstColumn="0" w:lastColumn="0" w:noHBand="0" w:noVBand="0"/>
      </w:tblPr>
      <w:tblGrid>
        <w:gridCol w:w="4305"/>
        <w:gridCol w:w="895"/>
      </w:tblGrid>
      <w:tr w:rsidR="0032784C" w:rsidRPr="00124AEB" w14:paraId="0B14F85D" w14:textId="77777777">
        <w:tc>
          <w:tcPr>
            <w:tcW w:w="4305" w:type="dxa"/>
          </w:tcPr>
          <w:p w14:paraId="0B14F85B" w14:textId="77777777" w:rsidR="0032784C" w:rsidRPr="00124AEB" w:rsidRDefault="0032784C">
            <w:pPr>
              <w:spacing w:line="320" w:lineRule="exact"/>
              <w:rPr>
                <w:rFonts w:ascii="Calibri" w:hAnsi="Calibri"/>
              </w:rPr>
            </w:pPr>
            <w:r w:rsidRPr="00124AEB">
              <w:rPr>
                <w:rFonts w:ascii="Calibri" w:hAnsi="Calibri"/>
              </w:rPr>
              <w:t>Bidder A</w:t>
            </w:r>
            <w:r w:rsidRPr="00124AEB">
              <w:rPr>
                <w:rFonts w:ascii="Calibri" w:hAnsi="Calibri"/>
              </w:rPr>
              <w:tab/>
            </w:r>
            <w:r w:rsidRPr="00124AEB">
              <w:rPr>
                <w:rFonts w:ascii="Calibri" w:hAnsi="Calibri"/>
              </w:rPr>
              <w:tab/>
              <w:t>100 x 330/420 =</w:t>
            </w:r>
          </w:p>
        </w:tc>
        <w:tc>
          <w:tcPr>
            <w:tcW w:w="895" w:type="dxa"/>
          </w:tcPr>
          <w:p w14:paraId="0B14F85C" w14:textId="77777777" w:rsidR="0032784C" w:rsidRPr="00124AEB" w:rsidRDefault="0032784C">
            <w:pPr>
              <w:spacing w:line="320" w:lineRule="exact"/>
              <w:jc w:val="right"/>
              <w:rPr>
                <w:rFonts w:ascii="Calibri" w:hAnsi="Calibri"/>
              </w:rPr>
            </w:pPr>
            <w:r w:rsidRPr="00124AEB">
              <w:rPr>
                <w:rFonts w:ascii="Calibri" w:hAnsi="Calibri"/>
              </w:rPr>
              <w:t>78.6</w:t>
            </w:r>
          </w:p>
        </w:tc>
      </w:tr>
      <w:tr w:rsidR="0032784C" w:rsidRPr="00124AEB" w14:paraId="0B14F860" w14:textId="77777777">
        <w:tc>
          <w:tcPr>
            <w:tcW w:w="4305" w:type="dxa"/>
          </w:tcPr>
          <w:p w14:paraId="0B14F85E" w14:textId="77777777" w:rsidR="0032784C" w:rsidRPr="00124AEB" w:rsidRDefault="0032784C">
            <w:pPr>
              <w:spacing w:line="320" w:lineRule="exact"/>
              <w:rPr>
                <w:rFonts w:ascii="Calibri" w:hAnsi="Calibri"/>
              </w:rPr>
            </w:pPr>
            <w:r w:rsidRPr="00124AEB">
              <w:rPr>
                <w:rFonts w:ascii="Calibri" w:hAnsi="Calibri"/>
              </w:rPr>
              <w:t>Bidder B</w:t>
            </w:r>
            <w:r w:rsidRPr="00124AEB">
              <w:rPr>
                <w:rFonts w:ascii="Calibri" w:hAnsi="Calibri"/>
              </w:rPr>
              <w:tab/>
            </w:r>
            <w:r w:rsidRPr="00124AEB">
              <w:rPr>
                <w:rFonts w:ascii="Calibri" w:hAnsi="Calibri"/>
              </w:rPr>
              <w:tab/>
              <w:t>100 x 420/420 =</w:t>
            </w:r>
          </w:p>
        </w:tc>
        <w:tc>
          <w:tcPr>
            <w:tcW w:w="895" w:type="dxa"/>
          </w:tcPr>
          <w:p w14:paraId="0B14F85F" w14:textId="77777777" w:rsidR="0032784C" w:rsidRPr="00124AEB" w:rsidRDefault="0032784C">
            <w:pPr>
              <w:spacing w:line="320" w:lineRule="exact"/>
              <w:jc w:val="right"/>
              <w:rPr>
                <w:rFonts w:ascii="Calibri" w:hAnsi="Calibri"/>
              </w:rPr>
            </w:pPr>
            <w:r w:rsidRPr="00124AEB">
              <w:rPr>
                <w:rFonts w:ascii="Calibri" w:hAnsi="Calibri"/>
              </w:rPr>
              <w:t>100.0</w:t>
            </w:r>
          </w:p>
        </w:tc>
      </w:tr>
      <w:tr w:rsidR="0032784C" w:rsidRPr="00124AEB" w14:paraId="0B14F863" w14:textId="77777777">
        <w:tc>
          <w:tcPr>
            <w:tcW w:w="4305" w:type="dxa"/>
          </w:tcPr>
          <w:p w14:paraId="0B14F861" w14:textId="77777777" w:rsidR="0032784C" w:rsidRPr="00124AEB" w:rsidRDefault="0032784C">
            <w:pPr>
              <w:spacing w:line="320" w:lineRule="exact"/>
              <w:rPr>
                <w:rFonts w:ascii="Calibri" w:hAnsi="Calibri"/>
              </w:rPr>
            </w:pPr>
            <w:r w:rsidRPr="00124AEB">
              <w:rPr>
                <w:rFonts w:ascii="Calibri" w:hAnsi="Calibri"/>
              </w:rPr>
              <w:t>Bidder C</w:t>
            </w:r>
            <w:r w:rsidRPr="00124AEB">
              <w:rPr>
                <w:rFonts w:ascii="Calibri" w:hAnsi="Calibri"/>
              </w:rPr>
              <w:tab/>
            </w:r>
            <w:r w:rsidRPr="00124AEB">
              <w:rPr>
                <w:rFonts w:ascii="Calibri" w:hAnsi="Calibri"/>
              </w:rPr>
              <w:tab/>
              <w:t xml:space="preserve">100 x 410/420 = </w:t>
            </w:r>
          </w:p>
        </w:tc>
        <w:tc>
          <w:tcPr>
            <w:tcW w:w="895" w:type="dxa"/>
          </w:tcPr>
          <w:p w14:paraId="0B14F862" w14:textId="77777777" w:rsidR="0032784C" w:rsidRPr="00124AEB" w:rsidRDefault="0032784C">
            <w:pPr>
              <w:spacing w:line="320" w:lineRule="exact"/>
              <w:jc w:val="right"/>
              <w:rPr>
                <w:rFonts w:ascii="Calibri" w:hAnsi="Calibri"/>
              </w:rPr>
            </w:pPr>
            <w:r w:rsidRPr="00124AEB">
              <w:rPr>
                <w:rFonts w:ascii="Calibri" w:hAnsi="Calibri"/>
              </w:rPr>
              <w:t>97.6</w:t>
            </w:r>
          </w:p>
        </w:tc>
      </w:tr>
      <w:tr w:rsidR="00270510" w:rsidRPr="00124AEB" w14:paraId="0B14F866" w14:textId="77777777">
        <w:tc>
          <w:tcPr>
            <w:tcW w:w="4305" w:type="dxa"/>
          </w:tcPr>
          <w:p w14:paraId="0B14F864" w14:textId="77777777" w:rsidR="00270510" w:rsidRPr="00124AEB" w:rsidRDefault="00270510">
            <w:pPr>
              <w:spacing w:line="320" w:lineRule="exact"/>
              <w:rPr>
                <w:rFonts w:ascii="Calibri" w:hAnsi="Calibri"/>
              </w:rPr>
            </w:pPr>
          </w:p>
        </w:tc>
        <w:tc>
          <w:tcPr>
            <w:tcW w:w="895" w:type="dxa"/>
          </w:tcPr>
          <w:p w14:paraId="0B14F865" w14:textId="77777777" w:rsidR="00270510" w:rsidRPr="00124AEB" w:rsidRDefault="00270510">
            <w:pPr>
              <w:spacing w:line="320" w:lineRule="exact"/>
              <w:jc w:val="right"/>
              <w:rPr>
                <w:rFonts w:ascii="Calibri" w:hAnsi="Calibri"/>
              </w:rPr>
            </w:pPr>
          </w:p>
        </w:tc>
      </w:tr>
    </w:tbl>
    <w:p w14:paraId="0B14F867" w14:textId="77777777" w:rsidR="00270510" w:rsidRDefault="00270510" w:rsidP="00A965A7">
      <w:pPr>
        <w:pStyle w:val="Heading2"/>
      </w:pPr>
    </w:p>
    <w:p w14:paraId="0B14F868" w14:textId="77777777" w:rsidR="0032784C" w:rsidRPr="00124AEB" w:rsidRDefault="0032784C" w:rsidP="00A965A7">
      <w:pPr>
        <w:pStyle w:val="Heading2"/>
      </w:pPr>
      <w:r w:rsidRPr="00124AEB">
        <w:t>Cost versus quality</w:t>
      </w:r>
    </w:p>
    <w:p w14:paraId="0B14F869" w14:textId="77777777" w:rsidR="0032784C" w:rsidRPr="00124AEB" w:rsidRDefault="0032784C">
      <w:pPr>
        <w:spacing w:line="320" w:lineRule="exact"/>
        <w:rPr>
          <w:rFonts w:ascii="Calibri" w:hAnsi="Calibri"/>
        </w:rPr>
      </w:pPr>
      <w:r w:rsidRPr="00124AEB">
        <w:rPr>
          <w:rFonts w:ascii="Calibri" w:hAnsi="Calibri"/>
        </w:rPr>
        <w:t xml:space="preserve">The evaluation team </w:t>
      </w:r>
      <w:r w:rsidR="00270510">
        <w:rPr>
          <w:rFonts w:ascii="Calibri" w:hAnsi="Calibri"/>
        </w:rPr>
        <w:t xml:space="preserve">will also </w:t>
      </w:r>
      <w:r w:rsidR="00270510" w:rsidRPr="00124AEB">
        <w:rPr>
          <w:rFonts w:ascii="Calibri" w:hAnsi="Calibri"/>
        </w:rPr>
        <w:t>decide</w:t>
      </w:r>
      <w:r w:rsidRPr="00124AEB">
        <w:rPr>
          <w:rFonts w:ascii="Calibri" w:hAnsi="Calibri"/>
        </w:rPr>
        <w:t xml:space="preserve"> the most appropriate balance between cost and quality.  </w:t>
      </w:r>
    </w:p>
    <w:p w14:paraId="0B14F86A" w14:textId="77777777" w:rsidR="0032784C" w:rsidRPr="00124AEB" w:rsidRDefault="00270510">
      <w:pPr>
        <w:rPr>
          <w:rFonts w:ascii="Calibri" w:hAnsi="Calibri"/>
        </w:rPr>
      </w:pPr>
      <w:r>
        <w:rPr>
          <w:rFonts w:ascii="Calibri" w:hAnsi="Calibri"/>
        </w:rPr>
        <w:t xml:space="preserve">If </w:t>
      </w:r>
      <w:r w:rsidR="0032784C" w:rsidRPr="00124AEB">
        <w:rPr>
          <w:rFonts w:ascii="Calibri" w:hAnsi="Calibri"/>
        </w:rPr>
        <w:t>all bidders are deemed to be capable of</w:t>
      </w:r>
      <w:r>
        <w:rPr>
          <w:rFonts w:ascii="Calibri" w:hAnsi="Calibri"/>
        </w:rPr>
        <w:t xml:space="preserve"> doing the work then cost will</w:t>
      </w:r>
      <w:r w:rsidR="0032784C" w:rsidRPr="00124AEB">
        <w:rPr>
          <w:rFonts w:ascii="Calibri" w:hAnsi="Calibri"/>
        </w:rPr>
        <w:t xml:space="preserve"> be the single most important factor and will normally represent more than half of the total marks available.    However more often a bidder’s </w:t>
      </w:r>
      <w:r w:rsidR="0032784C" w:rsidRPr="00124AEB">
        <w:rPr>
          <w:rFonts w:ascii="Calibri" w:hAnsi="Calibri"/>
          <w:i/>
          <w:iCs/>
        </w:rPr>
        <w:t>capability</w:t>
      </w:r>
      <w:r w:rsidR="0032784C" w:rsidRPr="00124AEB">
        <w:rPr>
          <w:rFonts w:ascii="Calibri" w:hAnsi="Calibri"/>
        </w:rPr>
        <w:t xml:space="preserve"> is not fully assessed until after the bids have been received.  If that is the case then quality </w:t>
      </w:r>
      <w:r>
        <w:rPr>
          <w:rFonts w:ascii="Calibri" w:hAnsi="Calibri"/>
        </w:rPr>
        <w:t>may be given a higher priority.</w:t>
      </w:r>
      <w:r w:rsidR="0032784C" w:rsidRPr="00124AEB">
        <w:rPr>
          <w:rFonts w:ascii="Calibri" w:hAnsi="Calibri"/>
        </w:rPr>
        <w:t xml:space="preserve"> </w:t>
      </w:r>
    </w:p>
    <w:p w14:paraId="0B14F86B" w14:textId="77777777" w:rsidR="00EA545C" w:rsidRDefault="00EA545C" w:rsidP="00A965A7">
      <w:pPr>
        <w:pStyle w:val="Heading2"/>
      </w:pPr>
    </w:p>
    <w:p w14:paraId="0B14F86C" w14:textId="77777777" w:rsidR="0032784C" w:rsidRPr="00124AEB" w:rsidRDefault="0032784C" w:rsidP="00A965A7">
      <w:pPr>
        <w:pStyle w:val="Heading2"/>
      </w:pPr>
      <w:r w:rsidRPr="00124AEB">
        <w:t>Combining the two scores</w:t>
      </w:r>
    </w:p>
    <w:p w14:paraId="0B14F86D" w14:textId="77777777" w:rsidR="0032784C" w:rsidRPr="00124AEB" w:rsidRDefault="0032784C">
      <w:pPr>
        <w:spacing w:line="320" w:lineRule="exact"/>
        <w:rPr>
          <w:rFonts w:ascii="Calibri" w:hAnsi="Calibri"/>
        </w:rPr>
      </w:pPr>
      <w:r w:rsidRPr="00124AEB">
        <w:rPr>
          <w:rFonts w:ascii="Calibri" w:hAnsi="Calibri"/>
        </w:rPr>
        <w:t xml:space="preserve">The two scores, cost and quality, </w:t>
      </w:r>
      <w:r w:rsidR="00270510">
        <w:rPr>
          <w:rFonts w:ascii="Calibri" w:hAnsi="Calibri"/>
        </w:rPr>
        <w:t>will</w:t>
      </w:r>
      <w:r w:rsidRPr="00124AEB">
        <w:rPr>
          <w:rFonts w:ascii="Calibri" w:hAnsi="Calibri"/>
        </w:rPr>
        <w:t xml:space="preserve"> be combined using the ratio agreed in advance (say 60:40 in favour o</w:t>
      </w:r>
      <w:r w:rsidR="00270510">
        <w:rPr>
          <w:rFonts w:ascii="Calibri" w:hAnsi="Calibri"/>
        </w:rPr>
        <w:t>f quality).  We do this by using the example</w:t>
      </w:r>
      <w:r w:rsidRPr="00124AEB">
        <w:rPr>
          <w:rFonts w:ascii="Calibri" w:hAnsi="Calibri"/>
        </w:rPr>
        <w:t xml:space="preserve"> below, which allows the cost and quality scores to be recorded, adjusted and combined</w:t>
      </w:r>
    </w:p>
    <w:p w14:paraId="0B14F86E" w14:textId="77777777" w:rsidR="0032784C" w:rsidRPr="00124AEB" w:rsidRDefault="0032784C">
      <w:pPr>
        <w:spacing w:line="320" w:lineRule="exact"/>
        <w:rPr>
          <w:rFonts w:ascii="Calibri" w:hAnsi="Calibr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505"/>
        <w:gridCol w:w="1094"/>
        <w:gridCol w:w="1243"/>
        <w:gridCol w:w="1074"/>
        <w:gridCol w:w="975"/>
        <w:gridCol w:w="996"/>
        <w:gridCol w:w="976"/>
        <w:gridCol w:w="857"/>
      </w:tblGrid>
      <w:tr w:rsidR="0032784C" w:rsidRPr="00124AEB" w14:paraId="0B14F880" w14:textId="77777777">
        <w:tc>
          <w:tcPr>
            <w:tcW w:w="1505" w:type="dxa"/>
          </w:tcPr>
          <w:p w14:paraId="0B14F86F" w14:textId="77777777" w:rsidR="0032784C" w:rsidRPr="00124AEB" w:rsidRDefault="0032784C">
            <w:pPr>
              <w:spacing w:line="320" w:lineRule="exact"/>
              <w:rPr>
                <w:rFonts w:ascii="Calibri" w:hAnsi="Calibri"/>
              </w:rPr>
            </w:pPr>
          </w:p>
          <w:p w14:paraId="0B14F870" w14:textId="77777777" w:rsidR="0032784C" w:rsidRPr="00124AEB" w:rsidRDefault="0032784C">
            <w:pPr>
              <w:spacing w:line="320" w:lineRule="exact"/>
              <w:rPr>
                <w:rFonts w:ascii="Calibri" w:hAnsi="Calibri"/>
              </w:rPr>
            </w:pPr>
          </w:p>
          <w:p w14:paraId="0B14F871" w14:textId="77777777" w:rsidR="0032784C" w:rsidRPr="00124AEB" w:rsidRDefault="0032784C">
            <w:pPr>
              <w:spacing w:line="320" w:lineRule="exact"/>
              <w:rPr>
                <w:rFonts w:ascii="Calibri" w:hAnsi="Calibri"/>
                <w:b/>
                <w:bCs/>
              </w:rPr>
            </w:pPr>
            <w:r w:rsidRPr="00124AEB">
              <w:rPr>
                <w:rFonts w:ascii="Calibri" w:hAnsi="Calibri"/>
                <w:b/>
                <w:bCs/>
              </w:rPr>
              <w:t>Bidder</w:t>
            </w:r>
          </w:p>
        </w:tc>
        <w:tc>
          <w:tcPr>
            <w:tcW w:w="1094" w:type="dxa"/>
          </w:tcPr>
          <w:p w14:paraId="0B14F872" w14:textId="77777777" w:rsidR="0032784C" w:rsidRPr="00124AEB" w:rsidRDefault="0032784C">
            <w:pPr>
              <w:spacing w:line="320" w:lineRule="exact"/>
              <w:jc w:val="center"/>
              <w:rPr>
                <w:rFonts w:ascii="Calibri" w:hAnsi="Calibri"/>
                <w:b/>
                <w:bCs/>
              </w:rPr>
            </w:pPr>
          </w:p>
          <w:p w14:paraId="0B14F873" w14:textId="77777777" w:rsidR="0032784C" w:rsidRPr="00124AEB" w:rsidRDefault="0032784C">
            <w:pPr>
              <w:spacing w:line="320" w:lineRule="exact"/>
              <w:jc w:val="center"/>
              <w:rPr>
                <w:rFonts w:ascii="Calibri" w:hAnsi="Calibri"/>
                <w:b/>
                <w:bCs/>
              </w:rPr>
            </w:pPr>
            <w:r w:rsidRPr="00124AEB">
              <w:rPr>
                <w:rFonts w:ascii="Calibri" w:hAnsi="Calibri"/>
                <w:b/>
                <w:bCs/>
              </w:rPr>
              <w:t>Quality score</w:t>
            </w:r>
          </w:p>
        </w:tc>
        <w:tc>
          <w:tcPr>
            <w:tcW w:w="1243" w:type="dxa"/>
          </w:tcPr>
          <w:p w14:paraId="0B14F874" w14:textId="77777777" w:rsidR="0032784C" w:rsidRPr="00124AEB" w:rsidRDefault="0032784C">
            <w:pPr>
              <w:spacing w:line="320" w:lineRule="exact"/>
              <w:jc w:val="center"/>
              <w:rPr>
                <w:rFonts w:ascii="Calibri" w:hAnsi="Calibri"/>
                <w:b/>
                <w:bCs/>
              </w:rPr>
            </w:pPr>
            <w:r w:rsidRPr="00124AEB">
              <w:rPr>
                <w:rFonts w:ascii="Calibri" w:hAnsi="Calibri"/>
                <w:b/>
                <w:bCs/>
              </w:rPr>
              <w:t>Adjusted quality score</w:t>
            </w:r>
          </w:p>
        </w:tc>
        <w:tc>
          <w:tcPr>
            <w:tcW w:w="1074" w:type="dxa"/>
            <w:tcMar>
              <w:left w:w="28" w:type="dxa"/>
              <w:right w:w="28" w:type="dxa"/>
            </w:tcMar>
          </w:tcPr>
          <w:p w14:paraId="0B14F875" w14:textId="77777777" w:rsidR="0032784C" w:rsidRPr="00124AEB" w:rsidRDefault="0032784C">
            <w:pPr>
              <w:spacing w:line="320" w:lineRule="exact"/>
              <w:jc w:val="center"/>
              <w:rPr>
                <w:rFonts w:ascii="Calibri" w:hAnsi="Calibri"/>
                <w:b/>
                <w:bCs/>
              </w:rPr>
            </w:pPr>
          </w:p>
          <w:p w14:paraId="0B14F876" w14:textId="77777777" w:rsidR="0032784C" w:rsidRPr="00124AEB" w:rsidRDefault="0032784C">
            <w:pPr>
              <w:spacing w:line="320" w:lineRule="exact"/>
              <w:jc w:val="center"/>
              <w:rPr>
                <w:rFonts w:ascii="Calibri" w:hAnsi="Calibri"/>
                <w:b/>
                <w:bCs/>
              </w:rPr>
            </w:pPr>
          </w:p>
          <w:p w14:paraId="0B14F877" w14:textId="77777777" w:rsidR="0032784C" w:rsidRPr="00124AEB" w:rsidRDefault="0032784C">
            <w:pPr>
              <w:spacing w:line="320" w:lineRule="exact"/>
              <w:jc w:val="center"/>
              <w:rPr>
                <w:rFonts w:ascii="Calibri" w:hAnsi="Calibri"/>
                <w:b/>
                <w:bCs/>
              </w:rPr>
            </w:pPr>
            <w:r w:rsidRPr="00124AEB">
              <w:rPr>
                <w:rFonts w:ascii="Calibri" w:hAnsi="Calibri"/>
                <w:b/>
                <w:bCs/>
              </w:rPr>
              <w:t>Cost</w:t>
            </w:r>
          </w:p>
        </w:tc>
        <w:tc>
          <w:tcPr>
            <w:tcW w:w="975" w:type="dxa"/>
          </w:tcPr>
          <w:p w14:paraId="0B14F878" w14:textId="77777777" w:rsidR="0032784C" w:rsidRPr="00124AEB" w:rsidRDefault="0032784C">
            <w:pPr>
              <w:spacing w:line="320" w:lineRule="exact"/>
              <w:jc w:val="center"/>
              <w:rPr>
                <w:rFonts w:ascii="Calibri" w:hAnsi="Calibri"/>
                <w:b/>
                <w:bCs/>
              </w:rPr>
            </w:pPr>
          </w:p>
          <w:p w14:paraId="0B14F879" w14:textId="77777777" w:rsidR="0032784C" w:rsidRPr="00124AEB" w:rsidRDefault="0032784C">
            <w:pPr>
              <w:spacing w:line="320" w:lineRule="exact"/>
              <w:jc w:val="center"/>
              <w:rPr>
                <w:rFonts w:ascii="Calibri" w:hAnsi="Calibri"/>
                <w:b/>
                <w:bCs/>
              </w:rPr>
            </w:pPr>
            <w:r w:rsidRPr="00124AEB">
              <w:rPr>
                <w:rFonts w:ascii="Calibri" w:hAnsi="Calibri"/>
                <w:b/>
                <w:bCs/>
              </w:rPr>
              <w:t>Cost score</w:t>
            </w:r>
          </w:p>
        </w:tc>
        <w:tc>
          <w:tcPr>
            <w:tcW w:w="996" w:type="dxa"/>
            <w:shd w:val="clear" w:color="auto" w:fill="FFFF00"/>
          </w:tcPr>
          <w:p w14:paraId="0B14F87A" w14:textId="77777777" w:rsidR="0032784C" w:rsidRPr="00124AEB" w:rsidRDefault="0032784C">
            <w:pPr>
              <w:spacing w:line="320" w:lineRule="exact"/>
              <w:jc w:val="center"/>
              <w:rPr>
                <w:rFonts w:ascii="Calibri" w:hAnsi="Calibri"/>
                <w:b/>
                <w:bCs/>
              </w:rPr>
            </w:pPr>
          </w:p>
          <w:p w14:paraId="0B14F87B" w14:textId="77777777" w:rsidR="0032784C" w:rsidRPr="00124AEB" w:rsidRDefault="0032784C">
            <w:pPr>
              <w:spacing w:line="320" w:lineRule="exact"/>
              <w:jc w:val="center"/>
              <w:rPr>
                <w:rFonts w:ascii="Calibri" w:hAnsi="Calibri"/>
                <w:b/>
                <w:bCs/>
              </w:rPr>
            </w:pPr>
            <w:r w:rsidRPr="00124AEB">
              <w:rPr>
                <w:rFonts w:ascii="Calibri" w:hAnsi="Calibri"/>
                <w:b/>
                <w:bCs/>
              </w:rPr>
              <w:t>60% x quality</w:t>
            </w:r>
          </w:p>
        </w:tc>
        <w:tc>
          <w:tcPr>
            <w:tcW w:w="976" w:type="dxa"/>
            <w:shd w:val="clear" w:color="auto" w:fill="FFFF00"/>
          </w:tcPr>
          <w:p w14:paraId="0B14F87C" w14:textId="77777777" w:rsidR="0032784C" w:rsidRPr="00124AEB" w:rsidRDefault="0032784C">
            <w:pPr>
              <w:spacing w:line="320" w:lineRule="exact"/>
              <w:jc w:val="center"/>
              <w:rPr>
                <w:rFonts w:ascii="Calibri" w:hAnsi="Calibri"/>
                <w:b/>
                <w:bCs/>
              </w:rPr>
            </w:pPr>
          </w:p>
          <w:p w14:paraId="0B14F87D" w14:textId="77777777" w:rsidR="0032784C" w:rsidRPr="00124AEB" w:rsidRDefault="0032784C">
            <w:pPr>
              <w:spacing w:line="320" w:lineRule="exact"/>
              <w:jc w:val="center"/>
              <w:rPr>
                <w:rFonts w:ascii="Calibri" w:hAnsi="Calibri"/>
                <w:b/>
                <w:bCs/>
              </w:rPr>
            </w:pPr>
            <w:r w:rsidRPr="00124AEB">
              <w:rPr>
                <w:rFonts w:ascii="Calibri" w:hAnsi="Calibri"/>
                <w:b/>
                <w:bCs/>
              </w:rPr>
              <w:t>40% x cost</w:t>
            </w:r>
          </w:p>
        </w:tc>
        <w:tc>
          <w:tcPr>
            <w:tcW w:w="857" w:type="dxa"/>
            <w:shd w:val="clear" w:color="auto" w:fill="FFFF00"/>
          </w:tcPr>
          <w:p w14:paraId="0B14F87E" w14:textId="77777777" w:rsidR="0032784C" w:rsidRPr="00124AEB" w:rsidRDefault="0032784C">
            <w:pPr>
              <w:spacing w:line="320" w:lineRule="exact"/>
              <w:jc w:val="center"/>
              <w:rPr>
                <w:rFonts w:ascii="Calibri" w:hAnsi="Calibri"/>
                <w:b/>
                <w:bCs/>
              </w:rPr>
            </w:pPr>
          </w:p>
          <w:p w14:paraId="0B14F87F" w14:textId="77777777" w:rsidR="0032784C" w:rsidRPr="00124AEB" w:rsidRDefault="0032784C">
            <w:pPr>
              <w:spacing w:line="320" w:lineRule="exact"/>
              <w:jc w:val="center"/>
              <w:rPr>
                <w:rFonts w:ascii="Calibri" w:hAnsi="Calibri"/>
                <w:b/>
                <w:bCs/>
              </w:rPr>
            </w:pPr>
            <w:r w:rsidRPr="00124AEB">
              <w:rPr>
                <w:rFonts w:ascii="Calibri" w:hAnsi="Calibri"/>
                <w:b/>
                <w:bCs/>
              </w:rPr>
              <w:t>Total score</w:t>
            </w:r>
          </w:p>
        </w:tc>
      </w:tr>
      <w:tr w:rsidR="0032784C" w:rsidRPr="00124AEB" w14:paraId="0B14F889" w14:textId="77777777">
        <w:trPr>
          <w:trHeight w:val="567"/>
        </w:trPr>
        <w:tc>
          <w:tcPr>
            <w:tcW w:w="1505" w:type="dxa"/>
            <w:vAlign w:val="center"/>
          </w:tcPr>
          <w:p w14:paraId="0B14F881" w14:textId="77777777" w:rsidR="0032784C" w:rsidRPr="00124AEB" w:rsidRDefault="0032784C">
            <w:pPr>
              <w:spacing w:line="320" w:lineRule="exact"/>
              <w:rPr>
                <w:rFonts w:ascii="Calibri" w:hAnsi="Calibri"/>
              </w:rPr>
            </w:pPr>
            <w:r w:rsidRPr="00124AEB">
              <w:rPr>
                <w:rFonts w:ascii="Calibri" w:hAnsi="Calibri"/>
              </w:rPr>
              <w:t>Company A</w:t>
            </w:r>
          </w:p>
        </w:tc>
        <w:tc>
          <w:tcPr>
            <w:tcW w:w="1094" w:type="dxa"/>
            <w:vAlign w:val="center"/>
          </w:tcPr>
          <w:p w14:paraId="0B14F882" w14:textId="77777777" w:rsidR="0032784C" w:rsidRPr="00124AEB" w:rsidRDefault="0032784C">
            <w:pPr>
              <w:spacing w:line="320" w:lineRule="exact"/>
              <w:jc w:val="center"/>
              <w:rPr>
                <w:rFonts w:ascii="Calibri" w:hAnsi="Calibri"/>
              </w:rPr>
            </w:pPr>
            <w:r w:rsidRPr="00124AEB">
              <w:rPr>
                <w:rFonts w:ascii="Calibri" w:hAnsi="Calibri"/>
              </w:rPr>
              <w:t>330</w:t>
            </w:r>
          </w:p>
        </w:tc>
        <w:tc>
          <w:tcPr>
            <w:tcW w:w="1243" w:type="dxa"/>
            <w:tcMar>
              <w:right w:w="284" w:type="dxa"/>
            </w:tcMar>
            <w:vAlign w:val="center"/>
          </w:tcPr>
          <w:p w14:paraId="0B14F883" w14:textId="77777777" w:rsidR="0032784C" w:rsidRPr="00124AEB" w:rsidRDefault="0032784C">
            <w:pPr>
              <w:spacing w:line="320" w:lineRule="exact"/>
              <w:jc w:val="right"/>
              <w:rPr>
                <w:rFonts w:ascii="Calibri" w:hAnsi="Calibri"/>
              </w:rPr>
            </w:pPr>
            <w:r w:rsidRPr="00124AEB">
              <w:rPr>
                <w:rFonts w:ascii="Calibri" w:hAnsi="Calibri"/>
              </w:rPr>
              <w:t>78.6</w:t>
            </w:r>
          </w:p>
        </w:tc>
        <w:tc>
          <w:tcPr>
            <w:tcW w:w="1074" w:type="dxa"/>
            <w:tcMar>
              <w:left w:w="28" w:type="dxa"/>
              <w:right w:w="28" w:type="dxa"/>
            </w:tcMar>
            <w:vAlign w:val="center"/>
          </w:tcPr>
          <w:p w14:paraId="0B14F884" w14:textId="77777777" w:rsidR="0032784C" w:rsidRPr="00124AEB" w:rsidRDefault="0032784C">
            <w:pPr>
              <w:spacing w:line="320" w:lineRule="exact"/>
              <w:rPr>
                <w:rFonts w:ascii="Calibri" w:hAnsi="Calibri"/>
              </w:rPr>
            </w:pPr>
            <w:r w:rsidRPr="00124AEB">
              <w:rPr>
                <w:rFonts w:ascii="Calibri" w:hAnsi="Calibri"/>
              </w:rPr>
              <w:t>£120,000</w:t>
            </w:r>
          </w:p>
        </w:tc>
        <w:tc>
          <w:tcPr>
            <w:tcW w:w="975" w:type="dxa"/>
            <w:tcMar>
              <w:right w:w="227" w:type="dxa"/>
            </w:tcMar>
            <w:vAlign w:val="center"/>
          </w:tcPr>
          <w:p w14:paraId="0B14F885" w14:textId="77777777" w:rsidR="0032784C" w:rsidRPr="00124AEB" w:rsidRDefault="0032784C">
            <w:pPr>
              <w:spacing w:line="320" w:lineRule="exact"/>
              <w:jc w:val="right"/>
              <w:rPr>
                <w:rFonts w:ascii="Calibri" w:hAnsi="Calibri"/>
              </w:rPr>
            </w:pPr>
            <w:r w:rsidRPr="00124AEB">
              <w:rPr>
                <w:rFonts w:ascii="Calibri" w:hAnsi="Calibri"/>
              </w:rPr>
              <w:t>100.0</w:t>
            </w:r>
          </w:p>
        </w:tc>
        <w:tc>
          <w:tcPr>
            <w:tcW w:w="996" w:type="dxa"/>
            <w:shd w:val="clear" w:color="auto" w:fill="FFFF00"/>
            <w:vAlign w:val="center"/>
          </w:tcPr>
          <w:p w14:paraId="0B14F886" w14:textId="77777777" w:rsidR="0032784C" w:rsidRPr="00124AEB" w:rsidRDefault="0032784C">
            <w:pPr>
              <w:spacing w:line="320" w:lineRule="exact"/>
              <w:jc w:val="center"/>
              <w:rPr>
                <w:rFonts w:ascii="Calibri" w:hAnsi="Calibri"/>
              </w:rPr>
            </w:pPr>
            <w:r w:rsidRPr="00124AEB">
              <w:rPr>
                <w:rFonts w:ascii="Calibri" w:hAnsi="Calibri"/>
              </w:rPr>
              <w:t>47.2</w:t>
            </w:r>
          </w:p>
        </w:tc>
        <w:tc>
          <w:tcPr>
            <w:tcW w:w="976" w:type="dxa"/>
            <w:shd w:val="clear" w:color="auto" w:fill="FFFF00"/>
            <w:vAlign w:val="center"/>
          </w:tcPr>
          <w:p w14:paraId="0B14F887" w14:textId="77777777" w:rsidR="0032784C" w:rsidRPr="00124AEB" w:rsidRDefault="0032784C">
            <w:pPr>
              <w:spacing w:line="320" w:lineRule="exact"/>
              <w:jc w:val="center"/>
              <w:rPr>
                <w:rFonts w:ascii="Calibri" w:hAnsi="Calibri"/>
              </w:rPr>
            </w:pPr>
            <w:r w:rsidRPr="00124AEB">
              <w:rPr>
                <w:rFonts w:ascii="Calibri" w:hAnsi="Calibri"/>
              </w:rPr>
              <w:t>40.0</w:t>
            </w:r>
          </w:p>
        </w:tc>
        <w:tc>
          <w:tcPr>
            <w:tcW w:w="857" w:type="dxa"/>
            <w:shd w:val="clear" w:color="auto" w:fill="FFFF00"/>
            <w:vAlign w:val="center"/>
          </w:tcPr>
          <w:p w14:paraId="0B14F888" w14:textId="77777777" w:rsidR="0032784C" w:rsidRPr="00124AEB" w:rsidRDefault="0032784C">
            <w:pPr>
              <w:spacing w:line="320" w:lineRule="exact"/>
              <w:jc w:val="center"/>
              <w:rPr>
                <w:rFonts w:ascii="Calibri" w:hAnsi="Calibri"/>
              </w:rPr>
            </w:pPr>
            <w:r w:rsidRPr="00124AEB">
              <w:rPr>
                <w:rFonts w:ascii="Calibri" w:hAnsi="Calibri"/>
              </w:rPr>
              <w:t>87.2</w:t>
            </w:r>
          </w:p>
        </w:tc>
      </w:tr>
      <w:tr w:rsidR="0032784C" w:rsidRPr="00124AEB" w14:paraId="0B14F892" w14:textId="77777777">
        <w:trPr>
          <w:trHeight w:val="567"/>
        </w:trPr>
        <w:tc>
          <w:tcPr>
            <w:tcW w:w="1505" w:type="dxa"/>
            <w:vAlign w:val="center"/>
          </w:tcPr>
          <w:p w14:paraId="0B14F88A" w14:textId="77777777" w:rsidR="0032784C" w:rsidRPr="00124AEB" w:rsidRDefault="0032784C">
            <w:pPr>
              <w:spacing w:line="320" w:lineRule="exact"/>
              <w:rPr>
                <w:rFonts w:ascii="Calibri" w:hAnsi="Calibri"/>
              </w:rPr>
            </w:pPr>
            <w:r w:rsidRPr="00124AEB">
              <w:rPr>
                <w:rFonts w:ascii="Calibri" w:hAnsi="Calibri"/>
              </w:rPr>
              <w:t>Company B</w:t>
            </w:r>
          </w:p>
        </w:tc>
        <w:tc>
          <w:tcPr>
            <w:tcW w:w="1094" w:type="dxa"/>
            <w:vAlign w:val="center"/>
          </w:tcPr>
          <w:p w14:paraId="0B14F88B" w14:textId="77777777" w:rsidR="0032784C" w:rsidRPr="00124AEB" w:rsidRDefault="0032784C">
            <w:pPr>
              <w:spacing w:line="320" w:lineRule="exact"/>
              <w:jc w:val="center"/>
              <w:rPr>
                <w:rFonts w:ascii="Calibri" w:hAnsi="Calibri"/>
              </w:rPr>
            </w:pPr>
            <w:r w:rsidRPr="00124AEB">
              <w:rPr>
                <w:rFonts w:ascii="Calibri" w:hAnsi="Calibri"/>
              </w:rPr>
              <w:t>420</w:t>
            </w:r>
          </w:p>
        </w:tc>
        <w:tc>
          <w:tcPr>
            <w:tcW w:w="1243" w:type="dxa"/>
            <w:tcMar>
              <w:right w:w="284" w:type="dxa"/>
            </w:tcMar>
            <w:vAlign w:val="center"/>
          </w:tcPr>
          <w:p w14:paraId="0B14F88C" w14:textId="77777777" w:rsidR="0032784C" w:rsidRPr="00124AEB" w:rsidRDefault="0032784C">
            <w:pPr>
              <w:spacing w:line="320" w:lineRule="exact"/>
              <w:jc w:val="right"/>
              <w:rPr>
                <w:rFonts w:ascii="Calibri" w:hAnsi="Calibri"/>
              </w:rPr>
            </w:pPr>
            <w:r w:rsidRPr="00124AEB">
              <w:rPr>
                <w:rFonts w:ascii="Calibri" w:hAnsi="Calibri"/>
              </w:rPr>
              <w:t>100.0</w:t>
            </w:r>
          </w:p>
        </w:tc>
        <w:tc>
          <w:tcPr>
            <w:tcW w:w="1074" w:type="dxa"/>
            <w:tcMar>
              <w:left w:w="28" w:type="dxa"/>
              <w:right w:w="28" w:type="dxa"/>
            </w:tcMar>
            <w:vAlign w:val="center"/>
          </w:tcPr>
          <w:p w14:paraId="0B14F88D" w14:textId="77777777" w:rsidR="0032784C" w:rsidRPr="00124AEB" w:rsidRDefault="0032784C">
            <w:pPr>
              <w:spacing w:line="320" w:lineRule="exact"/>
              <w:jc w:val="center"/>
              <w:rPr>
                <w:rFonts w:ascii="Calibri" w:hAnsi="Calibri"/>
              </w:rPr>
            </w:pPr>
            <w:r w:rsidRPr="00124AEB">
              <w:rPr>
                <w:rFonts w:ascii="Calibri" w:hAnsi="Calibri"/>
              </w:rPr>
              <w:t>£124,000</w:t>
            </w:r>
          </w:p>
        </w:tc>
        <w:tc>
          <w:tcPr>
            <w:tcW w:w="975" w:type="dxa"/>
            <w:tcMar>
              <w:right w:w="227" w:type="dxa"/>
            </w:tcMar>
            <w:vAlign w:val="center"/>
          </w:tcPr>
          <w:p w14:paraId="0B14F88E" w14:textId="77777777" w:rsidR="0032784C" w:rsidRPr="00124AEB" w:rsidRDefault="0032784C">
            <w:pPr>
              <w:spacing w:line="320" w:lineRule="exact"/>
              <w:jc w:val="right"/>
              <w:rPr>
                <w:rFonts w:ascii="Calibri" w:hAnsi="Calibri"/>
              </w:rPr>
            </w:pPr>
            <w:r w:rsidRPr="00124AEB">
              <w:rPr>
                <w:rFonts w:ascii="Calibri" w:hAnsi="Calibri"/>
              </w:rPr>
              <w:t>96.8</w:t>
            </w:r>
          </w:p>
        </w:tc>
        <w:tc>
          <w:tcPr>
            <w:tcW w:w="996" w:type="dxa"/>
            <w:shd w:val="clear" w:color="auto" w:fill="FFFF00"/>
            <w:vAlign w:val="center"/>
          </w:tcPr>
          <w:p w14:paraId="0B14F88F" w14:textId="77777777" w:rsidR="0032784C" w:rsidRPr="00124AEB" w:rsidRDefault="0032784C">
            <w:pPr>
              <w:spacing w:line="320" w:lineRule="exact"/>
              <w:jc w:val="center"/>
              <w:rPr>
                <w:rFonts w:ascii="Calibri" w:hAnsi="Calibri"/>
              </w:rPr>
            </w:pPr>
            <w:r w:rsidRPr="00124AEB">
              <w:rPr>
                <w:rFonts w:ascii="Calibri" w:hAnsi="Calibri"/>
              </w:rPr>
              <w:t>60.0</w:t>
            </w:r>
          </w:p>
        </w:tc>
        <w:tc>
          <w:tcPr>
            <w:tcW w:w="976" w:type="dxa"/>
            <w:shd w:val="clear" w:color="auto" w:fill="FFFF00"/>
            <w:vAlign w:val="center"/>
          </w:tcPr>
          <w:p w14:paraId="0B14F890" w14:textId="77777777" w:rsidR="0032784C" w:rsidRPr="00124AEB" w:rsidRDefault="0032784C">
            <w:pPr>
              <w:spacing w:line="320" w:lineRule="exact"/>
              <w:jc w:val="center"/>
              <w:rPr>
                <w:rFonts w:ascii="Calibri" w:hAnsi="Calibri"/>
              </w:rPr>
            </w:pPr>
            <w:r w:rsidRPr="00124AEB">
              <w:rPr>
                <w:rFonts w:ascii="Calibri" w:hAnsi="Calibri"/>
              </w:rPr>
              <w:t>38.7</w:t>
            </w:r>
          </w:p>
        </w:tc>
        <w:tc>
          <w:tcPr>
            <w:tcW w:w="857" w:type="dxa"/>
            <w:shd w:val="clear" w:color="auto" w:fill="FFFF00"/>
            <w:vAlign w:val="center"/>
          </w:tcPr>
          <w:p w14:paraId="0B14F891" w14:textId="77777777" w:rsidR="0032784C" w:rsidRPr="00124AEB" w:rsidRDefault="0032784C">
            <w:pPr>
              <w:spacing w:line="320" w:lineRule="exact"/>
              <w:jc w:val="center"/>
              <w:rPr>
                <w:rFonts w:ascii="Calibri" w:hAnsi="Calibri"/>
              </w:rPr>
            </w:pPr>
            <w:r w:rsidRPr="00124AEB">
              <w:rPr>
                <w:rFonts w:ascii="Calibri" w:hAnsi="Calibri"/>
              </w:rPr>
              <w:t>98.7</w:t>
            </w:r>
          </w:p>
        </w:tc>
      </w:tr>
      <w:tr w:rsidR="0032784C" w:rsidRPr="00124AEB" w14:paraId="0B14F89B" w14:textId="77777777">
        <w:trPr>
          <w:trHeight w:val="567"/>
        </w:trPr>
        <w:tc>
          <w:tcPr>
            <w:tcW w:w="1505" w:type="dxa"/>
            <w:vAlign w:val="center"/>
          </w:tcPr>
          <w:p w14:paraId="0B14F893" w14:textId="77777777" w:rsidR="0032784C" w:rsidRPr="00124AEB" w:rsidRDefault="0032784C">
            <w:pPr>
              <w:spacing w:line="320" w:lineRule="exact"/>
              <w:rPr>
                <w:rFonts w:ascii="Calibri" w:hAnsi="Calibri"/>
              </w:rPr>
            </w:pPr>
            <w:r w:rsidRPr="00124AEB">
              <w:rPr>
                <w:rFonts w:ascii="Calibri" w:hAnsi="Calibri"/>
              </w:rPr>
              <w:t>Company C</w:t>
            </w:r>
          </w:p>
        </w:tc>
        <w:tc>
          <w:tcPr>
            <w:tcW w:w="1094" w:type="dxa"/>
            <w:vAlign w:val="center"/>
          </w:tcPr>
          <w:p w14:paraId="0B14F894" w14:textId="77777777" w:rsidR="0032784C" w:rsidRPr="00124AEB" w:rsidRDefault="0032784C">
            <w:pPr>
              <w:spacing w:line="320" w:lineRule="exact"/>
              <w:jc w:val="center"/>
              <w:rPr>
                <w:rFonts w:ascii="Calibri" w:hAnsi="Calibri"/>
              </w:rPr>
            </w:pPr>
            <w:r w:rsidRPr="00124AEB">
              <w:rPr>
                <w:rFonts w:ascii="Calibri" w:hAnsi="Calibri"/>
              </w:rPr>
              <w:t>410</w:t>
            </w:r>
          </w:p>
        </w:tc>
        <w:tc>
          <w:tcPr>
            <w:tcW w:w="1243" w:type="dxa"/>
            <w:tcMar>
              <w:right w:w="284" w:type="dxa"/>
            </w:tcMar>
            <w:vAlign w:val="center"/>
          </w:tcPr>
          <w:p w14:paraId="0B14F895" w14:textId="77777777" w:rsidR="0032784C" w:rsidRPr="00124AEB" w:rsidRDefault="0032784C">
            <w:pPr>
              <w:spacing w:line="320" w:lineRule="exact"/>
              <w:jc w:val="right"/>
              <w:rPr>
                <w:rFonts w:ascii="Calibri" w:hAnsi="Calibri"/>
              </w:rPr>
            </w:pPr>
            <w:r w:rsidRPr="00124AEB">
              <w:rPr>
                <w:rFonts w:ascii="Calibri" w:hAnsi="Calibri"/>
              </w:rPr>
              <w:t>97.6</w:t>
            </w:r>
          </w:p>
        </w:tc>
        <w:tc>
          <w:tcPr>
            <w:tcW w:w="1074" w:type="dxa"/>
            <w:tcMar>
              <w:left w:w="28" w:type="dxa"/>
              <w:right w:w="28" w:type="dxa"/>
            </w:tcMar>
            <w:vAlign w:val="center"/>
          </w:tcPr>
          <w:p w14:paraId="0B14F896" w14:textId="77777777" w:rsidR="0032784C" w:rsidRPr="00124AEB" w:rsidRDefault="0032784C">
            <w:pPr>
              <w:spacing w:line="320" w:lineRule="exact"/>
              <w:jc w:val="center"/>
              <w:rPr>
                <w:rFonts w:ascii="Calibri" w:hAnsi="Calibri"/>
              </w:rPr>
            </w:pPr>
            <w:r w:rsidRPr="00124AEB">
              <w:rPr>
                <w:rFonts w:ascii="Calibri" w:hAnsi="Calibri"/>
              </w:rPr>
              <w:t>£142,000</w:t>
            </w:r>
          </w:p>
        </w:tc>
        <w:tc>
          <w:tcPr>
            <w:tcW w:w="975" w:type="dxa"/>
            <w:tcMar>
              <w:right w:w="227" w:type="dxa"/>
            </w:tcMar>
            <w:vAlign w:val="center"/>
          </w:tcPr>
          <w:p w14:paraId="0B14F897" w14:textId="77777777" w:rsidR="0032784C" w:rsidRPr="00124AEB" w:rsidRDefault="0032784C">
            <w:pPr>
              <w:spacing w:line="320" w:lineRule="exact"/>
              <w:jc w:val="right"/>
              <w:rPr>
                <w:rFonts w:ascii="Calibri" w:hAnsi="Calibri"/>
              </w:rPr>
            </w:pPr>
            <w:r w:rsidRPr="00124AEB">
              <w:rPr>
                <w:rFonts w:ascii="Calibri" w:hAnsi="Calibri"/>
              </w:rPr>
              <w:t>84.5</w:t>
            </w:r>
          </w:p>
        </w:tc>
        <w:tc>
          <w:tcPr>
            <w:tcW w:w="996" w:type="dxa"/>
            <w:shd w:val="clear" w:color="auto" w:fill="FFFF00"/>
            <w:vAlign w:val="center"/>
          </w:tcPr>
          <w:p w14:paraId="0B14F898" w14:textId="77777777" w:rsidR="0032784C" w:rsidRPr="00124AEB" w:rsidRDefault="0032784C">
            <w:pPr>
              <w:spacing w:line="320" w:lineRule="exact"/>
              <w:jc w:val="center"/>
              <w:rPr>
                <w:rFonts w:ascii="Calibri" w:hAnsi="Calibri"/>
              </w:rPr>
            </w:pPr>
            <w:r w:rsidRPr="00124AEB">
              <w:rPr>
                <w:rFonts w:ascii="Calibri" w:hAnsi="Calibri"/>
              </w:rPr>
              <w:t>58.6</w:t>
            </w:r>
          </w:p>
        </w:tc>
        <w:tc>
          <w:tcPr>
            <w:tcW w:w="976" w:type="dxa"/>
            <w:shd w:val="clear" w:color="auto" w:fill="FFFF00"/>
            <w:vAlign w:val="center"/>
          </w:tcPr>
          <w:p w14:paraId="0B14F899" w14:textId="77777777" w:rsidR="0032784C" w:rsidRPr="00124AEB" w:rsidRDefault="0032784C">
            <w:pPr>
              <w:spacing w:line="320" w:lineRule="exact"/>
              <w:jc w:val="center"/>
              <w:rPr>
                <w:rFonts w:ascii="Calibri" w:hAnsi="Calibri"/>
              </w:rPr>
            </w:pPr>
            <w:r w:rsidRPr="00124AEB">
              <w:rPr>
                <w:rFonts w:ascii="Calibri" w:hAnsi="Calibri"/>
              </w:rPr>
              <w:t>33.8</w:t>
            </w:r>
          </w:p>
        </w:tc>
        <w:tc>
          <w:tcPr>
            <w:tcW w:w="857" w:type="dxa"/>
            <w:shd w:val="clear" w:color="auto" w:fill="FFFF00"/>
            <w:vAlign w:val="center"/>
          </w:tcPr>
          <w:p w14:paraId="0B14F89A" w14:textId="77777777" w:rsidR="0032784C" w:rsidRPr="00124AEB" w:rsidRDefault="0032784C">
            <w:pPr>
              <w:spacing w:line="320" w:lineRule="exact"/>
              <w:jc w:val="center"/>
              <w:rPr>
                <w:rFonts w:ascii="Calibri" w:hAnsi="Calibri"/>
              </w:rPr>
            </w:pPr>
            <w:r w:rsidRPr="00124AEB">
              <w:rPr>
                <w:rFonts w:ascii="Calibri" w:hAnsi="Calibri"/>
              </w:rPr>
              <w:t>92.4</w:t>
            </w:r>
          </w:p>
        </w:tc>
      </w:tr>
    </w:tbl>
    <w:p w14:paraId="0B14F89C" w14:textId="77777777" w:rsidR="0032784C" w:rsidRPr="00124AEB" w:rsidRDefault="0032784C">
      <w:pPr>
        <w:spacing w:line="320" w:lineRule="exact"/>
        <w:rPr>
          <w:rFonts w:ascii="Calibri" w:hAnsi="Calibri"/>
        </w:rPr>
      </w:pPr>
    </w:p>
    <w:p w14:paraId="0B14F89D" w14:textId="77777777" w:rsidR="0032784C" w:rsidRDefault="0032784C">
      <w:pPr>
        <w:spacing w:line="320" w:lineRule="exact"/>
        <w:rPr>
          <w:rFonts w:ascii="Calibri" w:hAnsi="Calibri"/>
        </w:rPr>
      </w:pPr>
      <w:r w:rsidRPr="00270510">
        <w:rPr>
          <w:rFonts w:ascii="Calibri" w:hAnsi="Calibri"/>
          <w:b/>
        </w:rPr>
        <w:t>Company B, with the highest score, is the winner</w:t>
      </w:r>
      <w:r w:rsidRPr="00124AEB">
        <w:rPr>
          <w:rFonts w:ascii="Calibri" w:hAnsi="Calibri"/>
        </w:rPr>
        <w:t>.</w:t>
      </w:r>
    </w:p>
    <w:p w14:paraId="0B14F89E" w14:textId="77777777" w:rsidR="00557346" w:rsidRDefault="00557346">
      <w:pPr>
        <w:spacing w:line="320" w:lineRule="exact"/>
        <w:rPr>
          <w:rFonts w:ascii="Calibri" w:hAnsi="Calibri"/>
        </w:rPr>
      </w:pPr>
    </w:p>
    <w:p w14:paraId="0B14F89F" w14:textId="77777777" w:rsidR="00557346" w:rsidRPr="003B0F06" w:rsidRDefault="00557346">
      <w:pPr>
        <w:spacing w:line="320" w:lineRule="exact"/>
        <w:rPr>
          <w:rFonts w:ascii="Calibri" w:hAnsi="Calibri"/>
          <w:sz w:val="32"/>
          <w:szCs w:val="32"/>
        </w:rPr>
      </w:pPr>
      <w:r w:rsidRPr="003B0F06">
        <w:rPr>
          <w:rFonts w:ascii="Calibri" w:hAnsi="Calibri"/>
          <w:sz w:val="32"/>
          <w:szCs w:val="32"/>
        </w:rPr>
        <w:t>For any questions about this guidance document please contact</w:t>
      </w:r>
    </w:p>
    <w:p w14:paraId="0B14F8A0" w14:textId="77777777" w:rsidR="00557346" w:rsidRPr="003B0F06" w:rsidRDefault="00557346">
      <w:pPr>
        <w:spacing w:line="320" w:lineRule="exact"/>
        <w:rPr>
          <w:rFonts w:ascii="Calibri" w:hAnsi="Calibri"/>
          <w:sz w:val="32"/>
          <w:szCs w:val="32"/>
        </w:rPr>
      </w:pPr>
    </w:p>
    <w:p w14:paraId="0B14F8A1" w14:textId="3916156F" w:rsidR="00557346" w:rsidRDefault="0000783C">
      <w:pPr>
        <w:spacing w:line="320" w:lineRule="exact"/>
        <w:rPr>
          <w:rFonts w:ascii="Calibri" w:hAnsi="Calibri"/>
          <w:sz w:val="32"/>
          <w:szCs w:val="32"/>
        </w:rPr>
      </w:pPr>
      <w:r>
        <w:rPr>
          <w:rFonts w:ascii="Calibri" w:hAnsi="Calibri"/>
          <w:sz w:val="32"/>
          <w:szCs w:val="32"/>
        </w:rPr>
        <w:t>Sara Gartshore</w:t>
      </w:r>
      <w:r w:rsidR="003B0F06">
        <w:rPr>
          <w:rFonts w:ascii="Calibri" w:hAnsi="Calibri"/>
          <w:sz w:val="32"/>
          <w:szCs w:val="32"/>
        </w:rPr>
        <w:t>, Office Manager</w:t>
      </w:r>
      <w:r w:rsidR="003B0F06" w:rsidRPr="003B0F06">
        <w:rPr>
          <w:rFonts w:ascii="Calibri" w:hAnsi="Calibri"/>
          <w:sz w:val="32"/>
          <w:szCs w:val="32"/>
        </w:rPr>
        <w:t xml:space="preserve"> at Enq</w:t>
      </w:r>
      <w:r w:rsidR="00BF7800" w:rsidRPr="003B0F06">
        <w:rPr>
          <w:rFonts w:ascii="Calibri" w:hAnsi="Calibri"/>
          <w:sz w:val="32"/>
          <w:szCs w:val="32"/>
        </w:rPr>
        <w:t>uire Learning Trust</w:t>
      </w:r>
    </w:p>
    <w:p w14:paraId="0B14F8A2" w14:textId="77777777" w:rsidR="003B0F06" w:rsidRPr="003B0F06" w:rsidRDefault="003B0F06">
      <w:pPr>
        <w:spacing w:line="320" w:lineRule="exact"/>
        <w:rPr>
          <w:rFonts w:ascii="Calibri" w:hAnsi="Calibri"/>
          <w:sz w:val="32"/>
          <w:szCs w:val="32"/>
        </w:rPr>
      </w:pPr>
    </w:p>
    <w:p w14:paraId="0B14F8A3" w14:textId="0D978FC2" w:rsidR="003B0F06" w:rsidRPr="003B0F06" w:rsidRDefault="00FD738D">
      <w:pPr>
        <w:spacing w:line="320" w:lineRule="exact"/>
        <w:rPr>
          <w:rFonts w:ascii="Calibri" w:hAnsi="Calibri"/>
          <w:sz w:val="32"/>
          <w:szCs w:val="32"/>
        </w:rPr>
      </w:pPr>
      <w:hyperlink r:id="rId11" w:history="1">
        <w:r w:rsidR="0000783C" w:rsidRPr="00B72C09">
          <w:rPr>
            <w:rStyle w:val="Hyperlink"/>
            <w:rFonts w:ascii="Calibri" w:hAnsi="Calibri"/>
            <w:sz w:val="32"/>
            <w:szCs w:val="32"/>
          </w:rPr>
          <w:t>Sara.Gartshore@enquirelearningtrust.org</w:t>
        </w:r>
      </w:hyperlink>
    </w:p>
    <w:p w14:paraId="0B14F8A4" w14:textId="77777777" w:rsidR="003B0F06" w:rsidRDefault="003B0F06">
      <w:pPr>
        <w:spacing w:line="320" w:lineRule="exact"/>
        <w:rPr>
          <w:rFonts w:ascii="Calibri" w:hAnsi="Calibri"/>
        </w:rPr>
      </w:pPr>
    </w:p>
    <w:p w14:paraId="0B14F8A5" w14:textId="77777777" w:rsidR="00557346" w:rsidRPr="00124AEB" w:rsidRDefault="00557346">
      <w:pPr>
        <w:spacing w:line="320" w:lineRule="exact"/>
        <w:rPr>
          <w:rFonts w:ascii="Calibri" w:hAnsi="Calibri"/>
        </w:rPr>
      </w:pPr>
    </w:p>
    <w:p w14:paraId="0B14F8A6" w14:textId="77777777" w:rsidR="00124AEB" w:rsidRPr="00124AEB" w:rsidRDefault="00124AEB">
      <w:pPr>
        <w:spacing w:line="320" w:lineRule="exact"/>
        <w:rPr>
          <w:rFonts w:ascii="Calibri" w:hAnsi="Calibri"/>
        </w:rPr>
      </w:pPr>
    </w:p>
    <w:p w14:paraId="0B14F8A7" w14:textId="77777777" w:rsidR="00124AEB" w:rsidRPr="00124AEB" w:rsidRDefault="00124AEB">
      <w:pPr>
        <w:spacing w:line="320" w:lineRule="exact"/>
        <w:rPr>
          <w:rFonts w:ascii="Calibri" w:hAnsi="Calibri"/>
        </w:rPr>
      </w:pPr>
    </w:p>
    <w:p w14:paraId="0B14F8A8" w14:textId="77777777" w:rsidR="00124AEB" w:rsidRPr="00124AEB" w:rsidRDefault="00124AEB">
      <w:pPr>
        <w:spacing w:line="320" w:lineRule="exact"/>
        <w:rPr>
          <w:rFonts w:ascii="Calibri" w:hAnsi="Calibri"/>
        </w:rPr>
      </w:pPr>
    </w:p>
    <w:p w14:paraId="0B14F8A9" w14:textId="77777777" w:rsidR="00124AEB" w:rsidRPr="00124AEB" w:rsidRDefault="00124AEB">
      <w:pPr>
        <w:spacing w:line="320" w:lineRule="exact"/>
        <w:rPr>
          <w:rFonts w:ascii="Calibri" w:hAnsi="Calibri"/>
        </w:rPr>
      </w:pPr>
    </w:p>
    <w:p w14:paraId="0B14F8AA" w14:textId="77777777" w:rsidR="00124AEB" w:rsidRPr="00124AEB" w:rsidRDefault="00124AEB">
      <w:pPr>
        <w:spacing w:line="320" w:lineRule="exact"/>
        <w:rPr>
          <w:rFonts w:ascii="Calibri" w:hAnsi="Calibri"/>
        </w:rPr>
      </w:pPr>
    </w:p>
    <w:p w14:paraId="0B14F8AB" w14:textId="77777777" w:rsidR="00270510" w:rsidRDefault="00270510">
      <w:pPr>
        <w:spacing w:line="320" w:lineRule="exact"/>
        <w:rPr>
          <w:rFonts w:ascii="Calibri" w:hAnsi="Calibri"/>
          <w:bCs/>
          <w:i/>
          <w:szCs w:val="24"/>
        </w:rPr>
      </w:pPr>
    </w:p>
    <w:p w14:paraId="0B14F8AC" w14:textId="77777777" w:rsidR="00270510" w:rsidRDefault="00270510">
      <w:pPr>
        <w:spacing w:line="320" w:lineRule="exact"/>
        <w:rPr>
          <w:rFonts w:ascii="Calibri" w:hAnsi="Calibri"/>
          <w:bCs/>
          <w:i/>
          <w:szCs w:val="24"/>
        </w:rPr>
      </w:pPr>
    </w:p>
    <w:p w14:paraId="0B14F8AD" w14:textId="77777777" w:rsidR="00270510" w:rsidRDefault="00270510">
      <w:pPr>
        <w:spacing w:line="320" w:lineRule="exact"/>
        <w:rPr>
          <w:rFonts w:ascii="Calibri" w:hAnsi="Calibri"/>
          <w:bCs/>
          <w:i/>
          <w:szCs w:val="24"/>
        </w:rPr>
      </w:pPr>
    </w:p>
    <w:p w14:paraId="0B14F8AE" w14:textId="77777777" w:rsidR="00270510" w:rsidRDefault="00270510">
      <w:pPr>
        <w:spacing w:line="320" w:lineRule="exact"/>
        <w:rPr>
          <w:rFonts w:ascii="Calibri" w:hAnsi="Calibri"/>
          <w:bCs/>
          <w:i/>
          <w:szCs w:val="24"/>
        </w:rPr>
      </w:pPr>
    </w:p>
    <w:sectPr w:rsidR="00270510" w:rsidSect="00623F15">
      <w:pgSz w:w="11906" w:h="16838"/>
      <w:pgMar w:top="1134" w:right="1418" w:bottom="1247" w:left="1418" w:header="709"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4F8B3" w14:textId="77777777" w:rsidR="007A2CA3" w:rsidRDefault="007A2CA3">
      <w:r>
        <w:separator/>
      </w:r>
    </w:p>
  </w:endnote>
  <w:endnote w:type="continuationSeparator" w:id="0">
    <w:p w14:paraId="0B14F8B4" w14:textId="77777777" w:rsidR="007A2CA3" w:rsidRDefault="007A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4F8B7" w14:textId="77777777" w:rsidR="005545B3" w:rsidRDefault="005545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14F8B8" w14:textId="77777777" w:rsidR="005545B3" w:rsidRDefault="005545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4F8B9" w14:textId="77777777" w:rsidR="005545B3" w:rsidRDefault="00D67615">
    <w:pPr>
      <w:pStyle w:val="Footer"/>
      <w:ind w:right="360"/>
      <w:rPr>
        <w:sz w:val="20"/>
        <w:lang w:val="en-US"/>
      </w:rPr>
    </w:pPr>
    <w:r>
      <w:rPr>
        <w:noProof/>
        <w:sz w:val="20"/>
        <w:lang w:eastAsia="en-GB"/>
      </w:rPr>
      <mc:AlternateContent>
        <mc:Choice Requires="wps">
          <w:drawing>
            <wp:anchor distT="0" distB="0" distL="114300" distR="114300" simplePos="0" relativeHeight="251657728" behindDoc="0" locked="0" layoutInCell="1" allowOverlap="1" wp14:anchorId="0B14F8BB" wp14:editId="0B14F8BC">
              <wp:simplePos x="0" y="0"/>
              <wp:positionH relativeFrom="column">
                <wp:posOffset>-712470</wp:posOffset>
              </wp:positionH>
              <wp:positionV relativeFrom="paragraph">
                <wp:posOffset>114300</wp:posOffset>
              </wp:positionV>
              <wp:extent cx="7005955" cy="0"/>
              <wp:effectExtent l="11430" t="9525" r="1206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0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B4264"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9pt" to="495.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"/>
          </w:pict>
        </mc:Fallback>
      </mc:AlternateContent>
    </w:r>
  </w:p>
  <w:p w14:paraId="0B14F8BA" w14:textId="77777777" w:rsidR="005545B3" w:rsidRDefault="009E2823">
    <w:pPr>
      <w:pStyle w:val="Footer"/>
      <w:ind w:right="360"/>
      <w:rPr>
        <w:sz w:val="20"/>
        <w:lang w:val="en-US"/>
      </w:rPr>
    </w:pPr>
    <w:r>
      <w:rPr>
        <w:sz w:val="20"/>
        <w:lang w:val="en-US"/>
      </w:rPr>
      <w:t xml:space="preserve">ELT Tender Evaluation Guidance </w:t>
    </w:r>
    <w:r w:rsidR="005545B3">
      <w:rPr>
        <w:sz w:val="20"/>
        <w:lang w:val="en-US"/>
      </w:rPr>
      <w:tab/>
    </w:r>
    <w:r w:rsidR="005545B3">
      <w:rPr>
        <w:sz w:val="20"/>
        <w:lang w:val="en-US"/>
      </w:rPr>
      <w:tab/>
      <w:t xml:space="preserve">Page </w:t>
    </w:r>
    <w:r w:rsidR="005545B3">
      <w:rPr>
        <w:rStyle w:val="PageNumber"/>
        <w:sz w:val="20"/>
      </w:rPr>
      <w:fldChar w:fldCharType="begin"/>
    </w:r>
    <w:r w:rsidR="005545B3">
      <w:rPr>
        <w:rStyle w:val="PageNumber"/>
        <w:sz w:val="20"/>
      </w:rPr>
      <w:instrText xml:space="preserve"> PAGE </w:instrText>
    </w:r>
    <w:r w:rsidR="005545B3">
      <w:rPr>
        <w:rStyle w:val="PageNumber"/>
        <w:sz w:val="20"/>
      </w:rPr>
      <w:fldChar w:fldCharType="separate"/>
    </w:r>
    <w:r w:rsidR="00010A36">
      <w:rPr>
        <w:rStyle w:val="PageNumber"/>
        <w:noProof/>
        <w:sz w:val="20"/>
      </w:rPr>
      <w:t>7</w:t>
    </w:r>
    <w:r w:rsidR="005545B3">
      <w:rPr>
        <w:rStyle w:val="PageNumber"/>
        <w:sz w:val="20"/>
      </w:rPr>
      <w:fldChar w:fldCharType="end"/>
    </w:r>
    <w:r w:rsidR="005545B3">
      <w:rPr>
        <w:rStyle w:val="PageNumber"/>
        <w:sz w:val="20"/>
      </w:rPr>
      <w:t xml:space="preserve"> of </w:t>
    </w:r>
    <w:r w:rsidR="005545B3">
      <w:rPr>
        <w:rStyle w:val="PageNumber"/>
        <w:sz w:val="20"/>
      </w:rPr>
      <w:fldChar w:fldCharType="begin"/>
    </w:r>
    <w:r w:rsidR="005545B3">
      <w:rPr>
        <w:rStyle w:val="PageNumber"/>
        <w:sz w:val="20"/>
      </w:rPr>
      <w:instrText xml:space="preserve"> NUMPAGES </w:instrText>
    </w:r>
    <w:r w:rsidR="005545B3">
      <w:rPr>
        <w:rStyle w:val="PageNumber"/>
        <w:sz w:val="20"/>
      </w:rPr>
      <w:fldChar w:fldCharType="separate"/>
    </w:r>
    <w:r w:rsidR="00010A36">
      <w:rPr>
        <w:rStyle w:val="PageNumber"/>
        <w:noProof/>
        <w:sz w:val="20"/>
      </w:rPr>
      <w:t>7</w:t>
    </w:r>
    <w:r w:rsidR="005545B3">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4F8B1" w14:textId="77777777" w:rsidR="007A2CA3" w:rsidRDefault="007A2CA3">
      <w:r>
        <w:separator/>
      </w:r>
    </w:p>
  </w:footnote>
  <w:footnote w:type="continuationSeparator" w:id="0">
    <w:p w14:paraId="0B14F8B2" w14:textId="77777777" w:rsidR="007A2CA3" w:rsidRDefault="007A2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4F8B5" w14:textId="77777777" w:rsidR="005545B3" w:rsidRDefault="005545B3">
    <w:pPr>
      <w:pStyle w:val="Header"/>
      <w:jc w:val="right"/>
    </w:pPr>
  </w:p>
  <w:p w14:paraId="0B14F8B6" w14:textId="77777777" w:rsidR="005545B3" w:rsidRDefault="005545B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02B70"/>
    <w:multiLevelType w:val="hybridMultilevel"/>
    <w:tmpl w:val="5DF27364"/>
    <w:lvl w:ilvl="0" w:tplc="DF04190A">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862"/>
        </w:tabs>
        <w:ind w:left="862" w:hanging="360"/>
      </w:pPr>
      <w:rPr>
        <w:rFonts w:ascii="Courier New" w:hAnsi="Courier New" w:hint="default"/>
      </w:rPr>
    </w:lvl>
    <w:lvl w:ilvl="2" w:tplc="04090005" w:tentative="1">
      <w:start w:val="1"/>
      <w:numFmt w:val="bullet"/>
      <w:lvlText w:val=""/>
      <w:lvlJc w:val="left"/>
      <w:pPr>
        <w:tabs>
          <w:tab w:val="num" w:pos="1582"/>
        </w:tabs>
        <w:ind w:left="1582" w:hanging="360"/>
      </w:pPr>
      <w:rPr>
        <w:rFonts w:ascii="Wingdings" w:hAnsi="Wingdings" w:hint="default"/>
      </w:rPr>
    </w:lvl>
    <w:lvl w:ilvl="3" w:tplc="04090001" w:tentative="1">
      <w:start w:val="1"/>
      <w:numFmt w:val="bullet"/>
      <w:lvlText w:val=""/>
      <w:lvlJc w:val="left"/>
      <w:pPr>
        <w:tabs>
          <w:tab w:val="num" w:pos="2302"/>
        </w:tabs>
        <w:ind w:left="2302" w:hanging="360"/>
      </w:pPr>
      <w:rPr>
        <w:rFonts w:ascii="Symbol" w:hAnsi="Symbol" w:hint="default"/>
      </w:rPr>
    </w:lvl>
    <w:lvl w:ilvl="4" w:tplc="04090003" w:tentative="1">
      <w:start w:val="1"/>
      <w:numFmt w:val="bullet"/>
      <w:lvlText w:val="o"/>
      <w:lvlJc w:val="left"/>
      <w:pPr>
        <w:tabs>
          <w:tab w:val="num" w:pos="3022"/>
        </w:tabs>
        <w:ind w:left="3022" w:hanging="360"/>
      </w:pPr>
      <w:rPr>
        <w:rFonts w:ascii="Courier New" w:hAnsi="Courier New" w:hint="default"/>
      </w:rPr>
    </w:lvl>
    <w:lvl w:ilvl="5" w:tplc="04090005" w:tentative="1">
      <w:start w:val="1"/>
      <w:numFmt w:val="bullet"/>
      <w:lvlText w:val=""/>
      <w:lvlJc w:val="left"/>
      <w:pPr>
        <w:tabs>
          <w:tab w:val="num" w:pos="3742"/>
        </w:tabs>
        <w:ind w:left="3742" w:hanging="360"/>
      </w:pPr>
      <w:rPr>
        <w:rFonts w:ascii="Wingdings" w:hAnsi="Wingdings" w:hint="default"/>
      </w:rPr>
    </w:lvl>
    <w:lvl w:ilvl="6" w:tplc="04090001" w:tentative="1">
      <w:start w:val="1"/>
      <w:numFmt w:val="bullet"/>
      <w:lvlText w:val=""/>
      <w:lvlJc w:val="left"/>
      <w:pPr>
        <w:tabs>
          <w:tab w:val="num" w:pos="4462"/>
        </w:tabs>
        <w:ind w:left="4462" w:hanging="360"/>
      </w:pPr>
      <w:rPr>
        <w:rFonts w:ascii="Symbol" w:hAnsi="Symbol" w:hint="default"/>
      </w:rPr>
    </w:lvl>
    <w:lvl w:ilvl="7" w:tplc="04090003" w:tentative="1">
      <w:start w:val="1"/>
      <w:numFmt w:val="bullet"/>
      <w:lvlText w:val="o"/>
      <w:lvlJc w:val="left"/>
      <w:pPr>
        <w:tabs>
          <w:tab w:val="num" w:pos="5182"/>
        </w:tabs>
        <w:ind w:left="5182" w:hanging="360"/>
      </w:pPr>
      <w:rPr>
        <w:rFonts w:ascii="Courier New" w:hAnsi="Courier New" w:hint="default"/>
      </w:rPr>
    </w:lvl>
    <w:lvl w:ilvl="8" w:tplc="04090005" w:tentative="1">
      <w:start w:val="1"/>
      <w:numFmt w:val="bullet"/>
      <w:lvlText w:val=""/>
      <w:lvlJc w:val="left"/>
      <w:pPr>
        <w:tabs>
          <w:tab w:val="num" w:pos="5902"/>
        </w:tabs>
        <w:ind w:left="5902" w:hanging="360"/>
      </w:pPr>
      <w:rPr>
        <w:rFonts w:ascii="Wingdings" w:hAnsi="Wingdings" w:hint="default"/>
      </w:rPr>
    </w:lvl>
  </w:abstractNum>
  <w:abstractNum w:abstractNumId="1" w15:restartNumberingAfterBreak="0">
    <w:nsid w:val="20AA60BC"/>
    <w:multiLevelType w:val="multilevel"/>
    <w:tmpl w:val="7DE895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69858EE"/>
    <w:multiLevelType w:val="hybridMultilevel"/>
    <w:tmpl w:val="ECA2CC62"/>
    <w:lvl w:ilvl="0" w:tplc="B816D6C4">
      <w:start w:val="1"/>
      <w:numFmt w:val="bullet"/>
      <w:lvlText w:val=""/>
      <w:lvlJc w:val="left"/>
      <w:pPr>
        <w:tabs>
          <w:tab w:val="num" w:pos="1117"/>
        </w:tabs>
        <w:ind w:left="1117" w:hanging="397"/>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3C20C36"/>
    <w:multiLevelType w:val="singleLevel"/>
    <w:tmpl w:val="4626A31E"/>
    <w:lvl w:ilvl="0">
      <w:start w:val="1"/>
      <w:numFmt w:val="lowerLetter"/>
      <w:lvlText w:val="(%1)"/>
      <w:lvlJc w:val="left"/>
      <w:pPr>
        <w:tabs>
          <w:tab w:val="num" w:pos="1785"/>
        </w:tabs>
        <w:ind w:left="1785" w:hanging="360"/>
      </w:pPr>
      <w:rPr>
        <w:rFonts w:hint="default"/>
      </w:rPr>
    </w:lvl>
  </w:abstractNum>
  <w:abstractNum w:abstractNumId="4" w15:restartNumberingAfterBreak="0">
    <w:nsid w:val="571F0BB5"/>
    <w:multiLevelType w:val="hybridMultilevel"/>
    <w:tmpl w:val="C228F0FA"/>
    <w:lvl w:ilvl="0" w:tplc="B816D6C4">
      <w:start w:val="1"/>
      <w:numFmt w:val="bullet"/>
      <w:lvlText w:val=""/>
      <w:lvlJc w:val="left"/>
      <w:pPr>
        <w:tabs>
          <w:tab w:val="num" w:pos="1117"/>
        </w:tabs>
        <w:ind w:left="1117" w:hanging="397"/>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20E0ABF"/>
    <w:multiLevelType w:val="hybridMultilevel"/>
    <w:tmpl w:val="06FE95EA"/>
    <w:lvl w:ilvl="0" w:tplc="2A64A7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357833"/>
    <w:multiLevelType w:val="hybridMultilevel"/>
    <w:tmpl w:val="1E1094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1"/>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4C"/>
    <w:rsid w:val="0000783C"/>
    <w:rsid w:val="00010A36"/>
    <w:rsid w:val="0005466C"/>
    <w:rsid w:val="00102019"/>
    <w:rsid w:val="00124AEB"/>
    <w:rsid w:val="00130F63"/>
    <w:rsid w:val="001579DE"/>
    <w:rsid w:val="001B6A41"/>
    <w:rsid w:val="001D44F1"/>
    <w:rsid w:val="00270510"/>
    <w:rsid w:val="00276CB7"/>
    <w:rsid w:val="002865BF"/>
    <w:rsid w:val="00286870"/>
    <w:rsid w:val="0032784C"/>
    <w:rsid w:val="00370AF9"/>
    <w:rsid w:val="00381F9D"/>
    <w:rsid w:val="00392B1F"/>
    <w:rsid w:val="003A440F"/>
    <w:rsid w:val="003B0F06"/>
    <w:rsid w:val="003C2BB3"/>
    <w:rsid w:val="003E3E2C"/>
    <w:rsid w:val="003F49DE"/>
    <w:rsid w:val="003F64C8"/>
    <w:rsid w:val="0046768F"/>
    <w:rsid w:val="00470945"/>
    <w:rsid w:val="004F479B"/>
    <w:rsid w:val="005545B3"/>
    <w:rsid w:val="00557346"/>
    <w:rsid w:val="005853E1"/>
    <w:rsid w:val="006132BC"/>
    <w:rsid w:val="00623F15"/>
    <w:rsid w:val="00636175"/>
    <w:rsid w:val="006456B0"/>
    <w:rsid w:val="0069292A"/>
    <w:rsid w:val="00737C8D"/>
    <w:rsid w:val="00757BF8"/>
    <w:rsid w:val="007A2CA3"/>
    <w:rsid w:val="007B0C22"/>
    <w:rsid w:val="00810A93"/>
    <w:rsid w:val="00835765"/>
    <w:rsid w:val="00837DC2"/>
    <w:rsid w:val="008D1D2F"/>
    <w:rsid w:val="008E4349"/>
    <w:rsid w:val="009B0004"/>
    <w:rsid w:val="009D6701"/>
    <w:rsid w:val="009E2823"/>
    <w:rsid w:val="00A53B05"/>
    <w:rsid w:val="00A965A7"/>
    <w:rsid w:val="00BC082B"/>
    <w:rsid w:val="00BF7800"/>
    <w:rsid w:val="00CB12D9"/>
    <w:rsid w:val="00D5792C"/>
    <w:rsid w:val="00D67615"/>
    <w:rsid w:val="00D83E21"/>
    <w:rsid w:val="00E2449B"/>
    <w:rsid w:val="00EA545C"/>
    <w:rsid w:val="00EF2BBF"/>
    <w:rsid w:val="00F00418"/>
    <w:rsid w:val="00F22016"/>
    <w:rsid w:val="00F75A28"/>
    <w:rsid w:val="00FB0F1C"/>
    <w:rsid w:val="00FD738D"/>
    <w:rsid w:val="00FE7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14F778"/>
  <w15:docId w15:val="{61B04D18-9CD6-47CD-81B3-CD44CCF3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lang w:eastAsia="en-US"/>
    </w:rPr>
  </w:style>
  <w:style w:type="paragraph" w:styleId="Heading1">
    <w:name w:val="heading 1"/>
    <w:basedOn w:val="Normal"/>
    <w:next w:val="Normal"/>
    <w:qFormat/>
    <w:pPr>
      <w:keepNext/>
      <w:spacing w:before="240" w:after="60" w:line="320" w:lineRule="exact"/>
      <w:outlineLvl w:val="0"/>
    </w:pPr>
    <w:rPr>
      <w:kern w:val="32"/>
      <w:sz w:val="40"/>
      <w:szCs w:val="32"/>
    </w:rPr>
  </w:style>
  <w:style w:type="paragraph" w:styleId="Heading2">
    <w:name w:val="heading 2"/>
    <w:basedOn w:val="Normal"/>
    <w:next w:val="Normal"/>
    <w:autoRedefine/>
    <w:qFormat/>
    <w:rsid w:val="00A965A7"/>
    <w:pPr>
      <w:keepNext/>
      <w:spacing w:before="40" w:after="80" w:line="320" w:lineRule="exact"/>
      <w:outlineLvl w:val="1"/>
    </w:pPr>
    <w:rPr>
      <w:rFonts w:ascii="Calibri" w:hAnsi="Calibri"/>
      <w:b/>
      <w:bCs/>
      <w:i/>
      <w:iCs/>
      <w:szCs w:val="24"/>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jc w:val="both"/>
    </w:pPr>
    <w:rPr>
      <w:rFonts w:cs="Times New Roman"/>
    </w:rPr>
  </w:style>
  <w:style w:type="paragraph" w:styleId="BodyText2">
    <w:name w:val="Body Text 2"/>
    <w:basedOn w:val="Normal"/>
    <w:pPr>
      <w:jc w:val="both"/>
    </w:pPr>
    <w:rPr>
      <w:rFonts w:cs="Times New Roman"/>
    </w:rPr>
  </w:style>
  <w:style w:type="paragraph" w:styleId="BodyTextIndent">
    <w:name w:val="Body Text Indent"/>
    <w:basedOn w:val="Normal"/>
    <w:pPr>
      <w:ind w:left="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124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E7388"/>
    <w:rPr>
      <w:rFonts w:ascii="Tahoma" w:hAnsi="Tahoma" w:cs="Tahoma"/>
      <w:sz w:val="16"/>
      <w:szCs w:val="16"/>
    </w:rPr>
  </w:style>
  <w:style w:type="character" w:customStyle="1" w:styleId="BalloonTextChar">
    <w:name w:val="Balloon Text Char"/>
    <w:basedOn w:val="DefaultParagraphFont"/>
    <w:link w:val="BalloonText"/>
    <w:rsid w:val="00FE7388"/>
    <w:rPr>
      <w:rFonts w:ascii="Tahoma" w:hAnsi="Tahoma" w:cs="Tahoma"/>
      <w:sz w:val="16"/>
      <w:szCs w:val="16"/>
      <w:lang w:eastAsia="en-US"/>
    </w:rPr>
  </w:style>
  <w:style w:type="character" w:styleId="Hyperlink">
    <w:name w:val="Hyperlink"/>
    <w:basedOn w:val="DefaultParagraphFont"/>
    <w:unhideWhenUsed/>
    <w:rsid w:val="003B0F06"/>
    <w:rPr>
      <w:color w:val="0000FF" w:themeColor="hyperlink"/>
      <w:u w:val="single"/>
    </w:rPr>
  </w:style>
  <w:style w:type="character" w:styleId="UnresolvedMention">
    <w:name w:val="Unresolved Mention"/>
    <w:basedOn w:val="DefaultParagraphFont"/>
    <w:uiPriority w:val="99"/>
    <w:semiHidden/>
    <w:unhideWhenUsed/>
    <w:rsid w:val="003B0F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Gartshore@enquirelearningtrust.org"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Bid Evaluation</vt:lpstr>
    </vt:vector>
  </TitlesOfParts>
  <Company>Qualitar Consulting Ltd</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 Tender Evaluation Guide</dc:title>
  <dc:creator>Malcolm Gallagher</dc:creator>
  <cp:lastModifiedBy>Brett Webster</cp:lastModifiedBy>
  <cp:revision>6</cp:revision>
  <cp:lastPrinted>2015-07-28T08:58:00Z</cp:lastPrinted>
  <dcterms:created xsi:type="dcterms:W3CDTF">2017-07-03T04:31:00Z</dcterms:created>
  <dcterms:modified xsi:type="dcterms:W3CDTF">2021-02-26T14:17:00Z</dcterms:modified>
</cp:coreProperties>
</file>