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A82D" w14:textId="23283B60" w:rsidR="00445B03" w:rsidRDefault="000B6098">
      <w:pPr>
        <w:rPr>
          <w:rFonts w:ascii="Arial" w:eastAsia="Arial" w:hAnsi="Arial" w:cs="Arial"/>
          <w:b/>
          <w:bCs/>
          <w:sz w:val="28"/>
          <w:szCs w:val="28"/>
          <w:u w:val="single"/>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7F156E13">
                <wp:simplePos x="0" y="0"/>
                <wp:positionH relativeFrom="column">
                  <wp:posOffset>1163782</wp:posOffset>
                </wp:positionH>
                <wp:positionV relativeFrom="paragraph">
                  <wp:posOffset>4916689</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77777777" w:rsidR="004A642D" w:rsidRPr="00576BAA" w:rsidRDefault="004A642D" w:rsidP="00445B03">
                            <w:pPr>
                              <w:jc w:val="center"/>
                              <w:rPr>
                                <w:rFonts w:eastAsia="Arial" w:cstheme="minorHAnsi"/>
                                <w:b/>
                                <w:sz w:val="32"/>
                                <w:szCs w:val="32"/>
                              </w:rPr>
                            </w:pPr>
                            <w:r w:rsidRPr="00576BAA">
                              <w:rPr>
                                <w:rFonts w:eastAsia="Arial" w:cstheme="minorHAnsi"/>
                                <w:b/>
                                <w:sz w:val="32"/>
                                <w:szCs w:val="32"/>
                              </w:rPr>
                              <w:t>Information Governance Policy</w:t>
                            </w:r>
                          </w:p>
                          <w:p w14:paraId="6897C0E1" w14:textId="77777777" w:rsidR="004A642D" w:rsidRPr="00445B03" w:rsidRDefault="004A642D" w:rsidP="00445B03">
                            <w:pPr>
                              <w:jc w:val="center"/>
                              <w:rPr>
                                <w:rFonts w:ascii="Arial" w:hAnsi="Arial" w:cs="Arial"/>
                                <w:sz w:val="28"/>
                                <w:szCs w:val="28"/>
                              </w:rPr>
                            </w:pPr>
                          </w:p>
                          <w:p w14:paraId="20CF6E0D" w14:textId="59598BB1" w:rsidR="004A642D" w:rsidRPr="00445B03" w:rsidRDefault="004A642D" w:rsidP="00445B03">
                            <w:pPr>
                              <w:jc w:val="center"/>
                              <w:rPr>
                                <w:rFonts w:ascii="Arial" w:eastAsia="Arial" w:hAnsi="Arial" w:cs="Arial"/>
                                <w:bCs/>
                                <w:sz w:val="28"/>
                                <w:szCs w:val="28"/>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F70C2" id="_x0000_t202" coordsize="21600,21600" o:spt="202" path="m,l,21600r21600,l21600,xe">
                <v:stroke joinstyle="miter"/>
                <v:path gradientshapeok="t" o:connecttype="rect"/>
              </v:shapetype>
              <v:shape id="Text Box 5" o:spid="_x0000_s1026" type="#_x0000_t202" style="position:absolute;margin-left:91.65pt;margin-top:387.15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" filled="f" stroked="f">
                <v:textbox>
                  <w:txbxContent>
                    <w:p w14:paraId="7520061F" w14:textId="77777777" w:rsidR="004A642D" w:rsidRPr="00576BAA" w:rsidRDefault="004A642D" w:rsidP="00445B03">
                      <w:pPr>
                        <w:jc w:val="center"/>
                        <w:rPr>
                          <w:rFonts w:eastAsia="Arial" w:cstheme="minorHAnsi"/>
                          <w:b/>
                          <w:sz w:val="32"/>
                          <w:szCs w:val="32"/>
                        </w:rPr>
                      </w:pPr>
                      <w:r w:rsidRPr="00576BAA">
                        <w:rPr>
                          <w:rFonts w:eastAsia="Arial" w:cstheme="minorHAnsi"/>
                          <w:b/>
                          <w:sz w:val="32"/>
                          <w:szCs w:val="32"/>
                        </w:rPr>
                        <w:t>Information Governance Policy</w:t>
                      </w:r>
                    </w:p>
                    <w:p w14:paraId="6897C0E1" w14:textId="77777777" w:rsidR="004A642D" w:rsidRPr="00445B03" w:rsidRDefault="004A642D" w:rsidP="00445B03">
                      <w:pPr>
                        <w:jc w:val="center"/>
                        <w:rPr>
                          <w:rFonts w:ascii="Arial" w:hAnsi="Arial" w:cs="Arial"/>
                          <w:sz w:val="28"/>
                          <w:szCs w:val="28"/>
                        </w:rPr>
                      </w:pPr>
                    </w:p>
                    <w:p w14:paraId="20CF6E0D" w14:textId="59598BB1" w:rsidR="004A642D" w:rsidRPr="00445B03" w:rsidRDefault="004A642D" w:rsidP="00445B03">
                      <w:pPr>
                        <w:jc w:val="center"/>
                        <w:rPr>
                          <w:rFonts w:ascii="Arial" w:eastAsia="Arial" w:hAnsi="Arial" w:cs="Arial"/>
                          <w:bCs/>
                          <w:sz w:val="28"/>
                          <w:szCs w:val="28"/>
                        </w:rPr>
                      </w:pPr>
                    </w:p>
                    <w:p w14:paraId="3BB1103E" w14:textId="77777777" w:rsidR="004A642D" w:rsidRDefault="004A642D"/>
                  </w:txbxContent>
                </v:textbox>
                <w10:wrap type="square"/>
              </v:shape>
            </w:pict>
          </mc:Fallback>
        </mc:AlternateContent>
      </w:r>
      <w:r w:rsidR="00B704B9" w:rsidRPr="00FF0116">
        <w:rPr>
          <w:rFonts w:ascii="Tahoma" w:eastAsia="Times New Roman" w:hAnsi="Tahoma" w:cs="Tahoma"/>
          <w:noProof/>
          <w:sz w:val="12"/>
          <w:szCs w:val="12"/>
        </w:rPr>
        <w:drawing>
          <wp:anchor distT="0" distB="0" distL="114300" distR="114300" simplePos="0" relativeHeight="251660289" behindDoc="1" locked="0" layoutInCell="1" allowOverlap="1" wp14:anchorId="5B6F414E" wp14:editId="7ABD69E6">
            <wp:simplePos x="0" y="0"/>
            <wp:positionH relativeFrom="column">
              <wp:posOffset>-38959</wp:posOffset>
            </wp:positionH>
            <wp:positionV relativeFrom="paragraph">
              <wp:posOffset>6954296</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sidRPr="00885040">
        <w:rPr>
          <w:rFonts w:ascii="Arial" w:hAnsi="Arial" w:cs="Arial"/>
          <w:noProof/>
          <w:sz w:val="20"/>
          <w:szCs w:val="20"/>
          <w:lang w:eastAsia="en-GB"/>
        </w:rPr>
        <w:drawing>
          <wp:anchor distT="0" distB="0" distL="114300" distR="114300" simplePos="0" relativeHeight="251658240" behindDoc="0" locked="0" layoutInCell="1" allowOverlap="1" wp14:anchorId="2E3E7AE2" wp14:editId="39A1299F">
            <wp:simplePos x="0" y="0"/>
            <wp:positionH relativeFrom="column">
              <wp:posOffset>51435</wp:posOffset>
            </wp:positionH>
            <wp:positionV relativeFrom="paragraph">
              <wp:posOffset>231140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Pr>
          <w:rFonts w:ascii="Arial" w:eastAsia="Arial" w:hAnsi="Arial" w:cs="Arial"/>
          <w:b/>
          <w:bCs/>
          <w:sz w:val="28"/>
          <w:szCs w:val="28"/>
          <w:u w:val="single"/>
        </w:rPr>
        <w:br w:type="page"/>
      </w:r>
    </w:p>
    <w:p w14:paraId="6AE5FE3F" w14:textId="7616843E" w:rsidR="00DA3736" w:rsidRDefault="00DA3736" w:rsidP="2BF0C2D4">
      <w:pPr>
        <w:rPr>
          <w:rFonts w:ascii="Arial" w:eastAsia="Arial" w:hAnsi="Arial" w:cs="Arial"/>
          <w:sz w:val="20"/>
          <w:szCs w:val="20"/>
        </w:rPr>
      </w:pPr>
    </w:p>
    <w:p w14:paraId="2C56D8C2" w14:textId="77777777" w:rsidR="00737FD4" w:rsidRPr="00F077C0" w:rsidRDefault="00737FD4" w:rsidP="00737FD4">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1AC658DB" w14:textId="77777777" w:rsidR="00737FD4" w:rsidRDefault="00737FD4" w:rsidP="00737FD4">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737FD4" w:rsidRPr="0000638A" w14:paraId="2328145F" w14:textId="77777777" w:rsidTr="004219B2">
        <w:tc>
          <w:tcPr>
            <w:tcW w:w="562" w:type="dxa"/>
          </w:tcPr>
          <w:p w14:paraId="464B7CE2" w14:textId="77777777" w:rsidR="00737FD4" w:rsidRPr="0000638A" w:rsidRDefault="00737FD4" w:rsidP="00226E5C">
            <w:pPr>
              <w:pStyle w:val="BodyA"/>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77E92D36" w14:textId="71C373BE" w:rsidR="00737FD4" w:rsidRPr="0000638A" w:rsidRDefault="00DC48F7" w:rsidP="00DC48F7">
            <w:pPr>
              <w:tabs>
                <w:tab w:val="left" w:pos="513"/>
              </w:tabs>
              <w:spacing w:line="360" w:lineRule="auto"/>
              <w:rPr>
                <w:rFonts w:ascii="Arial" w:hAnsi="Arial" w:cs="Arial"/>
                <w:sz w:val="22"/>
                <w:szCs w:val="22"/>
              </w:rPr>
            </w:pPr>
            <w:r w:rsidRPr="0000638A">
              <w:rPr>
                <w:rFonts w:ascii="Arial" w:hAnsi="Arial" w:cs="Arial"/>
                <w:sz w:val="22"/>
                <w:szCs w:val="22"/>
              </w:rPr>
              <w:t xml:space="preserve">Information Governance Policy </w:t>
            </w:r>
            <w:hyperlink w:anchor="_Information_Governance_Policy" w:history="1"/>
          </w:p>
          <w:p w14:paraId="5902D433" w14:textId="0E01D8DC" w:rsidR="00DC48F7" w:rsidRPr="0000638A" w:rsidRDefault="00DC48F7" w:rsidP="00DC48F7">
            <w:pPr>
              <w:tabs>
                <w:tab w:val="left" w:pos="513"/>
              </w:tabs>
              <w:spacing w:line="360" w:lineRule="auto"/>
              <w:rPr>
                <w:rFonts w:ascii="Arial" w:hAnsi="Arial" w:cs="Arial"/>
                <w:sz w:val="22"/>
                <w:szCs w:val="22"/>
              </w:rPr>
            </w:pPr>
          </w:p>
        </w:tc>
        <w:tc>
          <w:tcPr>
            <w:tcW w:w="569" w:type="dxa"/>
          </w:tcPr>
          <w:p w14:paraId="5C938A28" w14:textId="77777777" w:rsidR="00737FD4" w:rsidRPr="0000638A" w:rsidRDefault="00737FD4" w:rsidP="00226E5C">
            <w:pPr>
              <w:spacing w:line="480" w:lineRule="auto"/>
              <w:jc w:val="center"/>
              <w:rPr>
                <w:rFonts w:ascii="Arial" w:eastAsia="Arial" w:hAnsi="Arial" w:cs="Arial"/>
                <w:sz w:val="22"/>
                <w:szCs w:val="22"/>
              </w:rPr>
            </w:pPr>
            <w:r w:rsidRPr="0000638A">
              <w:rPr>
                <w:rFonts w:ascii="Arial" w:eastAsia="Arial" w:hAnsi="Arial" w:cs="Arial"/>
                <w:sz w:val="22"/>
                <w:szCs w:val="22"/>
              </w:rPr>
              <w:t>3</w:t>
            </w:r>
          </w:p>
        </w:tc>
      </w:tr>
      <w:tr w:rsidR="00737FD4" w:rsidRPr="0000638A" w14:paraId="4917DC4C" w14:textId="77777777" w:rsidTr="004219B2">
        <w:tc>
          <w:tcPr>
            <w:tcW w:w="562" w:type="dxa"/>
          </w:tcPr>
          <w:p w14:paraId="53A2534E" w14:textId="77777777" w:rsidR="00737FD4" w:rsidRPr="0000638A" w:rsidRDefault="00737FD4" w:rsidP="00226E5C">
            <w:pPr>
              <w:pStyle w:val="BodyA"/>
              <w:spacing w:line="480" w:lineRule="auto"/>
              <w:rPr>
                <w:rFonts w:ascii="Arial" w:hAnsi="Arial" w:cs="Arial"/>
                <w:lang w:val="en-US"/>
              </w:rPr>
            </w:pPr>
            <w:r w:rsidRPr="0000638A">
              <w:rPr>
                <w:rFonts w:ascii="Arial" w:eastAsia="Arial" w:hAnsi="Arial" w:cs="Arial"/>
                <w:lang w:val="en-GB"/>
              </w:rPr>
              <w:t>2.</w:t>
            </w:r>
          </w:p>
        </w:tc>
        <w:tc>
          <w:tcPr>
            <w:tcW w:w="8220" w:type="dxa"/>
          </w:tcPr>
          <w:p w14:paraId="1562CC87" w14:textId="6A79BF28" w:rsidR="00737FD4" w:rsidRPr="0000638A" w:rsidRDefault="00737FD4"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Data </w:t>
            </w:r>
            <w:r w:rsidR="00DC48F7" w:rsidRPr="0000638A">
              <w:rPr>
                <w:rFonts w:ascii="Arial" w:hAnsi="Arial" w:cs="Arial"/>
                <w:sz w:val="22"/>
                <w:szCs w:val="22"/>
              </w:rPr>
              <w:t>Protection</w:t>
            </w:r>
            <w:r w:rsidRPr="0000638A">
              <w:rPr>
                <w:rFonts w:ascii="Arial" w:hAnsi="Arial" w:cs="Arial"/>
                <w:sz w:val="22"/>
                <w:szCs w:val="22"/>
              </w:rPr>
              <w:t xml:space="preserve"> Policy </w:t>
            </w:r>
          </w:p>
        </w:tc>
        <w:tc>
          <w:tcPr>
            <w:tcW w:w="569" w:type="dxa"/>
          </w:tcPr>
          <w:p w14:paraId="0A4D0DD2" w14:textId="5B2304B4" w:rsidR="00737FD4" w:rsidRPr="0000638A" w:rsidRDefault="00584D06" w:rsidP="00226E5C">
            <w:pPr>
              <w:spacing w:line="480" w:lineRule="auto"/>
              <w:jc w:val="center"/>
              <w:rPr>
                <w:rFonts w:ascii="Arial" w:eastAsia="Arial" w:hAnsi="Arial" w:cs="Arial"/>
                <w:sz w:val="22"/>
                <w:szCs w:val="22"/>
              </w:rPr>
            </w:pPr>
            <w:r>
              <w:rPr>
                <w:rFonts w:ascii="Arial" w:eastAsia="Arial" w:hAnsi="Arial" w:cs="Arial"/>
                <w:sz w:val="22"/>
                <w:szCs w:val="22"/>
              </w:rPr>
              <w:t>6</w:t>
            </w:r>
          </w:p>
        </w:tc>
      </w:tr>
      <w:tr w:rsidR="00737FD4" w:rsidRPr="0000638A" w14:paraId="5761DE04" w14:textId="77777777" w:rsidTr="004219B2">
        <w:tc>
          <w:tcPr>
            <w:tcW w:w="562" w:type="dxa"/>
          </w:tcPr>
          <w:p w14:paraId="336B337D" w14:textId="47732560" w:rsidR="00BC19A7" w:rsidRPr="00BC19A7" w:rsidRDefault="00737FD4" w:rsidP="00BC19A7">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32A3211F" w14:textId="7987C738" w:rsidR="00737FD4" w:rsidRPr="0000638A" w:rsidRDefault="00956657" w:rsidP="00BC19A7">
            <w:pPr>
              <w:tabs>
                <w:tab w:val="left" w:pos="2600"/>
                <w:tab w:val="left" w:pos="7241"/>
              </w:tabs>
              <w:spacing w:after="160"/>
              <w:rPr>
                <w:rFonts w:ascii="Arial" w:hAnsi="Arial" w:cs="Arial"/>
                <w:sz w:val="22"/>
                <w:szCs w:val="22"/>
              </w:rPr>
            </w:pPr>
            <w:r w:rsidRPr="0000638A">
              <w:rPr>
                <w:rFonts w:ascii="Arial" w:hAnsi="Arial" w:cs="Arial"/>
                <w:sz w:val="22"/>
                <w:szCs w:val="22"/>
              </w:rPr>
              <w:t xml:space="preserve">Induction, Training and Awareness </w:t>
            </w:r>
            <w:r w:rsidR="00C7766E" w:rsidRPr="0000638A">
              <w:rPr>
                <w:rFonts w:ascii="Arial" w:hAnsi="Arial" w:cs="Arial"/>
                <w:sz w:val="22"/>
                <w:szCs w:val="22"/>
              </w:rPr>
              <w:t>Overview</w:t>
            </w:r>
            <w:r w:rsidR="00BC19A7">
              <w:rPr>
                <w:rFonts w:ascii="Arial" w:hAnsi="Arial" w:cs="Arial"/>
                <w:sz w:val="22"/>
                <w:szCs w:val="22"/>
              </w:rPr>
              <w:tab/>
            </w:r>
          </w:p>
        </w:tc>
        <w:tc>
          <w:tcPr>
            <w:tcW w:w="569" w:type="dxa"/>
          </w:tcPr>
          <w:p w14:paraId="373A6C84" w14:textId="276DA819" w:rsidR="00BC19A7"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 xml:space="preserve"> </w:t>
            </w:r>
            <w:r w:rsidR="00BC19A7">
              <w:rPr>
                <w:rFonts w:ascii="Arial" w:eastAsia="Arial" w:hAnsi="Arial" w:cs="Arial"/>
                <w:sz w:val="22"/>
                <w:szCs w:val="22"/>
              </w:rPr>
              <w:t>24</w:t>
            </w:r>
          </w:p>
        </w:tc>
      </w:tr>
      <w:tr w:rsidR="00737FD4" w:rsidRPr="0000638A" w14:paraId="1239949D" w14:textId="77777777" w:rsidTr="004219B2">
        <w:tc>
          <w:tcPr>
            <w:tcW w:w="562" w:type="dxa"/>
          </w:tcPr>
          <w:p w14:paraId="608F2607" w14:textId="77777777" w:rsidR="00737FD4"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4.</w:t>
            </w:r>
          </w:p>
        </w:tc>
        <w:tc>
          <w:tcPr>
            <w:tcW w:w="8220" w:type="dxa"/>
          </w:tcPr>
          <w:p w14:paraId="6EB2CDEE" w14:textId="17AABC5A" w:rsidR="00737FD4" w:rsidRPr="0000638A" w:rsidRDefault="00956657"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Information Security Policy </w:t>
            </w:r>
          </w:p>
        </w:tc>
        <w:tc>
          <w:tcPr>
            <w:tcW w:w="569" w:type="dxa"/>
          </w:tcPr>
          <w:p w14:paraId="5C93192C" w14:textId="254061A5" w:rsidR="00737FD4"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26</w:t>
            </w:r>
          </w:p>
        </w:tc>
      </w:tr>
      <w:tr w:rsidR="00737FD4" w:rsidRPr="0000638A" w14:paraId="760511DA" w14:textId="77777777" w:rsidTr="004219B2">
        <w:tc>
          <w:tcPr>
            <w:tcW w:w="562" w:type="dxa"/>
          </w:tcPr>
          <w:p w14:paraId="46070687" w14:textId="77777777" w:rsidR="00737FD4"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16924B6D" w14:textId="4469E13B" w:rsidR="00737FD4" w:rsidRPr="0000638A" w:rsidRDefault="008927A5"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Freedom of Information Policy </w:t>
            </w:r>
          </w:p>
        </w:tc>
        <w:tc>
          <w:tcPr>
            <w:tcW w:w="569" w:type="dxa"/>
          </w:tcPr>
          <w:p w14:paraId="05645B09" w14:textId="18D7D513" w:rsidR="00737FD4"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31</w:t>
            </w:r>
          </w:p>
        </w:tc>
      </w:tr>
      <w:tr w:rsidR="00737FD4" w:rsidRPr="0000638A" w14:paraId="39A795B5" w14:textId="77777777" w:rsidTr="004219B2">
        <w:tc>
          <w:tcPr>
            <w:tcW w:w="562" w:type="dxa"/>
          </w:tcPr>
          <w:p w14:paraId="3B8AD121" w14:textId="77777777" w:rsidR="00737FD4"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785BF6B" w14:textId="63EBF046" w:rsidR="00737FD4" w:rsidRPr="0000638A" w:rsidRDefault="008927A5"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Records Management </w:t>
            </w:r>
            <w:r w:rsidR="0019495E">
              <w:rPr>
                <w:rFonts w:ascii="Arial" w:hAnsi="Arial" w:cs="Arial"/>
                <w:sz w:val="22"/>
                <w:szCs w:val="22"/>
              </w:rPr>
              <w:t>Policy</w:t>
            </w:r>
            <w:r w:rsidRPr="0000638A">
              <w:rPr>
                <w:rFonts w:ascii="Arial" w:hAnsi="Arial" w:cs="Arial"/>
                <w:sz w:val="22"/>
                <w:szCs w:val="22"/>
              </w:rPr>
              <w:t xml:space="preserve"> </w:t>
            </w:r>
          </w:p>
        </w:tc>
        <w:tc>
          <w:tcPr>
            <w:tcW w:w="569" w:type="dxa"/>
          </w:tcPr>
          <w:p w14:paraId="410D634F" w14:textId="0664A021" w:rsidR="00737FD4"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3</w:t>
            </w:r>
            <w:r w:rsidR="004219B2">
              <w:rPr>
                <w:rFonts w:ascii="Arial" w:eastAsia="Arial" w:hAnsi="Arial" w:cs="Arial"/>
                <w:sz w:val="22"/>
                <w:szCs w:val="22"/>
              </w:rPr>
              <w:t>2</w:t>
            </w:r>
            <w:r>
              <w:rPr>
                <w:rFonts w:ascii="Arial" w:eastAsia="Arial" w:hAnsi="Arial" w:cs="Arial"/>
                <w:sz w:val="22"/>
                <w:szCs w:val="22"/>
              </w:rPr>
              <w:t xml:space="preserve"> </w:t>
            </w:r>
          </w:p>
        </w:tc>
      </w:tr>
      <w:tr w:rsidR="00B1023D" w:rsidRPr="0000638A" w14:paraId="22770943" w14:textId="77777777" w:rsidTr="004219B2">
        <w:tc>
          <w:tcPr>
            <w:tcW w:w="562" w:type="dxa"/>
          </w:tcPr>
          <w:p w14:paraId="54958C35" w14:textId="7E88D033" w:rsidR="00B1023D" w:rsidRPr="0000638A" w:rsidRDefault="00B1023D" w:rsidP="00226E5C">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61A83F98" w14:textId="77777777" w:rsidR="00B1023D" w:rsidRPr="00032A50" w:rsidRDefault="00B1023D" w:rsidP="00B1023D">
            <w:pPr>
              <w:rPr>
                <w:rFonts w:ascii="Arial" w:eastAsia="Arial" w:hAnsi="Arial" w:cs="Arial"/>
                <w:sz w:val="22"/>
                <w:szCs w:val="22"/>
              </w:rPr>
            </w:pPr>
            <w:r w:rsidRPr="00032A50">
              <w:rPr>
                <w:rFonts w:ascii="Arial" w:eastAsia="Arial" w:hAnsi="Arial" w:cs="Arial"/>
                <w:sz w:val="22"/>
                <w:szCs w:val="22"/>
              </w:rPr>
              <w:t>Appendices</w:t>
            </w:r>
          </w:p>
          <w:p w14:paraId="0830BE06" w14:textId="77777777" w:rsidR="00B1023D" w:rsidRPr="0000638A" w:rsidRDefault="00B1023D" w:rsidP="00226E5C">
            <w:pPr>
              <w:tabs>
                <w:tab w:val="left" w:pos="2600"/>
              </w:tabs>
              <w:spacing w:after="160" w:line="480" w:lineRule="auto"/>
              <w:rPr>
                <w:rFonts w:ascii="Arial" w:hAnsi="Arial" w:cs="Arial"/>
                <w:sz w:val="22"/>
                <w:szCs w:val="22"/>
              </w:rPr>
            </w:pPr>
          </w:p>
        </w:tc>
        <w:tc>
          <w:tcPr>
            <w:tcW w:w="569" w:type="dxa"/>
          </w:tcPr>
          <w:p w14:paraId="50F6ADD1" w14:textId="679A52D2" w:rsidR="00B1023D"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3</w:t>
            </w:r>
            <w:r w:rsidR="004219B2">
              <w:rPr>
                <w:rFonts w:ascii="Arial" w:eastAsia="Arial" w:hAnsi="Arial" w:cs="Arial"/>
                <w:sz w:val="22"/>
                <w:szCs w:val="22"/>
              </w:rPr>
              <w:t>3</w:t>
            </w:r>
          </w:p>
        </w:tc>
      </w:tr>
    </w:tbl>
    <w:p w14:paraId="58DC282C" w14:textId="291BC0F7" w:rsidR="00B704B9" w:rsidRDefault="00B704B9" w:rsidP="2BF0C2D4">
      <w:pPr>
        <w:rPr>
          <w:rFonts w:ascii="Arial" w:eastAsia="Arial" w:hAnsi="Arial" w:cs="Arial"/>
          <w:sz w:val="20"/>
          <w:szCs w:val="20"/>
        </w:rPr>
      </w:pPr>
    </w:p>
    <w:p w14:paraId="28C682F9" w14:textId="629B499F" w:rsidR="00B704B9" w:rsidRDefault="00B704B9" w:rsidP="2BF0C2D4">
      <w:pPr>
        <w:rPr>
          <w:rFonts w:ascii="Arial" w:eastAsia="Arial" w:hAnsi="Arial" w:cs="Arial"/>
          <w:sz w:val="20"/>
          <w:szCs w:val="20"/>
        </w:rPr>
      </w:pPr>
    </w:p>
    <w:p w14:paraId="7A643751" w14:textId="71AB2778" w:rsidR="00B704B9" w:rsidRDefault="00B704B9" w:rsidP="2BF0C2D4">
      <w:pPr>
        <w:rPr>
          <w:rFonts w:ascii="Arial" w:eastAsia="Arial" w:hAnsi="Arial" w:cs="Arial"/>
          <w:sz w:val="20"/>
          <w:szCs w:val="20"/>
        </w:rPr>
      </w:pPr>
    </w:p>
    <w:p w14:paraId="4E1608F9" w14:textId="3E632554" w:rsidR="00B704B9" w:rsidRDefault="00B704B9" w:rsidP="2BF0C2D4">
      <w:pPr>
        <w:rPr>
          <w:rFonts w:ascii="Arial" w:eastAsia="Arial" w:hAnsi="Arial" w:cs="Arial"/>
          <w:sz w:val="20"/>
          <w:szCs w:val="20"/>
        </w:rPr>
      </w:pPr>
    </w:p>
    <w:p w14:paraId="7C9BDE6E" w14:textId="02B116C7" w:rsidR="00B704B9" w:rsidRDefault="00B704B9" w:rsidP="2BF0C2D4">
      <w:pPr>
        <w:rPr>
          <w:rFonts w:ascii="Arial" w:eastAsia="Arial" w:hAnsi="Arial" w:cs="Arial"/>
          <w:sz w:val="20"/>
          <w:szCs w:val="20"/>
        </w:rPr>
      </w:pPr>
    </w:p>
    <w:p w14:paraId="5EC38AA9" w14:textId="0EAB6259" w:rsidR="00B704B9" w:rsidRDefault="00B704B9" w:rsidP="2BF0C2D4">
      <w:pPr>
        <w:rPr>
          <w:rFonts w:ascii="Arial" w:eastAsia="Arial" w:hAnsi="Arial" w:cs="Arial"/>
          <w:sz w:val="20"/>
          <w:szCs w:val="20"/>
        </w:rPr>
      </w:pPr>
    </w:p>
    <w:p w14:paraId="5FE8987E" w14:textId="792F0165" w:rsidR="00B704B9" w:rsidRDefault="00B704B9" w:rsidP="2BF0C2D4">
      <w:pPr>
        <w:rPr>
          <w:rFonts w:ascii="Arial" w:eastAsia="Arial" w:hAnsi="Arial" w:cs="Arial"/>
          <w:sz w:val="20"/>
          <w:szCs w:val="20"/>
        </w:rPr>
      </w:pPr>
    </w:p>
    <w:p w14:paraId="1B5587EA" w14:textId="3B4BD82D" w:rsidR="00B704B9" w:rsidRDefault="00B704B9" w:rsidP="2BF0C2D4">
      <w:pPr>
        <w:rPr>
          <w:rFonts w:ascii="Arial" w:eastAsia="Arial" w:hAnsi="Arial" w:cs="Arial"/>
          <w:sz w:val="20"/>
          <w:szCs w:val="20"/>
        </w:rPr>
      </w:pPr>
    </w:p>
    <w:p w14:paraId="67B10AB7" w14:textId="0DF4FC8E" w:rsidR="00B704B9" w:rsidRDefault="00B704B9" w:rsidP="2BF0C2D4">
      <w:pPr>
        <w:rPr>
          <w:rFonts w:ascii="Arial" w:eastAsia="Arial" w:hAnsi="Arial" w:cs="Arial"/>
          <w:sz w:val="20"/>
          <w:szCs w:val="20"/>
        </w:rPr>
      </w:pPr>
    </w:p>
    <w:p w14:paraId="0A89808C" w14:textId="58152DBC" w:rsidR="00B704B9" w:rsidRDefault="00B704B9" w:rsidP="2BF0C2D4">
      <w:pPr>
        <w:rPr>
          <w:rFonts w:ascii="Arial" w:eastAsia="Arial" w:hAnsi="Arial" w:cs="Arial"/>
          <w:sz w:val="20"/>
          <w:szCs w:val="20"/>
        </w:rPr>
      </w:pPr>
    </w:p>
    <w:p w14:paraId="3F886BF3" w14:textId="6FA21D45" w:rsidR="00B704B9" w:rsidRDefault="00B704B9" w:rsidP="2BF0C2D4">
      <w:pPr>
        <w:rPr>
          <w:rFonts w:ascii="Arial" w:eastAsia="Arial" w:hAnsi="Arial" w:cs="Arial"/>
          <w:sz w:val="20"/>
          <w:szCs w:val="20"/>
        </w:rPr>
      </w:pPr>
    </w:p>
    <w:p w14:paraId="3949D1A9" w14:textId="5FFD01F5" w:rsidR="00B704B9" w:rsidRDefault="00B704B9" w:rsidP="2BF0C2D4">
      <w:pPr>
        <w:rPr>
          <w:rFonts w:ascii="Arial" w:eastAsia="Arial" w:hAnsi="Arial" w:cs="Arial"/>
          <w:sz w:val="20"/>
          <w:szCs w:val="20"/>
        </w:rPr>
      </w:pPr>
    </w:p>
    <w:p w14:paraId="0840EB60" w14:textId="3D926D69" w:rsidR="00B704B9" w:rsidRDefault="00B704B9" w:rsidP="2BF0C2D4">
      <w:pPr>
        <w:rPr>
          <w:rFonts w:ascii="Arial" w:eastAsia="Arial" w:hAnsi="Arial" w:cs="Arial"/>
          <w:sz w:val="20"/>
          <w:szCs w:val="20"/>
        </w:rPr>
      </w:pPr>
    </w:p>
    <w:p w14:paraId="1D0599D9" w14:textId="2409F8B3" w:rsidR="000B5F4B" w:rsidRDefault="000B5F4B" w:rsidP="000B5F4B">
      <w:pPr>
        <w:tabs>
          <w:tab w:val="left" w:pos="2600"/>
        </w:tabs>
        <w:rPr>
          <w:rFonts w:ascii="Arial" w:hAnsi="Arial" w:cs="Arial"/>
          <w:szCs w:val="22"/>
          <w:u w:val="single"/>
        </w:rPr>
      </w:pPr>
    </w:p>
    <w:p w14:paraId="2D96B2BC" w14:textId="0953A99F" w:rsidR="000B5F4B" w:rsidRDefault="000B5F4B" w:rsidP="000B5F4B">
      <w:pPr>
        <w:tabs>
          <w:tab w:val="left" w:pos="2600"/>
        </w:tabs>
        <w:rPr>
          <w:rFonts w:ascii="Arial" w:hAnsi="Arial" w:cs="Arial"/>
          <w:szCs w:val="22"/>
          <w:u w:val="single"/>
        </w:rPr>
      </w:pPr>
    </w:p>
    <w:p w14:paraId="699EEBA3" w14:textId="10C2B2DF" w:rsidR="000B5F4B" w:rsidRDefault="000B5F4B" w:rsidP="000B5F4B">
      <w:pPr>
        <w:tabs>
          <w:tab w:val="left" w:pos="2600"/>
        </w:tabs>
        <w:rPr>
          <w:rFonts w:ascii="Arial" w:hAnsi="Arial" w:cs="Arial"/>
          <w:szCs w:val="22"/>
          <w:u w:val="single"/>
        </w:rPr>
      </w:pPr>
    </w:p>
    <w:p w14:paraId="1854C2A5" w14:textId="06BBFF2C" w:rsidR="000B5F4B" w:rsidRDefault="000B5F4B" w:rsidP="000B5F4B">
      <w:pPr>
        <w:tabs>
          <w:tab w:val="left" w:pos="2600"/>
        </w:tabs>
        <w:rPr>
          <w:rFonts w:ascii="Arial" w:hAnsi="Arial" w:cs="Arial"/>
          <w:szCs w:val="22"/>
          <w:u w:val="single"/>
        </w:rPr>
      </w:pPr>
    </w:p>
    <w:p w14:paraId="7538FC8B" w14:textId="263D5E3A" w:rsidR="000B5F4B" w:rsidRDefault="000B5F4B" w:rsidP="000B5F4B">
      <w:pPr>
        <w:tabs>
          <w:tab w:val="left" w:pos="2600"/>
        </w:tabs>
        <w:rPr>
          <w:rFonts w:ascii="Arial" w:hAnsi="Arial" w:cs="Arial"/>
          <w:szCs w:val="22"/>
          <w:u w:val="single"/>
        </w:rPr>
      </w:pPr>
    </w:p>
    <w:p w14:paraId="1B54A91F" w14:textId="19E8B9C5" w:rsidR="000B5F4B" w:rsidRDefault="000B5F4B" w:rsidP="000B5F4B">
      <w:pPr>
        <w:tabs>
          <w:tab w:val="left" w:pos="2600"/>
        </w:tabs>
        <w:rPr>
          <w:rFonts w:ascii="Arial" w:hAnsi="Arial" w:cs="Arial"/>
          <w:szCs w:val="22"/>
          <w:u w:val="single"/>
        </w:rPr>
      </w:pPr>
    </w:p>
    <w:p w14:paraId="102B7431" w14:textId="6E152310" w:rsidR="000B5F4B" w:rsidRDefault="000B5F4B" w:rsidP="000B5F4B">
      <w:pPr>
        <w:tabs>
          <w:tab w:val="left" w:pos="2600"/>
        </w:tabs>
        <w:rPr>
          <w:rFonts w:ascii="Arial" w:hAnsi="Arial" w:cs="Arial"/>
          <w:szCs w:val="22"/>
          <w:u w:val="single"/>
        </w:rPr>
      </w:pPr>
    </w:p>
    <w:p w14:paraId="3BEEFD8C" w14:textId="5A81AA84" w:rsidR="000B5F4B" w:rsidRDefault="000B5F4B" w:rsidP="000B5F4B">
      <w:pPr>
        <w:tabs>
          <w:tab w:val="left" w:pos="2600"/>
        </w:tabs>
        <w:rPr>
          <w:rFonts w:ascii="Arial" w:hAnsi="Arial" w:cs="Arial"/>
          <w:szCs w:val="22"/>
          <w:u w:val="single"/>
        </w:rPr>
      </w:pPr>
    </w:p>
    <w:p w14:paraId="3B776ECF" w14:textId="6FE2C168" w:rsidR="000B5F4B" w:rsidRDefault="000B5F4B" w:rsidP="000B5F4B">
      <w:pPr>
        <w:tabs>
          <w:tab w:val="left" w:pos="2600"/>
        </w:tabs>
        <w:rPr>
          <w:rFonts w:ascii="Arial" w:hAnsi="Arial" w:cs="Arial"/>
          <w:szCs w:val="22"/>
          <w:u w:val="single"/>
        </w:rPr>
      </w:pPr>
    </w:p>
    <w:p w14:paraId="7AEBCB22" w14:textId="77777777" w:rsidR="000B5F4B" w:rsidRPr="008514B9" w:rsidRDefault="000B5F4B" w:rsidP="000B5F4B">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42DCC51F" w14:textId="77777777" w:rsidR="000B5F4B" w:rsidRPr="00C22B06" w:rsidRDefault="000B5F4B" w:rsidP="000B5F4B">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0B5F4B" w:rsidRPr="00C22B06" w14:paraId="76FC6350" w14:textId="77777777" w:rsidTr="00226E5C">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A831426"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01A8C023"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41DFB962"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3ED7C70F"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Comment </w:t>
            </w:r>
          </w:p>
        </w:tc>
      </w:tr>
      <w:tr w:rsidR="00486214" w:rsidRPr="00C22B06" w14:paraId="29120FEF" w14:textId="77777777" w:rsidTr="00226E5C">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4B7ADE3C" w14:textId="37E3BDC9" w:rsidR="00486214" w:rsidRPr="00C22B06" w:rsidRDefault="00486214" w:rsidP="00486214">
            <w:pPr>
              <w:textAlignment w:val="baseline"/>
              <w:rPr>
                <w:rFonts w:eastAsia="Times New Roman"/>
              </w:rPr>
            </w:pPr>
            <w:r w:rsidRPr="00032A50">
              <w:rPr>
                <w:rFonts w:ascii="Arial" w:eastAsia="Arial" w:hAnsi="Arial" w:cs="Arial"/>
                <w:sz w:val="22"/>
                <w:szCs w:val="22"/>
              </w:rPr>
              <w:t>2</w:t>
            </w:r>
            <w:r>
              <w:rPr>
                <w:rFonts w:ascii="Arial" w:eastAsia="Arial" w:hAnsi="Arial" w:cs="Arial"/>
                <w:sz w:val="22"/>
                <w:szCs w:val="22"/>
              </w:rPr>
              <w:t>2</w:t>
            </w:r>
            <w:r w:rsidRPr="00486214">
              <w:rPr>
                <w:rFonts w:ascii="Arial" w:eastAsia="Arial" w:hAnsi="Arial" w:cs="Arial"/>
                <w:sz w:val="22"/>
                <w:szCs w:val="22"/>
                <w:vertAlign w:val="superscript"/>
              </w:rPr>
              <w:t>nd</w:t>
            </w:r>
            <w:r>
              <w:rPr>
                <w:rFonts w:ascii="Arial" w:eastAsia="Arial" w:hAnsi="Arial" w:cs="Arial"/>
                <w:sz w:val="22"/>
                <w:szCs w:val="22"/>
              </w:rPr>
              <w:t xml:space="preserve"> </w:t>
            </w:r>
            <w:r w:rsidRPr="00032A50">
              <w:rPr>
                <w:rFonts w:ascii="Arial" w:eastAsia="Arial" w:hAnsi="Arial" w:cs="Arial"/>
                <w:sz w:val="22"/>
                <w:szCs w:val="22"/>
              </w:rPr>
              <w:t>July 201</w:t>
            </w:r>
            <w:r>
              <w:rPr>
                <w:rFonts w:ascii="Arial" w:eastAsia="Arial" w:hAnsi="Arial" w:cs="Arial"/>
                <w:sz w:val="22"/>
                <w:szCs w:val="22"/>
              </w:rPr>
              <w:t>9</w:t>
            </w:r>
          </w:p>
        </w:tc>
        <w:tc>
          <w:tcPr>
            <w:tcW w:w="3612" w:type="dxa"/>
            <w:tcBorders>
              <w:top w:val="nil"/>
              <w:left w:val="nil"/>
              <w:bottom w:val="single" w:sz="6" w:space="0" w:color="auto"/>
              <w:right w:val="single" w:sz="6" w:space="0" w:color="auto"/>
            </w:tcBorders>
            <w:shd w:val="clear" w:color="auto" w:fill="auto"/>
            <w:hideMark/>
          </w:tcPr>
          <w:p w14:paraId="43AC8C79" w14:textId="16EDA404" w:rsidR="00486214" w:rsidRPr="00C22B06" w:rsidRDefault="00486214" w:rsidP="00486214">
            <w:pPr>
              <w:textAlignment w:val="baseline"/>
              <w:rPr>
                <w:rFonts w:eastAsia="Times New Roman"/>
              </w:rPr>
            </w:pPr>
            <w:r w:rsidRPr="00032A50">
              <w:rPr>
                <w:rFonts w:ascii="Arial" w:eastAsia="Arial" w:hAnsi="Arial" w:cs="Arial"/>
                <w:sz w:val="22"/>
                <w:szCs w:val="22"/>
              </w:rPr>
              <w:t>Brett Webster, Lauren Stones</w:t>
            </w:r>
          </w:p>
        </w:tc>
        <w:tc>
          <w:tcPr>
            <w:tcW w:w="1038" w:type="dxa"/>
            <w:tcBorders>
              <w:top w:val="nil"/>
              <w:left w:val="nil"/>
              <w:bottom w:val="single" w:sz="6" w:space="0" w:color="auto"/>
              <w:right w:val="single" w:sz="6" w:space="0" w:color="auto"/>
            </w:tcBorders>
            <w:shd w:val="clear" w:color="auto" w:fill="auto"/>
            <w:hideMark/>
          </w:tcPr>
          <w:p w14:paraId="4D95CE48" w14:textId="5DDBF5AB" w:rsidR="00486214" w:rsidRPr="00C22B06" w:rsidRDefault="00486214" w:rsidP="00486214">
            <w:pPr>
              <w:textAlignment w:val="baseline"/>
              <w:rPr>
                <w:rFonts w:eastAsia="Times New Roman"/>
              </w:rPr>
            </w:pPr>
            <w:r>
              <w:rPr>
                <w:rFonts w:ascii="Arial" w:eastAsia="Arial" w:hAnsi="Arial" w:cs="Arial"/>
                <w:sz w:val="22"/>
                <w:szCs w:val="22"/>
              </w:rPr>
              <w:t>7</w:t>
            </w:r>
            <w:r w:rsidRPr="00032A50">
              <w:rPr>
                <w:rFonts w:ascii="Arial" w:eastAsia="Arial" w:hAnsi="Arial" w:cs="Arial"/>
                <w:sz w:val="22"/>
                <w:szCs w:val="22"/>
              </w:rPr>
              <w:t>.0</w:t>
            </w:r>
          </w:p>
        </w:tc>
        <w:tc>
          <w:tcPr>
            <w:tcW w:w="3094" w:type="dxa"/>
            <w:tcBorders>
              <w:top w:val="nil"/>
              <w:left w:val="nil"/>
              <w:bottom w:val="single" w:sz="6" w:space="0" w:color="auto"/>
              <w:right w:val="single" w:sz="6" w:space="0" w:color="auto"/>
            </w:tcBorders>
            <w:shd w:val="clear" w:color="auto" w:fill="auto"/>
            <w:hideMark/>
          </w:tcPr>
          <w:p w14:paraId="07176F36" w14:textId="0380552D" w:rsidR="00486214" w:rsidRPr="00C22B06" w:rsidRDefault="00486214" w:rsidP="00486214">
            <w:pPr>
              <w:textAlignment w:val="baseline"/>
              <w:rPr>
                <w:rFonts w:eastAsia="Times New Roman"/>
              </w:rPr>
            </w:pPr>
            <w:r w:rsidRPr="00032A50">
              <w:rPr>
                <w:rFonts w:ascii="Arial" w:eastAsia="Arial" w:hAnsi="Arial" w:cs="Arial"/>
                <w:sz w:val="22"/>
                <w:szCs w:val="22"/>
              </w:rPr>
              <w:t>Annual Trust Policy Review</w:t>
            </w:r>
          </w:p>
        </w:tc>
      </w:tr>
      <w:tr w:rsidR="00486214" w:rsidRPr="00C22B06" w14:paraId="4A0EEBC7" w14:textId="77777777" w:rsidTr="00226E5C">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34FA08D6"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731B861"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497B5BBF"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C7B87A1"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r>
      <w:tr w:rsidR="00486214" w:rsidRPr="00C22B06" w14:paraId="780E74D2" w14:textId="77777777" w:rsidTr="00226E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978054A"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C6FB31C"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4372118"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1FD9374"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r>
      <w:tr w:rsidR="00486214" w:rsidRPr="00C22B06" w14:paraId="05F2AB77" w14:textId="77777777" w:rsidTr="00226E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5DA49885"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0E7C1D61"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4A7FDDC4"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266B85A4"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r>
    </w:tbl>
    <w:tbl>
      <w:tblPr>
        <w:tblStyle w:val="TableGrid"/>
        <w:tblpPr w:leftFromText="180" w:rightFromText="180" w:vertAnchor="text" w:horzAnchor="margin" w:tblpY="-98"/>
        <w:tblW w:w="9414" w:type="dxa"/>
        <w:tblLook w:val="04A0" w:firstRow="1" w:lastRow="0" w:firstColumn="1" w:lastColumn="0" w:noHBand="0" w:noVBand="1"/>
      </w:tblPr>
      <w:tblGrid>
        <w:gridCol w:w="2349"/>
        <w:gridCol w:w="3707"/>
        <w:gridCol w:w="1005"/>
        <w:gridCol w:w="2353"/>
      </w:tblGrid>
      <w:tr w:rsidR="00B1023D" w:rsidRPr="00032A50" w14:paraId="2958E5E0" w14:textId="77777777" w:rsidTr="00B1023D">
        <w:trPr>
          <w:trHeight w:val="302"/>
        </w:trPr>
        <w:tc>
          <w:tcPr>
            <w:tcW w:w="2349" w:type="dxa"/>
          </w:tcPr>
          <w:p w14:paraId="5C981A1D"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lastRenderedPageBreak/>
              <w:t>Date</w:t>
            </w:r>
          </w:p>
        </w:tc>
        <w:tc>
          <w:tcPr>
            <w:tcW w:w="3707" w:type="dxa"/>
          </w:tcPr>
          <w:p w14:paraId="522EB90E"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Author</w:t>
            </w:r>
          </w:p>
        </w:tc>
        <w:tc>
          <w:tcPr>
            <w:tcW w:w="1005" w:type="dxa"/>
          </w:tcPr>
          <w:p w14:paraId="657E3BDB"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Version</w:t>
            </w:r>
          </w:p>
        </w:tc>
        <w:tc>
          <w:tcPr>
            <w:tcW w:w="2353" w:type="dxa"/>
          </w:tcPr>
          <w:p w14:paraId="36CB1E5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Comment</w:t>
            </w:r>
          </w:p>
        </w:tc>
      </w:tr>
      <w:tr w:rsidR="00B1023D" w:rsidRPr="00032A50" w14:paraId="05654466" w14:textId="77777777" w:rsidTr="00B1023D">
        <w:trPr>
          <w:trHeight w:val="380"/>
        </w:trPr>
        <w:tc>
          <w:tcPr>
            <w:tcW w:w="2349" w:type="dxa"/>
          </w:tcPr>
          <w:p w14:paraId="5277812A"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25th October 2016</w:t>
            </w:r>
          </w:p>
        </w:tc>
        <w:tc>
          <w:tcPr>
            <w:tcW w:w="3707" w:type="dxa"/>
          </w:tcPr>
          <w:p w14:paraId="4DA30A5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Gary Shipsey, Protecture</w:t>
            </w:r>
          </w:p>
        </w:tc>
        <w:tc>
          <w:tcPr>
            <w:tcW w:w="1005" w:type="dxa"/>
          </w:tcPr>
          <w:p w14:paraId="02D07C88"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1.0</w:t>
            </w:r>
          </w:p>
        </w:tc>
        <w:tc>
          <w:tcPr>
            <w:tcW w:w="2353" w:type="dxa"/>
          </w:tcPr>
          <w:p w14:paraId="1346277B"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Drafted first version</w:t>
            </w:r>
          </w:p>
        </w:tc>
      </w:tr>
      <w:tr w:rsidR="00B1023D" w:rsidRPr="00032A50" w14:paraId="77D23230" w14:textId="77777777" w:rsidTr="00B1023D">
        <w:trPr>
          <w:trHeight w:val="690"/>
        </w:trPr>
        <w:tc>
          <w:tcPr>
            <w:tcW w:w="2349" w:type="dxa"/>
          </w:tcPr>
          <w:p w14:paraId="18FDB5B4"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8th February 2017</w:t>
            </w:r>
          </w:p>
        </w:tc>
        <w:tc>
          <w:tcPr>
            <w:tcW w:w="3707" w:type="dxa"/>
          </w:tcPr>
          <w:p w14:paraId="58307A2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Gary Shipsey, Protecture, Brett Webster and Liz Thompson, ELT</w:t>
            </w:r>
          </w:p>
        </w:tc>
        <w:tc>
          <w:tcPr>
            <w:tcW w:w="1005" w:type="dxa"/>
          </w:tcPr>
          <w:p w14:paraId="56CB1A1C"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2.0</w:t>
            </w:r>
          </w:p>
        </w:tc>
        <w:tc>
          <w:tcPr>
            <w:tcW w:w="2353" w:type="dxa"/>
          </w:tcPr>
          <w:p w14:paraId="48B58C3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Final draft for Trustees</w:t>
            </w:r>
          </w:p>
        </w:tc>
      </w:tr>
      <w:tr w:rsidR="00B1023D" w:rsidRPr="00032A50" w14:paraId="743673E7" w14:textId="77777777" w:rsidTr="00B1023D">
        <w:trPr>
          <w:trHeight w:val="669"/>
        </w:trPr>
        <w:tc>
          <w:tcPr>
            <w:tcW w:w="2349" w:type="dxa"/>
          </w:tcPr>
          <w:p w14:paraId="55DC4B74"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7th July 2017</w:t>
            </w:r>
          </w:p>
        </w:tc>
        <w:tc>
          <w:tcPr>
            <w:tcW w:w="3707" w:type="dxa"/>
          </w:tcPr>
          <w:p w14:paraId="7F479041"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Gary Shipsey, Protecture, Brett Webster and Liz Thompson, ELT</w:t>
            </w:r>
          </w:p>
        </w:tc>
        <w:tc>
          <w:tcPr>
            <w:tcW w:w="1005" w:type="dxa"/>
          </w:tcPr>
          <w:p w14:paraId="77761C20"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3.0</w:t>
            </w:r>
          </w:p>
        </w:tc>
        <w:tc>
          <w:tcPr>
            <w:tcW w:w="2353" w:type="dxa"/>
          </w:tcPr>
          <w:p w14:paraId="0921E40D"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Current version</w:t>
            </w:r>
          </w:p>
        </w:tc>
      </w:tr>
      <w:tr w:rsidR="00B1023D" w:rsidRPr="00032A50" w14:paraId="3C3D367C" w14:textId="77777777" w:rsidTr="00B1023D">
        <w:trPr>
          <w:trHeight w:val="401"/>
        </w:trPr>
        <w:tc>
          <w:tcPr>
            <w:tcW w:w="2349" w:type="dxa"/>
          </w:tcPr>
          <w:p w14:paraId="6809530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9th April 2018</w:t>
            </w:r>
          </w:p>
        </w:tc>
        <w:tc>
          <w:tcPr>
            <w:tcW w:w="3707" w:type="dxa"/>
          </w:tcPr>
          <w:p w14:paraId="48C46740"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31B9E54E"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4.0</w:t>
            </w:r>
          </w:p>
        </w:tc>
        <w:tc>
          <w:tcPr>
            <w:tcW w:w="2353" w:type="dxa"/>
          </w:tcPr>
          <w:p w14:paraId="439EC01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GDPR Compliant</w:t>
            </w:r>
          </w:p>
        </w:tc>
      </w:tr>
      <w:tr w:rsidR="00B1023D" w:rsidRPr="00032A50" w14:paraId="142269D6" w14:textId="77777777" w:rsidTr="00B1023D">
        <w:trPr>
          <w:trHeight w:val="581"/>
        </w:trPr>
        <w:tc>
          <w:tcPr>
            <w:tcW w:w="2349" w:type="dxa"/>
          </w:tcPr>
          <w:p w14:paraId="136008FE"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23</w:t>
            </w:r>
            <w:r w:rsidRPr="00032A50">
              <w:rPr>
                <w:rFonts w:ascii="Arial" w:eastAsia="Arial" w:hAnsi="Arial" w:cs="Arial"/>
                <w:sz w:val="22"/>
                <w:szCs w:val="22"/>
                <w:vertAlign w:val="superscript"/>
              </w:rPr>
              <w:t>rd</w:t>
            </w:r>
            <w:r w:rsidRPr="00032A50">
              <w:rPr>
                <w:rFonts w:ascii="Arial" w:eastAsia="Arial" w:hAnsi="Arial" w:cs="Arial"/>
                <w:sz w:val="22"/>
                <w:szCs w:val="22"/>
              </w:rPr>
              <w:t xml:space="preserve"> July 2018</w:t>
            </w:r>
          </w:p>
        </w:tc>
        <w:tc>
          <w:tcPr>
            <w:tcW w:w="3707" w:type="dxa"/>
          </w:tcPr>
          <w:p w14:paraId="6645B8DC"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1BD1BFCB"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5.0</w:t>
            </w:r>
          </w:p>
        </w:tc>
        <w:tc>
          <w:tcPr>
            <w:tcW w:w="2353" w:type="dxa"/>
          </w:tcPr>
          <w:p w14:paraId="58B7897D"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Annual Trust Policy Review</w:t>
            </w:r>
          </w:p>
        </w:tc>
      </w:tr>
      <w:tr w:rsidR="00B1023D" w:rsidRPr="00032A50" w14:paraId="2606DECC" w14:textId="77777777" w:rsidTr="00B1023D">
        <w:trPr>
          <w:trHeight w:val="604"/>
        </w:trPr>
        <w:tc>
          <w:tcPr>
            <w:tcW w:w="2349" w:type="dxa"/>
          </w:tcPr>
          <w:p w14:paraId="0743000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1</w:t>
            </w:r>
            <w:r w:rsidRPr="00032A50">
              <w:rPr>
                <w:rFonts w:ascii="Arial" w:eastAsia="Arial" w:hAnsi="Arial" w:cs="Arial"/>
                <w:sz w:val="22"/>
                <w:szCs w:val="22"/>
                <w:vertAlign w:val="superscript"/>
              </w:rPr>
              <w:t>st</w:t>
            </w:r>
            <w:r w:rsidRPr="00032A50">
              <w:rPr>
                <w:rFonts w:ascii="Arial" w:eastAsia="Arial" w:hAnsi="Arial" w:cs="Arial"/>
                <w:sz w:val="22"/>
                <w:szCs w:val="22"/>
              </w:rPr>
              <w:t xml:space="preserve"> January 2019</w:t>
            </w:r>
          </w:p>
        </w:tc>
        <w:tc>
          <w:tcPr>
            <w:tcW w:w="3707" w:type="dxa"/>
          </w:tcPr>
          <w:p w14:paraId="3064B262"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221C290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6.0</w:t>
            </w:r>
          </w:p>
        </w:tc>
        <w:tc>
          <w:tcPr>
            <w:tcW w:w="2353" w:type="dxa"/>
          </w:tcPr>
          <w:p w14:paraId="2D5EB9B3"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ICO Recommendations</w:t>
            </w:r>
          </w:p>
        </w:tc>
      </w:tr>
    </w:tbl>
    <w:p w14:paraId="1DCDC94A" w14:textId="6400C352" w:rsidR="00032A50" w:rsidRDefault="00032A50" w:rsidP="00DC48F7">
      <w:pPr>
        <w:rPr>
          <w:rFonts w:ascii="Arial" w:hAnsi="Arial" w:cs="Arial"/>
          <w:b/>
          <w:bCs/>
          <w:color w:val="ED7D31" w:themeColor="accent2"/>
        </w:rPr>
      </w:pPr>
    </w:p>
    <w:p w14:paraId="0C5205F0" w14:textId="41BA749F" w:rsidR="00B1023D" w:rsidRDefault="00B1023D" w:rsidP="00DC48F7">
      <w:pPr>
        <w:rPr>
          <w:rFonts w:ascii="Arial" w:hAnsi="Arial" w:cs="Arial"/>
          <w:b/>
          <w:bCs/>
          <w:color w:val="ED7D31" w:themeColor="accent2"/>
        </w:rPr>
      </w:pPr>
    </w:p>
    <w:p w14:paraId="2918C697" w14:textId="368745A1" w:rsidR="00B1023D" w:rsidRDefault="00B1023D" w:rsidP="00DC48F7">
      <w:pPr>
        <w:rPr>
          <w:rFonts w:ascii="Arial" w:hAnsi="Arial" w:cs="Arial"/>
          <w:b/>
          <w:bCs/>
          <w:color w:val="ED7D31" w:themeColor="accent2"/>
        </w:rPr>
      </w:pPr>
    </w:p>
    <w:p w14:paraId="6ADFBF8C" w14:textId="2E115CF8" w:rsidR="00DA3736" w:rsidRPr="00B1023D" w:rsidRDefault="1C4DFE88" w:rsidP="00DC48F7">
      <w:pPr>
        <w:rPr>
          <w:rFonts w:ascii="Arial" w:hAnsi="Arial" w:cs="Arial"/>
          <w:b/>
          <w:bCs/>
          <w:color w:val="ED7D31" w:themeColor="accent2"/>
        </w:rPr>
      </w:pPr>
      <w:r w:rsidRPr="00B1023D">
        <w:rPr>
          <w:rFonts w:ascii="Arial" w:eastAsia="Arial" w:hAnsi="Arial" w:cs="Arial"/>
          <w:b/>
          <w:bCs/>
          <w:color w:val="ED7D31" w:themeColor="accent2"/>
        </w:rPr>
        <w:t>1. Information Governance Policy</w:t>
      </w:r>
    </w:p>
    <w:p w14:paraId="03E1217D" w14:textId="1D155B76" w:rsidR="00EC67D3" w:rsidRPr="00032A50" w:rsidRDefault="00EC67D3" w:rsidP="00EC67D3">
      <w:pPr>
        <w:rPr>
          <w:rFonts w:ascii="Arial" w:hAnsi="Arial" w:cs="Arial"/>
          <w:sz w:val="22"/>
          <w:szCs w:val="22"/>
        </w:rPr>
      </w:pPr>
    </w:p>
    <w:p w14:paraId="0038D333" w14:textId="1EC41AF6" w:rsidR="00EC67D3" w:rsidRPr="00032A50" w:rsidRDefault="1C4DFE88" w:rsidP="1C4DFE88">
      <w:pPr>
        <w:spacing w:line="360" w:lineRule="auto"/>
        <w:rPr>
          <w:rFonts w:ascii="Arial" w:eastAsia="Arial" w:hAnsi="Arial" w:cs="Arial"/>
          <w:sz w:val="22"/>
          <w:szCs w:val="22"/>
          <w:u w:val="single"/>
        </w:rPr>
      </w:pPr>
      <w:r w:rsidRPr="00032A50">
        <w:rPr>
          <w:rFonts w:ascii="Arial" w:eastAsia="Arial" w:hAnsi="Arial" w:cs="Arial"/>
          <w:sz w:val="22"/>
          <w:szCs w:val="22"/>
        </w:rPr>
        <w:t>This document is a statement of the aims and principles of the Enquire Learning Trust (the Trust) for ensuring the management of information.</w:t>
      </w:r>
    </w:p>
    <w:p w14:paraId="1F0B0D8B" w14:textId="77777777" w:rsidR="00EC67D3" w:rsidRPr="00032A50" w:rsidRDefault="00EC67D3" w:rsidP="00246D56">
      <w:pPr>
        <w:ind w:left="720"/>
        <w:rPr>
          <w:rFonts w:ascii="Arial" w:hAnsi="Arial" w:cs="Arial"/>
          <w:sz w:val="22"/>
          <w:szCs w:val="22"/>
        </w:rPr>
      </w:pPr>
    </w:p>
    <w:p w14:paraId="061341F4" w14:textId="77777777"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The Information Governance Policy (IGP) addresses the following areas:</w:t>
      </w:r>
    </w:p>
    <w:p w14:paraId="2BD5CED6" w14:textId="77777777" w:rsidR="00EC67D3" w:rsidRPr="00032A50" w:rsidRDefault="00EC67D3" w:rsidP="00246D56">
      <w:pPr>
        <w:ind w:left="720"/>
        <w:rPr>
          <w:rFonts w:ascii="Arial" w:hAnsi="Arial" w:cs="Arial"/>
          <w:sz w:val="22"/>
          <w:szCs w:val="22"/>
        </w:rPr>
      </w:pPr>
    </w:p>
    <w:p w14:paraId="446CAD20" w14:textId="4120015D"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Governance and Compliance – i.e. the actions the Trust and its </w:t>
      </w:r>
      <w:r w:rsidR="00C7766E">
        <w:rPr>
          <w:rFonts w:ascii="Arial" w:eastAsia="Arial" w:hAnsi="Arial" w:cs="Arial"/>
          <w:sz w:val="22"/>
          <w:szCs w:val="22"/>
        </w:rPr>
        <w:t>a</w:t>
      </w:r>
      <w:r w:rsidRPr="00032A50">
        <w:rPr>
          <w:rFonts w:ascii="Arial" w:eastAsia="Arial" w:hAnsi="Arial" w:cs="Arial"/>
          <w:sz w:val="22"/>
          <w:szCs w:val="22"/>
        </w:rPr>
        <w:t>cademies will undertake to ensure compliance with the IGP.</w:t>
      </w:r>
    </w:p>
    <w:p w14:paraId="183A861C" w14:textId="77777777" w:rsidR="00EC67D3" w:rsidRPr="00032A50" w:rsidRDefault="00EC67D3" w:rsidP="0035360C">
      <w:pPr>
        <w:rPr>
          <w:rFonts w:ascii="Arial" w:hAnsi="Arial" w:cs="Arial"/>
          <w:sz w:val="22"/>
          <w:szCs w:val="22"/>
        </w:rPr>
      </w:pPr>
    </w:p>
    <w:p w14:paraId="18379FB7" w14:textId="270AC047"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Data Protection Policy – i.e. the confidentiality, integrity and availability of personal data and sensitive personal data relating to governors, employees, pupils, and parents / carers.</w:t>
      </w:r>
    </w:p>
    <w:p w14:paraId="28F6E428" w14:textId="77777777" w:rsidR="00EC67D3" w:rsidRPr="00032A50" w:rsidRDefault="00EC67D3" w:rsidP="0035360C">
      <w:pPr>
        <w:rPr>
          <w:rFonts w:ascii="Arial" w:hAnsi="Arial" w:cs="Arial"/>
          <w:sz w:val="22"/>
          <w:szCs w:val="22"/>
        </w:rPr>
      </w:pPr>
    </w:p>
    <w:p w14:paraId="229BA09C" w14:textId="43F3DDFA"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Induction – i.e. information about the process to follow to induct all new employees into the Enquire Learning Trust</w:t>
      </w:r>
    </w:p>
    <w:p w14:paraId="476D3E7D" w14:textId="77777777" w:rsidR="00EC67D3" w:rsidRPr="00032A50" w:rsidRDefault="00EC67D3" w:rsidP="0035360C">
      <w:pPr>
        <w:rPr>
          <w:rFonts w:ascii="Arial" w:hAnsi="Arial" w:cs="Arial"/>
          <w:sz w:val="22"/>
          <w:szCs w:val="22"/>
        </w:rPr>
      </w:pPr>
    </w:p>
    <w:p w14:paraId="450315A1" w14:textId="592F7151"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Information Security Policy – i.e. the technical and organisational measures to be adopted by the Trust to manage the security of information. </w:t>
      </w:r>
    </w:p>
    <w:p w14:paraId="2261A1A0" w14:textId="77777777" w:rsidR="00EC67D3" w:rsidRPr="00032A50" w:rsidRDefault="00EC67D3" w:rsidP="0035360C">
      <w:pPr>
        <w:rPr>
          <w:rFonts w:ascii="Arial" w:hAnsi="Arial" w:cs="Arial"/>
          <w:sz w:val="22"/>
          <w:szCs w:val="22"/>
        </w:rPr>
      </w:pPr>
    </w:p>
    <w:p w14:paraId="16822C54" w14:textId="7E64CFA3"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Freedom of Information Policy – i.e. managing public access to information created and held by the Trust. </w:t>
      </w:r>
    </w:p>
    <w:p w14:paraId="1AEB44A5" w14:textId="77777777" w:rsidR="00EC67D3" w:rsidRPr="00032A50" w:rsidRDefault="00EC67D3" w:rsidP="0035360C">
      <w:pPr>
        <w:rPr>
          <w:rFonts w:ascii="Arial" w:hAnsi="Arial" w:cs="Arial"/>
          <w:sz w:val="22"/>
          <w:szCs w:val="22"/>
        </w:rPr>
      </w:pPr>
    </w:p>
    <w:p w14:paraId="4EB53546" w14:textId="57DAFCAB"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Records Management Statement – i.e. to the extent that the issues are not addressed by 1.2-1.4, the IGP also addresses records management (e.g. record retention and disposal; record keeping). </w:t>
      </w:r>
    </w:p>
    <w:p w14:paraId="18C99546" w14:textId="77777777" w:rsidR="00EC67D3" w:rsidRPr="00032A50" w:rsidRDefault="00EC67D3" w:rsidP="00246D56">
      <w:pPr>
        <w:ind w:left="720"/>
        <w:rPr>
          <w:rFonts w:ascii="Arial" w:hAnsi="Arial" w:cs="Arial"/>
          <w:sz w:val="22"/>
          <w:szCs w:val="22"/>
        </w:rPr>
      </w:pPr>
    </w:p>
    <w:p w14:paraId="59F55CF2" w14:textId="77777777" w:rsidR="00B1023D" w:rsidRDefault="00B1023D" w:rsidP="1C4DFE88">
      <w:pPr>
        <w:spacing w:line="360" w:lineRule="auto"/>
        <w:rPr>
          <w:rFonts w:ascii="Arial" w:eastAsia="Arial" w:hAnsi="Arial" w:cs="Arial"/>
          <w:sz w:val="22"/>
          <w:szCs w:val="22"/>
        </w:rPr>
      </w:pPr>
    </w:p>
    <w:p w14:paraId="33A682D8" w14:textId="77777777" w:rsidR="00B1023D" w:rsidRDefault="00B1023D" w:rsidP="1C4DFE88">
      <w:pPr>
        <w:spacing w:line="360" w:lineRule="auto"/>
        <w:rPr>
          <w:rFonts w:ascii="Arial" w:eastAsia="Arial" w:hAnsi="Arial" w:cs="Arial"/>
          <w:sz w:val="22"/>
          <w:szCs w:val="22"/>
        </w:rPr>
      </w:pPr>
    </w:p>
    <w:p w14:paraId="276A1674" w14:textId="77777777" w:rsidR="00B1023D" w:rsidRDefault="00B1023D" w:rsidP="1C4DFE88">
      <w:pPr>
        <w:spacing w:line="360" w:lineRule="auto"/>
        <w:rPr>
          <w:rFonts w:ascii="Arial" w:eastAsia="Arial" w:hAnsi="Arial" w:cs="Arial"/>
          <w:sz w:val="22"/>
          <w:szCs w:val="22"/>
        </w:rPr>
      </w:pPr>
    </w:p>
    <w:p w14:paraId="203CC693" w14:textId="77777777" w:rsidR="00B1023D" w:rsidRDefault="00B1023D" w:rsidP="1C4DFE88">
      <w:pPr>
        <w:spacing w:line="360" w:lineRule="auto"/>
        <w:rPr>
          <w:rFonts w:ascii="Arial" w:eastAsia="Arial" w:hAnsi="Arial" w:cs="Arial"/>
          <w:sz w:val="22"/>
          <w:szCs w:val="22"/>
        </w:rPr>
      </w:pPr>
    </w:p>
    <w:p w14:paraId="07B4E140" w14:textId="77777777" w:rsidR="00B1023D" w:rsidRDefault="00B1023D" w:rsidP="1C4DFE88">
      <w:pPr>
        <w:spacing w:line="360" w:lineRule="auto"/>
        <w:rPr>
          <w:rFonts w:ascii="Arial" w:eastAsia="Arial" w:hAnsi="Arial" w:cs="Arial"/>
          <w:sz w:val="22"/>
          <w:szCs w:val="22"/>
        </w:rPr>
      </w:pPr>
    </w:p>
    <w:p w14:paraId="34D87957" w14:textId="77777777" w:rsidR="00B1023D" w:rsidRDefault="00B1023D" w:rsidP="1C4DFE88">
      <w:pPr>
        <w:spacing w:line="360" w:lineRule="auto"/>
        <w:rPr>
          <w:rFonts w:ascii="Arial" w:eastAsia="Arial" w:hAnsi="Arial" w:cs="Arial"/>
          <w:sz w:val="22"/>
          <w:szCs w:val="22"/>
        </w:rPr>
      </w:pPr>
    </w:p>
    <w:p w14:paraId="087065EA" w14:textId="4131F6DE"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lastRenderedPageBreak/>
        <w:t>The following policies involve the collection and use of information, but are separate policy areas covered by their own separate policies:</w:t>
      </w:r>
    </w:p>
    <w:p w14:paraId="5B02806C" w14:textId="77777777" w:rsidR="00EC67D3" w:rsidRPr="00032A50" w:rsidRDefault="00EC67D3" w:rsidP="00246D56">
      <w:pPr>
        <w:ind w:left="720"/>
        <w:rPr>
          <w:rFonts w:ascii="Arial" w:hAnsi="Arial" w:cs="Arial"/>
          <w:sz w:val="22"/>
          <w:szCs w:val="22"/>
        </w:rPr>
      </w:pPr>
    </w:p>
    <w:p w14:paraId="0A0594D7" w14:textId="7315610B"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Safeguarding</w:t>
      </w:r>
    </w:p>
    <w:p w14:paraId="132BBB46" w14:textId="7A946717"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Online Safety</w:t>
      </w:r>
    </w:p>
    <w:p w14:paraId="0FBC24A1" w14:textId="033AC873"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Preventing Radicalisation</w:t>
      </w:r>
    </w:p>
    <w:p w14:paraId="3FD5F0CE" w14:textId="26415B45"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Finance</w:t>
      </w:r>
    </w:p>
    <w:p w14:paraId="345723F5" w14:textId="44DDCE06" w:rsidR="002E3568" w:rsidRPr="00032A50" w:rsidRDefault="002E356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Procurement Policy</w:t>
      </w:r>
    </w:p>
    <w:p w14:paraId="0C358743" w14:textId="4E842C8D" w:rsidR="001A2C2D" w:rsidRPr="00032A50" w:rsidRDefault="001A2C2D"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Induction Policy</w:t>
      </w:r>
    </w:p>
    <w:p w14:paraId="0D83F125" w14:textId="58ED5DA9"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Home Working</w:t>
      </w:r>
    </w:p>
    <w:p w14:paraId="19C6D7E9" w14:textId="11171EB1"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Social Media</w:t>
      </w:r>
    </w:p>
    <w:p w14:paraId="1FB60E91" w14:textId="0417F5C7" w:rsidR="00412F16" w:rsidRDefault="00412F16">
      <w:pPr>
        <w:rPr>
          <w:rFonts w:ascii="Arial" w:hAnsi="Arial" w:cs="Arial"/>
          <w:sz w:val="22"/>
          <w:szCs w:val="22"/>
        </w:rPr>
      </w:pPr>
    </w:p>
    <w:p w14:paraId="263C81E6" w14:textId="77777777" w:rsidR="00B1023D" w:rsidRPr="00032A50" w:rsidRDefault="00B1023D">
      <w:pPr>
        <w:rPr>
          <w:rFonts w:ascii="Arial" w:hAnsi="Arial" w:cs="Arial"/>
          <w:sz w:val="22"/>
          <w:szCs w:val="22"/>
        </w:rPr>
      </w:pPr>
    </w:p>
    <w:p w14:paraId="66E772CC" w14:textId="23E21FDC" w:rsidR="00EC67D3" w:rsidRPr="00B1023D" w:rsidRDefault="1C4DFE88" w:rsidP="1C4DFE88">
      <w:pPr>
        <w:rPr>
          <w:rFonts w:ascii="Arial" w:hAnsi="Arial" w:cs="Arial"/>
          <w:b/>
          <w:bCs/>
          <w:color w:val="ED7D31" w:themeColor="accent2"/>
          <w:sz w:val="21"/>
          <w:szCs w:val="21"/>
        </w:rPr>
      </w:pPr>
      <w:r w:rsidRPr="00B1023D">
        <w:rPr>
          <w:rFonts w:ascii="Arial" w:hAnsi="Arial" w:cs="Arial"/>
          <w:b/>
          <w:bCs/>
          <w:color w:val="ED7D31" w:themeColor="accent2"/>
          <w:sz w:val="21"/>
          <w:szCs w:val="21"/>
        </w:rPr>
        <w:t xml:space="preserve">Governance and Compliance </w:t>
      </w:r>
    </w:p>
    <w:p w14:paraId="027108DF" w14:textId="77777777" w:rsidR="0091001A" w:rsidRPr="00032A50" w:rsidRDefault="0091001A" w:rsidP="00EC67D3">
      <w:pPr>
        <w:rPr>
          <w:rFonts w:ascii="Arial" w:hAnsi="Arial" w:cs="Arial"/>
          <w:sz w:val="22"/>
          <w:szCs w:val="22"/>
        </w:rPr>
      </w:pPr>
    </w:p>
    <w:p w14:paraId="582BFA36" w14:textId="34ECFB4A"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In accordance with the Scheme of Delegation, the following governance arrangements and accountabilities will be in place with regards the IGP:</w:t>
      </w:r>
    </w:p>
    <w:p w14:paraId="2A2ADE5B" w14:textId="77777777" w:rsidR="00EC67D3" w:rsidRPr="00032A50" w:rsidRDefault="00EC67D3" w:rsidP="00EC67D3">
      <w:pPr>
        <w:rPr>
          <w:rFonts w:ascii="Arial" w:hAnsi="Arial" w:cs="Arial"/>
          <w:sz w:val="22"/>
          <w:szCs w:val="22"/>
        </w:rPr>
      </w:pPr>
    </w:p>
    <w:p w14:paraId="49A122BF" w14:textId="25EF451F" w:rsidR="00EC67D3" w:rsidRPr="00B1023D" w:rsidRDefault="1C4DFE88" w:rsidP="1C4DFE88">
      <w:pPr>
        <w:rPr>
          <w:rFonts w:ascii="Arial" w:eastAsia="Arial" w:hAnsi="Arial" w:cs="Arial"/>
          <w:b/>
          <w:bCs/>
          <w:color w:val="ED7D31" w:themeColor="accent2"/>
          <w:sz w:val="21"/>
          <w:szCs w:val="21"/>
        </w:rPr>
      </w:pPr>
      <w:r w:rsidRPr="00B1023D">
        <w:rPr>
          <w:rFonts w:ascii="Arial" w:eastAsia="Arial" w:hAnsi="Arial" w:cs="Arial"/>
          <w:b/>
          <w:bCs/>
          <w:color w:val="ED7D31" w:themeColor="accent2"/>
          <w:sz w:val="21"/>
          <w:szCs w:val="21"/>
        </w:rPr>
        <w:t>Board of Trustees (Level 1)</w:t>
      </w:r>
    </w:p>
    <w:p w14:paraId="09B742C3" w14:textId="77777777" w:rsidR="0035360C" w:rsidRPr="00032A50" w:rsidRDefault="0035360C" w:rsidP="0035360C">
      <w:pPr>
        <w:rPr>
          <w:rFonts w:ascii="Arial" w:eastAsia="Arial" w:hAnsi="Arial" w:cs="Arial"/>
          <w:sz w:val="22"/>
          <w:szCs w:val="22"/>
        </w:rPr>
      </w:pPr>
    </w:p>
    <w:p w14:paraId="45BEE37C" w14:textId="309DA649"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Board of Trustees will agree the IGP and related policies and are ultimately accountable for compliance across the Trust and its Academies.  </w:t>
      </w:r>
    </w:p>
    <w:p w14:paraId="4729EDAE" w14:textId="77777777" w:rsidR="00EC67D3" w:rsidRPr="00032A50" w:rsidRDefault="00EC67D3" w:rsidP="00DE58D4">
      <w:pPr>
        <w:ind w:left="360"/>
        <w:rPr>
          <w:rFonts w:ascii="Arial" w:hAnsi="Arial" w:cs="Arial"/>
          <w:sz w:val="22"/>
          <w:szCs w:val="22"/>
        </w:rPr>
      </w:pPr>
    </w:p>
    <w:p w14:paraId="2E8FF9B0" w14:textId="1E317AF3" w:rsidR="00EC67D3" w:rsidRPr="00B1023D" w:rsidRDefault="1C4DFE88" w:rsidP="1C4DFE88">
      <w:pPr>
        <w:rPr>
          <w:rFonts w:ascii="Arial" w:eastAsia="Arial" w:hAnsi="Arial" w:cs="Arial"/>
          <w:b/>
          <w:bCs/>
          <w:color w:val="ED7D31" w:themeColor="accent2"/>
          <w:sz w:val="21"/>
          <w:szCs w:val="21"/>
        </w:rPr>
      </w:pPr>
      <w:r w:rsidRPr="00B1023D">
        <w:rPr>
          <w:rFonts w:ascii="Arial" w:eastAsia="Arial" w:hAnsi="Arial" w:cs="Arial"/>
          <w:b/>
          <w:bCs/>
          <w:color w:val="ED7D31" w:themeColor="accent2"/>
          <w:sz w:val="21"/>
          <w:szCs w:val="21"/>
        </w:rPr>
        <w:t xml:space="preserve">Trust Directors – i.e. central support team </w:t>
      </w:r>
    </w:p>
    <w:p w14:paraId="5688DD8C" w14:textId="77777777" w:rsidR="0035360C" w:rsidRPr="00032A50" w:rsidRDefault="0035360C" w:rsidP="0035360C">
      <w:pPr>
        <w:rPr>
          <w:rFonts w:ascii="Arial" w:eastAsia="Arial" w:hAnsi="Arial" w:cs="Arial"/>
          <w:color w:val="0000FF"/>
          <w:sz w:val="22"/>
          <w:szCs w:val="22"/>
        </w:rPr>
      </w:pPr>
    </w:p>
    <w:p w14:paraId="646AA7BB" w14:textId="65661EAD"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Trust Directors will allocate a role to be responsible for leading on compliance with the IGP across the Trust and its Academies. </w:t>
      </w:r>
    </w:p>
    <w:p w14:paraId="6AB1A61F" w14:textId="77777777" w:rsidR="00EC67D3" w:rsidRPr="00032A50" w:rsidRDefault="00EC67D3" w:rsidP="0035360C">
      <w:pPr>
        <w:rPr>
          <w:rFonts w:ascii="Arial" w:hAnsi="Arial" w:cs="Arial"/>
          <w:sz w:val="22"/>
          <w:szCs w:val="22"/>
        </w:rPr>
      </w:pPr>
    </w:p>
    <w:p w14:paraId="50CDAA6D" w14:textId="5ABEA8AB"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hAnsi="Arial" w:cs="Arial"/>
          <w:sz w:val="22"/>
          <w:szCs w:val="22"/>
        </w:rPr>
        <w:t>This role should have sufficient understanding, or otherwise be able to access such understanding</w:t>
      </w:r>
      <w:r w:rsidRPr="00032A50">
        <w:rPr>
          <w:rFonts w:ascii="Arial" w:eastAsia="Arial" w:hAnsi="Arial" w:cs="Arial"/>
          <w:sz w:val="22"/>
          <w:szCs w:val="22"/>
        </w:rPr>
        <w:t>, of the information governance legislation that affects the IGP.</w:t>
      </w:r>
    </w:p>
    <w:p w14:paraId="692F5607" w14:textId="05B87E7D"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This role will be the named point of contact with the Information Commissioner’s Office (ICO) and for any queries about the IGP made by employees and/or the public. </w:t>
      </w:r>
    </w:p>
    <w:p w14:paraId="58043B29" w14:textId="13088D58"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Data Protection Officer (DPO) will be allocated this role. </w:t>
      </w:r>
    </w:p>
    <w:p w14:paraId="4A2324FD" w14:textId="77919628" w:rsidR="00B302E1" w:rsidRPr="00032A50" w:rsidRDefault="00B302E1"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The Director of Information Technology will be responsible for ensuring technological measures are put in place</w:t>
      </w:r>
      <w:r w:rsidR="00E55496" w:rsidRPr="00032A50">
        <w:rPr>
          <w:rFonts w:ascii="Arial" w:eastAsia="Arial" w:hAnsi="Arial" w:cs="Arial"/>
          <w:sz w:val="22"/>
          <w:szCs w:val="22"/>
        </w:rPr>
        <w:t xml:space="preserve"> in each academy and the Trust centrally.</w:t>
      </w:r>
    </w:p>
    <w:p w14:paraId="29BBE2D1" w14:textId="450330F1" w:rsidR="00EC2C34" w:rsidRPr="00032A50" w:rsidRDefault="00EC2C34" w:rsidP="00EC2C34">
      <w:pPr>
        <w:rPr>
          <w:rFonts w:ascii="Arial" w:eastAsia="Arial" w:hAnsi="Arial" w:cs="Arial"/>
          <w:sz w:val="22"/>
          <w:szCs w:val="22"/>
        </w:rPr>
      </w:pPr>
    </w:p>
    <w:p w14:paraId="181354F0" w14:textId="149F9DBD" w:rsidR="00EC2C34" w:rsidRPr="002E2F9B" w:rsidRDefault="00EC2C34" w:rsidP="00EC2C34">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Information Governance Strategy Group</w:t>
      </w:r>
    </w:p>
    <w:p w14:paraId="38AE3602" w14:textId="77777777" w:rsidR="00EC2C34" w:rsidRPr="00032A50" w:rsidRDefault="00EC2C34" w:rsidP="00EC2C34">
      <w:pPr>
        <w:rPr>
          <w:rFonts w:ascii="Arial" w:eastAsia="Arial" w:hAnsi="Arial" w:cs="Arial"/>
          <w:color w:val="0000FF"/>
          <w:sz w:val="22"/>
          <w:szCs w:val="22"/>
        </w:rPr>
      </w:pPr>
    </w:p>
    <w:p w14:paraId="297E0E35" w14:textId="0A68EEDC" w:rsidR="00EC2C34" w:rsidRPr="00032A50" w:rsidRDefault="00EC2C34" w:rsidP="00EC2C34">
      <w:pPr>
        <w:rPr>
          <w:rFonts w:ascii="Arial" w:eastAsia="Arial" w:hAnsi="Arial" w:cs="Arial"/>
          <w:sz w:val="22"/>
          <w:szCs w:val="22"/>
        </w:rPr>
      </w:pPr>
      <w:r w:rsidRPr="00032A50">
        <w:rPr>
          <w:rFonts w:ascii="Arial" w:eastAsia="Arial" w:hAnsi="Arial" w:cs="Arial"/>
          <w:sz w:val="22"/>
          <w:szCs w:val="22"/>
        </w:rPr>
        <w:t>The IG Strategy Group consists of; Liz Thompson (DPO), Paul Kennedy (Deputy DPO), Lauren Stones (HR), Brett Webster (IT)</w:t>
      </w:r>
      <w:r w:rsidR="00E426FE" w:rsidRPr="00032A50">
        <w:rPr>
          <w:rFonts w:ascii="Arial" w:eastAsia="Arial" w:hAnsi="Arial" w:cs="Arial"/>
          <w:sz w:val="22"/>
          <w:szCs w:val="22"/>
        </w:rPr>
        <w:t>,</w:t>
      </w:r>
      <w:r w:rsidRPr="00032A50">
        <w:rPr>
          <w:rFonts w:ascii="Arial" w:eastAsia="Arial" w:hAnsi="Arial" w:cs="Arial"/>
          <w:sz w:val="22"/>
          <w:szCs w:val="22"/>
        </w:rPr>
        <w:t xml:space="preserve"> Lynsey Freear (Responsible Officer)</w:t>
      </w:r>
      <w:r w:rsidR="00E426FE" w:rsidRPr="00032A50">
        <w:rPr>
          <w:rFonts w:ascii="Arial" w:eastAsia="Arial" w:hAnsi="Arial" w:cs="Arial"/>
          <w:sz w:val="22"/>
          <w:szCs w:val="22"/>
        </w:rPr>
        <w:t xml:space="preserve"> and Richard </w:t>
      </w:r>
      <w:r w:rsidR="000220FC" w:rsidRPr="00032A50">
        <w:rPr>
          <w:rFonts w:ascii="Arial" w:eastAsia="Arial" w:hAnsi="Arial" w:cs="Arial"/>
          <w:sz w:val="22"/>
          <w:szCs w:val="22"/>
        </w:rPr>
        <w:t>Hildyard (Trustee responsible for Information Governance)</w:t>
      </w:r>
    </w:p>
    <w:p w14:paraId="355E6DF6" w14:textId="77777777" w:rsidR="00EC67D3" w:rsidRPr="00032A50" w:rsidRDefault="00EC67D3" w:rsidP="00DE58D4">
      <w:pPr>
        <w:ind w:left="360"/>
        <w:rPr>
          <w:rFonts w:ascii="Arial" w:hAnsi="Arial" w:cs="Arial"/>
          <w:sz w:val="22"/>
          <w:szCs w:val="22"/>
        </w:rPr>
      </w:pPr>
    </w:p>
    <w:p w14:paraId="5AC60E07" w14:textId="77777777" w:rsidR="002E2F9B" w:rsidRDefault="002E2F9B" w:rsidP="1C4DFE88">
      <w:pPr>
        <w:rPr>
          <w:rFonts w:ascii="Arial" w:eastAsia="Arial" w:hAnsi="Arial" w:cs="Arial"/>
          <w:b/>
          <w:bCs/>
          <w:color w:val="ED7D31" w:themeColor="accent2"/>
          <w:sz w:val="21"/>
          <w:szCs w:val="21"/>
        </w:rPr>
      </w:pPr>
    </w:p>
    <w:p w14:paraId="739DF9AB" w14:textId="77777777" w:rsidR="002E2F9B" w:rsidRDefault="002E2F9B" w:rsidP="1C4DFE88">
      <w:pPr>
        <w:rPr>
          <w:rFonts w:ascii="Arial" w:eastAsia="Arial" w:hAnsi="Arial" w:cs="Arial"/>
          <w:b/>
          <w:bCs/>
          <w:color w:val="ED7D31" w:themeColor="accent2"/>
          <w:sz w:val="21"/>
          <w:szCs w:val="21"/>
        </w:rPr>
      </w:pPr>
    </w:p>
    <w:p w14:paraId="637C9A5D" w14:textId="77777777" w:rsidR="002E2F9B" w:rsidRDefault="002E2F9B" w:rsidP="1C4DFE88">
      <w:pPr>
        <w:rPr>
          <w:rFonts w:ascii="Arial" w:eastAsia="Arial" w:hAnsi="Arial" w:cs="Arial"/>
          <w:b/>
          <w:bCs/>
          <w:color w:val="ED7D31" w:themeColor="accent2"/>
          <w:sz w:val="21"/>
          <w:szCs w:val="21"/>
        </w:rPr>
      </w:pPr>
    </w:p>
    <w:p w14:paraId="6EB2957E" w14:textId="77777777" w:rsidR="002E2F9B" w:rsidRDefault="002E2F9B" w:rsidP="1C4DFE88">
      <w:pPr>
        <w:rPr>
          <w:rFonts w:ascii="Arial" w:eastAsia="Arial" w:hAnsi="Arial" w:cs="Arial"/>
          <w:b/>
          <w:bCs/>
          <w:color w:val="ED7D31" w:themeColor="accent2"/>
          <w:sz w:val="21"/>
          <w:szCs w:val="21"/>
        </w:rPr>
      </w:pPr>
    </w:p>
    <w:p w14:paraId="1C00BE31" w14:textId="77777777" w:rsidR="002E2F9B" w:rsidRDefault="002E2F9B" w:rsidP="1C4DFE88">
      <w:pPr>
        <w:rPr>
          <w:rFonts w:ascii="Arial" w:eastAsia="Arial" w:hAnsi="Arial" w:cs="Arial"/>
          <w:b/>
          <w:bCs/>
          <w:color w:val="ED7D31" w:themeColor="accent2"/>
          <w:sz w:val="21"/>
          <w:szCs w:val="21"/>
        </w:rPr>
      </w:pPr>
    </w:p>
    <w:p w14:paraId="3732B313" w14:textId="77777777" w:rsidR="002E2F9B" w:rsidRDefault="002E2F9B" w:rsidP="1C4DFE88">
      <w:pPr>
        <w:rPr>
          <w:rFonts w:ascii="Arial" w:eastAsia="Arial" w:hAnsi="Arial" w:cs="Arial"/>
          <w:b/>
          <w:bCs/>
          <w:color w:val="ED7D31" w:themeColor="accent2"/>
          <w:sz w:val="21"/>
          <w:szCs w:val="21"/>
        </w:rPr>
      </w:pPr>
    </w:p>
    <w:p w14:paraId="176C521E" w14:textId="77777777" w:rsidR="002E2F9B" w:rsidRDefault="002E2F9B" w:rsidP="1C4DFE88">
      <w:pPr>
        <w:rPr>
          <w:rFonts w:ascii="Arial" w:eastAsia="Arial" w:hAnsi="Arial" w:cs="Arial"/>
          <w:b/>
          <w:bCs/>
          <w:color w:val="ED7D31" w:themeColor="accent2"/>
          <w:sz w:val="21"/>
          <w:szCs w:val="21"/>
        </w:rPr>
      </w:pPr>
    </w:p>
    <w:p w14:paraId="0C70319B" w14:textId="77777777" w:rsidR="002E2F9B" w:rsidRDefault="002E2F9B" w:rsidP="1C4DFE88">
      <w:pPr>
        <w:rPr>
          <w:rFonts w:ascii="Arial" w:eastAsia="Arial" w:hAnsi="Arial" w:cs="Arial"/>
          <w:b/>
          <w:bCs/>
          <w:color w:val="ED7D31" w:themeColor="accent2"/>
          <w:sz w:val="21"/>
          <w:szCs w:val="21"/>
        </w:rPr>
      </w:pPr>
    </w:p>
    <w:p w14:paraId="73A0E314" w14:textId="77777777" w:rsidR="002E2F9B" w:rsidRDefault="002E2F9B" w:rsidP="1C4DFE88">
      <w:pPr>
        <w:rPr>
          <w:rFonts w:ascii="Arial" w:eastAsia="Arial" w:hAnsi="Arial" w:cs="Arial"/>
          <w:b/>
          <w:bCs/>
          <w:color w:val="ED7D31" w:themeColor="accent2"/>
          <w:sz w:val="21"/>
          <w:szCs w:val="21"/>
        </w:rPr>
      </w:pPr>
    </w:p>
    <w:p w14:paraId="1B2BEF06" w14:textId="472BBA8F" w:rsidR="0035360C"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lastRenderedPageBreak/>
        <w:t>Academy Principal (Level 3)</w:t>
      </w:r>
    </w:p>
    <w:p w14:paraId="02AD3696" w14:textId="7F7D6E9A" w:rsidR="00EC67D3" w:rsidRPr="00032A50" w:rsidRDefault="2BF0C2D4" w:rsidP="0035360C">
      <w:pPr>
        <w:rPr>
          <w:rFonts w:ascii="Arial" w:eastAsia="Arial" w:hAnsi="Arial" w:cs="Arial"/>
          <w:color w:val="0000FF"/>
          <w:sz w:val="22"/>
          <w:szCs w:val="22"/>
        </w:rPr>
      </w:pPr>
      <w:r w:rsidRPr="00032A50">
        <w:rPr>
          <w:rFonts w:ascii="Arial" w:eastAsia="Arial" w:hAnsi="Arial" w:cs="Arial"/>
          <w:color w:val="0000FF"/>
          <w:sz w:val="22"/>
          <w:szCs w:val="22"/>
        </w:rPr>
        <w:t xml:space="preserve"> </w:t>
      </w:r>
    </w:p>
    <w:p w14:paraId="4A13BF28" w14:textId="7DA07B2D"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Principal</w:t>
      </w:r>
      <w:r w:rsidR="006501C8" w:rsidRPr="00032A50">
        <w:rPr>
          <w:rFonts w:ascii="Arial" w:eastAsia="Arial" w:hAnsi="Arial" w:cs="Arial"/>
          <w:sz w:val="22"/>
          <w:szCs w:val="22"/>
        </w:rPr>
        <w:t xml:space="preserve">, </w:t>
      </w:r>
      <w:r w:rsidRPr="00032A50">
        <w:rPr>
          <w:rFonts w:ascii="Arial" w:eastAsia="Arial" w:hAnsi="Arial" w:cs="Arial"/>
          <w:sz w:val="22"/>
          <w:szCs w:val="22"/>
        </w:rPr>
        <w:t>Vice Principal</w:t>
      </w:r>
      <w:r w:rsidR="006501C8" w:rsidRPr="00032A50">
        <w:rPr>
          <w:rFonts w:ascii="Arial" w:eastAsia="Arial" w:hAnsi="Arial" w:cs="Arial"/>
          <w:sz w:val="22"/>
          <w:szCs w:val="22"/>
        </w:rPr>
        <w:t xml:space="preserve"> or Business Manager</w:t>
      </w:r>
      <w:r w:rsidRPr="00032A50">
        <w:rPr>
          <w:rFonts w:ascii="Arial" w:eastAsia="Arial" w:hAnsi="Arial" w:cs="Arial"/>
          <w:sz w:val="22"/>
          <w:szCs w:val="22"/>
        </w:rPr>
        <w:t xml:space="preserve"> of an </w:t>
      </w:r>
      <w:r w:rsidR="00681A85">
        <w:rPr>
          <w:rFonts w:ascii="Arial" w:eastAsia="Arial" w:hAnsi="Arial" w:cs="Arial"/>
          <w:sz w:val="22"/>
          <w:szCs w:val="22"/>
        </w:rPr>
        <w:t>a</w:t>
      </w:r>
      <w:r w:rsidRPr="00032A50">
        <w:rPr>
          <w:rFonts w:ascii="Arial" w:eastAsia="Arial" w:hAnsi="Arial" w:cs="Arial"/>
          <w:sz w:val="22"/>
          <w:szCs w:val="22"/>
        </w:rPr>
        <w:t xml:space="preserve">cademy will be accountable for compliance with the IGP for their </w:t>
      </w:r>
      <w:r w:rsidR="00681A85">
        <w:rPr>
          <w:rFonts w:ascii="Arial" w:eastAsia="Arial" w:hAnsi="Arial" w:cs="Arial"/>
          <w:sz w:val="22"/>
          <w:szCs w:val="22"/>
        </w:rPr>
        <w:t>a</w:t>
      </w:r>
      <w:r w:rsidRPr="00032A50">
        <w:rPr>
          <w:rFonts w:ascii="Arial" w:eastAsia="Arial" w:hAnsi="Arial" w:cs="Arial"/>
          <w:sz w:val="22"/>
          <w:szCs w:val="22"/>
        </w:rPr>
        <w:t xml:space="preserve">cademy. </w:t>
      </w:r>
    </w:p>
    <w:p w14:paraId="729930E1" w14:textId="77777777" w:rsidR="00EC67D3" w:rsidRPr="00032A50" w:rsidRDefault="00EC67D3" w:rsidP="00DE58D4">
      <w:pPr>
        <w:ind w:left="360"/>
        <w:rPr>
          <w:rFonts w:ascii="Arial" w:hAnsi="Arial" w:cs="Arial"/>
          <w:sz w:val="22"/>
          <w:szCs w:val="22"/>
        </w:rPr>
      </w:pPr>
    </w:p>
    <w:p w14:paraId="4CCADD24" w14:textId="26ABC192"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Principal or Vice Principal may delegate day-to-day activity to their Business Manager. </w:t>
      </w:r>
    </w:p>
    <w:p w14:paraId="1D929C73" w14:textId="4EAEE4EC" w:rsidR="00EC67D3" w:rsidRPr="00032A50" w:rsidRDefault="006501C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Principal, Vice Principal or Business Manager </w:t>
      </w:r>
      <w:r w:rsidR="1C4DFE88" w:rsidRPr="00032A50">
        <w:rPr>
          <w:rFonts w:ascii="Arial" w:eastAsia="Arial" w:hAnsi="Arial" w:cs="Arial"/>
          <w:sz w:val="22"/>
          <w:szCs w:val="22"/>
        </w:rPr>
        <w:t xml:space="preserve">will report on their </w:t>
      </w:r>
      <w:r w:rsidR="00681A85">
        <w:rPr>
          <w:rFonts w:ascii="Arial" w:eastAsia="Arial" w:hAnsi="Arial" w:cs="Arial"/>
          <w:sz w:val="22"/>
          <w:szCs w:val="22"/>
        </w:rPr>
        <w:t>a</w:t>
      </w:r>
      <w:r w:rsidR="1C4DFE88" w:rsidRPr="00032A50">
        <w:rPr>
          <w:rFonts w:ascii="Arial" w:eastAsia="Arial" w:hAnsi="Arial" w:cs="Arial"/>
          <w:sz w:val="22"/>
          <w:szCs w:val="22"/>
        </w:rPr>
        <w:t xml:space="preserve">cademy’s compliance with the IGP to the Trust Directors as required by the </w:t>
      </w:r>
      <w:r w:rsidR="004753B2" w:rsidRPr="00032A50">
        <w:rPr>
          <w:rFonts w:ascii="Arial" w:eastAsia="Arial" w:hAnsi="Arial" w:cs="Arial"/>
          <w:sz w:val="22"/>
          <w:szCs w:val="22"/>
        </w:rPr>
        <w:t>Board of Trustees.</w:t>
      </w:r>
    </w:p>
    <w:p w14:paraId="1C88B09C" w14:textId="77777777" w:rsidR="00EC67D3" w:rsidRPr="00032A50" w:rsidRDefault="00EC67D3" w:rsidP="00DE58D4">
      <w:pPr>
        <w:ind w:left="360"/>
        <w:rPr>
          <w:rFonts w:ascii="Arial" w:hAnsi="Arial" w:cs="Arial"/>
          <w:sz w:val="22"/>
          <w:szCs w:val="22"/>
        </w:rPr>
      </w:pPr>
    </w:p>
    <w:p w14:paraId="42EC196D" w14:textId="3D73AD3C" w:rsidR="00EC67D3" w:rsidRPr="002E2F9B" w:rsidRDefault="008148F8" w:rsidP="1C4DFE88">
      <w:pPr>
        <w:ind w:left="360" w:hanging="36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 xml:space="preserve">Data Champions &amp; </w:t>
      </w:r>
      <w:r w:rsidR="003859C6">
        <w:rPr>
          <w:rFonts w:ascii="Arial" w:eastAsia="Arial" w:hAnsi="Arial" w:cs="Arial"/>
          <w:b/>
          <w:bCs/>
          <w:color w:val="ED7D31" w:themeColor="accent2"/>
          <w:sz w:val="21"/>
          <w:szCs w:val="21"/>
        </w:rPr>
        <w:t>a</w:t>
      </w:r>
      <w:r w:rsidR="1C4DFE88" w:rsidRPr="002E2F9B">
        <w:rPr>
          <w:rFonts w:ascii="Arial" w:eastAsia="Arial" w:hAnsi="Arial" w:cs="Arial"/>
          <w:b/>
          <w:bCs/>
          <w:color w:val="ED7D31" w:themeColor="accent2"/>
          <w:sz w:val="21"/>
          <w:szCs w:val="21"/>
        </w:rPr>
        <w:t xml:space="preserve">ll employees </w:t>
      </w:r>
    </w:p>
    <w:p w14:paraId="262DBF74" w14:textId="77777777" w:rsidR="0035360C" w:rsidRPr="00032A50" w:rsidRDefault="0035360C" w:rsidP="0035360C">
      <w:pPr>
        <w:ind w:left="360" w:hanging="360"/>
        <w:rPr>
          <w:rFonts w:ascii="Arial" w:eastAsia="Arial" w:hAnsi="Arial" w:cs="Arial"/>
          <w:color w:val="0000FF"/>
          <w:sz w:val="22"/>
          <w:szCs w:val="22"/>
        </w:rPr>
      </w:pPr>
    </w:p>
    <w:p w14:paraId="37CA3B27" w14:textId="6E30FDA1" w:rsidR="008148F8" w:rsidRPr="00032A50" w:rsidRDefault="00AF39B4"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Data Champions in each academy have been identified and appropriately trained and will be the first point of contact for all employees</w:t>
      </w:r>
      <w:r w:rsidR="00AC6917" w:rsidRPr="00032A50">
        <w:rPr>
          <w:rFonts w:ascii="Arial" w:eastAsia="Arial" w:hAnsi="Arial" w:cs="Arial"/>
          <w:sz w:val="22"/>
          <w:szCs w:val="22"/>
        </w:rPr>
        <w:t>.</w:t>
      </w:r>
    </w:p>
    <w:p w14:paraId="769852BF" w14:textId="0BFB03B7"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Trust and all employees or others who process or use information which is the responsibility of the Trust must adhere to the IGP and related policies and guidance at all times.</w:t>
      </w:r>
    </w:p>
    <w:p w14:paraId="4CAB55A8" w14:textId="77777777" w:rsidR="00EC67D3" w:rsidRPr="00032A50" w:rsidRDefault="00EC67D3" w:rsidP="00DE58D4">
      <w:pPr>
        <w:ind w:left="360"/>
        <w:rPr>
          <w:rFonts w:ascii="Arial" w:hAnsi="Arial" w:cs="Arial"/>
          <w:sz w:val="22"/>
          <w:szCs w:val="22"/>
        </w:rPr>
      </w:pPr>
    </w:p>
    <w:p w14:paraId="6401FA00" w14:textId="68FD652C" w:rsidR="00EC67D3" w:rsidRPr="002E2F9B" w:rsidRDefault="1C4DFE88" w:rsidP="1C4DFE88">
      <w:pPr>
        <w:ind w:left="360" w:hanging="36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Status of this policy</w:t>
      </w:r>
    </w:p>
    <w:p w14:paraId="44168E92" w14:textId="77777777" w:rsidR="0035360C" w:rsidRPr="00032A50" w:rsidRDefault="0035360C" w:rsidP="0035360C">
      <w:pPr>
        <w:ind w:left="360" w:hanging="360"/>
        <w:rPr>
          <w:rFonts w:ascii="Arial" w:eastAsia="Arial" w:hAnsi="Arial" w:cs="Arial"/>
          <w:color w:val="0000FF"/>
          <w:sz w:val="22"/>
          <w:szCs w:val="22"/>
        </w:rPr>
      </w:pPr>
    </w:p>
    <w:p w14:paraId="5C745781" w14:textId="04DB1CEF"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IGP does not form part of the contract of employment for employees, but it is a condition of employment that employees will abide by the rules and policies made by the Trust and academies. Any failures to follow the IGP and the related policies and procedures can therefore result in disciplinary proceedings, in accordance with the Discipline Policy.</w:t>
      </w:r>
    </w:p>
    <w:p w14:paraId="764DCC06" w14:textId="54D168A5"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Breaches of the Information Governance Policy may be deemed to constitute gross misconduct dependent on the severity of the breach, and breaches may therefore result in dismissal.</w:t>
      </w:r>
    </w:p>
    <w:p w14:paraId="6E1D1895" w14:textId="77777777" w:rsidR="002E2F9B" w:rsidRPr="00032A50" w:rsidRDefault="002E2F9B" w:rsidP="0035360C">
      <w:pPr>
        <w:rPr>
          <w:rFonts w:ascii="Arial" w:eastAsia="Arial" w:hAnsi="Arial" w:cs="Arial"/>
          <w:sz w:val="22"/>
          <w:szCs w:val="22"/>
        </w:rPr>
      </w:pPr>
    </w:p>
    <w:p w14:paraId="2198EC0E" w14:textId="77777777" w:rsidR="00EC67D3" w:rsidRPr="00032A50" w:rsidRDefault="00EC67D3" w:rsidP="00DE58D4">
      <w:pPr>
        <w:ind w:left="360"/>
        <w:rPr>
          <w:rFonts w:ascii="Arial" w:hAnsi="Arial" w:cs="Arial"/>
          <w:sz w:val="22"/>
          <w:szCs w:val="22"/>
        </w:rPr>
      </w:pPr>
    </w:p>
    <w:p w14:paraId="02A4A1E4" w14:textId="6A5D7762"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Notifications under the General Data Protection Regulation and Freedom of Information Act 2000</w:t>
      </w:r>
    </w:p>
    <w:p w14:paraId="148C71CF" w14:textId="77777777" w:rsidR="0035360C" w:rsidRPr="00032A50" w:rsidRDefault="0035360C" w:rsidP="2BF0C2D4">
      <w:pPr>
        <w:ind w:left="360"/>
        <w:rPr>
          <w:rFonts w:ascii="Arial" w:eastAsia="Arial" w:hAnsi="Arial" w:cs="Arial"/>
          <w:color w:val="0000FF"/>
          <w:sz w:val="22"/>
          <w:szCs w:val="22"/>
        </w:rPr>
      </w:pPr>
    </w:p>
    <w:p w14:paraId="2E3DE4FC" w14:textId="114D0EFD"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Trust as a body corporate is registered as a Data Controller with the Information Commissioners Office (ICO). Academies that are members of the Trust are also named in the registration as joint Data Controllers. </w:t>
      </w:r>
    </w:p>
    <w:p w14:paraId="196855C6" w14:textId="3131EF15"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As such, the Trust shall maintain one notification for the Trust and </w:t>
      </w:r>
      <w:r w:rsidR="00691AC3">
        <w:rPr>
          <w:rFonts w:ascii="Arial" w:eastAsia="Arial" w:hAnsi="Arial" w:cs="Arial"/>
          <w:sz w:val="22"/>
          <w:szCs w:val="22"/>
        </w:rPr>
        <w:t>a</w:t>
      </w:r>
      <w:r w:rsidRPr="00032A50">
        <w:rPr>
          <w:rFonts w:ascii="Arial" w:eastAsia="Arial" w:hAnsi="Arial" w:cs="Arial"/>
          <w:sz w:val="22"/>
          <w:szCs w:val="22"/>
        </w:rPr>
        <w:t>cademies. The registration number is: ZA004552. Annual renewal date: 11 September</w:t>
      </w:r>
    </w:p>
    <w:p w14:paraId="52AF4862" w14:textId="241727DB"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Notification shall be reviewed annual by the </w:t>
      </w:r>
      <w:r w:rsidR="00053138" w:rsidRPr="00032A50">
        <w:rPr>
          <w:rFonts w:ascii="Arial" w:eastAsia="Arial" w:hAnsi="Arial" w:cs="Arial"/>
          <w:sz w:val="22"/>
          <w:szCs w:val="22"/>
        </w:rPr>
        <w:t>DPO</w:t>
      </w:r>
      <w:r w:rsidRPr="00032A50">
        <w:rPr>
          <w:rFonts w:ascii="Arial" w:eastAsia="Arial" w:hAnsi="Arial" w:cs="Arial"/>
          <w:sz w:val="22"/>
          <w:szCs w:val="22"/>
        </w:rPr>
        <w:t xml:space="preserve"> and updated whenever a new </w:t>
      </w:r>
      <w:r w:rsidR="00681A85">
        <w:rPr>
          <w:rFonts w:ascii="Arial" w:eastAsia="Arial" w:hAnsi="Arial" w:cs="Arial"/>
          <w:sz w:val="22"/>
          <w:szCs w:val="22"/>
        </w:rPr>
        <w:t>a</w:t>
      </w:r>
      <w:r w:rsidRPr="00032A50">
        <w:rPr>
          <w:rFonts w:ascii="Arial" w:eastAsia="Arial" w:hAnsi="Arial" w:cs="Arial"/>
          <w:sz w:val="22"/>
          <w:szCs w:val="22"/>
        </w:rPr>
        <w:t>cademy joins the Trust.</w:t>
      </w:r>
    </w:p>
    <w:p w14:paraId="2978C9AE" w14:textId="77777777" w:rsidR="00EC67D3" w:rsidRPr="00032A50" w:rsidRDefault="00EC67D3" w:rsidP="00EC67D3">
      <w:pPr>
        <w:rPr>
          <w:rFonts w:ascii="Arial" w:hAnsi="Arial" w:cs="Arial"/>
          <w:sz w:val="22"/>
          <w:szCs w:val="22"/>
        </w:rPr>
      </w:pPr>
    </w:p>
    <w:p w14:paraId="19DDF3ED" w14:textId="2FAB9A68" w:rsidR="00EC67D3" w:rsidRPr="002E2F9B" w:rsidRDefault="00C076D3" w:rsidP="1C4DFE88">
      <w:pPr>
        <w:pStyle w:val="Heading1"/>
        <w:rPr>
          <w:rFonts w:ascii="Arial" w:hAnsi="Arial" w:cs="Arial"/>
          <w:b/>
          <w:bCs/>
          <w:color w:val="auto"/>
          <w:sz w:val="24"/>
          <w:szCs w:val="24"/>
        </w:rPr>
      </w:pPr>
      <w:bookmarkStart w:id="0" w:name="_2._Data_Protection"/>
      <w:bookmarkStart w:id="1" w:name="_2._Data_Protection_1"/>
      <w:bookmarkEnd w:id="0"/>
      <w:bookmarkEnd w:id="1"/>
      <w:r w:rsidRPr="00032A50">
        <w:rPr>
          <w:rFonts w:ascii="Arial" w:hAnsi="Arial" w:cs="Arial"/>
          <w:color w:val="auto"/>
          <w:sz w:val="22"/>
          <w:szCs w:val="22"/>
        </w:rPr>
        <w:br w:type="page"/>
      </w:r>
      <w:r w:rsidR="1C4DFE88" w:rsidRPr="002E2F9B">
        <w:rPr>
          <w:rFonts w:ascii="Arial" w:hAnsi="Arial" w:cs="Arial"/>
          <w:b/>
          <w:bCs/>
          <w:color w:val="ED7D31" w:themeColor="accent2"/>
          <w:sz w:val="24"/>
          <w:szCs w:val="24"/>
        </w:rPr>
        <w:lastRenderedPageBreak/>
        <w:t xml:space="preserve">2. </w:t>
      </w:r>
      <w:r w:rsidR="1C4DFE88" w:rsidRPr="002E2F9B">
        <w:rPr>
          <w:rFonts w:ascii="Arial" w:eastAsia="Arial" w:hAnsi="Arial" w:cs="Arial"/>
          <w:b/>
          <w:bCs/>
          <w:color w:val="ED7D31" w:themeColor="accent2"/>
          <w:sz w:val="24"/>
          <w:szCs w:val="24"/>
        </w:rPr>
        <w:t>Data Protection Policy</w:t>
      </w:r>
    </w:p>
    <w:p w14:paraId="72E38B29" w14:textId="77777777" w:rsidR="00EC67D3" w:rsidRPr="00032A50" w:rsidRDefault="00EC67D3" w:rsidP="00EC67D3">
      <w:pPr>
        <w:rPr>
          <w:rFonts w:ascii="Arial" w:hAnsi="Arial" w:cs="Arial"/>
          <w:sz w:val="22"/>
          <w:szCs w:val="22"/>
        </w:rPr>
      </w:pPr>
    </w:p>
    <w:p w14:paraId="2BC7F313" w14:textId="693B00DF" w:rsidR="00EC67D3" w:rsidRPr="00032A50" w:rsidRDefault="1C4DFE88" w:rsidP="00884DE6">
      <w:pPr>
        <w:spacing w:line="360" w:lineRule="auto"/>
        <w:rPr>
          <w:rFonts w:ascii="Arial" w:eastAsia="Arial" w:hAnsi="Arial" w:cs="Arial"/>
          <w:sz w:val="22"/>
          <w:szCs w:val="22"/>
        </w:rPr>
      </w:pPr>
      <w:r w:rsidRPr="00032A50">
        <w:rPr>
          <w:rFonts w:ascii="Arial" w:eastAsia="Arial" w:hAnsi="Arial" w:cs="Arial"/>
          <w:sz w:val="22"/>
          <w:szCs w:val="22"/>
        </w:rPr>
        <w:t>The Enquire Learning Trust and its academies need to keep personal data about its employees, pupils and other users to allow it to monitor performance, achievements, health and safety, to process data so that employees can be safely recruited and paid, to manage the professional development of employees and to discharge other functions associated with the provision of education. In addition, there may be legal requirement to collect and process personal data to ensure that the Trust and its academies comply with statutory obligations.</w:t>
      </w:r>
    </w:p>
    <w:p w14:paraId="30C4EE47" w14:textId="298E91BA" w:rsidR="00EC67D3" w:rsidRPr="00032A50" w:rsidRDefault="00EC67D3" w:rsidP="00165F37">
      <w:pPr>
        <w:rPr>
          <w:rFonts w:ascii="Arial" w:hAnsi="Arial" w:cs="Arial"/>
          <w:sz w:val="22"/>
          <w:szCs w:val="22"/>
        </w:rPr>
      </w:pPr>
    </w:p>
    <w:p w14:paraId="5D795F4B" w14:textId="5849E325" w:rsidR="000244A4" w:rsidRPr="002E2F9B" w:rsidRDefault="000244A4" w:rsidP="00165F37">
      <w:pPr>
        <w:rPr>
          <w:rFonts w:ascii="Arial" w:eastAsia="Arial" w:hAnsi="Arial" w:cs="Arial"/>
          <w:b/>
          <w:color w:val="ED7D31" w:themeColor="accent2"/>
          <w:sz w:val="21"/>
          <w:szCs w:val="21"/>
        </w:rPr>
      </w:pPr>
      <w:r w:rsidRPr="002E2F9B">
        <w:rPr>
          <w:rFonts w:ascii="Arial" w:eastAsia="Arial" w:hAnsi="Arial" w:cs="Arial"/>
          <w:b/>
          <w:color w:val="ED7D31" w:themeColor="accent2"/>
          <w:sz w:val="21"/>
          <w:szCs w:val="21"/>
        </w:rPr>
        <w:t>The Enquire Learning Trust is the Data Controller.</w:t>
      </w:r>
    </w:p>
    <w:p w14:paraId="01B22052" w14:textId="77777777" w:rsidR="000244A4" w:rsidRPr="00032A50" w:rsidRDefault="000244A4" w:rsidP="00165F37">
      <w:pPr>
        <w:rPr>
          <w:rFonts w:ascii="Arial" w:hAnsi="Arial" w:cs="Arial"/>
          <w:sz w:val="22"/>
          <w:szCs w:val="22"/>
        </w:rPr>
      </w:pPr>
    </w:p>
    <w:p w14:paraId="5CCB9221" w14:textId="688469DE" w:rsidR="000244A4" w:rsidRPr="00032A50" w:rsidRDefault="1C4DFE88" w:rsidP="00884DE6">
      <w:pPr>
        <w:spacing w:line="360" w:lineRule="auto"/>
        <w:rPr>
          <w:rFonts w:ascii="Arial" w:eastAsia="Arial" w:hAnsi="Arial" w:cs="Arial"/>
          <w:sz w:val="22"/>
          <w:szCs w:val="22"/>
        </w:rPr>
      </w:pPr>
      <w:r w:rsidRPr="00032A50">
        <w:rPr>
          <w:rFonts w:ascii="Arial" w:eastAsia="Arial" w:hAnsi="Arial" w:cs="Arial"/>
          <w:sz w:val="22"/>
          <w:szCs w:val="22"/>
        </w:rPr>
        <w:t>The Trust is committed to ensuring the appropriate use and management of personal information at all times. The Trust and its academies will therefore adhere to the following guiding principles and detailed requirements:</w:t>
      </w:r>
    </w:p>
    <w:p w14:paraId="2F8A9FC9" w14:textId="77777777" w:rsidR="00EC67D3" w:rsidRPr="00032A50" w:rsidRDefault="00EC67D3" w:rsidP="00EC67D3">
      <w:pPr>
        <w:rPr>
          <w:rFonts w:ascii="Arial" w:hAnsi="Arial" w:cs="Arial"/>
          <w:sz w:val="22"/>
          <w:szCs w:val="22"/>
        </w:rPr>
      </w:pPr>
    </w:p>
    <w:p w14:paraId="185938B9" w14:textId="1E46BAED" w:rsidR="00C1635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Transparency: inform individuals why the information is being collected; when their information is shared, and why and with whom it was shared. </w:t>
      </w:r>
    </w:p>
    <w:p w14:paraId="223EED5C" w14:textId="688F9C69"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Rights: right to object, to erasure, for data processing.</w:t>
      </w:r>
    </w:p>
    <w:p w14:paraId="124EB3EA" w14:textId="2F9C8EA1"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Quality: check the quality and the accuracy of the information it holds; not retain it for longer than is necessary, and ensure that when obsolete, information is destroyed appropriately and securely. </w:t>
      </w:r>
    </w:p>
    <w:p w14:paraId="18C56E42" w14:textId="64F8D524"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Security: ensure that clear and robust safeguards are in place to protect personal information from loss, theft and unauthorised disclosure, irrespective of the format in which it is recorded. </w:t>
      </w:r>
    </w:p>
    <w:p w14:paraId="146967A4" w14:textId="4FAA43B7"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Sharing: share information with others only when it is legally appropriate to do so. </w:t>
      </w:r>
    </w:p>
    <w:p w14:paraId="34EA26FA" w14:textId="03F8B446"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Subject Access Requests and other disclosures: set out procedures to ensure compliance with the duty to respond to requests for access to personal information, known as Subject Access Requests. </w:t>
      </w:r>
    </w:p>
    <w:p w14:paraId="37F98DA7" w14:textId="6754A4FE"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Training and Awareness: ensure our employees are aware of and understand our policies and procedures. </w:t>
      </w:r>
    </w:p>
    <w:p w14:paraId="7E61439D" w14:textId="31143C48" w:rsidR="00807C64"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Reporting of Actual or Suspected Breaches: ensure the Trust is aware of an actual or suspected breaches of the IGP, in order </w:t>
      </w:r>
      <w:r w:rsidR="00D3781A" w:rsidRPr="00032A50">
        <w:rPr>
          <w:rFonts w:ascii="Arial" w:eastAsia="Arial" w:hAnsi="Arial" w:cs="Arial"/>
          <w:sz w:val="22"/>
          <w:szCs w:val="22"/>
        </w:rPr>
        <w:t xml:space="preserve">for it to be able to </w:t>
      </w:r>
      <w:r w:rsidRPr="00032A50">
        <w:rPr>
          <w:rFonts w:ascii="Arial" w:eastAsia="Arial" w:hAnsi="Arial" w:cs="Arial"/>
          <w:sz w:val="22"/>
          <w:szCs w:val="22"/>
        </w:rPr>
        <w:t xml:space="preserve">quickly assess the situation and take actions to reduce any risks. </w:t>
      </w:r>
    </w:p>
    <w:p w14:paraId="30F9E8B5" w14:textId="40E11F73" w:rsidR="00807C64"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The identification and appointment to the role of the Data Protection Officer.</w:t>
      </w:r>
    </w:p>
    <w:p w14:paraId="6ADB96D2" w14:textId="77777777" w:rsidR="00FF3A36" w:rsidRPr="00032A50" w:rsidRDefault="00FF3A36" w:rsidP="2BF0C2D4">
      <w:pPr>
        <w:rPr>
          <w:rFonts w:ascii="Arial" w:eastAsia="Arial" w:hAnsi="Arial" w:cs="Arial"/>
          <w:sz w:val="22"/>
          <w:szCs w:val="22"/>
        </w:rPr>
      </w:pPr>
    </w:p>
    <w:p w14:paraId="3B7A6E9F" w14:textId="77777777" w:rsidR="002E2F9B" w:rsidRDefault="002E2F9B" w:rsidP="1C4DFE88">
      <w:pPr>
        <w:rPr>
          <w:rFonts w:ascii="Arial" w:eastAsia="Arial" w:hAnsi="Arial" w:cs="Arial"/>
          <w:b/>
          <w:bCs/>
          <w:color w:val="ED7D31" w:themeColor="accent2"/>
          <w:sz w:val="21"/>
          <w:szCs w:val="21"/>
        </w:rPr>
      </w:pPr>
    </w:p>
    <w:p w14:paraId="1152DE6E" w14:textId="77777777" w:rsidR="002E2F9B" w:rsidRDefault="002E2F9B" w:rsidP="1C4DFE88">
      <w:pPr>
        <w:rPr>
          <w:rFonts w:ascii="Arial" w:eastAsia="Arial" w:hAnsi="Arial" w:cs="Arial"/>
          <w:b/>
          <w:bCs/>
          <w:color w:val="ED7D31" w:themeColor="accent2"/>
          <w:sz w:val="21"/>
          <w:szCs w:val="21"/>
        </w:rPr>
      </w:pPr>
    </w:p>
    <w:p w14:paraId="367C5AC5" w14:textId="77777777" w:rsidR="002E2F9B" w:rsidRDefault="002E2F9B" w:rsidP="1C4DFE88">
      <w:pPr>
        <w:rPr>
          <w:rFonts w:ascii="Arial" w:eastAsia="Arial" w:hAnsi="Arial" w:cs="Arial"/>
          <w:b/>
          <w:bCs/>
          <w:color w:val="ED7D31" w:themeColor="accent2"/>
          <w:sz w:val="21"/>
          <w:szCs w:val="21"/>
        </w:rPr>
      </w:pPr>
    </w:p>
    <w:p w14:paraId="7F36D9E2" w14:textId="77777777" w:rsidR="002E2F9B" w:rsidRDefault="002E2F9B" w:rsidP="1C4DFE88">
      <w:pPr>
        <w:rPr>
          <w:rFonts w:ascii="Arial" w:eastAsia="Arial" w:hAnsi="Arial" w:cs="Arial"/>
          <w:b/>
          <w:bCs/>
          <w:color w:val="ED7D31" w:themeColor="accent2"/>
          <w:sz w:val="21"/>
          <w:szCs w:val="21"/>
        </w:rPr>
      </w:pPr>
    </w:p>
    <w:p w14:paraId="3478AA31" w14:textId="77777777" w:rsidR="002E2F9B" w:rsidRDefault="002E2F9B" w:rsidP="1C4DFE88">
      <w:pPr>
        <w:rPr>
          <w:rFonts w:ascii="Arial" w:eastAsia="Arial" w:hAnsi="Arial" w:cs="Arial"/>
          <w:b/>
          <w:bCs/>
          <w:color w:val="ED7D31" w:themeColor="accent2"/>
          <w:sz w:val="21"/>
          <w:szCs w:val="21"/>
        </w:rPr>
      </w:pPr>
    </w:p>
    <w:p w14:paraId="0D1DC1FB" w14:textId="77777777" w:rsidR="002E2F9B" w:rsidRDefault="002E2F9B" w:rsidP="1C4DFE88">
      <w:pPr>
        <w:rPr>
          <w:rFonts w:ascii="Arial" w:eastAsia="Arial" w:hAnsi="Arial" w:cs="Arial"/>
          <w:b/>
          <w:bCs/>
          <w:color w:val="ED7D31" w:themeColor="accent2"/>
          <w:sz w:val="21"/>
          <w:szCs w:val="21"/>
        </w:rPr>
      </w:pPr>
    </w:p>
    <w:p w14:paraId="375A7BBD" w14:textId="77777777" w:rsidR="002E2F9B" w:rsidRDefault="002E2F9B" w:rsidP="1C4DFE88">
      <w:pPr>
        <w:rPr>
          <w:rFonts w:ascii="Arial" w:eastAsia="Arial" w:hAnsi="Arial" w:cs="Arial"/>
          <w:b/>
          <w:bCs/>
          <w:color w:val="ED7D31" w:themeColor="accent2"/>
          <w:sz w:val="21"/>
          <w:szCs w:val="21"/>
        </w:rPr>
      </w:pPr>
    </w:p>
    <w:p w14:paraId="1DC70B8E" w14:textId="77777777" w:rsidR="002E2F9B" w:rsidRDefault="002E2F9B" w:rsidP="1C4DFE88">
      <w:pPr>
        <w:rPr>
          <w:rFonts w:ascii="Arial" w:eastAsia="Arial" w:hAnsi="Arial" w:cs="Arial"/>
          <w:b/>
          <w:bCs/>
          <w:color w:val="ED7D31" w:themeColor="accent2"/>
          <w:sz w:val="21"/>
          <w:szCs w:val="21"/>
        </w:rPr>
      </w:pPr>
    </w:p>
    <w:p w14:paraId="0AF34AC8" w14:textId="77777777" w:rsidR="002E2F9B" w:rsidRDefault="002E2F9B" w:rsidP="1C4DFE88">
      <w:pPr>
        <w:rPr>
          <w:rFonts w:ascii="Arial" w:eastAsia="Arial" w:hAnsi="Arial" w:cs="Arial"/>
          <w:b/>
          <w:bCs/>
          <w:color w:val="ED7D31" w:themeColor="accent2"/>
          <w:sz w:val="21"/>
          <w:szCs w:val="21"/>
        </w:rPr>
      </w:pPr>
    </w:p>
    <w:p w14:paraId="3C1D7BE3" w14:textId="77777777" w:rsidR="002E2F9B" w:rsidRDefault="002E2F9B" w:rsidP="1C4DFE88">
      <w:pPr>
        <w:rPr>
          <w:rFonts w:ascii="Arial" w:eastAsia="Arial" w:hAnsi="Arial" w:cs="Arial"/>
          <w:b/>
          <w:bCs/>
          <w:color w:val="ED7D31" w:themeColor="accent2"/>
          <w:sz w:val="21"/>
          <w:szCs w:val="21"/>
        </w:rPr>
      </w:pPr>
    </w:p>
    <w:p w14:paraId="297298C1" w14:textId="77777777" w:rsidR="002E2F9B" w:rsidRDefault="002E2F9B" w:rsidP="1C4DFE88">
      <w:pPr>
        <w:rPr>
          <w:rFonts w:ascii="Arial" w:eastAsia="Arial" w:hAnsi="Arial" w:cs="Arial"/>
          <w:b/>
          <w:bCs/>
          <w:color w:val="ED7D31" w:themeColor="accent2"/>
          <w:sz w:val="21"/>
          <w:szCs w:val="21"/>
        </w:rPr>
      </w:pPr>
    </w:p>
    <w:p w14:paraId="380CDF7D" w14:textId="77777777" w:rsidR="002E2F9B" w:rsidRDefault="002E2F9B" w:rsidP="1C4DFE88">
      <w:pPr>
        <w:rPr>
          <w:rFonts w:ascii="Arial" w:eastAsia="Arial" w:hAnsi="Arial" w:cs="Arial"/>
          <w:b/>
          <w:bCs/>
          <w:color w:val="ED7D31" w:themeColor="accent2"/>
          <w:sz w:val="21"/>
          <w:szCs w:val="21"/>
        </w:rPr>
      </w:pPr>
    </w:p>
    <w:p w14:paraId="07F5F1BD" w14:textId="77777777" w:rsidR="002E2F9B" w:rsidRDefault="002E2F9B" w:rsidP="1C4DFE88">
      <w:pPr>
        <w:rPr>
          <w:rFonts w:ascii="Arial" w:eastAsia="Arial" w:hAnsi="Arial" w:cs="Arial"/>
          <w:b/>
          <w:bCs/>
          <w:color w:val="ED7D31" w:themeColor="accent2"/>
          <w:sz w:val="21"/>
          <w:szCs w:val="21"/>
        </w:rPr>
      </w:pPr>
    </w:p>
    <w:p w14:paraId="319F7A7E" w14:textId="77777777" w:rsidR="002E2F9B" w:rsidRDefault="002E2F9B" w:rsidP="1C4DFE88">
      <w:pPr>
        <w:rPr>
          <w:rFonts w:ascii="Arial" w:eastAsia="Arial" w:hAnsi="Arial" w:cs="Arial"/>
          <w:b/>
          <w:bCs/>
          <w:color w:val="ED7D31" w:themeColor="accent2"/>
          <w:sz w:val="21"/>
          <w:szCs w:val="21"/>
        </w:rPr>
      </w:pPr>
    </w:p>
    <w:p w14:paraId="6237F9EB" w14:textId="77777777" w:rsidR="002E2F9B" w:rsidRDefault="002E2F9B" w:rsidP="1C4DFE88">
      <w:pPr>
        <w:rPr>
          <w:rFonts w:ascii="Arial" w:eastAsia="Arial" w:hAnsi="Arial" w:cs="Arial"/>
          <w:b/>
          <w:bCs/>
          <w:color w:val="ED7D31" w:themeColor="accent2"/>
          <w:sz w:val="21"/>
          <w:szCs w:val="21"/>
        </w:rPr>
      </w:pPr>
    </w:p>
    <w:p w14:paraId="4C6E6369" w14:textId="77777777" w:rsidR="00884DE6" w:rsidRDefault="00884DE6" w:rsidP="1C4DFE88">
      <w:pPr>
        <w:rPr>
          <w:rFonts w:ascii="Arial" w:eastAsia="Arial" w:hAnsi="Arial" w:cs="Arial"/>
          <w:b/>
          <w:bCs/>
          <w:color w:val="ED7D31" w:themeColor="accent2"/>
          <w:sz w:val="21"/>
          <w:szCs w:val="21"/>
        </w:rPr>
      </w:pPr>
    </w:p>
    <w:p w14:paraId="0F9E066E" w14:textId="77777777" w:rsidR="00884DE6" w:rsidRDefault="00884DE6" w:rsidP="1C4DFE88">
      <w:pPr>
        <w:rPr>
          <w:rFonts w:ascii="Arial" w:eastAsia="Arial" w:hAnsi="Arial" w:cs="Arial"/>
          <w:b/>
          <w:bCs/>
          <w:color w:val="ED7D31" w:themeColor="accent2"/>
          <w:sz w:val="21"/>
          <w:szCs w:val="21"/>
        </w:rPr>
      </w:pPr>
    </w:p>
    <w:p w14:paraId="34AD7B45" w14:textId="77777777" w:rsidR="00884DE6" w:rsidRDefault="00884DE6" w:rsidP="1C4DFE88">
      <w:pPr>
        <w:rPr>
          <w:rFonts w:ascii="Arial" w:eastAsia="Arial" w:hAnsi="Arial" w:cs="Arial"/>
          <w:b/>
          <w:bCs/>
          <w:color w:val="ED7D31" w:themeColor="accent2"/>
          <w:sz w:val="21"/>
          <w:szCs w:val="21"/>
        </w:rPr>
      </w:pPr>
    </w:p>
    <w:p w14:paraId="16F4ADA6" w14:textId="77777777" w:rsidR="00884DE6" w:rsidRDefault="00884DE6" w:rsidP="1C4DFE88">
      <w:pPr>
        <w:rPr>
          <w:rFonts w:ascii="Arial" w:eastAsia="Arial" w:hAnsi="Arial" w:cs="Arial"/>
          <w:b/>
          <w:bCs/>
          <w:color w:val="ED7D31" w:themeColor="accent2"/>
          <w:sz w:val="21"/>
          <w:szCs w:val="21"/>
        </w:rPr>
      </w:pPr>
    </w:p>
    <w:p w14:paraId="49807A6E" w14:textId="77777777" w:rsidR="00884DE6" w:rsidRDefault="00884DE6" w:rsidP="1C4DFE88">
      <w:pPr>
        <w:rPr>
          <w:rFonts w:ascii="Arial" w:eastAsia="Arial" w:hAnsi="Arial" w:cs="Arial"/>
          <w:b/>
          <w:bCs/>
          <w:color w:val="ED7D31" w:themeColor="accent2"/>
          <w:sz w:val="21"/>
          <w:szCs w:val="21"/>
        </w:rPr>
      </w:pPr>
    </w:p>
    <w:p w14:paraId="39CB3969" w14:textId="43B673AD"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Transparency</w:t>
      </w:r>
    </w:p>
    <w:p w14:paraId="44663388" w14:textId="77777777" w:rsidR="00EC67D3" w:rsidRPr="002E2F9B" w:rsidRDefault="00EC67D3" w:rsidP="00EC67D3">
      <w:pPr>
        <w:rPr>
          <w:rFonts w:ascii="Arial" w:hAnsi="Arial" w:cs="Arial"/>
          <w:b/>
          <w:bCs/>
          <w:color w:val="ED7D31" w:themeColor="accent2"/>
          <w:sz w:val="21"/>
          <w:szCs w:val="21"/>
        </w:rPr>
      </w:pPr>
    </w:p>
    <w:p w14:paraId="1FD3BFB3" w14:textId="0DA9EF5F"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Fair collection – general statement</w:t>
      </w:r>
    </w:p>
    <w:p w14:paraId="0535ED81" w14:textId="77777777" w:rsidR="00FF3A36" w:rsidRPr="00032A50" w:rsidRDefault="00FF3A36" w:rsidP="00FF3A36">
      <w:pPr>
        <w:rPr>
          <w:rFonts w:ascii="Arial" w:eastAsia="Arial" w:hAnsi="Arial" w:cs="Arial"/>
          <w:color w:val="0000FF"/>
          <w:sz w:val="22"/>
          <w:szCs w:val="22"/>
        </w:rPr>
      </w:pPr>
    </w:p>
    <w:p w14:paraId="196E00F5" w14:textId="2E41F708"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only process personal data where;</w:t>
      </w:r>
    </w:p>
    <w:p w14:paraId="00E5210B" w14:textId="77777777" w:rsidR="00FF3A36" w:rsidRPr="00032A50" w:rsidRDefault="00FF3A36" w:rsidP="00FF3A36">
      <w:pPr>
        <w:rPr>
          <w:rFonts w:ascii="Arial" w:eastAsia="Arial" w:hAnsi="Arial" w:cs="Arial"/>
          <w:sz w:val="22"/>
          <w:szCs w:val="22"/>
        </w:rPr>
      </w:pPr>
    </w:p>
    <w:p w14:paraId="2C27830F" w14:textId="0F1716A0"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 xml:space="preserve">The consent of the individual has been obtained; </w:t>
      </w:r>
    </w:p>
    <w:p w14:paraId="02DB97F1" w14:textId="76A4CCB1"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Where the processing is necessary to comply with its legal and/or contractual obligations;</w:t>
      </w:r>
    </w:p>
    <w:p w14:paraId="3D60A296" w14:textId="5AD91232"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 xml:space="preserve">It is necessary for the protection of someone’s vital interests, or </w:t>
      </w:r>
    </w:p>
    <w:p w14:paraId="3F4A2A83" w14:textId="06876515"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It is necessary for the Trust</w:t>
      </w:r>
      <w:r w:rsidR="00043301">
        <w:rPr>
          <w:rFonts w:ascii="Arial" w:eastAsia="Arial" w:hAnsi="Arial" w:cs="Arial"/>
          <w:sz w:val="22"/>
          <w:szCs w:val="22"/>
        </w:rPr>
        <w:t>’</w:t>
      </w:r>
      <w:r w:rsidRPr="00032A50">
        <w:rPr>
          <w:rFonts w:ascii="Arial" w:eastAsia="Arial" w:hAnsi="Arial" w:cs="Arial"/>
          <w:sz w:val="22"/>
          <w:szCs w:val="22"/>
        </w:rPr>
        <w:t xml:space="preserve">s legitimate interests or the legitimate interests of others. </w:t>
      </w:r>
    </w:p>
    <w:p w14:paraId="1B4DC227" w14:textId="77777777" w:rsidR="00EC67D3" w:rsidRPr="00032A50" w:rsidRDefault="00EC67D3" w:rsidP="00CC74F3">
      <w:pPr>
        <w:ind w:left="720"/>
        <w:rPr>
          <w:rFonts w:ascii="Arial" w:hAnsi="Arial" w:cs="Arial"/>
          <w:sz w:val="22"/>
          <w:szCs w:val="22"/>
        </w:rPr>
      </w:pPr>
    </w:p>
    <w:p w14:paraId="111E0E7D" w14:textId="50B678A4"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only process "sensitive personal data" about ethnic origin, political opinions, religious or similar beliefs, trade union membership, health, sex life, criminal proceedings or convictions, where a further condition is also met. Usually this will mean that the individual has provided explicit consent, or that the processing is legally required for employment purposes. </w:t>
      </w:r>
    </w:p>
    <w:p w14:paraId="491E8D5A" w14:textId="77777777" w:rsidR="00EC67D3" w:rsidRPr="00032A50" w:rsidRDefault="00EC67D3" w:rsidP="00CC74F3">
      <w:pPr>
        <w:ind w:left="720"/>
        <w:rPr>
          <w:rFonts w:ascii="Arial" w:hAnsi="Arial" w:cs="Arial"/>
          <w:color w:val="0000FF"/>
          <w:sz w:val="22"/>
          <w:szCs w:val="22"/>
        </w:rPr>
      </w:pPr>
    </w:p>
    <w:p w14:paraId="34219B86" w14:textId="610BDF8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Fair collection – Privacy statements</w:t>
      </w:r>
    </w:p>
    <w:p w14:paraId="5D91C708" w14:textId="77777777" w:rsidR="004B05FE" w:rsidRPr="00032A50" w:rsidRDefault="004B05FE" w:rsidP="004B05FE">
      <w:pPr>
        <w:rPr>
          <w:rFonts w:ascii="Arial" w:eastAsia="Arial" w:hAnsi="Arial" w:cs="Arial"/>
          <w:sz w:val="22"/>
          <w:szCs w:val="22"/>
        </w:rPr>
      </w:pPr>
    </w:p>
    <w:p w14:paraId="085837C1" w14:textId="0714A9B5"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publish Privacy Notices on the Trust and academy websites – see Appendix 1, to provide any further information deemed necessary to ensure individuals are informed about the collection and use of their personal information. This must include details of how individuals can complain about possible non-compliance with this policy or the </w:t>
      </w:r>
      <w:r w:rsidR="005350D5">
        <w:rPr>
          <w:rFonts w:ascii="Arial" w:eastAsia="Arial" w:hAnsi="Arial" w:cs="Arial"/>
          <w:sz w:val="22"/>
          <w:szCs w:val="22"/>
        </w:rPr>
        <w:t>D</w:t>
      </w:r>
      <w:r w:rsidRPr="00032A50">
        <w:rPr>
          <w:rFonts w:ascii="Arial" w:eastAsia="Arial" w:hAnsi="Arial" w:cs="Arial"/>
          <w:sz w:val="22"/>
          <w:szCs w:val="22"/>
        </w:rPr>
        <w:t xml:space="preserve">ata </w:t>
      </w:r>
      <w:r w:rsidR="005350D5">
        <w:rPr>
          <w:rFonts w:ascii="Arial" w:eastAsia="Arial" w:hAnsi="Arial" w:cs="Arial"/>
          <w:sz w:val="22"/>
          <w:szCs w:val="22"/>
        </w:rPr>
        <w:t>P</w:t>
      </w:r>
      <w:r w:rsidRPr="00032A50">
        <w:rPr>
          <w:rFonts w:ascii="Arial" w:eastAsia="Arial" w:hAnsi="Arial" w:cs="Arial"/>
          <w:sz w:val="22"/>
          <w:szCs w:val="22"/>
        </w:rPr>
        <w:t xml:space="preserve">rotection </w:t>
      </w:r>
      <w:r w:rsidR="005350D5">
        <w:rPr>
          <w:rFonts w:ascii="Arial" w:eastAsia="Arial" w:hAnsi="Arial" w:cs="Arial"/>
          <w:sz w:val="22"/>
          <w:szCs w:val="22"/>
        </w:rPr>
        <w:t>A</w:t>
      </w:r>
      <w:r w:rsidRPr="00032A50">
        <w:rPr>
          <w:rFonts w:ascii="Arial" w:eastAsia="Arial" w:hAnsi="Arial" w:cs="Arial"/>
          <w:sz w:val="22"/>
          <w:szCs w:val="22"/>
        </w:rPr>
        <w:t>ct,</w:t>
      </w:r>
      <w:r w:rsidR="00617D94" w:rsidRPr="00032A50">
        <w:rPr>
          <w:rFonts w:ascii="Arial" w:eastAsia="Arial" w:hAnsi="Arial" w:cs="Arial"/>
          <w:sz w:val="22"/>
          <w:szCs w:val="22"/>
        </w:rPr>
        <w:t xml:space="preserve"> </w:t>
      </w:r>
      <w:r w:rsidRPr="00032A50">
        <w:rPr>
          <w:rFonts w:ascii="Arial" w:eastAsia="Arial" w:hAnsi="Arial" w:cs="Arial"/>
          <w:sz w:val="22"/>
          <w:szCs w:val="22"/>
        </w:rPr>
        <w:t xml:space="preserve">and provide a named contact. </w:t>
      </w:r>
    </w:p>
    <w:p w14:paraId="534E6929" w14:textId="02251CB2" w:rsidR="004A642D" w:rsidRPr="00032A50" w:rsidRDefault="004A642D" w:rsidP="1C4DFE88">
      <w:pPr>
        <w:spacing w:line="360" w:lineRule="auto"/>
        <w:rPr>
          <w:rFonts w:ascii="Arial" w:eastAsia="Arial" w:hAnsi="Arial" w:cs="Arial"/>
          <w:sz w:val="22"/>
          <w:szCs w:val="22"/>
        </w:rPr>
      </w:pPr>
    </w:p>
    <w:p w14:paraId="64CA8120" w14:textId="3984DA17" w:rsidR="004A642D" w:rsidRPr="00032A50" w:rsidRDefault="004A642D" w:rsidP="1C4DFE88">
      <w:pPr>
        <w:spacing w:line="360" w:lineRule="auto"/>
        <w:rPr>
          <w:rFonts w:ascii="Arial" w:eastAsia="Arial" w:hAnsi="Arial" w:cs="Arial"/>
          <w:sz w:val="22"/>
          <w:szCs w:val="22"/>
        </w:rPr>
      </w:pPr>
      <w:r w:rsidRPr="00032A50">
        <w:rPr>
          <w:rFonts w:ascii="Arial" w:eastAsia="Arial" w:hAnsi="Arial" w:cs="Arial"/>
          <w:sz w:val="22"/>
          <w:szCs w:val="22"/>
        </w:rPr>
        <w:t xml:space="preserve">Termly DPO audits will monitor the compliance of these Privacy Notices and </w:t>
      </w:r>
      <w:r w:rsidR="00A05F74" w:rsidRPr="00032A50">
        <w:rPr>
          <w:rFonts w:ascii="Arial" w:eastAsia="Arial" w:hAnsi="Arial" w:cs="Arial"/>
          <w:sz w:val="22"/>
          <w:szCs w:val="22"/>
        </w:rPr>
        <w:t>provide recommendations for any changes</w:t>
      </w:r>
      <w:r w:rsidR="009B5023" w:rsidRPr="00032A50">
        <w:rPr>
          <w:rFonts w:ascii="Arial" w:eastAsia="Arial" w:hAnsi="Arial" w:cs="Arial"/>
          <w:sz w:val="22"/>
          <w:szCs w:val="22"/>
        </w:rPr>
        <w:t xml:space="preserve"> will be reported to the Information Governance Strategy Group. </w:t>
      </w:r>
    </w:p>
    <w:p w14:paraId="3B5F92F2" w14:textId="77777777" w:rsidR="00EC67D3" w:rsidRPr="00032A50" w:rsidRDefault="00EC67D3" w:rsidP="00CC74F3">
      <w:pPr>
        <w:ind w:left="720"/>
        <w:rPr>
          <w:rFonts w:ascii="Arial" w:hAnsi="Arial" w:cs="Arial"/>
          <w:color w:val="0000FF"/>
          <w:sz w:val="22"/>
          <w:szCs w:val="22"/>
        </w:rPr>
      </w:pPr>
    </w:p>
    <w:p w14:paraId="5C9531B8" w14:textId="7F62580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 xml:space="preserve">Fair collection – Multi-purpose parental consent </w:t>
      </w:r>
    </w:p>
    <w:p w14:paraId="18D5E4BF" w14:textId="77777777" w:rsidR="004B05FE" w:rsidRPr="00032A50" w:rsidRDefault="004B05FE" w:rsidP="004B05FE">
      <w:pPr>
        <w:rPr>
          <w:rFonts w:ascii="Arial" w:eastAsia="Arial" w:hAnsi="Arial" w:cs="Arial"/>
          <w:sz w:val="22"/>
          <w:szCs w:val="22"/>
        </w:rPr>
      </w:pPr>
    </w:p>
    <w:p w14:paraId="62A13795" w14:textId="07FF24A1"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use a consent form to collect and record individual consent and parental / </w:t>
      </w:r>
      <w:r w:rsidR="00681A85">
        <w:rPr>
          <w:rFonts w:ascii="Arial" w:eastAsia="Arial" w:hAnsi="Arial" w:cs="Arial"/>
          <w:sz w:val="22"/>
          <w:szCs w:val="22"/>
        </w:rPr>
        <w:t>g</w:t>
      </w:r>
      <w:r w:rsidRPr="00032A50">
        <w:rPr>
          <w:rFonts w:ascii="Arial" w:eastAsia="Arial" w:hAnsi="Arial" w:cs="Arial"/>
          <w:sz w:val="22"/>
          <w:szCs w:val="22"/>
        </w:rPr>
        <w:t xml:space="preserve">uidance consent for the use of data for any </w:t>
      </w:r>
      <w:r w:rsidR="00681A85">
        <w:rPr>
          <w:rFonts w:ascii="Arial" w:eastAsia="Arial" w:hAnsi="Arial" w:cs="Arial"/>
          <w:sz w:val="22"/>
          <w:szCs w:val="22"/>
        </w:rPr>
        <w:t>a</w:t>
      </w:r>
      <w:r w:rsidRPr="00032A50">
        <w:rPr>
          <w:rFonts w:ascii="Arial" w:eastAsia="Arial" w:hAnsi="Arial" w:cs="Arial"/>
          <w:sz w:val="22"/>
          <w:szCs w:val="22"/>
        </w:rPr>
        <w:t>cademy purpose – see Appendix 2.</w:t>
      </w:r>
    </w:p>
    <w:p w14:paraId="342DD70B" w14:textId="5D9F9BBC" w:rsidR="003946E2" w:rsidRPr="00032A50" w:rsidRDefault="003946E2" w:rsidP="1C4DFE88">
      <w:pPr>
        <w:spacing w:line="360" w:lineRule="auto"/>
        <w:rPr>
          <w:rFonts w:ascii="Arial" w:eastAsia="Arial" w:hAnsi="Arial" w:cs="Arial"/>
          <w:sz w:val="22"/>
          <w:szCs w:val="22"/>
        </w:rPr>
      </w:pPr>
    </w:p>
    <w:p w14:paraId="4F2653DD" w14:textId="1D08D5D6" w:rsidR="003946E2" w:rsidRPr="00032A50" w:rsidRDefault="003946E2" w:rsidP="1C4DFE88">
      <w:pPr>
        <w:spacing w:line="360" w:lineRule="auto"/>
        <w:rPr>
          <w:rFonts w:ascii="Arial" w:eastAsia="Arial" w:hAnsi="Arial" w:cs="Arial"/>
          <w:sz w:val="22"/>
          <w:szCs w:val="22"/>
        </w:rPr>
      </w:pPr>
      <w:r w:rsidRPr="00032A50">
        <w:rPr>
          <w:rFonts w:ascii="Arial" w:eastAsia="Arial" w:hAnsi="Arial" w:cs="Arial"/>
          <w:sz w:val="22"/>
          <w:szCs w:val="22"/>
        </w:rPr>
        <w:t>Consent when obtained will be recorded into SIMS and this used for audit purposes to review and monitor consent given, and information held.</w:t>
      </w:r>
    </w:p>
    <w:p w14:paraId="5DDE43DE" w14:textId="77777777" w:rsidR="00EC67D3" w:rsidRPr="00032A50" w:rsidRDefault="00EC67D3" w:rsidP="00CC74F3">
      <w:pPr>
        <w:ind w:left="720"/>
        <w:rPr>
          <w:rFonts w:ascii="Arial" w:hAnsi="Arial" w:cs="Arial"/>
          <w:sz w:val="22"/>
          <w:szCs w:val="22"/>
        </w:rPr>
      </w:pPr>
    </w:p>
    <w:p w14:paraId="5717A8EF" w14:textId="77777777" w:rsidR="002E2F9B" w:rsidRDefault="002E2F9B" w:rsidP="1C4DFE88">
      <w:pPr>
        <w:rPr>
          <w:rFonts w:ascii="Arial" w:eastAsia="Arial" w:hAnsi="Arial" w:cs="Arial"/>
          <w:b/>
          <w:bCs/>
          <w:color w:val="ED7D31" w:themeColor="accent2"/>
          <w:sz w:val="21"/>
          <w:szCs w:val="21"/>
        </w:rPr>
      </w:pPr>
    </w:p>
    <w:p w14:paraId="6609D129" w14:textId="77777777" w:rsidR="002E2F9B" w:rsidRDefault="002E2F9B" w:rsidP="1C4DFE88">
      <w:pPr>
        <w:rPr>
          <w:rFonts w:ascii="Arial" w:eastAsia="Arial" w:hAnsi="Arial" w:cs="Arial"/>
          <w:b/>
          <w:bCs/>
          <w:color w:val="ED7D31" w:themeColor="accent2"/>
          <w:sz w:val="21"/>
          <w:szCs w:val="21"/>
        </w:rPr>
      </w:pPr>
    </w:p>
    <w:p w14:paraId="1151DF9D" w14:textId="77777777" w:rsidR="002E2F9B" w:rsidRDefault="002E2F9B" w:rsidP="1C4DFE88">
      <w:pPr>
        <w:rPr>
          <w:rFonts w:ascii="Arial" w:eastAsia="Arial" w:hAnsi="Arial" w:cs="Arial"/>
          <w:b/>
          <w:bCs/>
          <w:color w:val="ED7D31" w:themeColor="accent2"/>
          <w:sz w:val="21"/>
          <w:szCs w:val="21"/>
        </w:rPr>
      </w:pPr>
    </w:p>
    <w:p w14:paraId="4748D44D" w14:textId="77777777" w:rsidR="002E2F9B" w:rsidRDefault="002E2F9B" w:rsidP="1C4DFE88">
      <w:pPr>
        <w:rPr>
          <w:rFonts w:ascii="Arial" w:eastAsia="Arial" w:hAnsi="Arial" w:cs="Arial"/>
          <w:b/>
          <w:bCs/>
          <w:color w:val="ED7D31" w:themeColor="accent2"/>
          <w:sz w:val="21"/>
          <w:szCs w:val="21"/>
        </w:rPr>
      </w:pPr>
    </w:p>
    <w:p w14:paraId="793E95CF" w14:textId="77777777" w:rsidR="002E2F9B" w:rsidRDefault="002E2F9B" w:rsidP="1C4DFE88">
      <w:pPr>
        <w:rPr>
          <w:rFonts w:ascii="Arial" w:eastAsia="Arial" w:hAnsi="Arial" w:cs="Arial"/>
          <w:b/>
          <w:bCs/>
          <w:color w:val="ED7D31" w:themeColor="accent2"/>
          <w:sz w:val="21"/>
          <w:szCs w:val="21"/>
        </w:rPr>
      </w:pPr>
    </w:p>
    <w:p w14:paraId="1585DD60" w14:textId="77777777" w:rsidR="002E2F9B" w:rsidRDefault="002E2F9B" w:rsidP="1C4DFE88">
      <w:pPr>
        <w:rPr>
          <w:rFonts w:ascii="Arial" w:eastAsia="Arial" w:hAnsi="Arial" w:cs="Arial"/>
          <w:b/>
          <w:bCs/>
          <w:color w:val="ED7D31" w:themeColor="accent2"/>
          <w:sz w:val="21"/>
          <w:szCs w:val="21"/>
        </w:rPr>
      </w:pPr>
    </w:p>
    <w:p w14:paraId="32DE7557" w14:textId="710630AA"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Monitoring</w:t>
      </w:r>
    </w:p>
    <w:p w14:paraId="5D35A82B" w14:textId="77777777" w:rsidR="00AC0E01" w:rsidRPr="00032A50" w:rsidRDefault="00AC0E01" w:rsidP="00AC0E01">
      <w:pPr>
        <w:rPr>
          <w:rFonts w:ascii="Arial" w:eastAsia="Arial" w:hAnsi="Arial" w:cs="Arial"/>
          <w:sz w:val="22"/>
          <w:szCs w:val="22"/>
        </w:rPr>
      </w:pPr>
    </w:p>
    <w:p w14:paraId="1B484E58" w14:textId="2FC8F6BA"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monitor use of networks and systems to observe compliance with its policies. This is done irrespective of whether your use a Trust owned or personal device, to access or use, Trust information, network or systems. More details on the Trusts monitoring policy can be found within the Employee Privacy Statement – Appendix 1</w:t>
      </w:r>
      <w:r w:rsidR="00AA551B" w:rsidRPr="00032A50">
        <w:rPr>
          <w:rFonts w:ascii="Arial" w:eastAsia="Arial" w:hAnsi="Arial" w:cs="Arial"/>
          <w:sz w:val="22"/>
          <w:szCs w:val="22"/>
        </w:rPr>
        <w:t>1</w:t>
      </w:r>
      <w:r w:rsidRPr="00032A50">
        <w:rPr>
          <w:rFonts w:ascii="Arial" w:eastAsia="Arial" w:hAnsi="Arial" w:cs="Arial"/>
          <w:sz w:val="22"/>
          <w:szCs w:val="22"/>
        </w:rPr>
        <w:t>.</w:t>
      </w:r>
    </w:p>
    <w:p w14:paraId="3FF2413D" w14:textId="77777777" w:rsidR="00EC67D3" w:rsidRPr="00032A50" w:rsidRDefault="00EC67D3" w:rsidP="00CC74F3">
      <w:pPr>
        <w:ind w:left="720"/>
        <w:rPr>
          <w:rFonts w:ascii="Arial" w:hAnsi="Arial" w:cs="Arial"/>
          <w:sz w:val="22"/>
          <w:szCs w:val="22"/>
        </w:rPr>
      </w:pPr>
    </w:p>
    <w:p w14:paraId="4BBD8EA3" w14:textId="77777777"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Systems that will be monitored by the Trust are:</w:t>
      </w:r>
    </w:p>
    <w:p w14:paraId="25E37720" w14:textId="77777777" w:rsidR="0070414F" w:rsidRPr="00032A50" w:rsidRDefault="0070414F" w:rsidP="00FD0CE3">
      <w:pPr>
        <w:rPr>
          <w:rFonts w:ascii="Arial" w:eastAsia="Arial" w:hAnsi="Arial" w:cs="Arial"/>
          <w:sz w:val="22"/>
          <w:szCs w:val="22"/>
        </w:rPr>
      </w:pPr>
    </w:p>
    <w:p w14:paraId="4215D603" w14:textId="229F1347" w:rsidR="00EC67D3" w:rsidRPr="00032A50" w:rsidRDefault="1C4DFE88" w:rsidP="1C4DFE88">
      <w:pPr>
        <w:pStyle w:val="ListParagraph"/>
        <w:numPr>
          <w:ilvl w:val="0"/>
          <w:numId w:val="7"/>
        </w:numPr>
        <w:ind w:left="360"/>
        <w:rPr>
          <w:rFonts w:ascii="Arial" w:eastAsia="Arial" w:hAnsi="Arial" w:cs="Arial"/>
          <w:sz w:val="22"/>
          <w:szCs w:val="22"/>
        </w:rPr>
      </w:pPr>
      <w:r w:rsidRPr="00032A50">
        <w:rPr>
          <w:rFonts w:ascii="Arial" w:eastAsia="Arial" w:hAnsi="Arial" w:cs="Arial"/>
          <w:sz w:val="22"/>
          <w:szCs w:val="22"/>
        </w:rPr>
        <w:t>Content Filter – All Internet activity</w:t>
      </w:r>
    </w:p>
    <w:p w14:paraId="12C99126" w14:textId="38BBB3F8" w:rsidR="00EC67D3" w:rsidRPr="00032A50" w:rsidRDefault="1C4DFE88" w:rsidP="1C4DFE88">
      <w:pPr>
        <w:pStyle w:val="ListParagraph"/>
        <w:numPr>
          <w:ilvl w:val="0"/>
          <w:numId w:val="7"/>
        </w:numPr>
        <w:ind w:left="360"/>
        <w:rPr>
          <w:rFonts w:ascii="Arial" w:eastAsia="Arial" w:hAnsi="Arial" w:cs="Arial"/>
          <w:sz w:val="22"/>
          <w:szCs w:val="22"/>
        </w:rPr>
      </w:pPr>
      <w:r w:rsidRPr="00032A50">
        <w:rPr>
          <w:rFonts w:ascii="Arial" w:eastAsia="Arial" w:hAnsi="Arial" w:cs="Arial"/>
          <w:sz w:val="22"/>
          <w:szCs w:val="22"/>
        </w:rPr>
        <w:t>Email – All email activity</w:t>
      </w:r>
    </w:p>
    <w:p w14:paraId="59D209D0" w14:textId="77777777" w:rsidR="00EC67D3" w:rsidRPr="00032A50" w:rsidRDefault="00EC67D3" w:rsidP="00CC74F3">
      <w:pPr>
        <w:ind w:left="720"/>
        <w:rPr>
          <w:rFonts w:ascii="Arial" w:hAnsi="Arial" w:cs="Arial"/>
          <w:sz w:val="22"/>
          <w:szCs w:val="22"/>
        </w:rPr>
      </w:pPr>
    </w:p>
    <w:p w14:paraId="69CF5471" w14:textId="3F40BB3D"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Use of employee information</w:t>
      </w:r>
    </w:p>
    <w:p w14:paraId="225DDD52" w14:textId="77777777" w:rsidR="0070414F" w:rsidRPr="00032A50" w:rsidRDefault="0070414F" w:rsidP="0070414F">
      <w:pPr>
        <w:rPr>
          <w:rFonts w:ascii="Arial" w:eastAsia="Arial" w:hAnsi="Arial" w:cs="Arial"/>
          <w:bCs/>
          <w:color w:val="0000FF"/>
          <w:sz w:val="22"/>
          <w:szCs w:val="22"/>
        </w:rPr>
      </w:pPr>
    </w:p>
    <w:p w14:paraId="51E751C2" w14:textId="1AACC5F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process data about employees for legal, personnel, administrative and management purposes in order to enable it to meet its legal obligations as an employer, for example to compensate employees, monitor performance and to confer benefits in connection with employment.</w:t>
      </w:r>
    </w:p>
    <w:p w14:paraId="32387018" w14:textId="77777777" w:rsidR="00EC67D3" w:rsidRPr="00032A50" w:rsidRDefault="00EC67D3" w:rsidP="00CC74F3">
      <w:pPr>
        <w:ind w:left="720"/>
        <w:rPr>
          <w:rFonts w:ascii="Arial" w:hAnsi="Arial" w:cs="Arial"/>
          <w:sz w:val="22"/>
          <w:szCs w:val="22"/>
        </w:rPr>
      </w:pPr>
    </w:p>
    <w:p w14:paraId="1B04AEB6" w14:textId="048EE74B" w:rsidR="009F66D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w:t>
      </w:r>
      <w:r w:rsidRPr="00032A50">
        <w:rPr>
          <w:rFonts w:ascii="Arial" w:eastAsia="Arial" w:hAnsi="Arial" w:cs="Arial"/>
          <w:sz w:val="22"/>
          <w:szCs w:val="22"/>
        </w:rPr>
        <w:t>ademies may process sensitive personal data relating to employees as specified within the Trust’s Employees Privacy Statement – Appendix 1</w:t>
      </w:r>
      <w:r w:rsidR="00AA551B" w:rsidRPr="00032A50">
        <w:rPr>
          <w:rFonts w:ascii="Arial" w:eastAsia="Arial" w:hAnsi="Arial" w:cs="Arial"/>
          <w:sz w:val="22"/>
          <w:szCs w:val="22"/>
        </w:rPr>
        <w:t>1</w:t>
      </w:r>
      <w:r w:rsidRPr="00032A50">
        <w:rPr>
          <w:rFonts w:ascii="Arial" w:eastAsia="Arial" w:hAnsi="Arial" w:cs="Arial"/>
          <w:sz w:val="22"/>
          <w:szCs w:val="22"/>
        </w:rPr>
        <w:t>.</w:t>
      </w:r>
    </w:p>
    <w:p w14:paraId="3537D990" w14:textId="2AA2E44A" w:rsidR="00665430" w:rsidRPr="00032A50" w:rsidRDefault="00665430" w:rsidP="2BF0C2D4">
      <w:pPr>
        <w:ind w:left="720"/>
        <w:rPr>
          <w:rFonts w:ascii="Arial" w:eastAsia="Arial" w:hAnsi="Arial" w:cs="Arial"/>
          <w:sz w:val="22"/>
          <w:szCs w:val="22"/>
        </w:rPr>
      </w:pPr>
    </w:p>
    <w:p w14:paraId="0028FCAF" w14:textId="5EF1B09A" w:rsidR="00D62B79"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Rights</w:t>
      </w:r>
    </w:p>
    <w:p w14:paraId="64EF6D68" w14:textId="77777777" w:rsidR="0070414F" w:rsidRPr="00032A50" w:rsidRDefault="0070414F" w:rsidP="0070414F">
      <w:pPr>
        <w:rPr>
          <w:rFonts w:ascii="Arial" w:eastAsia="Arial" w:hAnsi="Arial" w:cs="Arial"/>
          <w:color w:val="0000FF"/>
          <w:sz w:val="22"/>
          <w:szCs w:val="22"/>
        </w:rPr>
      </w:pPr>
    </w:p>
    <w:p w14:paraId="0DCA1D62" w14:textId="1DD5F166" w:rsidR="0070414F" w:rsidRPr="00032A50" w:rsidRDefault="1C4DFE88" w:rsidP="1C4DFE88">
      <w:pPr>
        <w:rPr>
          <w:rFonts w:ascii="Arial" w:eastAsia="Arial" w:hAnsi="Arial" w:cs="Arial"/>
          <w:sz w:val="22"/>
          <w:szCs w:val="22"/>
        </w:rPr>
      </w:pPr>
      <w:r w:rsidRPr="00032A50">
        <w:rPr>
          <w:rFonts w:ascii="Arial" w:eastAsia="Arial" w:hAnsi="Arial" w:cs="Arial"/>
          <w:sz w:val="22"/>
          <w:szCs w:val="22"/>
        </w:rPr>
        <w:t>The GDPR provides the following rights for individuals:</w:t>
      </w:r>
    </w:p>
    <w:p w14:paraId="339AA3C2" w14:textId="77777777" w:rsidR="0070414F" w:rsidRPr="00032A50" w:rsidRDefault="0070414F" w:rsidP="0070414F">
      <w:pPr>
        <w:rPr>
          <w:rFonts w:ascii="Arial" w:eastAsia="Arial" w:hAnsi="Arial" w:cs="Arial"/>
          <w:sz w:val="22"/>
          <w:szCs w:val="22"/>
        </w:rPr>
      </w:pPr>
    </w:p>
    <w:p w14:paraId="248BBA9B" w14:textId="68663F02"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be informed</w:t>
      </w:r>
    </w:p>
    <w:p w14:paraId="6C7C076F" w14:textId="763E5F8D"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of access</w:t>
      </w:r>
    </w:p>
    <w:p w14:paraId="7CFAC642" w14:textId="5AEA066E"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rectification</w:t>
      </w:r>
    </w:p>
    <w:p w14:paraId="07270E6F" w14:textId="26BD0083"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erasure</w:t>
      </w:r>
    </w:p>
    <w:p w14:paraId="13D71267" w14:textId="018F5AFC"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restrict processing</w:t>
      </w:r>
    </w:p>
    <w:p w14:paraId="5A525C7D" w14:textId="08A56943"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data portability</w:t>
      </w:r>
    </w:p>
    <w:p w14:paraId="7E8FDA09" w14:textId="569E63B2"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object</w:t>
      </w:r>
    </w:p>
    <w:p w14:paraId="6EA445F9" w14:textId="519BD964"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Rights in relation to automated decision making and profiling</w:t>
      </w:r>
    </w:p>
    <w:p w14:paraId="5B3985A6" w14:textId="303C218A" w:rsidR="09C49EBC" w:rsidRPr="00032A50" w:rsidRDefault="09C49EBC" w:rsidP="09C49EBC">
      <w:pPr>
        <w:rPr>
          <w:rFonts w:ascii="Arial" w:eastAsia="Arial" w:hAnsi="Arial" w:cs="Arial"/>
          <w:sz w:val="22"/>
          <w:szCs w:val="22"/>
          <w:u w:val="single"/>
        </w:rPr>
      </w:pPr>
    </w:p>
    <w:p w14:paraId="180B3F44" w14:textId="77777777" w:rsidR="002E2F9B" w:rsidRDefault="002E2F9B" w:rsidP="1C4DFE88">
      <w:pPr>
        <w:rPr>
          <w:rFonts w:ascii="Arial" w:eastAsia="Arial" w:hAnsi="Arial" w:cs="Arial"/>
          <w:color w:val="0000FF"/>
          <w:sz w:val="22"/>
          <w:szCs w:val="22"/>
        </w:rPr>
      </w:pPr>
    </w:p>
    <w:p w14:paraId="074944C0" w14:textId="77777777" w:rsidR="002E2F9B" w:rsidRDefault="002E2F9B" w:rsidP="1C4DFE88">
      <w:pPr>
        <w:rPr>
          <w:rFonts w:ascii="Arial" w:eastAsia="Arial" w:hAnsi="Arial" w:cs="Arial"/>
          <w:color w:val="0000FF"/>
          <w:sz w:val="22"/>
          <w:szCs w:val="22"/>
        </w:rPr>
      </w:pPr>
    </w:p>
    <w:p w14:paraId="2B950139" w14:textId="77777777" w:rsidR="002E2F9B" w:rsidRDefault="002E2F9B" w:rsidP="1C4DFE88">
      <w:pPr>
        <w:rPr>
          <w:rFonts w:ascii="Arial" w:eastAsia="Arial" w:hAnsi="Arial" w:cs="Arial"/>
          <w:color w:val="0000FF"/>
          <w:sz w:val="22"/>
          <w:szCs w:val="22"/>
        </w:rPr>
      </w:pPr>
    </w:p>
    <w:p w14:paraId="13F1E235" w14:textId="77777777" w:rsidR="002E2F9B" w:rsidRDefault="002E2F9B" w:rsidP="1C4DFE88">
      <w:pPr>
        <w:rPr>
          <w:rFonts w:ascii="Arial" w:eastAsia="Arial" w:hAnsi="Arial" w:cs="Arial"/>
          <w:color w:val="0000FF"/>
          <w:sz w:val="22"/>
          <w:szCs w:val="22"/>
        </w:rPr>
      </w:pPr>
    </w:p>
    <w:p w14:paraId="5E55DB90" w14:textId="77777777" w:rsidR="002E2F9B" w:rsidRDefault="002E2F9B" w:rsidP="1C4DFE88">
      <w:pPr>
        <w:rPr>
          <w:rFonts w:ascii="Arial" w:eastAsia="Arial" w:hAnsi="Arial" w:cs="Arial"/>
          <w:color w:val="0000FF"/>
          <w:sz w:val="22"/>
          <w:szCs w:val="22"/>
        </w:rPr>
      </w:pPr>
    </w:p>
    <w:p w14:paraId="6EE3519A" w14:textId="77777777" w:rsidR="002E2F9B" w:rsidRDefault="002E2F9B" w:rsidP="1C4DFE88">
      <w:pPr>
        <w:rPr>
          <w:rFonts w:ascii="Arial" w:eastAsia="Arial" w:hAnsi="Arial" w:cs="Arial"/>
          <w:color w:val="0000FF"/>
          <w:sz w:val="22"/>
          <w:szCs w:val="22"/>
        </w:rPr>
      </w:pPr>
    </w:p>
    <w:p w14:paraId="20DE29A0" w14:textId="77777777" w:rsidR="002E2F9B" w:rsidRDefault="002E2F9B" w:rsidP="1C4DFE88">
      <w:pPr>
        <w:rPr>
          <w:rFonts w:ascii="Arial" w:eastAsia="Arial" w:hAnsi="Arial" w:cs="Arial"/>
          <w:color w:val="0000FF"/>
          <w:sz w:val="22"/>
          <w:szCs w:val="22"/>
        </w:rPr>
      </w:pPr>
    </w:p>
    <w:p w14:paraId="552AF4D9" w14:textId="77777777" w:rsidR="002E2F9B" w:rsidRDefault="002E2F9B" w:rsidP="1C4DFE88">
      <w:pPr>
        <w:rPr>
          <w:rFonts w:ascii="Arial" w:eastAsia="Arial" w:hAnsi="Arial" w:cs="Arial"/>
          <w:color w:val="0000FF"/>
          <w:sz w:val="22"/>
          <w:szCs w:val="22"/>
        </w:rPr>
      </w:pPr>
    </w:p>
    <w:p w14:paraId="56064294" w14:textId="77777777" w:rsidR="002E2F9B" w:rsidRDefault="002E2F9B" w:rsidP="1C4DFE88">
      <w:pPr>
        <w:rPr>
          <w:rFonts w:ascii="Arial" w:eastAsia="Arial" w:hAnsi="Arial" w:cs="Arial"/>
          <w:color w:val="0000FF"/>
          <w:sz w:val="22"/>
          <w:szCs w:val="22"/>
        </w:rPr>
      </w:pPr>
    </w:p>
    <w:p w14:paraId="152EBF15" w14:textId="77777777" w:rsidR="002E2F9B" w:rsidRDefault="002E2F9B" w:rsidP="1C4DFE88">
      <w:pPr>
        <w:rPr>
          <w:rFonts w:ascii="Arial" w:eastAsia="Arial" w:hAnsi="Arial" w:cs="Arial"/>
          <w:color w:val="0000FF"/>
          <w:sz w:val="22"/>
          <w:szCs w:val="22"/>
        </w:rPr>
      </w:pPr>
    </w:p>
    <w:p w14:paraId="70CDDD52" w14:textId="77777777" w:rsidR="002E2F9B" w:rsidRDefault="002E2F9B" w:rsidP="1C4DFE88">
      <w:pPr>
        <w:rPr>
          <w:rFonts w:ascii="Arial" w:eastAsia="Arial" w:hAnsi="Arial" w:cs="Arial"/>
          <w:color w:val="0000FF"/>
          <w:sz w:val="22"/>
          <w:szCs w:val="22"/>
        </w:rPr>
      </w:pPr>
    </w:p>
    <w:p w14:paraId="2462F344" w14:textId="6CD4FBED" w:rsidR="002E2F9B" w:rsidRDefault="002E2F9B" w:rsidP="1C4DFE88">
      <w:pPr>
        <w:rPr>
          <w:rFonts w:ascii="Arial" w:eastAsia="Arial" w:hAnsi="Arial" w:cs="Arial"/>
          <w:color w:val="0000FF"/>
          <w:sz w:val="22"/>
          <w:szCs w:val="22"/>
        </w:rPr>
      </w:pPr>
    </w:p>
    <w:p w14:paraId="41D1958E" w14:textId="77777777" w:rsidR="00884DE6" w:rsidRDefault="00884DE6" w:rsidP="1C4DFE88">
      <w:pPr>
        <w:rPr>
          <w:rFonts w:ascii="Arial" w:eastAsia="Arial" w:hAnsi="Arial" w:cs="Arial"/>
          <w:color w:val="0000FF"/>
          <w:sz w:val="22"/>
          <w:szCs w:val="22"/>
        </w:rPr>
      </w:pPr>
    </w:p>
    <w:p w14:paraId="45656919" w14:textId="77777777" w:rsidR="002E2F9B" w:rsidRDefault="002E2F9B" w:rsidP="1C4DFE88">
      <w:pPr>
        <w:rPr>
          <w:rFonts w:ascii="Arial" w:eastAsia="Arial" w:hAnsi="Arial" w:cs="Arial"/>
          <w:color w:val="0000FF"/>
          <w:sz w:val="22"/>
          <w:szCs w:val="22"/>
        </w:rPr>
      </w:pPr>
    </w:p>
    <w:p w14:paraId="17ACDDC4" w14:textId="77777777" w:rsidR="002E2F9B" w:rsidRDefault="002E2F9B" w:rsidP="1C4DFE88">
      <w:pPr>
        <w:rPr>
          <w:rFonts w:ascii="Arial" w:eastAsia="Arial" w:hAnsi="Arial" w:cs="Arial"/>
          <w:color w:val="0000FF"/>
          <w:sz w:val="22"/>
          <w:szCs w:val="22"/>
        </w:rPr>
      </w:pPr>
    </w:p>
    <w:p w14:paraId="2B707FD3" w14:textId="5E7DB59B"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Quality</w:t>
      </w:r>
    </w:p>
    <w:p w14:paraId="15E49101" w14:textId="77777777" w:rsidR="00EC67D3" w:rsidRPr="002E2F9B" w:rsidRDefault="00EC67D3" w:rsidP="00EC67D3">
      <w:pPr>
        <w:rPr>
          <w:rFonts w:ascii="Arial" w:hAnsi="Arial" w:cs="Arial"/>
          <w:b/>
          <w:bCs/>
          <w:color w:val="ED7D31" w:themeColor="accent2"/>
          <w:sz w:val="21"/>
          <w:szCs w:val="21"/>
        </w:rPr>
      </w:pPr>
    </w:p>
    <w:p w14:paraId="7C9B948C" w14:textId="43B0E030"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Adequate, relevant and non-excessive processing</w:t>
      </w:r>
    </w:p>
    <w:p w14:paraId="4E890AD0" w14:textId="77777777" w:rsidR="0070414F" w:rsidRPr="00032A50" w:rsidRDefault="0070414F" w:rsidP="0070414F">
      <w:pPr>
        <w:rPr>
          <w:rFonts w:ascii="Arial" w:eastAsia="Arial" w:hAnsi="Arial" w:cs="Arial"/>
          <w:bCs/>
          <w:color w:val="0000FF"/>
          <w:sz w:val="22"/>
          <w:szCs w:val="22"/>
        </w:rPr>
      </w:pPr>
    </w:p>
    <w:p w14:paraId="779EC01C" w14:textId="43D814BC"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Personal data will only be processed to the extent that it is necessary for the Trust and/or </w:t>
      </w:r>
      <w:r w:rsidR="00681A85">
        <w:rPr>
          <w:rFonts w:ascii="Arial" w:eastAsia="Arial" w:hAnsi="Arial" w:cs="Arial"/>
          <w:sz w:val="22"/>
          <w:szCs w:val="22"/>
        </w:rPr>
        <w:t>a</w:t>
      </w:r>
      <w:r w:rsidRPr="00032A50">
        <w:rPr>
          <w:rFonts w:ascii="Arial" w:eastAsia="Arial" w:hAnsi="Arial" w:cs="Arial"/>
          <w:sz w:val="22"/>
          <w:szCs w:val="22"/>
        </w:rPr>
        <w:t>cademy’s specific purposes.</w:t>
      </w:r>
    </w:p>
    <w:p w14:paraId="203CD8C0" w14:textId="77777777" w:rsidR="00EC67D3" w:rsidRPr="00032A50" w:rsidRDefault="00EC67D3" w:rsidP="00CC74F3">
      <w:pPr>
        <w:ind w:left="720"/>
        <w:rPr>
          <w:rFonts w:ascii="Arial" w:hAnsi="Arial" w:cs="Arial"/>
          <w:sz w:val="22"/>
          <w:szCs w:val="22"/>
        </w:rPr>
      </w:pPr>
    </w:p>
    <w:p w14:paraId="59540ADA" w14:textId="739570AB"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Accurate data</w:t>
      </w:r>
    </w:p>
    <w:p w14:paraId="7A70B662" w14:textId="77777777" w:rsidR="0070414F" w:rsidRPr="00032A50" w:rsidRDefault="0070414F" w:rsidP="0070414F">
      <w:pPr>
        <w:rPr>
          <w:rFonts w:ascii="Arial" w:eastAsia="Arial" w:hAnsi="Arial" w:cs="Arial"/>
          <w:bCs/>
          <w:color w:val="0000FF"/>
          <w:sz w:val="22"/>
          <w:szCs w:val="22"/>
        </w:rPr>
      </w:pPr>
    </w:p>
    <w:p w14:paraId="08312384" w14:textId="6C534FBC"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undertake reasonable measures to maintain the accuracy of personal information it processes. </w:t>
      </w:r>
    </w:p>
    <w:p w14:paraId="602C3C05" w14:textId="77777777" w:rsidR="00EC67D3" w:rsidRPr="00032A50" w:rsidRDefault="00EC67D3" w:rsidP="00CC74F3">
      <w:pPr>
        <w:ind w:left="720"/>
        <w:rPr>
          <w:rFonts w:ascii="Arial" w:hAnsi="Arial" w:cs="Arial"/>
          <w:sz w:val="22"/>
          <w:szCs w:val="22"/>
        </w:rPr>
      </w:pPr>
    </w:p>
    <w:p w14:paraId="630A4D3E" w14:textId="106DFBE5"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invite individuals to inform them if their personal details change or if they become aware of any inaccuracies in the personal data held about them.</w:t>
      </w:r>
    </w:p>
    <w:p w14:paraId="11DF6BBD" w14:textId="66BB4DD0"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All employees are responsible for checking that any information that they provide to the academy in connection with their employment is accurate and up to date, and for informing the academy of any changes to information that they have provided (e.g. change of address) either at the time of appointment or subsequently – the academy cannot be held responsible for any errors unless the employee has informed the academy of such changes.</w:t>
      </w:r>
    </w:p>
    <w:p w14:paraId="5EA368C2" w14:textId="24BE669C"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All employees are responsible for maintaining accurate records about other people – e.g. about a pupil’s homework, opinions about ability, references to other academic institutions, or details of personal circumstances – they must follow the Trust’s “Accurate Record Keeping Guidance”</w:t>
      </w:r>
      <w:r w:rsidR="00F1500F" w:rsidRPr="00032A50">
        <w:rPr>
          <w:rFonts w:ascii="Arial" w:eastAsia="Arial" w:hAnsi="Arial" w:cs="Arial"/>
          <w:sz w:val="22"/>
          <w:szCs w:val="22"/>
        </w:rPr>
        <w:t xml:space="preserve"> where applicable</w:t>
      </w:r>
      <w:r w:rsidRPr="00032A50">
        <w:rPr>
          <w:rFonts w:ascii="Arial" w:eastAsia="Arial" w:hAnsi="Arial" w:cs="Arial"/>
          <w:sz w:val="22"/>
          <w:szCs w:val="22"/>
        </w:rPr>
        <w:t xml:space="preserve"> – see Appendix 3 </w:t>
      </w:r>
    </w:p>
    <w:p w14:paraId="33BAC207" w14:textId="77777777" w:rsidR="0070414F" w:rsidRPr="00032A50" w:rsidRDefault="0070414F" w:rsidP="0070414F">
      <w:pPr>
        <w:rPr>
          <w:rFonts w:ascii="Arial" w:eastAsia="Arial" w:hAnsi="Arial" w:cs="Arial"/>
          <w:sz w:val="22"/>
          <w:szCs w:val="22"/>
        </w:rPr>
      </w:pPr>
    </w:p>
    <w:p w14:paraId="4AC4813D" w14:textId="7860559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Data retention</w:t>
      </w:r>
    </w:p>
    <w:p w14:paraId="3AA50512" w14:textId="77777777" w:rsidR="0070414F" w:rsidRPr="00032A50" w:rsidRDefault="0070414F" w:rsidP="0070414F">
      <w:pPr>
        <w:rPr>
          <w:rFonts w:ascii="Arial" w:eastAsia="Arial" w:hAnsi="Arial" w:cs="Arial"/>
          <w:bCs/>
          <w:color w:val="0000FF"/>
          <w:sz w:val="22"/>
          <w:szCs w:val="22"/>
        </w:rPr>
      </w:pPr>
    </w:p>
    <w:p w14:paraId="6F9EE4BD" w14:textId="54C0CA2E"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have a duty to retain some employees and student personal data for a period of time following their departure from the academy, mainly for legal reasons, but also for other purposes such as being able to provide references or academic transcripts. Different categories of data will be retained for different periods of time.</w:t>
      </w:r>
    </w:p>
    <w:p w14:paraId="3DBA0FDC" w14:textId="77777777" w:rsidR="00EC67D3" w:rsidRPr="00032A50" w:rsidRDefault="00EC67D3" w:rsidP="0070414F">
      <w:pPr>
        <w:rPr>
          <w:rFonts w:ascii="Arial" w:hAnsi="Arial" w:cs="Arial"/>
          <w:sz w:val="22"/>
          <w:szCs w:val="22"/>
        </w:rPr>
      </w:pPr>
    </w:p>
    <w:p w14:paraId="25FF45A9" w14:textId="75253CDA"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not keep your personal data for longer than is necessary for the purpose it was originally collected for. This means that data will be destroyed or erased from our systems when it is no longer required. </w:t>
      </w:r>
    </w:p>
    <w:p w14:paraId="4D203CF6" w14:textId="77777777" w:rsidR="00EC67D3" w:rsidRPr="00032A50" w:rsidRDefault="00EC67D3" w:rsidP="0070414F">
      <w:pPr>
        <w:rPr>
          <w:rFonts w:ascii="Arial" w:hAnsi="Arial" w:cs="Arial"/>
          <w:sz w:val="22"/>
          <w:szCs w:val="22"/>
        </w:rPr>
      </w:pPr>
    </w:p>
    <w:p w14:paraId="68CF77AA" w14:textId="795BFDD1"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adopt and adhere to the Information and Records Management Society’s School Record Retention and Disposal Toolkit</w:t>
      </w:r>
      <w:r w:rsidR="00B71824" w:rsidRPr="00032A50">
        <w:rPr>
          <w:rFonts w:ascii="Arial" w:eastAsia="Arial" w:hAnsi="Arial" w:cs="Arial"/>
          <w:sz w:val="22"/>
          <w:szCs w:val="22"/>
        </w:rPr>
        <w:t>, and from this a bespoke Retention Policy has been created</w:t>
      </w:r>
      <w:r w:rsidRPr="00032A50">
        <w:rPr>
          <w:rFonts w:ascii="Arial" w:eastAsia="Arial" w:hAnsi="Arial" w:cs="Arial"/>
          <w:sz w:val="22"/>
          <w:szCs w:val="22"/>
        </w:rPr>
        <w:t xml:space="preserve"> – see Appendix 4) </w:t>
      </w:r>
      <w:r w:rsidR="00CC2C6B" w:rsidRPr="00032A50">
        <w:rPr>
          <w:rFonts w:ascii="Arial" w:eastAsia="Arial" w:hAnsi="Arial" w:cs="Arial"/>
          <w:sz w:val="22"/>
          <w:szCs w:val="22"/>
        </w:rPr>
        <w:t xml:space="preserve">The Trust and its academies will also </w:t>
      </w:r>
      <w:r w:rsidRPr="00032A50">
        <w:rPr>
          <w:rFonts w:ascii="Arial" w:eastAsia="Arial" w:hAnsi="Arial" w:cs="Arial"/>
          <w:sz w:val="22"/>
          <w:szCs w:val="22"/>
        </w:rPr>
        <w:t>implement measures to ensure the annual review of records against the retention schedule</w:t>
      </w:r>
      <w:r w:rsidR="00CC2C6B" w:rsidRPr="00032A50">
        <w:rPr>
          <w:rFonts w:ascii="Arial" w:eastAsia="Arial" w:hAnsi="Arial" w:cs="Arial"/>
          <w:sz w:val="22"/>
          <w:szCs w:val="22"/>
        </w:rPr>
        <w:t xml:space="preserve"> as outlined in the Retention Policy</w:t>
      </w:r>
      <w:r w:rsidRPr="00032A50">
        <w:rPr>
          <w:rFonts w:ascii="Arial" w:eastAsia="Arial" w:hAnsi="Arial" w:cs="Arial"/>
          <w:sz w:val="22"/>
          <w:szCs w:val="22"/>
        </w:rPr>
        <w:t xml:space="preserve">. </w:t>
      </w:r>
    </w:p>
    <w:p w14:paraId="29132A66" w14:textId="5F4E6258" w:rsidR="00D54279" w:rsidRPr="00032A50" w:rsidRDefault="00D54279" w:rsidP="0070414F">
      <w:pPr>
        <w:rPr>
          <w:rFonts w:ascii="Arial" w:eastAsia="Arial" w:hAnsi="Arial" w:cs="Arial"/>
          <w:sz w:val="22"/>
          <w:szCs w:val="22"/>
        </w:rPr>
      </w:pPr>
    </w:p>
    <w:p w14:paraId="5D1FBB42" w14:textId="4D892617" w:rsidR="00D54279"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Upon leaving the Trust, pupil files, both electronically via the school to school service, and paper-based should be transferred to the new school, or given back to the LA if the pupils are leaving the country or moving to a private school.</w:t>
      </w:r>
    </w:p>
    <w:p w14:paraId="6BCFFF53" w14:textId="361D146A" w:rsidR="00EC67D3" w:rsidRPr="00032A50" w:rsidRDefault="00EC67D3" w:rsidP="2BF0C2D4">
      <w:pPr>
        <w:rPr>
          <w:rFonts w:ascii="Arial" w:eastAsia="Arial" w:hAnsi="Arial" w:cs="Arial"/>
          <w:sz w:val="22"/>
          <w:szCs w:val="22"/>
        </w:rPr>
      </w:pPr>
    </w:p>
    <w:p w14:paraId="2582F47C" w14:textId="60458B23"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Security</w:t>
      </w:r>
    </w:p>
    <w:p w14:paraId="66F7ABEF" w14:textId="77777777" w:rsidR="00072FA8" w:rsidRPr="00032A50" w:rsidRDefault="00072FA8" w:rsidP="00EC67D3">
      <w:pPr>
        <w:rPr>
          <w:rFonts w:ascii="Arial" w:hAnsi="Arial" w:cs="Arial"/>
          <w:sz w:val="22"/>
          <w:szCs w:val="22"/>
          <w:u w:val="single"/>
        </w:rPr>
      </w:pPr>
    </w:p>
    <w:p w14:paraId="2BEA1117" w14:textId="46822A00"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are responsible for ensuring that data security is maintained in line with the following requirements, the wider Information Governance Policy (IGP), and any related </w:t>
      </w:r>
      <w:r w:rsidR="00000D44">
        <w:rPr>
          <w:rFonts w:ascii="Arial" w:eastAsia="Arial" w:hAnsi="Arial" w:cs="Arial"/>
          <w:sz w:val="22"/>
          <w:szCs w:val="22"/>
        </w:rPr>
        <w:t>a</w:t>
      </w:r>
      <w:r w:rsidRPr="00032A50">
        <w:rPr>
          <w:rFonts w:ascii="Arial" w:eastAsia="Arial" w:hAnsi="Arial" w:cs="Arial"/>
          <w:sz w:val="22"/>
          <w:szCs w:val="22"/>
        </w:rPr>
        <w:t xml:space="preserve">cademy policies and procedures. </w:t>
      </w:r>
    </w:p>
    <w:p w14:paraId="4D9E633D" w14:textId="77777777" w:rsidR="00EC67D3" w:rsidRPr="00032A50" w:rsidRDefault="00EC67D3" w:rsidP="0070414F">
      <w:pPr>
        <w:rPr>
          <w:rFonts w:ascii="Arial" w:hAnsi="Arial" w:cs="Arial"/>
          <w:sz w:val="22"/>
          <w:szCs w:val="22"/>
        </w:rPr>
      </w:pPr>
    </w:p>
    <w:p w14:paraId="50520ABA" w14:textId="0251EA3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ensure that appropriate technical and organisational measures are taken against unlawful or unauthorised processing of personal data, and against the accidental loss of, or damage to, personal data, as follows:</w:t>
      </w:r>
    </w:p>
    <w:p w14:paraId="76726D2A" w14:textId="77777777" w:rsidR="00EC67D3" w:rsidRPr="00032A50" w:rsidRDefault="00EC67D3" w:rsidP="00CC74F3">
      <w:pPr>
        <w:ind w:left="720"/>
        <w:rPr>
          <w:rFonts w:ascii="Arial" w:hAnsi="Arial" w:cs="Arial"/>
          <w:sz w:val="22"/>
          <w:szCs w:val="22"/>
        </w:rPr>
      </w:pPr>
    </w:p>
    <w:p w14:paraId="1AA1DF7B" w14:textId="69D5AB26"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 xml:space="preserve">See the Information Security Policy below for technical measures to be followed. </w:t>
      </w:r>
    </w:p>
    <w:p w14:paraId="6145FAC3" w14:textId="07A6E0B3"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All employees will read and sign to state they will comply with the ELT Acceptable Use Policy – See Appendix 5. This will be reviewed annually, with renewed signatures required.</w:t>
      </w:r>
    </w:p>
    <w:p w14:paraId="54B1F23D" w14:textId="26803DCF"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Organisational measures:</w:t>
      </w:r>
    </w:p>
    <w:p w14:paraId="49A70179" w14:textId="77777777" w:rsidR="00EC67D3" w:rsidRPr="00032A50" w:rsidRDefault="00EC67D3" w:rsidP="00CC74F3">
      <w:pPr>
        <w:ind w:left="720"/>
        <w:rPr>
          <w:rFonts w:ascii="Arial" w:hAnsi="Arial" w:cs="Arial"/>
          <w:sz w:val="22"/>
          <w:szCs w:val="22"/>
        </w:rPr>
      </w:pPr>
    </w:p>
    <w:p w14:paraId="70AD57B2" w14:textId="23D3157E"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 xml:space="preserve">Each </w:t>
      </w:r>
      <w:r w:rsidR="00000D44">
        <w:rPr>
          <w:rFonts w:ascii="Arial" w:eastAsia="Arial" w:hAnsi="Arial" w:cs="Arial"/>
          <w:sz w:val="22"/>
          <w:szCs w:val="22"/>
        </w:rPr>
        <w:t>a</w:t>
      </w:r>
      <w:r w:rsidRPr="00032A50">
        <w:rPr>
          <w:rFonts w:ascii="Arial" w:eastAsia="Arial" w:hAnsi="Arial" w:cs="Arial"/>
          <w:sz w:val="22"/>
          <w:szCs w:val="22"/>
        </w:rPr>
        <w:t xml:space="preserve">cademy will define an Access Control Policy – see Appendix 6 for Template, outlining the roles within the </w:t>
      </w:r>
      <w:r w:rsidR="00000D44">
        <w:rPr>
          <w:rFonts w:ascii="Arial" w:eastAsia="Arial" w:hAnsi="Arial" w:cs="Arial"/>
          <w:sz w:val="22"/>
          <w:szCs w:val="22"/>
        </w:rPr>
        <w:t>a</w:t>
      </w:r>
      <w:r w:rsidRPr="00032A50">
        <w:rPr>
          <w:rFonts w:ascii="Arial" w:eastAsia="Arial" w:hAnsi="Arial" w:cs="Arial"/>
          <w:sz w:val="22"/>
          <w:szCs w:val="22"/>
        </w:rPr>
        <w:t xml:space="preserve">cademy and the systems, applications and information they need to access in order to fulfil their role. </w:t>
      </w:r>
    </w:p>
    <w:p w14:paraId="368DC028" w14:textId="4FB45115"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Paper records must be kept in a locked filing cabinet, drawer, or safe, and only made available where there is relevant/appropriate purpose to do so.</w:t>
      </w:r>
    </w:p>
    <w:p w14:paraId="792EE4C2" w14:textId="52BE780C"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If personal data is held on a laptop, mobile device or other removable storage media, media must itself be kept in a locked filing cabinet, drawer, or otherwise secured when not in use.</w:t>
      </w:r>
    </w:p>
    <w:p w14:paraId="1726BFA2" w14:textId="7F04CB28"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 xml:space="preserve">Lock computers if logged in when leaving the computer for any short period of time (a maximum of 5 minutes is advised) </w:t>
      </w:r>
    </w:p>
    <w:p w14:paraId="42156305" w14:textId="16245578"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Log out the computer if logged in when leaving it for an extended period of time (more than 30 minutes is advised)</w:t>
      </w:r>
    </w:p>
    <w:p w14:paraId="7B9A86A0" w14:textId="3E5C2D95"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When viewing personal information on screen or at your desk, consider who may be able to view the information and use the locked screen function when away from your desk.</w:t>
      </w:r>
    </w:p>
    <w:p w14:paraId="722BA301" w14:textId="71CCB45C"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All employees are to work within the Home Working Policy that outlines the measures each employee needs to take to ensure secure, home working.</w:t>
      </w:r>
    </w:p>
    <w:p w14:paraId="55302528" w14:textId="69DB27DE" w:rsidR="00B81A5F" w:rsidRPr="00032A50" w:rsidRDefault="00B81A5F"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At the end of the working day or when a desk will be left unattended for a period of time all sensitive or confidential documents must be secured in a lockable cupboard</w:t>
      </w:r>
      <w:r w:rsidR="0021335F" w:rsidRPr="00032A50">
        <w:rPr>
          <w:rFonts w:ascii="Arial" w:eastAsia="Arial" w:hAnsi="Arial" w:cs="Arial"/>
          <w:sz w:val="22"/>
          <w:szCs w:val="22"/>
        </w:rPr>
        <w:t xml:space="preserve"> or desk, operating a clear desk policy. </w:t>
      </w:r>
    </w:p>
    <w:p w14:paraId="5A865CAA" w14:textId="77777777" w:rsidR="00EC67D3" w:rsidRPr="00032A50" w:rsidRDefault="00EC67D3" w:rsidP="0070414F">
      <w:pPr>
        <w:rPr>
          <w:rFonts w:ascii="Arial" w:hAnsi="Arial" w:cs="Arial"/>
          <w:color w:val="0000FF"/>
          <w:sz w:val="22"/>
          <w:szCs w:val="22"/>
        </w:rPr>
      </w:pPr>
    </w:p>
    <w:p w14:paraId="54E08723" w14:textId="77777777" w:rsidR="002E2F9B" w:rsidRDefault="002E2F9B" w:rsidP="1C4DFE88">
      <w:pPr>
        <w:rPr>
          <w:rFonts w:ascii="Arial" w:eastAsia="Arial" w:hAnsi="Arial" w:cs="Arial"/>
          <w:b/>
          <w:bCs/>
          <w:color w:val="ED7D31" w:themeColor="accent2"/>
          <w:sz w:val="21"/>
          <w:szCs w:val="21"/>
        </w:rPr>
      </w:pPr>
    </w:p>
    <w:p w14:paraId="40315C28" w14:textId="77777777" w:rsidR="002E2F9B" w:rsidRDefault="002E2F9B" w:rsidP="1C4DFE88">
      <w:pPr>
        <w:rPr>
          <w:rFonts w:ascii="Arial" w:eastAsia="Arial" w:hAnsi="Arial" w:cs="Arial"/>
          <w:b/>
          <w:bCs/>
          <w:color w:val="ED7D31" w:themeColor="accent2"/>
          <w:sz w:val="21"/>
          <w:szCs w:val="21"/>
        </w:rPr>
      </w:pPr>
    </w:p>
    <w:p w14:paraId="37F30AB8" w14:textId="77777777" w:rsidR="002E2F9B" w:rsidRDefault="002E2F9B" w:rsidP="1C4DFE88">
      <w:pPr>
        <w:rPr>
          <w:rFonts w:ascii="Arial" w:eastAsia="Arial" w:hAnsi="Arial" w:cs="Arial"/>
          <w:b/>
          <w:bCs/>
          <w:color w:val="ED7D31" w:themeColor="accent2"/>
          <w:sz w:val="21"/>
          <w:szCs w:val="21"/>
        </w:rPr>
      </w:pPr>
    </w:p>
    <w:p w14:paraId="4B861C13" w14:textId="77777777" w:rsidR="002E2F9B" w:rsidRDefault="002E2F9B" w:rsidP="1C4DFE88">
      <w:pPr>
        <w:rPr>
          <w:rFonts w:ascii="Arial" w:eastAsia="Arial" w:hAnsi="Arial" w:cs="Arial"/>
          <w:b/>
          <w:bCs/>
          <w:color w:val="ED7D31" w:themeColor="accent2"/>
          <w:sz w:val="21"/>
          <w:szCs w:val="21"/>
        </w:rPr>
      </w:pPr>
    </w:p>
    <w:p w14:paraId="757ADC21" w14:textId="77777777" w:rsidR="002E2F9B" w:rsidRDefault="002E2F9B" w:rsidP="1C4DFE88">
      <w:pPr>
        <w:rPr>
          <w:rFonts w:ascii="Arial" w:eastAsia="Arial" w:hAnsi="Arial" w:cs="Arial"/>
          <w:b/>
          <w:bCs/>
          <w:color w:val="ED7D31" w:themeColor="accent2"/>
          <w:sz w:val="21"/>
          <w:szCs w:val="21"/>
        </w:rPr>
      </w:pPr>
    </w:p>
    <w:p w14:paraId="2ED561A8" w14:textId="77777777" w:rsidR="002E2F9B" w:rsidRDefault="002E2F9B" w:rsidP="1C4DFE88">
      <w:pPr>
        <w:rPr>
          <w:rFonts w:ascii="Arial" w:eastAsia="Arial" w:hAnsi="Arial" w:cs="Arial"/>
          <w:b/>
          <w:bCs/>
          <w:color w:val="ED7D31" w:themeColor="accent2"/>
          <w:sz w:val="21"/>
          <w:szCs w:val="21"/>
        </w:rPr>
      </w:pPr>
    </w:p>
    <w:p w14:paraId="457C680F" w14:textId="77777777" w:rsidR="002E2F9B" w:rsidRDefault="002E2F9B" w:rsidP="1C4DFE88">
      <w:pPr>
        <w:rPr>
          <w:rFonts w:ascii="Arial" w:eastAsia="Arial" w:hAnsi="Arial" w:cs="Arial"/>
          <w:b/>
          <w:bCs/>
          <w:color w:val="ED7D31" w:themeColor="accent2"/>
          <w:sz w:val="21"/>
          <w:szCs w:val="21"/>
        </w:rPr>
      </w:pPr>
    </w:p>
    <w:p w14:paraId="2F96E4D6" w14:textId="77777777" w:rsidR="002E2F9B" w:rsidRDefault="002E2F9B" w:rsidP="1C4DFE88">
      <w:pPr>
        <w:rPr>
          <w:rFonts w:ascii="Arial" w:eastAsia="Arial" w:hAnsi="Arial" w:cs="Arial"/>
          <w:b/>
          <w:bCs/>
          <w:color w:val="ED7D31" w:themeColor="accent2"/>
          <w:sz w:val="21"/>
          <w:szCs w:val="21"/>
        </w:rPr>
      </w:pPr>
    </w:p>
    <w:p w14:paraId="6F9DC6B6" w14:textId="72EDD3C4"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lastRenderedPageBreak/>
        <w:t>Use of third party suppliers (Data Processors)</w:t>
      </w:r>
    </w:p>
    <w:p w14:paraId="44EB1DBB" w14:textId="77777777" w:rsidR="0070414F" w:rsidRPr="00032A50" w:rsidRDefault="0070414F" w:rsidP="0070414F">
      <w:pPr>
        <w:rPr>
          <w:rFonts w:ascii="Arial" w:eastAsia="Arial" w:hAnsi="Arial" w:cs="Arial"/>
          <w:b/>
          <w:bCs/>
          <w:sz w:val="22"/>
          <w:szCs w:val="22"/>
        </w:rPr>
      </w:pPr>
    </w:p>
    <w:p w14:paraId="12DD35F9" w14:textId="4B623EF6" w:rsidR="00EC67D3" w:rsidRPr="00032A50" w:rsidRDefault="1C4DFE88" w:rsidP="003F0672">
      <w:pPr>
        <w:spacing w:line="360" w:lineRule="auto"/>
        <w:rPr>
          <w:rFonts w:ascii="Arial" w:eastAsia="Arial" w:hAnsi="Arial" w:cs="Arial"/>
          <w:sz w:val="22"/>
          <w:szCs w:val="22"/>
        </w:rPr>
      </w:pPr>
      <w:r w:rsidRPr="00032A50">
        <w:rPr>
          <w:rFonts w:ascii="Arial" w:eastAsia="Arial" w:hAnsi="Arial" w:cs="Arial"/>
          <w:sz w:val="22"/>
          <w:szCs w:val="22"/>
        </w:rPr>
        <w:t xml:space="preserve">The procurement of </w:t>
      </w:r>
      <w:r w:rsidR="0021335F" w:rsidRPr="00032A50">
        <w:rPr>
          <w:rFonts w:ascii="Arial" w:eastAsia="Arial" w:hAnsi="Arial" w:cs="Arial"/>
          <w:sz w:val="22"/>
          <w:szCs w:val="22"/>
        </w:rPr>
        <w:t>third-party</w:t>
      </w:r>
      <w:r w:rsidRPr="00032A50">
        <w:rPr>
          <w:rFonts w:ascii="Arial" w:eastAsia="Arial" w:hAnsi="Arial" w:cs="Arial"/>
          <w:sz w:val="22"/>
          <w:szCs w:val="22"/>
        </w:rPr>
        <w:t xml:space="preserve"> service providers (data processors) who will handle the Trusts personal information in the course of providing their service on behalf of the Trust or an </w:t>
      </w:r>
      <w:r w:rsidR="00000D44">
        <w:rPr>
          <w:rFonts w:ascii="Arial" w:eastAsia="Arial" w:hAnsi="Arial" w:cs="Arial"/>
          <w:sz w:val="22"/>
          <w:szCs w:val="22"/>
        </w:rPr>
        <w:t>a</w:t>
      </w:r>
      <w:r w:rsidRPr="00032A50">
        <w:rPr>
          <w:rFonts w:ascii="Arial" w:eastAsia="Arial" w:hAnsi="Arial" w:cs="Arial"/>
          <w:sz w:val="22"/>
          <w:szCs w:val="22"/>
        </w:rPr>
        <w:t xml:space="preserve">cademy within the </w:t>
      </w:r>
      <w:r w:rsidR="00C07267" w:rsidRPr="00032A50">
        <w:rPr>
          <w:rFonts w:ascii="Arial" w:eastAsia="Arial" w:hAnsi="Arial" w:cs="Arial"/>
          <w:sz w:val="22"/>
          <w:szCs w:val="22"/>
        </w:rPr>
        <w:t>T</w:t>
      </w:r>
      <w:r w:rsidRPr="00032A50">
        <w:rPr>
          <w:rFonts w:ascii="Arial" w:eastAsia="Arial" w:hAnsi="Arial" w:cs="Arial"/>
          <w:sz w:val="22"/>
          <w:szCs w:val="22"/>
        </w:rPr>
        <w:t>rust will:</w:t>
      </w:r>
    </w:p>
    <w:p w14:paraId="4B6C3CB1" w14:textId="7AFF6DF2" w:rsidR="00EC67D3" w:rsidRPr="00032A50" w:rsidRDefault="1C4DFE88" w:rsidP="003F0672">
      <w:pPr>
        <w:pStyle w:val="ListParagraph"/>
        <w:numPr>
          <w:ilvl w:val="0"/>
          <w:numId w:val="10"/>
        </w:numPr>
        <w:spacing w:line="360" w:lineRule="auto"/>
        <w:ind w:left="360"/>
        <w:rPr>
          <w:rFonts w:ascii="Arial" w:eastAsia="Arial" w:hAnsi="Arial" w:cs="Arial"/>
          <w:sz w:val="22"/>
          <w:szCs w:val="22"/>
        </w:rPr>
      </w:pPr>
      <w:r w:rsidRPr="00032A50">
        <w:rPr>
          <w:rFonts w:ascii="Arial" w:eastAsia="Arial" w:hAnsi="Arial" w:cs="Arial"/>
          <w:sz w:val="22"/>
          <w:szCs w:val="22"/>
        </w:rPr>
        <w:t>require assurances from the data processor on how they proposed to handle the personal information – by either a letter of assurance, or contract agreement.</w:t>
      </w:r>
    </w:p>
    <w:p w14:paraId="126124BA" w14:textId="3429DE04" w:rsidR="00EC67D3" w:rsidRPr="00032A50" w:rsidRDefault="1C4DFE88" w:rsidP="003F0672">
      <w:pPr>
        <w:pStyle w:val="ListParagraph"/>
        <w:numPr>
          <w:ilvl w:val="0"/>
          <w:numId w:val="10"/>
        </w:numPr>
        <w:spacing w:line="360" w:lineRule="auto"/>
        <w:ind w:left="360"/>
        <w:rPr>
          <w:rFonts w:ascii="Arial" w:eastAsia="Arial" w:hAnsi="Arial" w:cs="Arial"/>
          <w:sz w:val="22"/>
          <w:szCs w:val="22"/>
        </w:rPr>
      </w:pPr>
      <w:r w:rsidRPr="00032A50">
        <w:rPr>
          <w:rFonts w:ascii="Arial" w:eastAsia="Arial" w:hAnsi="Arial" w:cs="Arial"/>
          <w:sz w:val="22"/>
          <w:szCs w:val="22"/>
        </w:rPr>
        <w:t>result in a contract that meets the requirements of the General Data Protection Regulation and the DPO is involved throughout this process.</w:t>
      </w:r>
    </w:p>
    <w:p w14:paraId="7F57D5F6" w14:textId="2A5B0C49" w:rsidR="00EC67D3" w:rsidRPr="00032A50" w:rsidRDefault="00EC67D3" w:rsidP="003F0672">
      <w:pPr>
        <w:ind w:left="720"/>
        <w:rPr>
          <w:rFonts w:ascii="Arial" w:hAnsi="Arial" w:cs="Arial"/>
          <w:sz w:val="22"/>
          <w:szCs w:val="22"/>
        </w:rPr>
      </w:pPr>
    </w:p>
    <w:p w14:paraId="67B8343A" w14:textId="77777777" w:rsidR="00EC67D3" w:rsidRPr="00032A50" w:rsidRDefault="1C4DFE88" w:rsidP="003F0672">
      <w:pPr>
        <w:rPr>
          <w:rFonts w:ascii="Arial" w:eastAsia="Arial" w:hAnsi="Arial" w:cs="Arial"/>
          <w:sz w:val="22"/>
          <w:szCs w:val="22"/>
        </w:rPr>
      </w:pPr>
      <w:r w:rsidRPr="00032A50">
        <w:rPr>
          <w:rFonts w:ascii="Arial" w:eastAsia="Arial" w:hAnsi="Arial" w:cs="Arial"/>
          <w:sz w:val="22"/>
          <w:szCs w:val="22"/>
        </w:rPr>
        <w:t>This will be achieved by using the following documents:</w:t>
      </w:r>
    </w:p>
    <w:p w14:paraId="20B88AA3" w14:textId="77777777" w:rsidR="00EC67D3" w:rsidRPr="00032A50" w:rsidRDefault="00EC67D3" w:rsidP="003F0672">
      <w:pPr>
        <w:ind w:left="720"/>
        <w:rPr>
          <w:rFonts w:ascii="Arial" w:hAnsi="Arial" w:cs="Arial"/>
          <w:sz w:val="22"/>
          <w:szCs w:val="22"/>
        </w:rPr>
      </w:pPr>
    </w:p>
    <w:p w14:paraId="5F21B25C" w14:textId="21A3A0A1" w:rsidR="00EC67D3" w:rsidRPr="00032A50" w:rsidRDefault="00676999" w:rsidP="003F0672">
      <w:pPr>
        <w:pStyle w:val="ListParagraph"/>
        <w:numPr>
          <w:ilvl w:val="0"/>
          <w:numId w:val="11"/>
        </w:numPr>
        <w:ind w:left="360"/>
        <w:rPr>
          <w:rFonts w:ascii="Arial" w:eastAsia="Arial" w:hAnsi="Arial" w:cs="Arial"/>
          <w:sz w:val="22"/>
          <w:szCs w:val="22"/>
        </w:rPr>
      </w:pPr>
      <w:r w:rsidRPr="00032A50">
        <w:rPr>
          <w:rFonts w:ascii="Arial" w:eastAsia="Arial" w:hAnsi="Arial" w:cs="Arial"/>
          <w:sz w:val="22"/>
          <w:szCs w:val="22"/>
        </w:rPr>
        <w:t>ELT Procurement Policy and associated documents – Supplementary Policy</w:t>
      </w:r>
    </w:p>
    <w:p w14:paraId="3086EBD2" w14:textId="77FFFECF" w:rsidR="00EB4748" w:rsidRPr="00032A50" w:rsidRDefault="00EB4748" w:rsidP="003F0672">
      <w:pPr>
        <w:spacing w:line="360" w:lineRule="auto"/>
        <w:rPr>
          <w:rFonts w:ascii="Arial" w:eastAsia="Arial" w:hAnsi="Arial" w:cs="Arial"/>
          <w:sz w:val="22"/>
          <w:szCs w:val="22"/>
        </w:rPr>
      </w:pPr>
    </w:p>
    <w:p w14:paraId="32DF4D0D" w14:textId="1FB7BBA2" w:rsidR="00EB4748" w:rsidRPr="00032A50" w:rsidRDefault="00643191" w:rsidP="003F0672">
      <w:pPr>
        <w:spacing w:line="360" w:lineRule="auto"/>
        <w:rPr>
          <w:rFonts w:ascii="Arial" w:eastAsia="Arial" w:hAnsi="Arial" w:cs="Arial"/>
          <w:color w:val="FF0000"/>
          <w:sz w:val="22"/>
          <w:szCs w:val="22"/>
        </w:rPr>
      </w:pPr>
      <w:r w:rsidRPr="00032A50">
        <w:rPr>
          <w:rFonts w:ascii="Arial" w:eastAsia="Arial" w:hAnsi="Arial" w:cs="Arial"/>
          <w:sz w:val="22"/>
          <w:szCs w:val="22"/>
        </w:rPr>
        <w:t xml:space="preserve">A </w:t>
      </w:r>
      <w:r w:rsidR="009E093D" w:rsidRPr="00032A50">
        <w:rPr>
          <w:rFonts w:ascii="Arial" w:eastAsia="Arial" w:hAnsi="Arial" w:cs="Arial"/>
          <w:sz w:val="22"/>
          <w:szCs w:val="22"/>
        </w:rPr>
        <w:t>Data Processing Agreement</w:t>
      </w:r>
      <w:r w:rsidR="003419FE" w:rsidRPr="00032A50">
        <w:rPr>
          <w:rFonts w:ascii="Arial" w:eastAsia="Arial" w:hAnsi="Arial" w:cs="Arial"/>
          <w:sz w:val="22"/>
          <w:szCs w:val="22"/>
        </w:rPr>
        <w:t xml:space="preserve"> (DPA)</w:t>
      </w:r>
      <w:r w:rsidR="009E093D" w:rsidRPr="00032A50">
        <w:rPr>
          <w:rFonts w:ascii="Arial" w:eastAsia="Arial" w:hAnsi="Arial" w:cs="Arial"/>
          <w:sz w:val="22"/>
          <w:szCs w:val="22"/>
        </w:rPr>
        <w:t xml:space="preserve"> will be signed by both parties before a contract can be entered into unless this is included in the terms and conditions of the company.  W</w:t>
      </w:r>
      <w:r w:rsidR="00B22D3E">
        <w:rPr>
          <w:rFonts w:ascii="Arial" w:eastAsia="Arial" w:hAnsi="Arial" w:cs="Arial"/>
          <w:sz w:val="22"/>
          <w:szCs w:val="22"/>
        </w:rPr>
        <w:t>h</w:t>
      </w:r>
      <w:r w:rsidR="009E093D" w:rsidRPr="00032A50">
        <w:rPr>
          <w:rFonts w:ascii="Arial" w:eastAsia="Arial" w:hAnsi="Arial" w:cs="Arial"/>
          <w:sz w:val="22"/>
          <w:szCs w:val="22"/>
        </w:rPr>
        <w:t xml:space="preserve">ere the company act as a Data Controller a Data Sharing Agreement will be put in place.  </w:t>
      </w:r>
      <w:r w:rsidR="00D10333" w:rsidRPr="00032A50">
        <w:rPr>
          <w:rFonts w:ascii="Arial" w:eastAsia="Arial" w:hAnsi="Arial" w:cs="Arial"/>
          <w:sz w:val="22"/>
          <w:szCs w:val="22"/>
        </w:rPr>
        <w:t>The Trust DPO</w:t>
      </w:r>
      <w:r w:rsidR="003413F0" w:rsidRPr="00032A50">
        <w:rPr>
          <w:rFonts w:ascii="Arial" w:eastAsia="Arial" w:hAnsi="Arial" w:cs="Arial"/>
          <w:sz w:val="22"/>
          <w:szCs w:val="22"/>
        </w:rPr>
        <w:t xml:space="preserve"> will provide these documents and sign to agree the use of this service.</w:t>
      </w:r>
    </w:p>
    <w:p w14:paraId="6FCA2C6F" w14:textId="3A178F04" w:rsidR="009E093D" w:rsidRPr="00032A50" w:rsidRDefault="009E093D" w:rsidP="003F0672">
      <w:pPr>
        <w:spacing w:line="360" w:lineRule="auto"/>
        <w:rPr>
          <w:rFonts w:ascii="Arial" w:eastAsia="Arial" w:hAnsi="Arial" w:cs="Arial"/>
          <w:sz w:val="22"/>
          <w:szCs w:val="22"/>
        </w:rPr>
      </w:pPr>
    </w:p>
    <w:p w14:paraId="6498D724" w14:textId="2413DD8C" w:rsidR="007E484E" w:rsidRPr="00032A50" w:rsidRDefault="003419FE" w:rsidP="003F0672">
      <w:pPr>
        <w:spacing w:line="360" w:lineRule="auto"/>
        <w:rPr>
          <w:rFonts w:ascii="Arial" w:eastAsia="Arial" w:hAnsi="Arial" w:cs="Arial"/>
          <w:sz w:val="22"/>
          <w:szCs w:val="22"/>
        </w:rPr>
      </w:pPr>
      <w:r w:rsidRPr="00032A50">
        <w:rPr>
          <w:rFonts w:ascii="Arial" w:eastAsia="Arial" w:hAnsi="Arial" w:cs="Arial"/>
          <w:sz w:val="22"/>
          <w:szCs w:val="22"/>
        </w:rPr>
        <w:t>A log of all DPA’s and DSAs will be made available to academies using a log which is kept up to date on OneDrive</w:t>
      </w:r>
      <w:r w:rsidR="00CF7005" w:rsidRPr="00032A50">
        <w:rPr>
          <w:rFonts w:ascii="Arial" w:eastAsia="Arial" w:hAnsi="Arial" w:cs="Arial"/>
          <w:sz w:val="22"/>
          <w:szCs w:val="22"/>
        </w:rPr>
        <w:t xml:space="preserve"> under GDPR – Academies.</w:t>
      </w:r>
    </w:p>
    <w:p w14:paraId="4E721FB0" w14:textId="0B36926F" w:rsidR="003419FE" w:rsidRPr="00032A50" w:rsidRDefault="003419FE" w:rsidP="003F0672">
      <w:pPr>
        <w:spacing w:line="360" w:lineRule="auto"/>
        <w:rPr>
          <w:rFonts w:ascii="Arial" w:eastAsia="Arial" w:hAnsi="Arial" w:cs="Arial"/>
          <w:sz w:val="22"/>
          <w:szCs w:val="22"/>
        </w:rPr>
      </w:pPr>
    </w:p>
    <w:p w14:paraId="479C6A97" w14:textId="2C5DD7E4" w:rsidR="003419FE" w:rsidRPr="00032A50" w:rsidRDefault="003419FE" w:rsidP="003F0672">
      <w:pPr>
        <w:spacing w:line="360" w:lineRule="auto"/>
        <w:rPr>
          <w:rFonts w:ascii="Arial" w:eastAsia="Arial" w:hAnsi="Arial" w:cs="Arial"/>
          <w:sz w:val="22"/>
          <w:szCs w:val="22"/>
        </w:rPr>
      </w:pPr>
      <w:r w:rsidRPr="00032A50">
        <w:rPr>
          <w:rFonts w:ascii="Arial" w:eastAsia="Arial" w:hAnsi="Arial" w:cs="Arial"/>
          <w:sz w:val="22"/>
          <w:szCs w:val="22"/>
        </w:rPr>
        <w:t xml:space="preserve">As part of the </w:t>
      </w:r>
      <w:r w:rsidR="009B5023" w:rsidRPr="00032A50">
        <w:rPr>
          <w:rFonts w:ascii="Arial" w:eastAsia="Arial" w:hAnsi="Arial" w:cs="Arial"/>
          <w:sz w:val="22"/>
          <w:szCs w:val="22"/>
        </w:rPr>
        <w:t xml:space="preserve">DPO </w:t>
      </w:r>
      <w:r w:rsidR="0040040B" w:rsidRPr="00032A50">
        <w:rPr>
          <w:rFonts w:ascii="Arial" w:eastAsia="Arial" w:hAnsi="Arial" w:cs="Arial"/>
          <w:sz w:val="22"/>
          <w:szCs w:val="22"/>
        </w:rPr>
        <w:t xml:space="preserve">termly </w:t>
      </w:r>
      <w:r w:rsidR="009B5023" w:rsidRPr="00032A50">
        <w:rPr>
          <w:rFonts w:ascii="Arial" w:eastAsia="Arial" w:hAnsi="Arial" w:cs="Arial"/>
          <w:sz w:val="22"/>
          <w:szCs w:val="22"/>
        </w:rPr>
        <w:t>audit</w:t>
      </w:r>
      <w:r w:rsidR="0040040B" w:rsidRPr="00032A50">
        <w:rPr>
          <w:rFonts w:ascii="Arial" w:eastAsia="Arial" w:hAnsi="Arial" w:cs="Arial"/>
          <w:sz w:val="22"/>
          <w:szCs w:val="22"/>
        </w:rPr>
        <w:t xml:space="preserve">s checks will be made </w:t>
      </w:r>
      <w:r w:rsidR="008C24FC" w:rsidRPr="00032A50">
        <w:rPr>
          <w:rFonts w:ascii="Arial" w:eastAsia="Arial" w:hAnsi="Arial" w:cs="Arial"/>
          <w:sz w:val="22"/>
          <w:szCs w:val="22"/>
        </w:rPr>
        <w:t xml:space="preserve">to ensure that the appropriate documentation has been signed before the system or service has been implemented. </w:t>
      </w:r>
    </w:p>
    <w:p w14:paraId="3B57A38D" w14:textId="0F39D375" w:rsidR="00C87895" w:rsidRPr="00032A50" w:rsidRDefault="00C87895" w:rsidP="00C87895">
      <w:pPr>
        <w:rPr>
          <w:rFonts w:ascii="Arial" w:eastAsia="Arial" w:hAnsi="Arial" w:cs="Arial"/>
          <w:sz w:val="22"/>
          <w:szCs w:val="22"/>
        </w:rPr>
      </w:pPr>
    </w:p>
    <w:p w14:paraId="3871F650" w14:textId="0703277E" w:rsidR="00C87895" w:rsidRPr="00032A50" w:rsidRDefault="00C87895" w:rsidP="00C87895">
      <w:pPr>
        <w:rPr>
          <w:rFonts w:ascii="Arial" w:eastAsia="Arial" w:hAnsi="Arial" w:cs="Arial"/>
          <w:sz w:val="22"/>
          <w:szCs w:val="22"/>
        </w:rPr>
      </w:pPr>
    </w:p>
    <w:p w14:paraId="158496D2" w14:textId="7DCA23F7" w:rsidR="00C87895" w:rsidRPr="002E2F9B" w:rsidRDefault="00C87895" w:rsidP="00C87895">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Data Protection Impact Assessments</w:t>
      </w:r>
    </w:p>
    <w:p w14:paraId="1A9AA7D2" w14:textId="284EACB4" w:rsidR="00C87895" w:rsidRPr="00032A50" w:rsidRDefault="00C87895" w:rsidP="00C87895">
      <w:pPr>
        <w:rPr>
          <w:rFonts w:ascii="Arial" w:eastAsia="Arial" w:hAnsi="Arial" w:cs="Arial"/>
          <w:b/>
          <w:bCs/>
          <w:sz w:val="22"/>
          <w:szCs w:val="22"/>
        </w:rPr>
      </w:pPr>
    </w:p>
    <w:p w14:paraId="6D442DA9" w14:textId="6B98960B" w:rsidR="00C07267" w:rsidRPr="00032A50" w:rsidRDefault="00C07267" w:rsidP="00C87895">
      <w:pPr>
        <w:rPr>
          <w:rFonts w:ascii="Arial" w:eastAsia="Arial" w:hAnsi="Arial" w:cs="Arial"/>
          <w:b/>
          <w:bCs/>
          <w:sz w:val="22"/>
          <w:szCs w:val="22"/>
        </w:rPr>
      </w:pPr>
    </w:p>
    <w:p w14:paraId="170D5D71" w14:textId="2F6B122E" w:rsidR="00C07267" w:rsidRPr="00032A50" w:rsidRDefault="00C07267" w:rsidP="00C07267">
      <w:pPr>
        <w:rPr>
          <w:rFonts w:ascii="Arial" w:hAnsi="Arial" w:cs="Arial"/>
          <w:sz w:val="22"/>
          <w:szCs w:val="22"/>
        </w:rPr>
      </w:pPr>
      <w:r w:rsidRPr="00032A50">
        <w:rPr>
          <w:rFonts w:ascii="Arial" w:hAnsi="Arial" w:cs="Arial"/>
          <w:sz w:val="22"/>
          <w:szCs w:val="22"/>
        </w:rPr>
        <w:t>When the need for a new system and/or service is identified, either by an academy or the Trust, the following must apply:</w:t>
      </w:r>
    </w:p>
    <w:p w14:paraId="76C67AA9" w14:textId="77777777" w:rsidR="00C07267" w:rsidRPr="00032A50" w:rsidRDefault="00C07267" w:rsidP="00C07267">
      <w:pPr>
        <w:ind w:left="708"/>
        <w:rPr>
          <w:rFonts w:ascii="Arial" w:hAnsi="Arial" w:cs="Arial"/>
          <w:sz w:val="22"/>
          <w:szCs w:val="22"/>
        </w:rPr>
      </w:pPr>
    </w:p>
    <w:p w14:paraId="375C9198"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A clearly defined rationale for commissioning a new system or service is shared with the Director of Business and Operations – includes proposal, estimated cost, benefit and desired outcomes.</w:t>
      </w:r>
    </w:p>
    <w:p w14:paraId="754A32C8"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If the new system or service involves the sharing, processing or storage of data then a Data Protection Impact Assessment is completed and submitted to the Trust’s Data Protection Officer and Director of Business and Operations.</w:t>
      </w:r>
    </w:p>
    <w:p w14:paraId="3A8B1632"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This information will be reviewed by the Information Governance Strategy Group for a recommendation. All recommendations from the Information Governance Strategy Group will be sanctioned by the Finance, Risk and Audit Committee.</w:t>
      </w:r>
    </w:p>
    <w:p w14:paraId="04DF599B" w14:textId="3F8BFA19"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If the decision is to proceed with the procurement, the Central Team will conduct the process in line with </w:t>
      </w:r>
      <w:r w:rsidR="00271173">
        <w:rPr>
          <w:rFonts w:ascii="Arial" w:hAnsi="Arial" w:cs="Arial"/>
          <w:sz w:val="22"/>
          <w:szCs w:val="22"/>
        </w:rPr>
        <w:t>the Procurement</w:t>
      </w:r>
      <w:r w:rsidRPr="00032A50">
        <w:rPr>
          <w:rFonts w:ascii="Arial" w:hAnsi="Arial" w:cs="Arial"/>
          <w:sz w:val="22"/>
          <w:szCs w:val="22"/>
        </w:rPr>
        <w:t xml:space="preserve"> </w:t>
      </w:r>
      <w:r w:rsidR="00271173">
        <w:rPr>
          <w:rFonts w:ascii="Arial" w:hAnsi="Arial" w:cs="Arial"/>
          <w:sz w:val="22"/>
          <w:szCs w:val="22"/>
        </w:rPr>
        <w:t>P</w:t>
      </w:r>
      <w:r w:rsidRPr="00032A50">
        <w:rPr>
          <w:rFonts w:ascii="Arial" w:hAnsi="Arial" w:cs="Arial"/>
          <w:sz w:val="22"/>
          <w:szCs w:val="22"/>
        </w:rPr>
        <w:t>olicy and Scheme of Delegation.</w:t>
      </w:r>
    </w:p>
    <w:p w14:paraId="077D2FD5"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As part of due diligence, a Request for Quotation will be available to prospective bidders setting out the specification, timeline, evaluation criteria and conditions of </w:t>
      </w:r>
      <w:r w:rsidRPr="00032A50">
        <w:rPr>
          <w:rFonts w:ascii="Arial" w:hAnsi="Arial" w:cs="Arial"/>
          <w:sz w:val="22"/>
          <w:szCs w:val="22"/>
        </w:rPr>
        <w:lastRenderedPageBreak/>
        <w:t>the award. The Request for Quotation also includes a requirement for bidders to submit policies and procedures relating to Data Protection and Health and Safety, method statements on data security, data sharing and data processing, and a Freedom of Information Disclosure Notice.</w:t>
      </w:r>
    </w:p>
    <w:p w14:paraId="68A0AB69" w14:textId="3837DFBB"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Any contract that involves the sharing and/or processing of data will only be let on the receipt of a </w:t>
      </w:r>
      <w:r w:rsidR="00271173">
        <w:rPr>
          <w:rFonts w:ascii="Arial" w:hAnsi="Arial" w:cs="Arial"/>
          <w:sz w:val="22"/>
          <w:szCs w:val="22"/>
        </w:rPr>
        <w:t>signed contract that includes GDPR compliant terms and conditions</w:t>
      </w:r>
      <w:r w:rsidRPr="00032A50">
        <w:rPr>
          <w:rFonts w:ascii="Arial" w:hAnsi="Arial" w:cs="Arial"/>
          <w:sz w:val="22"/>
          <w:szCs w:val="22"/>
        </w:rPr>
        <w:t xml:space="preserve">. </w:t>
      </w:r>
    </w:p>
    <w:p w14:paraId="76DCBB59" w14:textId="77777777" w:rsidR="00C07267" w:rsidRPr="00032A50" w:rsidRDefault="00C07267" w:rsidP="00C07267">
      <w:pPr>
        <w:rPr>
          <w:rFonts w:ascii="Arial" w:hAnsi="Arial" w:cs="Arial"/>
          <w:sz w:val="22"/>
          <w:szCs w:val="22"/>
        </w:rPr>
      </w:pPr>
    </w:p>
    <w:p w14:paraId="0D0C4E3B" w14:textId="7C24FC36"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Any agreement, contract or lease with a supplier must be authorised by either the Chief Executive Officer, Director of Business and Operations or the Chief Finance Officer. This does not include general orders for goods and services.</w:t>
      </w:r>
    </w:p>
    <w:p w14:paraId="2C21DB84" w14:textId="77777777" w:rsidR="00C07267" w:rsidRPr="00032A50" w:rsidRDefault="00C07267" w:rsidP="003F0672">
      <w:pPr>
        <w:spacing w:line="360" w:lineRule="auto"/>
        <w:rPr>
          <w:rFonts w:ascii="Arial" w:hAnsi="Arial" w:cs="Arial"/>
          <w:sz w:val="22"/>
          <w:szCs w:val="22"/>
        </w:rPr>
      </w:pPr>
    </w:p>
    <w:p w14:paraId="29EF25A1" w14:textId="31ECACF6"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All IT purchases must involve the Director of Information and Technology.</w:t>
      </w:r>
    </w:p>
    <w:p w14:paraId="568360B0" w14:textId="77777777"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 xml:space="preserve"> </w:t>
      </w:r>
    </w:p>
    <w:p w14:paraId="45F05692" w14:textId="77777777" w:rsidR="00B22D3E" w:rsidRDefault="00C07267" w:rsidP="003F0672">
      <w:pPr>
        <w:spacing w:line="360" w:lineRule="auto"/>
        <w:rPr>
          <w:rFonts w:ascii="Arial" w:hAnsi="Arial" w:cs="Arial"/>
          <w:sz w:val="22"/>
          <w:szCs w:val="22"/>
        </w:rPr>
      </w:pPr>
      <w:r w:rsidRPr="00032A50">
        <w:rPr>
          <w:rFonts w:ascii="Arial" w:hAnsi="Arial" w:cs="Arial"/>
          <w:sz w:val="22"/>
          <w:szCs w:val="22"/>
        </w:rPr>
        <w:t xml:space="preserve">A signature on an agreement or contract, or even an email response indicates that the Trust or </w:t>
      </w:r>
      <w:r w:rsidR="00000D44">
        <w:rPr>
          <w:rFonts w:ascii="Arial" w:hAnsi="Arial" w:cs="Arial"/>
          <w:sz w:val="22"/>
          <w:szCs w:val="22"/>
        </w:rPr>
        <w:t>a</w:t>
      </w:r>
      <w:r w:rsidRPr="00032A50">
        <w:rPr>
          <w:rFonts w:ascii="Arial" w:hAnsi="Arial" w:cs="Arial"/>
          <w:sz w:val="22"/>
          <w:szCs w:val="22"/>
        </w:rPr>
        <w:t xml:space="preserve">cademy accepts the suppliers Terms and Conditions which may not be favourable and/or in line with this policy. </w:t>
      </w:r>
    </w:p>
    <w:p w14:paraId="31C36EC1" w14:textId="3F4B4705" w:rsidR="00C07267" w:rsidRPr="00032A50" w:rsidRDefault="00C07267" w:rsidP="00B22D3E">
      <w:pPr>
        <w:rPr>
          <w:rFonts w:ascii="Arial" w:hAnsi="Arial" w:cs="Arial"/>
          <w:sz w:val="22"/>
          <w:szCs w:val="22"/>
        </w:rPr>
      </w:pPr>
      <w:r w:rsidRPr="00032A50">
        <w:rPr>
          <w:rFonts w:ascii="Arial" w:hAnsi="Arial" w:cs="Arial"/>
          <w:sz w:val="22"/>
          <w:szCs w:val="22"/>
        </w:rPr>
        <w:t xml:space="preserve"> </w:t>
      </w:r>
    </w:p>
    <w:p w14:paraId="74FFB38B" w14:textId="77777777" w:rsidR="00A22EC2" w:rsidRPr="00032A50" w:rsidRDefault="00A22EC2" w:rsidP="00EC67D3">
      <w:pPr>
        <w:rPr>
          <w:rFonts w:ascii="Arial" w:hAnsi="Arial" w:cs="Arial"/>
          <w:sz w:val="22"/>
          <w:szCs w:val="22"/>
        </w:rPr>
      </w:pPr>
    </w:p>
    <w:p w14:paraId="66FDE626" w14:textId="66F58BC3"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Sharing</w:t>
      </w:r>
    </w:p>
    <w:p w14:paraId="2C305B39" w14:textId="77777777" w:rsidR="00A22EC2" w:rsidRPr="00032A50" w:rsidRDefault="00A22EC2" w:rsidP="00EC67D3">
      <w:pPr>
        <w:rPr>
          <w:rFonts w:ascii="Arial" w:hAnsi="Arial" w:cs="Arial"/>
          <w:sz w:val="22"/>
          <w:szCs w:val="22"/>
        </w:rPr>
      </w:pPr>
    </w:p>
    <w:p w14:paraId="35731B11" w14:textId="5C0694E2"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employees must contact their Principal or Business Manager for advice before releasing any personal information if they are unclear about the procedures or protocols to follow. Employees must:</w:t>
      </w:r>
    </w:p>
    <w:p w14:paraId="1BE23E29" w14:textId="6242507E" w:rsidR="00EC67D3"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Be able, if asked, to justify their sharing of personal information </w:t>
      </w:r>
    </w:p>
    <w:p w14:paraId="463E7A57" w14:textId="309B7DFB" w:rsidR="001A4A48"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Maintain security to the level expected by the classification of the personal information, whether the sharing is in person, made verbally, by email, fax, or post.</w:t>
      </w:r>
    </w:p>
    <w:p w14:paraId="0FAD9D6B" w14:textId="7454F26B" w:rsidR="00EC67D3"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Not use removable media devices – such as USB drives </w:t>
      </w:r>
      <w:r w:rsidR="00ED6DC2">
        <w:rPr>
          <w:rFonts w:ascii="Arial" w:eastAsia="Arial" w:hAnsi="Arial" w:cs="Arial"/>
          <w:sz w:val="22"/>
          <w:szCs w:val="22"/>
        </w:rPr>
        <w:t>and</w:t>
      </w:r>
      <w:r w:rsidRPr="00032A50">
        <w:rPr>
          <w:rFonts w:ascii="Arial" w:eastAsia="Arial" w:hAnsi="Arial" w:cs="Arial"/>
          <w:sz w:val="22"/>
          <w:szCs w:val="22"/>
        </w:rPr>
        <w:t xml:space="preserve"> memory sticks – to share information. </w:t>
      </w:r>
    </w:p>
    <w:p w14:paraId="4CA346E8" w14:textId="646D0A7E" w:rsidR="00213584" w:rsidRPr="00032A50" w:rsidRDefault="00213584"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Where information can me </w:t>
      </w:r>
      <w:r w:rsidR="005F6D5A" w:rsidRPr="00032A50">
        <w:rPr>
          <w:rFonts w:ascii="Arial" w:eastAsia="Arial" w:hAnsi="Arial" w:cs="Arial"/>
          <w:sz w:val="22"/>
          <w:szCs w:val="22"/>
        </w:rPr>
        <w:t>anonymised</w:t>
      </w:r>
      <w:r w:rsidRPr="00032A50">
        <w:rPr>
          <w:rFonts w:ascii="Arial" w:eastAsia="Arial" w:hAnsi="Arial" w:cs="Arial"/>
          <w:sz w:val="22"/>
          <w:szCs w:val="22"/>
        </w:rPr>
        <w:t xml:space="preserve">, use </w:t>
      </w:r>
      <w:r w:rsidR="005F6D5A" w:rsidRPr="00032A50">
        <w:rPr>
          <w:rFonts w:ascii="Arial" w:eastAsia="Arial" w:hAnsi="Arial" w:cs="Arial"/>
          <w:sz w:val="22"/>
          <w:szCs w:val="22"/>
        </w:rPr>
        <w:t>pseudonymisation</w:t>
      </w:r>
      <w:r w:rsidRPr="00032A50">
        <w:rPr>
          <w:rFonts w:ascii="Arial" w:eastAsia="Arial" w:hAnsi="Arial" w:cs="Arial"/>
          <w:sz w:val="22"/>
          <w:szCs w:val="22"/>
        </w:rPr>
        <w:t xml:space="preserve"> techniques with unique identifiers so that</w:t>
      </w:r>
      <w:r w:rsidR="005F6D5A" w:rsidRPr="00032A50">
        <w:rPr>
          <w:rFonts w:ascii="Arial" w:eastAsia="Arial" w:hAnsi="Arial" w:cs="Arial"/>
          <w:sz w:val="22"/>
          <w:szCs w:val="22"/>
        </w:rPr>
        <w:t xml:space="preserve"> the identity of the people within the information you’re sharing, is hidden</w:t>
      </w:r>
      <w:r w:rsidR="00F222F2" w:rsidRPr="00032A50">
        <w:rPr>
          <w:rFonts w:ascii="Arial" w:eastAsia="Arial" w:hAnsi="Arial" w:cs="Arial"/>
          <w:sz w:val="22"/>
          <w:szCs w:val="22"/>
        </w:rPr>
        <w:t>, or if possible, redact completely.</w:t>
      </w:r>
    </w:p>
    <w:p w14:paraId="127CD622" w14:textId="77777777" w:rsidR="00EC67D3" w:rsidRPr="00032A50" w:rsidRDefault="00EC67D3" w:rsidP="00CC74F3">
      <w:pPr>
        <w:ind w:left="360"/>
        <w:rPr>
          <w:rFonts w:ascii="Arial" w:hAnsi="Arial" w:cs="Arial"/>
          <w:sz w:val="22"/>
          <w:szCs w:val="22"/>
        </w:rPr>
      </w:pPr>
    </w:p>
    <w:p w14:paraId="5A2F9C09" w14:textId="5EFB025C"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In all cases, follow the steps below:</w:t>
      </w:r>
    </w:p>
    <w:p w14:paraId="6F81DC42" w14:textId="77777777" w:rsidR="00EC67D3" w:rsidRPr="00032A50" w:rsidRDefault="00EC67D3" w:rsidP="00CC74F3">
      <w:pPr>
        <w:ind w:left="360"/>
        <w:rPr>
          <w:rFonts w:ascii="Arial" w:hAnsi="Arial" w:cs="Arial"/>
          <w:sz w:val="22"/>
          <w:szCs w:val="22"/>
        </w:rPr>
      </w:pPr>
    </w:p>
    <w:p w14:paraId="63EBCBC2" w14:textId="4B1796D1"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Before sharing or sending the personal information</w:t>
      </w:r>
    </w:p>
    <w:p w14:paraId="21F8454A" w14:textId="77777777" w:rsidR="00935452" w:rsidRPr="00032A50" w:rsidRDefault="00935452" w:rsidP="00CC74F3">
      <w:pPr>
        <w:ind w:left="360"/>
        <w:rPr>
          <w:rFonts w:ascii="Arial" w:hAnsi="Arial" w:cs="Arial"/>
          <w:sz w:val="22"/>
          <w:szCs w:val="22"/>
        </w:rPr>
      </w:pPr>
    </w:p>
    <w:p w14:paraId="67F4AE03" w14:textId="04C5591C"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Be satisfied </w:t>
      </w:r>
    </w:p>
    <w:p w14:paraId="714360C8" w14:textId="77777777" w:rsidR="006C3097" w:rsidRPr="00032A50" w:rsidRDefault="006C3097" w:rsidP="006C3097">
      <w:pPr>
        <w:rPr>
          <w:rFonts w:ascii="Arial" w:eastAsia="Arial" w:hAnsi="Arial" w:cs="Arial"/>
          <w:sz w:val="22"/>
          <w:szCs w:val="22"/>
        </w:rPr>
      </w:pPr>
    </w:p>
    <w:p w14:paraId="30C48F71" w14:textId="2294AD62"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 xml:space="preserve">Of the identity of the recipient; this includes both internal colleagues, external third parties and individuals. </w:t>
      </w:r>
    </w:p>
    <w:p w14:paraId="7FBFC088" w14:textId="04E9DD42"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Of the contact details of the recipient – e.g. email address; fax number; phone number.</w:t>
      </w:r>
    </w:p>
    <w:p w14:paraId="7A4A237B" w14:textId="319EC9AB"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Of the recipient’s need to know and/or their entitlement to the personal information – seeking written proof where necessary.</w:t>
      </w:r>
    </w:p>
    <w:p w14:paraId="09400C1D" w14:textId="56044B99"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That they are authorised to share the personal information.</w:t>
      </w:r>
    </w:p>
    <w:p w14:paraId="791D73B2" w14:textId="77777777"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 xml:space="preserve">If in doubt, the personal information should not be shared. Instead, further details and assurance must be sought. For example, </w:t>
      </w:r>
    </w:p>
    <w:p w14:paraId="79EC7895" w14:textId="2FC584F2"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 xml:space="preserve">Return the intended recipient’s call using a known telephone number. </w:t>
      </w:r>
    </w:p>
    <w:p w14:paraId="7FDAF552" w14:textId="2EDE11CD"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lastRenderedPageBreak/>
        <w:t>Verify the intended recipient’s email address by checking against a known source.</w:t>
      </w:r>
    </w:p>
    <w:p w14:paraId="0E023B1C" w14:textId="3161606D"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 xml:space="preserve">Verify the intended recipient’s postal address by checking against a known source (e.g. seeking copies of formal, official headed documentation). </w:t>
      </w:r>
    </w:p>
    <w:p w14:paraId="06A25F71" w14:textId="77777777" w:rsidR="00EC67D3" w:rsidRPr="00032A50" w:rsidRDefault="00EC67D3" w:rsidP="006C3097">
      <w:pPr>
        <w:rPr>
          <w:rFonts w:ascii="Arial" w:hAnsi="Arial" w:cs="Arial"/>
          <w:sz w:val="22"/>
          <w:szCs w:val="22"/>
        </w:rPr>
      </w:pPr>
    </w:p>
    <w:p w14:paraId="4837DF1F" w14:textId="1B722969" w:rsidR="002E2F9B" w:rsidRDefault="1C4DFE88" w:rsidP="1C4DFE88">
      <w:pPr>
        <w:rPr>
          <w:rFonts w:ascii="Arial" w:eastAsia="Arial" w:hAnsi="Arial" w:cs="Arial"/>
          <w:sz w:val="22"/>
          <w:szCs w:val="22"/>
        </w:rPr>
      </w:pPr>
      <w:r w:rsidRPr="00032A50">
        <w:rPr>
          <w:rFonts w:ascii="Arial" w:eastAsia="Arial" w:hAnsi="Arial" w:cs="Arial"/>
          <w:sz w:val="22"/>
          <w:szCs w:val="22"/>
        </w:rPr>
        <w:t>Always consider the amount of information to be shared</w:t>
      </w:r>
      <w:r w:rsidR="00211249" w:rsidRPr="00032A50">
        <w:rPr>
          <w:rFonts w:ascii="Arial" w:eastAsia="Arial" w:hAnsi="Arial" w:cs="Arial"/>
          <w:sz w:val="22"/>
          <w:szCs w:val="22"/>
        </w:rPr>
        <w:t>, and that what is being shared is factual</w:t>
      </w:r>
      <w:r w:rsidRPr="00032A50">
        <w:rPr>
          <w:rFonts w:ascii="Arial" w:eastAsia="Arial" w:hAnsi="Arial" w:cs="Arial"/>
          <w:sz w:val="22"/>
          <w:szCs w:val="22"/>
        </w:rPr>
        <w:t xml:space="preserve">. </w:t>
      </w:r>
    </w:p>
    <w:p w14:paraId="5F36E090" w14:textId="77777777" w:rsidR="002E2F9B" w:rsidRDefault="002E2F9B" w:rsidP="1C4DFE88">
      <w:pPr>
        <w:rPr>
          <w:rFonts w:ascii="Arial" w:eastAsia="Arial" w:hAnsi="Arial" w:cs="Arial"/>
          <w:sz w:val="22"/>
          <w:szCs w:val="22"/>
        </w:rPr>
      </w:pPr>
    </w:p>
    <w:p w14:paraId="3139B00B" w14:textId="22778BB2"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The personal information to be shared must </w:t>
      </w:r>
    </w:p>
    <w:p w14:paraId="3803CBC6" w14:textId="77777777" w:rsidR="006C3097" w:rsidRPr="00032A50" w:rsidRDefault="006C3097" w:rsidP="006C3097">
      <w:pPr>
        <w:rPr>
          <w:rFonts w:ascii="Arial" w:eastAsia="Arial" w:hAnsi="Arial" w:cs="Arial"/>
          <w:sz w:val="22"/>
          <w:szCs w:val="22"/>
        </w:rPr>
      </w:pPr>
    </w:p>
    <w:p w14:paraId="0D23595C" w14:textId="061FEC26" w:rsidR="00EC67D3" w:rsidRPr="00032A50" w:rsidRDefault="1C4DFE88" w:rsidP="1C4DFE88">
      <w:pPr>
        <w:pStyle w:val="ListParagraph"/>
        <w:numPr>
          <w:ilvl w:val="0"/>
          <w:numId w:val="14"/>
        </w:numPr>
        <w:ind w:left="360"/>
        <w:rPr>
          <w:rFonts w:ascii="Arial" w:eastAsia="Arial" w:hAnsi="Arial" w:cs="Arial"/>
          <w:sz w:val="22"/>
          <w:szCs w:val="22"/>
        </w:rPr>
      </w:pPr>
      <w:r w:rsidRPr="00032A50">
        <w:rPr>
          <w:rFonts w:ascii="Arial" w:eastAsia="Arial" w:hAnsi="Arial" w:cs="Arial"/>
          <w:sz w:val="22"/>
          <w:szCs w:val="22"/>
        </w:rPr>
        <w:t>Only be that required to fulfil the purpose or purposes behind the proposed sharing, or</w:t>
      </w:r>
    </w:p>
    <w:p w14:paraId="7A706025" w14:textId="1E924A08" w:rsidR="00E77672" w:rsidRPr="00032A50" w:rsidRDefault="1C4DFE88" w:rsidP="1C4DFE88">
      <w:pPr>
        <w:pStyle w:val="ListParagraph"/>
        <w:numPr>
          <w:ilvl w:val="0"/>
          <w:numId w:val="14"/>
        </w:numPr>
        <w:ind w:left="360"/>
        <w:rPr>
          <w:rFonts w:ascii="Arial" w:eastAsia="Arial" w:hAnsi="Arial" w:cs="Arial"/>
          <w:sz w:val="22"/>
          <w:szCs w:val="22"/>
        </w:rPr>
      </w:pPr>
      <w:r w:rsidRPr="00032A50">
        <w:rPr>
          <w:rFonts w:ascii="Arial" w:eastAsia="Arial" w:hAnsi="Arial" w:cs="Arial"/>
          <w:sz w:val="22"/>
          <w:szCs w:val="22"/>
        </w:rPr>
        <w:t>Only be that defined on any court order or other document compelling disclosure, and otherwise be accurate.</w:t>
      </w:r>
    </w:p>
    <w:p w14:paraId="6BFE1AE8" w14:textId="77777777" w:rsidR="00E77672" w:rsidRPr="00032A50" w:rsidRDefault="00E77672" w:rsidP="00CC74F3">
      <w:pPr>
        <w:ind w:left="360"/>
        <w:rPr>
          <w:rFonts w:ascii="Arial" w:hAnsi="Arial" w:cs="Arial"/>
          <w:sz w:val="22"/>
          <w:szCs w:val="22"/>
        </w:rPr>
      </w:pPr>
    </w:p>
    <w:p w14:paraId="4D8553B6" w14:textId="059082B8"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A secure means of disclosure must be used</w:t>
      </w:r>
    </w:p>
    <w:p w14:paraId="0EE93E31" w14:textId="77777777" w:rsidR="00EC67D3" w:rsidRPr="00032A50" w:rsidRDefault="00EC67D3" w:rsidP="00CC74F3">
      <w:pPr>
        <w:ind w:left="360"/>
        <w:rPr>
          <w:rFonts w:ascii="Arial" w:hAnsi="Arial" w:cs="Arial"/>
          <w:sz w:val="22"/>
          <w:szCs w:val="22"/>
        </w:rPr>
      </w:pPr>
    </w:p>
    <w:p w14:paraId="1B3CBA5B" w14:textId="20F7E4C4" w:rsidR="0044316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Employees must protect the interests of the individual subject to the personal information – for example, their confidentiality and privacy – and The Trust’s interests</w:t>
      </w:r>
      <w:r w:rsidR="00FE63FA">
        <w:rPr>
          <w:rFonts w:ascii="Arial" w:eastAsia="Arial" w:hAnsi="Arial" w:cs="Arial"/>
          <w:sz w:val="22"/>
          <w:szCs w:val="22"/>
        </w:rPr>
        <w:t>.</w:t>
      </w:r>
    </w:p>
    <w:p w14:paraId="1ACB7310" w14:textId="77777777" w:rsidR="00B22D3E" w:rsidRDefault="00B22D3E" w:rsidP="1C4DFE88">
      <w:pPr>
        <w:rPr>
          <w:rFonts w:ascii="Arial" w:eastAsia="Arial" w:hAnsi="Arial" w:cs="Arial"/>
          <w:b/>
          <w:bCs/>
          <w:color w:val="ED7D31" w:themeColor="accent2"/>
          <w:sz w:val="21"/>
          <w:szCs w:val="21"/>
        </w:rPr>
      </w:pPr>
    </w:p>
    <w:p w14:paraId="56395EA9" w14:textId="05AB6196"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Disclose information by email</w:t>
      </w:r>
    </w:p>
    <w:p w14:paraId="6D2ED2F2" w14:textId="77777777" w:rsidR="006C3097" w:rsidRPr="00032A50" w:rsidRDefault="006C3097" w:rsidP="006C3097">
      <w:pPr>
        <w:rPr>
          <w:rFonts w:ascii="Arial" w:eastAsia="Arial" w:hAnsi="Arial" w:cs="Arial"/>
          <w:bCs/>
          <w:color w:val="0000FF"/>
          <w:sz w:val="22"/>
          <w:szCs w:val="22"/>
        </w:rPr>
      </w:pPr>
    </w:p>
    <w:p w14:paraId="71F1618B" w14:textId="571BA548"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437FDC4" w14:textId="1EFE9061"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Sending emails outside of the organisation when the </w:t>
      </w:r>
      <w:r w:rsidR="00FE63FA">
        <w:rPr>
          <w:rFonts w:ascii="Arial" w:eastAsia="Arial" w:hAnsi="Arial" w:cs="Arial"/>
          <w:sz w:val="22"/>
          <w:szCs w:val="22"/>
        </w:rPr>
        <w:t>when the content contains data of a personal or sensitive nature, you</w:t>
      </w:r>
      <w:r w:rsidRPr="00032A50">
        <w:rPr>
          <w:rFonts w:ascii="Arial" w:eastAsia="Arial" w:hAnsi="Arial" w:cs="Arial"/>
          <w:sz w:val="22"/>
          <w:szCs w:val="22"/>
        </w:rPr>
        <w:t xml:space="preserve"> must have ENCRYPT: prefix</w:t>
      </w:r>
      <w:r w:rsidR="00FE63FA">
        <w:rPr>
          <w:rFonts w:ascii="Arial" w:eastAsia="Arial" w:hAnsi="Arial" w:cs="Arial"/>
          <w:sz w:val="22"/>
          <w:szCs w:val="22"/>
        </w:rPr>
        <w:t xml:space="preserve">ed </w:t>
      </w:r>
      <w:r w:rsidRPr="00032A50">
        <w:rPr>
          <w:rFonts w:ascii="Arial" w:eastAsia="Arial" w:hAnsi="Arial" w:cs="Arial"/>
          <w:sz w:val="22"/>
          <w:szCs w:val="22"/>
        </w:rPr>
        <w:t>in the email Subject to enforce encryption</w:t>
      </w:r>
      <w:r w:rsidR="00355D54">
        <w:rPr>
          <w:rFonts w:ascii="Arial" w:eastAsia="Arial" w:hAnsi="Arial" w:cs="Arial"/>
          <w:sz w:val="22"/>
          <w:szCs w:val="22"/>
        </w:rPr>
        <w:t xml:space="preserve"> – </w:t>
      </w:r>
      <w:r w:rsidR="00355D54">
        <w:rPr>
          <w:rFonts w:ascii="Arial" w:eastAsia="Arial" w:hAnsi="Arial" w:cs="Arial"/>
          <w:b/>
          <w:bCs/>
          <w:sz w:val="22"/>
          <w:szCs w:val="22"/>
        </w:rPr>
        <w:t>please note ENCRYPT: is case sensitive</w:t>
      </w:r>
    </w:p>
    <w:p w14:paraId="7951725E" w14:textId="5E5EA6D7"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Emails being sent are checked to ensure recipients addresses are correct, and valid</w:t>
      </w:r>
    </w:p>
    <w:p w14:paraId="449D800E" w14:textId="77777777" w:rsidR="00EC67D3" w:rsidRPr="00032A50" w:rsidRDefault="00EC67D3" w:rsidP="00CC74F3">
      <w:pPr>
        <w:ind w:left="360"/>
        <w:rPr>
          <w:rFonts w:ascii="Arial" w:hAnsi="Arial" w:cs="Arial"/>
          <w:sz w:val="22"/>
          <w:szCs w:val="22"/>
        </w:rPr>
      </w:pPr>
    </w:p>
    <w:p w14:paraId="694665E3" w14:textId="26EB3624"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Disclose information by post</w:t>
      </w:r>
    </w:p>
    <w:p w14:paraId="385F770A" w14:textId="77777777" w:rsidR="006C3097" w:rsidRPr="00032A50" w:rsidRDefault="006C3097" w:rsidP="006C3097">
      <w:pPr>
        <w:rPr>
          <w:rFonts w:ascii="Arial" w:eastAsia="Arial" w:hAnsi="Arial" w:cs="Arial"/>
          <w:bCs/>
          <w:color w:val="0000FF"/>
          <w:sz w:val="22"/>
          <w:szCs w:val="22"/>
        </w:rPr>
      </w:pPr>
    </w:p>
    <w:p w14:paraId="4CBF9646" w14:textId="2888D580"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Post containing personal or confidential information is sent Recorded or Special Delivery</w:t>
      </w:r>
    </w:p>
    <w:p w14:paraId="6CF4C8FA" w14:textId="247361D9"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Recipients addresses are checked to be correct and valid before sending any post</w:t>
      </w:r>
    </w:p>
    <w:p w14:paraId="05CF1EF4" w14:textId="4670D646"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Post that is sent Recorded or Special Delivery is recorded on an internal system in case of loss, or delivered in error</w:t>
      </w:r>
    </w:p>
    <w:p w14:paraId="75E31B21" w14:textId="77777777" w:rsidR="00EC67D3" w:rsidRPr="002E2F9B" w:rsidRDefault="00EC67D3" w:rsidP="00CC74F3">
      <w:pPr>
        <w:ind w:left="1080"/>
        <w:rPr>
          <w:rFonts w:ascii="Arial" w:hAnsi="Arial" w:cs="Arial"/>
          <w:b/>
          <w:bCs/>
          <w:color w:val="ED7D31" w:themeColor="accent2"/>
          <w:sz w:val="21"/>
          <w:szCs w:val="21"/>
        </w:rPr>
      </w:pPr>
    </w:p>
    <w:p w14:paraId="2494AC70" w14:textId="14B35114" w:rsidR="00EC67D3" w:rsidRPr="002E2F9B" w:rsidRDefault="1C4DFE88" w:rsidP="1C4DFE88">
      <w:pPr>
        <w:ind w:left="1080" w:hanging="108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Disclosing information verbally</w:t>
      </w:r>
    </w:p>
    <w:p w14:paraId="41668E7A" w14:textId="77777777" w:rsidR="006C3097" w:rsidRPr="00032A50" w:rsidRDefault="006C3097" w:rsidP="006C3097">
      <w:pPr>
        <w:ind w:left="1080" w:hanging="1080"/>
        <w:rPr>
          <w:rFonts w:ascii="Arial" w:eastAsia="Arial" w:hAnsi="Arial" w:cs="Arial"/>
          <w:bCs/>
          <w:color w:val="0000FF"/>
          <w:sz w:val="22"/>
          <w:szCs w:val="22"/>
        </w:rPr>
      </w:pPr>
    </w:p>
    <w:p w14:paraId="76A80A71" w14:textId="18425DA1"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Discussing personal information in conversations, </w:t>
      </w:r>
    </w:p>
    <w:p w14:paraId="27A59560" w14:textId="5C2CE6F6"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Using telephones or </w:t>
      </w:r>
    </w:p>
    <w:p w14:paraId="16605553" w14:textId="7FDACBB4"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Recording information on voicemail, answering machines, video or audio devices. </w:t>
      </w:r>
    </w:p>
    <w:p w14:paraId="08B615A4" w14:textId="77777777" w:rsidR="00EC67D3" w:rsidRPr="00032A50" w:rsidRDefault="00EC67D3" w:rsidP="00CC74F3">
      <w:pPr>
        <w:ind w:left="360"/>
        <w:rPr>
          <w:rFonts w:ascii="Arial" w:hAnsi="Arial" w:cs="Arial"/>
          <w:sz w:val="22"/>
          <w:szCs w:val="22"/>
        </w:rPr>
      </w:pPr>
    </w:p>
    <w:p w14:paraId="4C68E8CD" w14:textId="364687F6"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Employees must:</w:t>
      </w:r>
    </w:p>
    <w:p w14:paraId="738EAA6E" w14:textId="77777777" w:rsidR="006C3097" w:rsidRPr="00032A50" w:rsidRDefault="006C3097" w:rsidP="006C3097">
      <w:pPr>
        <w:rPr>
          <w:rFonts w:ascii="Arial" w:eastAsia="Arial" w:hAnsi="Arial" w:cs="Arial"/>
          <w:sz w:val="22"/>
          <w:szCs w:val="22"/>
        </w:rPr>
      </w:pPr>
    </w:p>
    <w:p w14:paraId="6FB7F176" w14:textId="38AE2EE7" w:rsidR="00EC67D3" w:rsidRPr="00032A50" w:rsidRDefault="1C4DFE88" w:rsidP="1C4DFE88">
      <w:pPr>
        <w:pStyle w:val="ListParagraph"/>
        <w:numPr>
          <w:ilvl w:val="0"/>
          <w:numId w:val="17"/>
        </w:numPr>
        <w:ind w:left="360"/>
        <w:rPr>
          <w:rFonts w:ascii="Arial" w:eastAsia="Arial" w:hAnsi="Arial" w:cs="Arial"/>
          <w:sz w:val="22"/>
          <w:szCs w:val="22"/>
        </w:rPr>
      </w:pPr>
      <w:r w:rsidRPr="00032A50">
        <w:rPr>
          <w:rFonts w:ascii="Arial" w:eastAsia="Arial" w:hAnsi="Arial" w:cs="Arial"/>
          <w:sz w:val="22"/>
          <w:szCs w:val="22"/>
        </w:rPr>
        <w:t>Use any private offices, rooms or spaces provided by the Trust and/or their Academy, or</w:t>
      </w:r>
    </w:p>
    <w:p w14:paraId="7EB738C5" w14:textId="42EBBFCB" w:rsidR="00EC67D3" w:rsidRPr="00032A50" w:rsidRDefault="1C4DFE88" w:rsidP="1C4DFE88">
      <w:pPr>
        <w:pStyle w:val="ListParagraph"/>
        <w:numPr>
          <w:ilvl w:val="0"/>
          <w:numId w:val="17"/>
        </w:numPr>
        <w:ind w:left="360"/>
        <w:rPr>
          <w:rFonts w:ascii="Arial" w:eastAsia="Arial" w:hAnsi="Arial" w:cs="Arial"/>
          <w:sz w:val="22"/>
          <w:szCs w:val="22"/>
        </w:rPr>
      </w:pPr>
      <w:r w:rsidRPr="00032A50">
        <w:rPr>
          <w:rFonts w:ascii="Arial" w:eastAsia="Arial" w:hAnsi="Arial" w:cs="Arial"/>
          <w:sz w:val="22"/>
          <w:szCs w:val="22"/>
        </w:rPr>
        <w:t xml:space="preserve">Otherwise take due care to ensure they are not overheard by anyone who has no need to access the information being discussed. For example, calls must not be made or taken in confined public places or on public transport. </w:t>
      </w:r>
    </w:p>
    <w:p w14:paraId="5609D5FA" w14:textId="77777777" w:rsidR="00EC67D3" w:rsidRPr="00032A50" w:rsidRDefault="00EC67D3" w:rsidP="00CC74F3">
      <w:pPr>
        <w:ind w:left="360"/>
        <w:rPr>
          <w:rFonts w:ascii="Arial" w:hAnsi="Arial" w:cs="Arial"/>
          <w:sz w:val="22"/>
          <w:szCs w:val="22"/>
        </w:rPr>
      </w:pPr>
    </w:p>
    <w:p w14:paraId="79BD300F" w14:textId="77777777" w:rsidR="002E2F9B" w:rsidRDefault="002E2F9B" w:rsidP="1C4DFE88">
      <w:pPr>
        <w:rPr>
          <w:rFonts w:ascii="Arial" w:eastAsia="Arial" w:hAnsi="Arial" w:cs="Arial"/>
          <w:b/>
          <w:bCs/>
          <w:color w:val="ED7D31" w:themeColor="accent2"/>
          <w:sz w:val="21"/>
          <w:szCs w:val="21"/>
        </w:rPr>
      </w:pPr>
    </w:p>
    <w:p w14:paraId="6A18FF4F" w14:textId="77777777" w:rsidR="003F0672" w:rsidRDefault="003F0672" w:rsidP="1C4DFE88">
      <w:pPr>
        <w:rPr>
          <w:rFonts w:ascii="Arial" w:eastAsia="Arial" w:hAnsi="Arial" w:cs="Arial"/>
          <w:b/>
          <w:bCs/>
          <w:color w:val="ED7D31" w:themeColor="accent2"/>
          <w:sz w:val="21"/>
          <w:szCs w:val="21"/>
        </w:rPr>
      </w:pPr>
    </w:p>
    <w:p w14:paraId="2216900C" w14:textId="77777777" w:rsidR="003F0672" w:rsidRDefault="003F0672" w:rsidP="1C4DFE88">
      <w:pPr>
        <w:rPr>
          <w:rFonts w:ascii="Arial" w:eastAsia="Arial" w:hAnsi="Arial" w:cs="Arial"/>
          <w:b/>
          <w:bCs/>
          <w:color w:val="ED7D31" w:themeColor="accent2"/>
          <w:sz w:val="21"/>
          <w:szCs w:val="21"/>
        </w:rPr>
      </w:pPr>
    </w:p>
    <w:p w14:paraId="72CAD0FB" w14:textId="77777777" w:rsidR="003F0672" w:rsidRDefault="003F0672" w:rsidP="1C4DFE88">
      <w:pPr>
        <w:rPr>
          <w:rFonts w:ascii="Arial" w:eastAsia="Arial" w:hAnsi="Arial" w:cs="Arial"/>
          <w:b/>
          <w:bCs/>
          <w:color w:val="ED7D31" w:themeColor="accent2"/>
          <w:sz w:val="21"/>
          <w:szCs w:val="21"/>
        </w:rPr>
      </w:pPr>
    </w:p>
    <w:p w14:paraId="0997A360" w14:textId="77777777" w:rsidR="003F0672" w:rsidRDefault="003F0672" w:rsidP="1C4DFE88">
      <w:pPr>
        <w:rPr>
          <w:rFonts w:ascii="Arial" w:eastAsia="Arial" w:hAnsi="Arial" w:cs="Arial"/>
          <w:b/>
          <w:bCs/>
          <w:color w:val="ED7D31" w:themeColor="accent2"/>
          <w:sz w:val="21"/>
          <w:szCs w:val="21"/>
        </w:rPr>
      </w:pPr>
    </w:p>
    <w:p w14:paraId="20543B4D" w14:textId="69C0194E" w:rsidR="00EC67D3" w:rsidRPr="00C94301" w:rsidRDefault="1C4DFE88" w:rsidP="1C4DFE88">
      <w:pPr>
        <w:rPr>
          <w:rFonts w:ascii="Arial" w:eastAsia="Arial" w:hAnsi="Arial" w:cs="Arial"/>
          <w:sz w:val="22"/>
          <w:szCs w:val="22"/>
        </w:rPr>
      </w:pPr>
      <w:r w:rsidRPr="008678AE">
        <w:rPr>
          <w:rFonts w:ascii="Arial" w:eastAsia="Arial" w:hAnsi="Arial" w:cs="Arial"/>
          <w:b/>
          <w:bCs/>
          <w:color w:val="ED7D31" w:themeColor="accent2"/>
          <w:sz w:val="21"/>
          <w:szCs w:val="21"/>
        </w:rPr>
        <w:lastRenderedPageBreak/>
        <w:t>Disclose information by Online/FTP site</w:t>
      </w:r>
    </w:p>
    <w:p w14:paraId="4A47F098" w14:textId="77777777" w:rsidR="00177DE0" w:rsidRPr="00032A50" w:rsidRDefault="00177DE0" w:rsidP="00A83A02">
      <w:pPr>
        <w:rPr>
          <w:rFonts w:ascii="Arial" w:eastAsia="Arial" w:hAnsi="Arial" w:cs="Arial"/>
          <w:bCs/>
          <w:color w:val="0000FF"/>
          <w:sz w:val="22"/>
          <w:szCs w:val="22"/>
        </w:rPr>
      </w:pPr>
    </w:p>
    <w:p w14:paraId="5A73BBBC" w14:textId="1307C940"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Any requests to share personal or confidential information via online means, or FTP upload sites are checked with the Trust’s Director of Information Technology for compliance first</w:t>
      </w:r>
    </w:p>
    <w:p w14:paraId="09B1B48D" w14:textId="54B154BA" w:rsidR="008678AE" w:rsidRPr="00D87F03" w:rsidRDefault="1C4DFE88" w:rsidP="006078C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Confirmation from recipients is required upon sending any data via online methods to ensure they themselves have received this and no-one else in error.</w:t>
      </w:r>
    </w:p>
    <w:p w14:paraId="15F520F8" w14:textId="77777777" w:rsidR="008678AE" w:rsidRDefault="008678AE" w:rsidP="006078C8">
      <w:pPr>
        <w:rPr>
          <w:rFonts w:ascii="Arial" w:eastAsia="Arial" w:hAnsi="Arial" w:cs="Arial"/>
          <w:b/>
          <w:bCs/>
          <w:color w:val="ED7D31" w:themeColor="accent2"/>
          <w:sz w:val="21"/>
          <w:szCs w:val="21"/>
        </w:rPr>
      </w:pPr>
    </w:p>
    <w:p w14:paraId="77B49357" w14:textId="77777777" w:rsidR="00C94301" w:rsidRDefault="00C94301" w:rsidP="006078C8">
      <w:pPr>
        <w:rPr>
          <w:rFonts w:ascii="Arial" w:eastAsia="Arial" w:hAnsi="Arial" w:cs="Arial"/>
          <w:b/>
          <w:bCs/>
          <w:color w:val="ED7D31" w:themeColor="accent2"/>
          <w:sz w:val="21"/>
          <w:szCs w:val="21"/>
        </w:rPr>
      </w:pPr>
    </w:p>
    <w:p w14:paraId="1317722B" w14:textId="1CFED816" w:rsidR="006078C8" w:rsidRPr="008678AE" w:rsidRDefault="006078C8" w:rsidP="006078C8">
      <w:pPr>
        <w:rPr>
          <w:rFonts w:ascii="Arial" w:eastAsia="Arial" w:hAnsi="Arial" w:cs="Arial"/>
          <w:b/>
          <w:bCs/>
          <w:color w:val="ED7D31" w:themeColor="accent2"/>
          <w:sz w:val="21"/>
          <w:szCs w:val="21"/>
        </w:rPr>
      </w:pPr>
      <w:r w:rsidRPr="008678AE">
        <w:rPr>
          <w:rFonts w:ascii="Arial" w:eastAsia="Arial" w:hAnsi="Arial" w:cs="Arial"/>
          <w:b/>
          <w:bCs/>
          <w:color w:val="ED7D31" w:themeColor="accent2"/>
          <w:sz w:val="21"/>
          <w:szCs w:val="21"/>
        </w:rPr>
        <w:t>Sharing Exemptions</w:t>
      </w:r>
    </w:p>
    <w:p w14:paraId="05838AE8" w14:textId="77777777" w:rsidR="006078C8" w:rsidRPr="00032A50" w:rsidRDefault="006078C8" w:rsidP="006078C8">
      <w:pPr>
        <w:rPr>
          <w:rFonts w:ascii="Arial" w:eastAsia="Arial" w:hAnsi="Arial" w:cs="Arial"/>
          <w:bCs/>
          <w:color w:val="0000FF"/>
          <w:sz w:val="22"/>
          <w:szCs w:val="22"/>
        </w:rPr>
      </w:pPr>
    </w:p>
    <w:p w14:paraId="6C9C793F" w14:textId="65855828" w:rsidR="00426582" w:rsidRPr="00032A50" w:rsidRDefault="00426582" w:rsidP="00426582">
      <w:pPr>
        <w:ind w:left="360"/>
        <w:jc w:val="both"/>
        <w:rPr>
          <w:rFonts w:ascii="Arial" w:eastAsia="Arial" w:hAnsi="Arial" w:cs="Arial"/>
          <w:sz w:val="22"/>
          <w:szCs w:val="22"/>
        </w:rPr>
      </w:pPr>
      <w:r w:rsidRPr="00032A50">
        <w:rPr>
          <w:rFonts w:ascii="Arial" w:eastAsia="Arial" w:hAnsi="Arial" w:cs="Arial"/>
          <w:sz w:val="22"/>
          <w:szCs w:val="22"/>
        </w:rPr>
        <w:t>W</w:t>
      </w:r>
      <w:r w:rsidR="00C94301">
        <w:rPr>
          <w:rFonts w:ascii="Arial" w:eastAsia="Arial" w:hAnsi="Arial" w:cs="Arial"/>
          <w:sz w:val="22"/>
          <w:szCs w:val="22"/>
        </w:rPr>
        <w:t>h</w:t>
      </w:r>
      <w:r w:rsidRPr="00032A50">
        <w:rPr>
          <w:rFonts w:ascii="Arial" w:eastAsia="Arial" w:hAnsi="Arial" w:cs="Arial"/>
          <w:sz w:val="22"/>
          <w:szCs w:val="22"/>
        </w:rPr>
        <w:t xml:space="preserve">ere possible individuals should at least, be aware that personal data about them has been or is going to be shared – event if their consent for the sharing is not needed.  </w:t>
      </w:r>
      <w:r w:rsidRPr="00032A50">
        <w:rPr>
          <w:rFonts w:ascii="Arial" w:hAnsi="Arial" w:cs="Arial"/>
          <w:sz w:val="22"/>
          <w:szCs w:val="22"/>
        </w:rPr>
        <w:t xml:space="preserve">However, in certain limited circumstances the Data Protection Act 2018 provides for personal data, even sensitive data, to be shared without the individual even knowing about it. </w:t>
      </w:r>
    </w:p>
    <w:p w14:paraId="49E45681" w14:textId="1721DCD0" w:rsidR="00426582" w:rsidRPr="00032A50" w:rsidRDefault="00426582" w:rsidP="00426582">
      <w:pPr>
        <w:pStyle w:val="NormalWeb"/>
        <w:jc w:val="both"/>
        <w:rPr>
          <w:rFonts w:ascii="Arial" w:hAnsi="Arial" w:cs="Arial"/>
          <w:sz w:val="22"/>
          <w:szCs w:val="22"/>
        </w:rPr>
      </w:pPr>
      <w:r w:rsidRPr="00032A50">
        <w:rPr>
          <w:rFonts w:ascii="Arial" w:hAnsi="Arial" w:cs="Arial"/>
          <w:sz w:val="22"/>
          <w:szCs w:val="22"/>
        </w:rPr>
        <w:t xml:space="preserve">You can share without an individual’s knowledge in cases where, for example, personal data is processed for: </w:t>
      </w:r>
    </w:p>
    <w:p w14:paraId="0920D66E" w14:textId="2EFD8C19" w:rsidR="00426582"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prevention or detection of crime:</w:t>
      </w:r>
    </w:p>
    <w:p w14:paraId="5926FD73" w14:textId="77777777" w:rsidR="00FB549C"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apprehension or prosecution of offenders;</w:t>
      </w:r>
    </w:p>
    <w:p w14:paraId="29E0D179" w14:textId="54B26275" w:rsidR="00426582" w:rsidRPr="00032A50" w:rsidRDefault="00FB549C" w:rsidP="00426582">
      <w:pPr>
        <w:pStyle w:val="NormalWeb"/>
        <w:numPr>
          <w:ilvl w:val="0"/>
          <w:numId w:val="40"/>
        </w:numPr>
        <w:jc w:val="both"/>
        <w:rPr>
          <w:rFonts w:ascii="Arial" w:hAnsi="Arial" w:cs="Arial"/>
          <w:sz w:val="22"/>
          <w:szCs w:val="22"/>
        </w:rPr>
      </w:pPr>
      <w:r w:rsidRPr="00032A50">
        <w:rPr>
          <w:rFonts w:ascii="Arial" w:hAnsi="Arial" w:cs="Arial"/>
          <w:sz w:val="22"/>
          <w:szCs w:val="22"/>
        </w:rPr>
        <w:t>The safeguarding of a child or individual;</w:t>
      </w:r>
      <w:r w:rsidR="00426582" w:rsidRPr="00032A50">
        <w:rPr>
          <w:rFonts w:ascii="Arial" w:hAnsi="Arial" w:cs="Arial"/>
          <w:sz w:val="22"/>
          <w:szCs w:val="22"/>
        </w:rPr>
        <w:t xml:space="preserve"> or </w:t>
      </w:r>
    </w:p>
    <w:p w14:paraId="677E1BB7" w14:textId="20BE21CA" w:rsidR="00426582"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assessment or collection of tax or duty.</w:t>
      </w:r>
    </w:p>
    <w:p w14:paraId="06EDC5CC" w14:textId="77777777" w:rsidR="00DA4615" w:rsidRPr="00032A50" w:rsidRDefault="00DA4615" w:rsidP="00CC74F3">
      <w:pPr>
        <w:ind w:left="360"/>
        <w:rPr>
          <w:rFonts w:ascii="Arial" w:hAnsi="Arial" w:cs="Arial"/>
          <w:sz w:val="22"/>
          <w:szCs w:val="22"/>
        </w:rPr>
      </w:pPr>
    </w:p>
    <w:p w14:paraId="192CC75F" w14:textId="77777777" w:rsidR="00D87F03" w:rsidRDefault="00D87F03">
      <w:pPr>
        <w:rPr>
          <w:rFonts w:ascii="Arial" w:eastAsia="Arial" w:hAnsi="Arial" w:cs="Arial"/>
          <w:b/>
          <w:bCs/>
          <w:color w:val="ED7D31" w:themeColor="accent2"/>
          <w:sz w:val="22"/>
          <w:szCs w:val="22"/>
        </w:rPr>
      </w:pPr>
      <w:r>
        <w:rPr>
          <w:rFonts w:ascii="Arial" w:eastAsia="Arial" w:hAnsi="Arial" w:cs="Arial"/>
          <w:b/>
          <w:bCs/>
          <w:color w:val="ED7D31" w:themeColor="accent2"/>
          <w:sz w:val="22"/>
          <w:szCs w:val="22"/>
        </w:rPr>
        <w:br w:type="page"/>
      </w:r>
    </w:p>
    <w:p w14:paraId="20C25B36" w14:textId="320C33D2" w:rsidR="00EC67D3" w:rsidRPr="008678AE" w:rsidRDefault="1C4DFE88" w:rsidP="1C4DFE88">
      <w:pPr>
        <w:rPr>
          <w:rFonts w:ascii="Arial" w:eastAsia="Arial" w:hAnsi="Arial" w:cs="Arial"/>
          <w:b/>
          <w:bCs/>
          <w:color w:val="ED7D31" w:themeColor="accent2"/>
          <w:sz w:val="22"/>
          <w:szCs w:val="22"/>
        </w:rPr>
      </w:pPr>
      <w:r w:rsidRPr="008678AE">
        <w:rPr>
          <w:rFonts w:ascii="Arial" w:eastAsia="Arial" w:hAnsi="Arial" w:cs="Arial"/>
          <w:b/>
          <w:bCs/>
          <w:color w:val="ED7D31" w:themeColor="accent2"/>
          <w:sz w:val="22"/>
          <w:szCs w:val="22"/>
        </w:rPr>
        <w:lastRenderedPageBreak/>
        <w:t>Information Classification</w:t>
      </w:r>
    </w:p>
    <w:p w14:paraId="5B31FCDC" w14:textId="77777777" w:rsidR="00EC67D3" w:rsidRPr="00032A50" w:rsidRDefault="00EC67D3" w:rsidP="00CC74F3">
      <w:pPr>
        <w:ind w:left="360"/>
        <w:rPr>
          <w:rFonts w:ascii="Arial" w:hAnsi="Arial" w:cs="Arial"/>
          <w:sz w:val="22"/>
          <w:szCs w:val="22"/>
        </w:rPr>
      </w:pPr>
    </w:p>
    <w:p w14:paraId="27BE6063" w14:textId="77777777"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understands that our academies need to retain and dispose of records in accordance to current guidance and legislation. The guidance below will help you around best practice:</w:t>
      </w:r>
    </w:p>
    <w:p w14:paraId="47AD803C" w14:textId="77777777" w:rsidR="00251FE5" w:rsidRPr="00032A50" w:rsidRDefault="00251FE5" w:rsidP="00CC74F3">
      <w:pPr>
        <w:ind w:left="720"/>
        <w:rPr>
          <w:rFonts w:ascii="Arial" w:hAnsi="Arial" w:cs="Arial"/>
          <w:sz w:val="22"/>
          <w:szCs w:val="22"/>
        </w:rPr>
      </w:pPr>
    </w:p>
    <w:p w14:paraId="42643E05" w14:textId="472F4285" w:rsidR="00D21584" w:rsidRPr="00D87F03" w:rsidRDefault="1C4DFE88" w:rsidP="00D87F03">
      <w:pPr>
        <w:rPr>
          <w:rFonts w:ascii="Arial" w:eastAsia="Arial" w:hAnsi="Arial" w:cs="Arial"/>
          <w:sz w:val="22"/>
          <w:szCs w:val="22"/>
        </w:rPr>
      </w:pPr>
      <w:r w:rsidRPr="00032A50">
        <w:rPr>
          <w:rFonts w:ascii="Arial" w:eastAsia="Arial" w:hAnsi="Arial" w:cs="Arial"/>
          <w:sz w:val="22"/>
          <w:szCs w:val="22"/>
        </w:rPr>
        <w:t>As a minimum, personal data includes all data falling in to either category A or B below:-</w:t>
      </w:r>
    </w:p>
    <w:p w14:paraId="5AD0E479" w14:textId="77777777" w:rsidR="00D21584" w:rsidRDefault="00D21584" w:rsidP="1C4DFE88">
      <w:pPr>
        <w:spacing w:line="360" w:lineRule="auto"/>
        <w:rPr>
          <w:rFonts w:ascii="Arial" w:eastAsia="Arial" w:hAnsi="Arial" w:cs="Arial"/>
          <w:b/>
          <w:bCs/>
          <w:color w:val="ED7D31" w:themeColor="accent2"/>
          <w:sz w:val="22"/>
          <w:szCs w:val="22"/>
        </w:rPr>
      </w:pPr>
    </w:p>
    <w:p w14:paraId="7455C1E2" w14:textId="1AD9EB13" w:rsidR="00EC67D3" w:rsidRPr="00D21584" w:rsidRDefault="1C4DFE88" w:rsidP="1C4DFE88">
      <w:pPr>
        <w:spacing w:line="360" w:lineRule="auto"/>
        <w:rPr>
          <w:rFonts w:ascii="Arial" w:eastAsia="Arial" w:hAnsi="Arial" w:cs="Arial"/>
          <w:b/>
          <w:bCs/>
          <w:color w:val="ED7D31" w:themeColor="accent2"/>
          <w:sz w:val="22"/>
          <w:szCs w:val="22"/>
        </w:rPr>
      </w:pPr>
      <w:r w:rsidRPr="00D21584">
        <w:rPr>
          <w:rFonts w:ascii="Arial" w:eastAsia="Arial" w:hAnsi="Arial" w:cs="Arial"/>
          <w:b/>
          <w:bCs/>
          <w:color w:val="ED7D31" w:themeColor="accent2"/>
          <w:sz w:val="22"/>
          <w:szCs w:val="22"/>
        </w:rPr>
        <w:t>Category A - Any information that links one or more identifiable living person with private information about them.</w:t>
      </w:r>
    </w:p>
    <w:p w14:paraId="1FDB4720" w14:textId="77777777" w:rsidR="000E0516" w:rsidRPr="00032A50" w:rsidRDefault="000E0516" w:rsidP="00CC74F3">
      <w:pPr>
        <w:ind w:left="720"/>
        <w:rPr>
          <w:rFonts w:ascii="Arial" w:hAnsi="Arial" w:cs="Arial"/>
          <w:sz w:val="22"/>
          <w:szCs w:val="22"/>
        </w:rPr>
      </w:pPr>
    </w:p>
    <w:p w14:paraId="18FBFC21" w14:textId="21D2B889"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There should be restrictions on a data set that includes:</w:t>
      </w:r>
    </w:p>
    <w:p w14:paraId="11665722" w14:textId="77777777" w:rsidR="008A30A1" w:rsidRPr="00032A50" w:rsidRDefault="008A30A1" w:rsidP="008A30A1">
      <w:pPr>
        <w:rPr>
          <w:rFonts w:ascii="Arial" w:eastAsia="Arial" w:hAnsi="Arial" w:cs="Arial"/>
          <w:sz w:val="22"/>
          <w:szCs w:val="22"/>
        </w:rPr>
      </w:pPr>
    </w:p>
    <w:p w14:paraId="16044FBD" w14:textId="1B856C47"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 xml:space="preserve">One or more of the pieces of information through which an individual may be identified i.e. </w:t>
      </w:r>
    </w:p>
    <w:p w14:paraId="3E73BFA8" w14:textId="5AB95F95"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Name</w:t>
      </w:r>
    </w:p>
    <w:p w14:paraId="798C5A22" w14:textId="07E72A6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Address</w:t>
      </w:r>
    </w:p>
    <w:p w14:paraId="186ABCD8" w14:textId="72E13006"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Telephone number</w:t>
      </w:r>
    </w:p>
    <w:p w14:paraId="51DB72EC" w14:textId="16436C7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Driving licence number</w:t>
      </w:r>
    </w:p>
    <w:p w14:paraId="6AD4BA5F" w14:textId="315ACDC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Date of birth</w:t>
      </w:r>
    </w:p>
    <w:p w14:paraId="21702443" w14:textId="77777777" w:rsidR="00251FE5"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Photograph</w:t>
      </w:r>
    </w:p>
    <w:p w14:paraId="3EBD5B51" w14:textId="77777777" w:rsidR="00251FE5" w:rsidRPr="00032A50" w:rsidRDefault="00251FE5" w:rsidP="00CC74F3">
      <w:pPr>
        <w:pStyle w:val="ListParagraph"/>
        <w:ind w:left="1800"/>
        <w:rPr>
          <w:rFonts w:ascii="Arial" w:hAnsi="Arial" w:cs="Arial"/>
          <w:sz w:val="22"/>
          <w:szCs w:val="22"/>
        </w:rPr>
      </w:pPr>
    </w:p>
    <w:p w14:paraId="5E66CE88" w14:textId="7137EF2F"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Combined with:</w:t>
      </w:r>
    </w:p>
    <w:p w14:paraId="1E297045" w14:textId="77777777" w:rsidR="008A30A1" w:rsidRPr="00032A50" w:rsidRDefault="008A30A1" w:rsidP="008A30A1">
      <w:pPr>
        <w:rPr>
          <w:rFonts w:ascii="Arial" w:eastAsia="Arial" w:hAnsi="Arial" w:cs="Arial"/>
          <w:sz w:val="22"/>
          <w:szCs w:val="22"/>
        </w:rPr>
      </w:pPr>
    </w:p>
    <w:p w14:paraId="290E1D9C" w14:textId="3AC49450"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Information about the individual whose release could harm or distress, including:</w:t>
      </w:r>
    </w:p>
    <w:p w14:paraId="1D92BA39" w14:textId="61858C23"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Bank/financial/credit card details</w:t>
      </w:r>
    </w:p>
    <w:p w14:paraId="20FEDA4D" w14:textId="5FCCBB8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National Insurance number</w:t>
      </w:r>
    </w:p>
    <w:p w14:paraId="6C097B49" w14:textId="3AD4147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Passport number/information on immigration status</w:t>
      </w:r>
    </w:p>
    <w:p w14:paraId="42CB8C04" w14:textId="3519C051"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Tax, benefit or pension records</w:t>
      </w:r>
    </w:p>
    <w:p w14:paraId="15C74FE5" w14:textId="07B8062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Place of Work</w:t>
      </w:r>
    </w:p>
    <w:p w14:paraId="1A50C0E3" w14:textId="62F487C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Academy attendance / records</w:t>
      </w:r>
    </w:p>
    <w:p w14:paraId="27047CE3" w14:textId="02A44C36"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Material related to social services ( including child protection) or housing case work</w:t>
      </w:r>
    </w:p>
    <w:p w14:paraId="7237E1AF" w14:textId="54FFAD04"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Conviction / prison/ court records/evidence</w:t>
      </w:r>
    </w:p>
    <w:p w14:paraId="64D9F2E1" w14:textId="4C4BC11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Groups/affiliations/politics, race, religion, trade union, health, sexual life as defined by the Data Protection Act (Section 2)</w:t>
      </w:r>
    </w:p>
    <w:p w14:paraId="4672B9CA" w14:textId="27D58CBF" w:rsidR="000D28EE" w:rsidRPr="00032A50" w:rsidRDefault="000D28EE" w:rsidP="000D28EE">
      <w:pPr>
        <w:rPr>
          <w:rFonts w:ascii="Arial" w:hAnsi="Arial" w:cs="Arial"/>
          <w:sz w:val="22"/>
          <w:szCs w:val="22"/>
        </w:rPr>
      </w:pPr>
    </w:p>
    <w:p w14:paraId="27AA46CF" w14:textId="77777777" w:rsidR="00D21584" w:rsidRDefault="00D21584" w:rsidP="000D28EE">
      <w:pPr>
        <w:rPr>
          <w:rFonts w:ascii="Arial" w:eastAsia="Arial" w:hAnsi="Arial" w:cs="Arial"/>
          <w:b/>
          <w:bCs/>
          <w:color w:val="ED7D31" w:themeColor="accent2"/>
          <w:sz w:val="21"/>
          <w:szCs w:val="21"/>
        </w:rPr>
      </w:pPr>
    </w:p>
    <w:p w14:paraId="11380D27" w14:textId="77777777" w:rsidR="00D21584" w:rsidRDefault="00D21584" w:rsidP="000D28EE">
      <w:pPr>
        <w:rPr>
          <w:rFonts w:ascii="Arial" w:eastAsia="Arial" w:hAnsi="Arial" w:cs="Arial"/>
          <w:b/>
          <w:bCs/>
          <w:color w:val="ED7D31" w:themeColor="accent2"/>
          <w:sz w:val="21"/>
          <w:szCs w:val="21"/>
        </w:rPr>
      </w:pPr>
    </w:p>
    <w:p w14:paraId="4D24A856" w14:textId="77777777" w:rsidR="00D21584" w:rsidRDefault="00D21584" w:rsidP="000D28EE">
      <w:pPr>
        <w:rPr>
          <w:rFonts w:ascii="Arial" w:eastAsia="Arial" w:hAnsi="Arial" w:cs="Arial"/>
          <w:b/>
          <w:bCs/>
          <w:color w:val="ED7D31" w:themeColor="accent2"/>
          <w:sz w:val="21"/>
          <w:szCs w:val="21"/>
        </w:rPr>
      </w:pPr>
    </w:p>
    <w:p w14:paraId="3D47DF52" w14:textId="77777777" w:rsidR="00D21584" w:rsidRDefault="00D21584" w:rsidP="000D28EE">
      <w:pPr>
        <w:rPr>
          <w:rFonts w:ascii="Arial" w:eastAsia="Arial" w:hAnsi="Arial" w:cs="Arial"/>
          <w:b/>
          <w:bCs/>
          <w:color w:val="ED7D31" w:themeColor="accent2"/>
          <w:sz w:val="21"/>
          <w:szCs w:val="21"/>
        </w:rPr>
      </w:pPr>
    </w:p>
    <w:p w14:paraId="3D2AB8EB" w14:textId="77777777" w:rsidR="00D21584" w:rsidRDefault="00D21584" w:rsidP="000D28EE">
      <w:pPr>
        <w:rPr>
          <w:rFonts w:ascii="Arial" w:eastAsia="Arial" w:hAnsi="Arial" w:cs="Arial"/>
          <w:b/>
          <w:bCs/>
          <w:color w:val="ED7D31" w:themeColor="accent2"/>
          <w:sz w:val="21"/>
          <w:szCs w:val="21"/>
        </w:rPr>
      </w:pPr>
    </w:p>
    <w:p w14:paraId="764B5019" w14:textId="77777777" w:rsidR="00D21584" w:rsidRDefault="00D21584" w:rsidP="000D28EE">
      <w:pPr>
        <w:rPr>
          <w:rFonts w:ascii="Arial" w:eastAsia="Arial" w:hAnsi="Arial" w:cs="Arial"/>
          <w:b/>
          <w:bCs/>
          <w:color w:val="ED7D31" w:themeColor="accent2"/>
          <w:sz w:val="21"/>
          <w:szCs w:val="21"/>
        </w:rPr>
      </w:pPr>
    </w:p>
    <w:p w14:paraId="14CD96E5" w14:textId="77777777" w:rsidR="00D21584" w:rsidRDefault="00D21584" w:rsidP="000D28EE">
      <w:pPr>
        <w:rPr>
          <w:rFonts w:ascii="Arial" w:eastAsia="Arial" w:hAnsi="Arial" w:cs="Arial"/>
          <w:b/>
          <w:bCs/>
          <w:color w:val="ED7D31" w:themeColor="accent2"/>
          <w:sz w:val="21"/>
          <w:szCs w:val="21"/>
        </w:rPr>
      </w:pPr>
    </w:p>
    <w:p w14:paraId="7D8E4532" w14:textId="77777777" w:rsidR="00D21584" w:rsidRDefault="00D21584" w:rsidP="000D28EE">
      <w:pPr>
        <w:rPr>
          <w:rFonts w:ascii="Arial" w:eastAsia="Arial" w:hAnsi="Arial" w:cs="Arial"/>
          <w:b/>
          <w:bCs/>
          <w:color w:val="ED7D31" w:themeColor="accent2"/>
          <w:sz w:val="21"/>
          <w:szCs w:val="21"/>
        </w:rPr>
      </w:pPr>
    </w:p>
    <w:p w14:paraId="12145B49" w14:textId="77777777" w:rsidR="00D21584" w:rsidRDefault="00D21584" w:rsidP="000D28EE">
      <w:pPr>
        <w:rPr>
          <w:rFonts w:ascii="Arial" w:eastAsia="Arial" w:hAnsi="Arial" w:cs="Arial"/>
          <w:b/>
          <w:bCs/>
          <w:color w:val="ED7D31" w:themeColor="accent2"/>
          <w:sz w:val="21"/>
          <w:szCs w:val="21"/>
        </w:rPr>
      </w:pPr>
    </w:p>
    <w:p w14:paraId="12DDD58B" w14:textId="77777777" w:rsidR="00D21584" w:rsidRDefault="00D21584" w:rsidP="000D28EE">
      <w:pPr>
        <w:rPr>
          <w:rFonts w:ascii="Arial" w:eastAsia="Arial" w:hAnsi="Arial" w:cs="Arial"/>
          <w:b/>
          <w:bCs/>
          <w:color w:val="ED7D31" w:themeColor="accent2"/>
          <w:sz w:val="21"/>
          <w:szCs w:val="21"/>
        </w:rPr>
      </w:pPr>
    </w:p>
    <w:p w14:paraId="75B71D82" w14:textId="77777777" w:rsidR="00D21584" w:rsidRDefault="00D21584" w:rsidP="000D28EE">
      <w:pPr>
        <w:rPr>
          <w:rFonts w:ascii="Arial" w:eastAsia="Arial" w:hAnsi="Arial" w:cs="Arial"/>
          <w:b/>
          <w:bCs/>
          <w:color w:val="ED7D31" w:themeColor="accent2"/>
          <w:sz w:val="21"/>
          <w:szCs w:val="21"/>
        </w:rPr>
      </w:pPr>
    </w:p>
    <w:p w14:paraId="07F06692" w14:textId="77777777" w:rsidR="00D21584" w:rsidRDefault="00D21584" w:rsidP="000D28EE">
      <w:pPr>
        <w:rPr>
          <w:rFonts w:ascii="Arial" w:eastAsia="Arial" w:hAnsi="Arial" w:cs="Arial"/>
          <w:b/>
          <w:bCs/>
          <w:color w:val="ED7D31" w:themeColor="accent2"/>
          <w:sz w:val="21"/>
          <w:szCs w:val="21"/>
        </w:rPr>
      </w:pPr>
    </w:p>
    <w:p w14:paraId="6B967E06" w14:textId="77777777" w:rsidR="00D21584" w:rsidRDefault="00D21584" w:rsidP="000D28EE">
      <w:pPr>
        <w:rPr>
          <w:rFonts w:ascii="Arial" w:eastAsia="Arial" w:hAnsi="Arial" w:cs="Arial"/>
          <w:b/>
          <w:bCs/>
          <w:color w:val="ED7D31" w:themeColor="accent2"/>
          <w:sz w:val="21"/>
          <w:szCs w:val="21"/>
        </w:rPr>
      </w:pPr>
    </w:p>
    <w:p w14:paraId="10AAB448" w14:textId="79096A64" w:rsidR="00D21584" w:rsidRDefault="00D21584" w:rsidP="000D28EE">
      <w:pPr>
        <w:rPr>
          <w:rFonts w:ascii="Arial" w:eastAsia="Arial" w:hAnsi="Arial" w:cs="Arial"/>
          <w:b/>
          <w:bCs/>
          <w:color w:val="ED7D31" w:themeColor="accent2"/>
          <w:sz w:val="21"/>
          <w:szCs w:val="21"/>
        </w:rPr>
      </w:pPr>
    </w:p>
    <w:p w14:paraId="79437EFA" w14:textId="77777777" w:rsidR="00D87F03" w:rsidRDefault="00D87F03" w:rsidP="000D28EE">
      <w:pPr>
        <w:rPr>
          <w:rFonts w:ascii="Arial" w:eastAsia="Arial" w:hAnsi="Arial" w:cs="Arial"/>
          <w:b/>
          <w:bCs/>
          <w:color w:val="ED7D31" w:themeColor="accent2"/>
          <w:sz w:val="21"/>
          <w:szCs w:val="21"/>
        </w:rPr>
      </w:pPr>
    </w:p>
    <w:p w14:paraId="49194D33" w14:textId="059A6F41" w:rsidR="000D28EE" w:rsidRPr="00D21584" w:rsidRDefault="000D28EE" w:rsidP="000D28EE">
      <w:pPr>
        <w:rPr>
          <w:rFonts w:ascii="Arial" w:eastAsia="Arial" w:hAnsi="Arial" w:cs="Arial"/>
          <w:b/>
          <w:bCs/>
          <w:color w:val="0000FF"/>
          <w:sz w:val="22"/>
          <w:szCs w:val="22"/>
        </w:rPr>
      </w:pPr>
      <w:r w:rsidRPr="00D21584">
        <w:rPr>
          <w:rFonts w:ascii="Arial" w:eastAsia="Arial" w:hAnsi="Arial" w:cs="Arial"/>
          <w:b/>
          <w:bCs/>
          <w:color w:val="ED7D31" w:themeColor="accent2"/>
          <w:sz w:val="21"/>
          <w:szCs w:val="21"/>
        </w:rPr>
        <w:lastRenderedPageBreak/>
        <w:t>Information Risk</w:t>
      </w:r>
      <w:r w:rsidR="00270DFA" w:rsidRPr="00D21584">
        <w:rPr>
          <w:rFonts w:ascii="Arial" w:eastAsia="Arial" w:hAnsi="Arial" w:cs="Arial"/>
          <w:b/>
          <w:bCs/>
          <w:color w:val="ED7D31" w:themeColor="accent2"/>
          <w:sz w:val="21"/>
          <w:szCs w:val="21"/>
        </w:rPr>
        <w:t xml:space="preserve"> Register</w:t>
      </w:r>
      <w:r w:rsidR="00F626AB" w:rsidRPr="00D21584">
        <w:rPr>
          <w:rFonts w:ascii="Arial" w:eastAsia="Arial" w:hAnsi="Arial" w:cs="Arial"/>
          <w:b/>
          <w:bCs/>
          <w:color w:val="ED7D31" w:themeColor="accent2"/>
          <w:sz w:val="21"/>
          <w:szCs w:val="21"/>
        </w:rPr>
        <w:t xml:space="preserve"> &amp; Action Plans</w:t>
      </w:r>
    </w:p>
    <w:p w14:paraId="6AB38467" w14:textId="77777777" w:rsidR="000D28EE" w:rsidRPr="00032A50" w:rsidRDefault="000D28EE" w:rsidP="000D28EE">
      <w:pPr>
        <w:ind w:left="360"/>
        <w:rPr>
          <w:rFonts w:ascii="Arial" w:hAnsi="Arial" w:cs="Arial"/>
          <w:sz w:val="22"/>
          <w:szCs w:val="22"/>
        </w:rPr>
      </w:pPr>
    </w:p>
    <w:p w14:paraId="3BEE0C8B" w14:textId="4D158265" w:rsidR="00FF07B8" w:rsidRPr="00032A50" w:rsidRDefault="00270DFA" w:rsidP="00270DFA">
      <w:pPr>
        <w:spacing w:line="360" w:lineRule="auto"/>
        <w:rPr>
          <w:rFonts w:ascii="Arial" w:eastAsia="Arial" w:hAnsi="Arial" w:cs="Arial"/>
          <w:sz w:val="22"/>
          <w:szCs w:val="22"/>
        </w:rPr>
      </w:pPr>
      <w:r w:rsidRPr="00032A50">
        <w:rPr>
          <w:rFonts w:ascii="Arial" w:eastAsia="Arial" w:hAnsi="Arial" w:cs="Arial"/>
          <w:sz w:val="22"/>
          <w:szCs w:val="22"/>
        </w:rPr>
        <w:t>Each academy</w:t>
      </w:r>
      <w:r w:rsidR="00DE5578" w:rsidRPr="00032A50">
        <w:rPr>
          <w:rFonts w:ascii="Arial" w:eastAsia="Arial" w:hAnsi="Arial" w:cs="Arial"/>
          <w:sz w:val="22"/>
          <w:szCs w:val="22"/>
        </w:rPr>
        <w:t xml:space="preserve"> </w:t>
      </w:r>
      <w:r w:rsidRPr="00032A50">
        <w:rPr>
          <w:rFonts w:ascii="Arial" w:eastAsia="Arial" w:hAnsi="Arial" w:cs="Arial"/>
          <w:sz w:val="22"/>
          <w:szCs w:val="22"/>
        </w:rPr>
        <w:t>and the Trust identify the information and systems used that hold personal and/or sensitive information.</w:t>
      </w:r>
      <w:r w:rsidR="00FF07B8" w:rsidRPr="00032A50">
        <w:rPr>
          <w:rFonts w:ascii="Arial" w:eastAsia="Arial" w:hAnsi="Arial" w:cs="Arial"/>
          <w:sz w:val="22"/>
          <w:szCs w:val="22"/>
        </w:rPr>
        <w:t xml:space="preserve"> This is recorded onto an Information Risk Register </w:t>
      </w:r>
      <w:r w:rsidR="00E20C1C" w:rsidRPr="00032A50">
        <w:rPr>
          <w:rFonts w:ascii="Arial" w:eastAsia="Arial" w:hAnsi="Arial" w:cs="Arial"/>
          <w:sz w:val="22"/>
          <w:szCs w:val="22"/>
        </w:rPr>
        <w:t xml:space="preserve">– See Appendix 13 </w:t>
      </w:r>
      <w:r w:rsidR="00FF07B8" w:rsidRPr="00032A50">
        <w:rPr>
          <w:rFonts w:ascii="Arial" w:eastAsia="Arial" w:hAnsi="Arial" w:cs="Arial"/>
          <w:sz w:val="22"/>
          <w:szCs w:val="22"/>
        </w:rPr>
        <w:t>(previously Data Mapping Template)</w:t>
      </w:r>
      <w:r w:rsidR="00F626AB" w:rsidRPr="00032A50">
        <w:rPr>
          <w:rFonts w:ascii="Arial" w:eastAsia="Arial" w:hAnsi="Arial" w:cs="Arial"/>
          <w:sz w:val="22"/>
          <w:szCs w:val="22"/>
        </w:rPr>
        <w:t>, and from this create an Action Plan – See Appendix 14</w:t>
      </w:r>
      <w:r w:rsidR="008C496B" w:rsidRPr="00032A50">
        <w:rPr>
          <w:rFonts w:ascii="Arial" w:eastAsia="Arial" w:hAnsi="Arial" w:cs="Arial"/>
          <w:sz w:val="22"/>
          <w:szCs w:val="22"/>
        </w:rPr>
        <w:t xml:space="preserve"> which allows us to</w:t>
      </w:r>
      <w:r w:rsidR="00425126" w:rsidRPr="00032A50">
        <w:rPr>
          <w:rFonts w:ascii="Arial" w:eastAsia="Arial" w:hAnsi="Arial" w:cs="Arial"/>
          <w:sz w:val="22"/>
          <w:szCs w:val="22"/>
        </w:rPr>
        <w:t>:</w:t>
      </w:r>
    </w:p>
    <w:p w14:paraId="78313BFF" w14:textId="2BF675A0" w:rsidR="00FF07B8" w:rsidRPr="00032A50" w:rsidRDefault="00FF07B8" w:rsidP="00FF07B8">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 xml:space="preserve">Review </w:t>
      </w:r>
      <w:r w:rsidR="00425126" w:rsidRPr="00032A50">
        <w:rPr>
          <w:rFonts w:ascii="Arial" w:eastAsia="Arial" w:hAnsi="Arial" w:cs="Arial"/>
          <w:sz w:val="22"/>
          <w:szCs w:val="22"/>
        </w:rPr>
        <w:t>the</w:t>
      </w:r>
      <w:r w:rsidRPr="00032A50">
        <w:rPr>
          <w:rFonts w:ascii="Arial" w:eastAsia="Arial" w:hAnsi="Arial" w:cs="Arial"/>
          <w:sz w:val="22"/>
          <w:szCs w:val="22"/>
        </w:rPr>
        <w:t xml:space="preserve"> register</w:t>
      </w:r>
      <w:r w:rsidR="00F626AB" w:rsidRPr="00032A50">
        <w:rPr>
          <w:rFonts w:ascii="Arial" w:eastAsia="Arial" w:hAnsi="Arial" w:cs="Arial"/>
          <w:sz w:val="22"/>
          <w:szCs w:val="22"/>
        </w:rPr>
        <w:t xml:space="preserve"> and action plans</w:t>
      </w:r>
      <w:r w:rsidRPr="00032A50">
        <w:rPr>
          <w:rFonts w:ascii="Arial" w:eastAsia="Arial" w:hAnsi="Arial" w:cs="Arial"/>
          <w:sz w:val="22"/>
          <w:szCs w:val="22"/>
        </w:rPr>
        <w:t xml:space="preserve"> annually, or when new systems are implemented</w:t>
      </w:r>
    </w:p>
    <w:p w14:paraId="08AD3AC6" w14:textId="4AC11214" w:rsidR="00FF07B8" w:rsidRPr="00032A50" w:rsidRDefault="00E026E3" w:rsidP="00FF07B8">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Ensure the following details are recorded, and that the people involved in the use/processing of the system/information, are aware of their responsibilities:</w:t>
      </w:r>
    </w:p>
    <w:p w14:paraId="6BDF565D" w14:textId="67D0B094"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Type of information</w:t>
      </w:r>
    </w:p>
    <w:p w14:paraId="4C1313DA" w14:textId="75BE78CD"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Department</w:t>
      </w:r>
    </w:p>
    <w:p w14:paraId="272D5822" w14:textId="689DF0AC"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Data types</w:t>
      </w:r>
    </w:p>
    <w:p w14:paraId="0E26D592" w14:textId="63D02CC5" w:rsidR="00E026E3"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Where is it stored</w:t>
      </w:r>
    </w:p>
    <w:p w14:paraId="44527182" w14:textId="43B537F5"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Who has access</w:t>
      </w:r>
    </w:p>
    <w:p w14:paraId="1A30891C" w14:textId="7BFF1279"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Retention period</w:t>
      </w:r>
    </w:p>
    <w:p w14:paraId="0374A1D3" w14:textId="3DB30E5E"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Disposal method</w:t>
      </w:r>
    </w:p>
    <w:p w14:paraId="193AFE46" w14:textId="3ED76F68"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Data processors involved</w:t>
      </w:r>
    </w:p>
    <w:p w14:paraId="69D9B37C" w14:textId="0AA7B547" w:rsidR="00425126" w:rsidRPr="00032A50" w:rsidRDefault="00294CBF" w:rsidP="00425126">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Check compliancy in regards to storage, access, retention and disposal as outlined in the Information Risk Register</w:t>
      </w:r>
      <w:r w:rsidR="00F626AB" w:rsidRPr="00032A50">
        <w:rPr>
          <w:rFonts w:ascii="Arial" w:eastAsia="Arial" w:hAnsi="Arial" w:cs="Arial"/>
          <w:sz w:val="22"/>
          <w:szCs w:val="22"/>
        </w:rPr>
        <w:t xml:space="preserve"> and Action Plans</w:t>
      </w:r>
    </w:p>
    <w:p w14:paraId="0B847593" w14:textId="77777777" w:rsidR="0060479C" w:rsidRPr="00032A50" w:rsidRDefault="0060479C" w:rsidP="0060479C">
      <w:pPr>
        <w:spacing w:line="360" w:lineRule="auto"/>
        <w:rPr>
          <w:rFonts w:ascii="Arial" w:eastAsia="Arial" w:hAnsi="Arial" w:cs="Arial"/>
          <w:sz w:val="22"/>
          <w:szCs w:val="22"/>
        </w:rPr>
      </w:pPr>
    </w:p>
    <w:p w14:paraId="4C0EA730" w14:textId="292705B9" w:rsidR="00294CBF" w:rsidRPr="00032A50" w:rsidRDefault="000018DC" w:rsidP="0060479C">
      <w:pPr>
        <w:spacing w:line="360" w:lineRule="auto"/>
        <w:rPr>
          <w:rFonts w:ascii="Arial" w:eastAsia="Arial" w:hAnsi="Arial" w:cs="Arial"/>
          <w:sz w:val="22"/>
          <w:szCs w:val="22"/>
        </w:rPr>
      </w:pPr>
      <w:r w:rsidRPr="00032A50">
        <w:rPr>
          <w:rFonts w:ascii="Arial" w:eastAsia="Arial" w:hAnsi="Arial" w:cs="Arial"/>
          <w:sz w:val="22"/>
          <w:szCs w:val="22"/>
        </w:rPr>
        <w:t xml:space="preserve">The Trust </w:t>
      </w:r>
      <w:r w:rsidR="00594BC5" w:rsidRPr="00032A50">
        <w:rPr>
          <w:rFonts w:ascii="Arial" w:eastAsia="Arial" w:hAnsi="Arial" w:cs="Arial"/>
          <w:sz w:val="22"/>
          <w:szCs w:val="22"/>
        </w:rPr>
        <w:t xml:space="preserve">will </w:t>
      </w:r>
      <w:r w:rsidRPr="00032A50">
        <w:rPr>
          <w:rFonts w:ascii="Arial" w:eastAsia="Arial" w:hAnsi="Arial" w:cs="Arial"/>
          <w:sz w:val="22"/>
          <w:szCs w:val="22"/>
        </w:rPr>
        <w:t>audit each academies’ Information Risk Register</w:t>
      </w:r>
      <w:r w:rsidR="00F626AB" w:rsidRPr="00032A50">
        <w:rPr>
          <w:rFonts w:ascii="Arial" w:eastAsia="Arial" w:hAnsi="Arial" w:cs="Arial"/>
          <w:sz w:val="22"/>
          <w:szCs w:val="22"/>
        </w:rPr>
        <w:t xml:space="preserve"> and Action Plans</w:t>
      </w:r>
      <w:r w:rsidRPr="00032A50">
        <w:rPr>
          <w:rFonts w:ascii="Arial" w:eastAsia="Arial" w:hAnsi="Arial" w:cs="Arial"/>
          <w:sz w:val="22"/>
          <w:szCs w:val="22"/>
        </w:rPr>
        <w:t xml:space="preserve"> annually</w:t>
      </w:r>
      <w:r w:rsidR="00F626AB" w:rsidRPr="00032A50">
        <w:rPr>
          <w:rFonts w:ascii="Arial" w:eastAsia="Arial" w:hAnsi="Arial" w:cs="Arial"/>
          <w:sz w:val="22"/>
          <w:szCs w:val="22"/>
        </w:rPr>
        <w:t xml:space="preserve">, and/or via the Trust DPO’s scheduled audits, </w:t>
      </w:r>
      <w:r w:rsidRPr="00032A50">
        <w:rPr>
          <w:rFonts w:ascii="Arial" w:eastAsia="Arial" w:hAnsi="Arial" w:cs="Arial"/>
          <w:sz w:val="22"/>
          <w:szCs w:val="22"/>
        </w:rPr>
        <w:t>and raise any concerns direct to the academies</w:t>
      </w:r>
      <w:r w:rsidR="00F626AB" w:rsidRPr="00032A50">
        <w:rPr>
          <w:rFonts w:ascii="Arial" w:eastAsia="Arial" w:hAnsi="Arial" w:cs="Arial"/>
          <w:sz w:val="22"/>
          <w:szCs w:val="22"/>
        </w:rPr>
        <w:t xml:space="preserve"> and IG Strategy Group</w:t>
      </w:r>
      <w:r w:rsidRPr="00032A50">
        <w:rPr>
          <w:rFonts w:ascii="Arial" w:eastAsia="Arial" w:hAnsi="Arial" w:cs="Arial"/>
          <w:sz w:val="22"/>
          <w:szCs w:val="22"/>
        </w:rPr>
        <w:t xml:space="preserve"> to resolve within agreed timescales</w:t>
      </w:r>
      <w:r w:rsidR="00594BC5" w:rsidRPr="00032A50">
        <w:rPr>
          <w:rFonts w:ascii="Arial" w:eastAsia="Arial" w:hAnsi="Arial" w:cs="Arial"/>
          <w:sz w:val="22"/>
          <w:szCs w:val="22"/>
        </w:rPr>
        <w:t>, as well are reviewing and auditing our own central Information Risk Register</w:t>
      </w:r>
      <w:r w:rsidR="00F626AB" w:rsidRPr="00032A50">
        <w:rPr>
          <w:rFonts w:ascii="Arial" w:eastAsia="Arial" w:hAnsi="Arial" w:cs="Arial"/>
          <w:sz w:val="22"/>
          <w:szCs w:val="22"/>
        </w:rPr>
        <w:t xml:space="preserve"> and Action Plans</w:t>
      </w:r>
      <w:r w:rsidR="00594BC5" w:rsidRPr="00032A50">
        <w:rPr>
          <w:rFonts w:ascii="Arial" w:eastAsia="Arial" w:hAnsi="Arial" w:cs="Arial"/>
          <w:sz w:val="22"/>
          <w:szCs w:val="22"/>
        </w:rPr>
        <w:t>.</w:t>
      </w:r>
    </w:p>
    <w:p w14:paraId="3D6E3CA5" w14:textId="77777777" w:rsidR="000D28EE" w:rsidRPr="00032A50" w:rsidRDefault="000D28EE" w:rsidP="000D28EE">
      <w:pPr>
        <w:rPr>
          <w:rFonts w:ascii="Arial" w:hAnsi="Arial" w:cs="Arial"/>
          <w:sz w:val="22"/>
          <w:szCs w:val="22"/>
        </w:rPr>
      </w:pPr>
    </w:p>
    <w:p w14:paraId="68FB37B1" w14:textId="227A8627" w:rsidR="000E0516" w:rsidRPr="00D21584" w:rsidRDefault="1C4DFE88" w:rsidP="1C4DFE88">
      <w:pPr>
        <w:spacing w:line="360" w:lineRule="auto"/>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Category B - Any source of information about 100 identifiable individuals or more, other than information sources from the public domain.</w:t>
      </w:r>
    </w:p>
    <w:p w14:paraId="394C9DD9" w14:textId="77777777" w:rsidR="008A30A1" w:rsidRPr="00032A50" w:rsidRDefault="1C4DFE88" w:rsidP="1C4DFE88">
      <w:pPr>
        <w:spacing w:line="360" w:lineRule="auto"/>
        <w:rPr>
          <w:rFonts w:ascii="Arial" w:eastAsia="Arial" w:hAnsi="Arial" w:cs="Arial"/>
          <w:sz w:val="22"/>
          <w:szCs w:val="22"/>
        </w:rPr>
        <w:sectPr w:rsidR="008A30A1" w:rsidRPr="00032A50" w:rsidSect="00846EF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pPr>
      <w:r w:rsidRPr="00032A50">
        <w:rPr>
          <w:rFonts w:ascii="Arial" w:eastAsia="Arial" w:hAnsi="Arial" w:cs="Arial"/>
          <w:sz w:val="22"/>
          <w:szCs w:val="22"/>
        </w:rPr>
        <w:t>This is a minimum standard. Information on smaller numbers of individuals may justify restricted value because of the nature of the individuals, source, or extent of information.</w:t>
      </w:r>
    </w:p>
    <w:p w14:paraId="51793C6A" w14:textId="77777777" w:rsidR="003C02A2" w:rsidRPr="00032A50" w:rsidRDefault="003C02A2" w:rsidP="00F25F29">
      <w:pPr>
        <w:ind w:left="720"/>
        <w:rPr>
          <w:rFonts w:ascii="Arial" w:hAnsi="Arial" w:cs="Arial"/>
          <w:b/>
          <w:sz w:val="22"/>
          <w:szCs w:val="22"/>
        </w:rPr>
      </w:pPr>
    </w:p>
    <w:p w14:paraId="43D90C2C" w14:textId="797843B4" w:rsidR="0055795B" w:rsidRPr="00032A50" w:rsidRDefault="1C4DFE88" w:rsidP="1C4DFE88">
      <w:pPr>
        <w:rPr>
          <w:rFonts w:ascii="Arial" w:eastAsia="Arial" w:hAnsi="Arial" w:cs="Arial"/>
          <w:sz w:val="22"/>
          <w:szCs w:val="22"/>
        </w:rPr>
      </w:pPr>
      <w:r w:rsidRPr="00032A50">
        <w:rPr>
          <w:rFonts w:ascii="Arial" w:eastAsia="Arial" w:hAnsi="Arial" w:cs="Arial"/>
          <w:sz w:val="22"/>
          <w:szCs w:val="22"/>
        </w:rPr>
        <w:t>Information is classified as being one of the following:</w:t>
      </w:r>
    </w:p>
    <w:p w14:paraId="15CA4EF3" w14:textId="77777777" w:rsidR="00C85972" w:rsidRPr="00032A50" w:rsidRDefault="00C85972" w:rsidP="00EC67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37"/>
        <w:gridCol w:w="2931"/>
        <w:gridCol w:w="2540"/>
        <w:gridCol w:w="1955"/>
        <w:gridCol w:w="3155"/>
      </w:tblGrid>
      <w:tr w:rsidR="008C1C43" w:rsidRPr="00032A50" w14:paraId="406E7486" w14:textId="77777777" w:rsidTr="1C4DFE88">
        <w:tc>
          <w:tcPr>
            <w:tcW w:w="673" w:type="pct"/>
            <w:shd w:val="clear" w:color="auto" w:fill="auto"/>
          </w:tcPr>
          <w:p w14:paraId="432F467D"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Classification</w:t>
            </w:r>
          </w:p>
        </w:tc>
        <w:tc>
          <w:tcPr>
            <w:tcW w:w="889" w:type="pct"/>
            <w:shd w:val="clear" w:color="auto" w:fill="auto"/>
          </w:tcPr>
          <w:p w14:paraId="07AFFE3C"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Definition / Risk</w:t>
            </w:r>
          </w:p>
        </w:tc>
        <w:tc>
          <w:tcPr>
            <w:tcW w:w="952" w:type="pct"/>
            <w:shd w:val="clear" w:color="auto" w:fill="auto"/>
          </w:tcPr>
          <w:p w14:paraId="05B8E897"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Risk</w:t>
            </w:r>
          </w:p>
        </w:tc>
        <w:tc>
          <w:tcPr>
            <w:tcW w:w="825" w:type="pct"/>
            <w:shd w:val="clear" w:color="auto" w:fill="auto"/>
          </w:tcPr>
          <w:p w14:paraId="21BFA374"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Example</w:t>
            </w:r>
          </w:p>
        </w:tc>
        <w:tc>
          <w:tcPr>
            <w:tcW w:w="635" w:type="pct"/>
            <w:shd w:val="clear" w:color="auto" w:fill="auto"/>
          </w:tcPr>
          <w:p w14:paraId="4FEE4E44"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Access Method</w:t>
            </w:r>
          </w:p>
        </w:tc>
        <w:tc>
          <w:tcPr>
            <w:tcW w:w="1025" w:type="pct"/>
            <w:shd w:val="clear" w:color="auto" w:fill="auto"/>
          </w:tcPr>
          <w:p w14:paraId="043D583B"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Disposal</w:t>
            </w:r>
          </w:p>
        </w:tc>
      </w:tr>
      <w:tr w:rsidR="008C1C43" w:rsidRPr="00032A50" w14:paraId="4555AB5C" w14:textId="77777777" w:rsidTr="1C4DFE88">
        <w:tc>
          <w:tcPr>
            <w:tcW w:w="673" w:type="pct"/>
            <w:shd w:val="clear" w:color="auto" w:fill="auto"/>
            <w:vAlign w:val="center"/>
          </w:tcPr>
          <w:p w14:paraId="68790F25"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Public</w:t>
            </w:r>
          </w:p>
        </w:tc>
        <w:tc>
          <w:tcPr>
            <w:tcW w:w="889" w:type="pct"/>
            <w:shd w:val="clear" w:color="auto" w:fill="auto"/>
            <w:vAlign w:val="center"/>
          </w:tcPr>
          <w:p w14:paraId="0746EFD0"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Information clearly of interest to the public and in the public domain </w:t>
            </w:r>
          </w:p>
        </w:tc>
        <w:tc>
          <w:tcPr>
            <w:tcW w:w="952" w:type="pct"/>
            <w:shd w:val="clear" w:color="auto" w:fill="auto"/>
            <w:vAlign w:val="center"/>
          </w:tcPr>
          <w:p w14:paraId="476AAB38" w14:textId="2D1C408D"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No risk to the </w:t>
            </w:r>
            <w:r w:rsidR="00000D44">
              <w:rPr>
                <w:rFonts w:ascii="Arial" w:eastAsia="Arial" w:hAnsi="Arial" w:cs="Arial"/>
                <w:lang w:val="en-GB"/>
              </w:rPr>
              <w:t>a</w:t>
            </w:r>
            <w:r w:rsidRPr="00032A50">
              <w:rPr>
                <w:rFonts w:ascii="Arial" w:eastAsia="Arial" w:hAnsi="Arial" w:cs="Arial"/>
                <w:lang w:val="en-GB"/>
              </w:rPr>
              <w:t>cademy or individual</w:t>
            </w:r>
          </w:p>
        </w:tc>
        <w:tc>
          <w:tcPr>
            <w:tcW w:w="825" w:type="pct"/>
            <w:shd w:val="clear" w:color="auto" w:fill="auto"/>
            <w:vAlign w:val="center"/>
          </w:tcPr>
          <w:p w14:paraId="62376712" w14:textId="4354176A"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Academy prospectus</w:t>
            </w:r>
          </w:p>
          <w:p w14:paraId="027A14AE" w14:textId="7989BE22"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Academy holiday dates</w:t>
            </w:r>
          </w:p>
          <w:p w14:paraId="20780359"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General letters home</w:t>
            </w:r>
          </w:p>
          <w:p w14:paraId="37252049" w14:textId="03605CCE"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Information also held on </w:t>
            </w:r>
            <w:r w:rsidR="00000D44">
              <w:rPr>
                <w:rFonts w:ascii="Arial" w:eastAsia="Arial" w:hAnsi="Arial" w:cs="Arial"/>
                <w:lang w:val="en-GB"/>
              </w:rPr>
              <w:t>a</w:t>
            </w:r>
            <w:r w:rsidRPr="00032A50">
              <w:rPr>
                <w:rFonts w:ascii="Arial" w:eastAsia="Arial" w:hAnsi="Arial" w:cs="Arial"/>
                <w:lang w:val="en-GB"/>
              </w:rPr>
              <w:t xml:space="preserve">cademy Website </w:t>
            </w:r>
          </w:p>
        </w:tc>
        <w:tc>
          <w:tcPr>
            <w:tcW w:w="635" w:type="pct"/>
            <w:shd w:val="clear" w:color="auto" w:fill="auto"/>
            <w:vAlign w:val="center"/>
          </w:tcPr>
          <w:p w14:paraId="26546EC8"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Anonymous, no authentication required</w:t>
            </w:r>
          </w:p>
        </w:tc>
        <w:tc>
          <w:tcPr>
            <w:tcW w:w="1025" w:type="pct"/>
            <w:shd w:val="clear" w:color="auto" w:fill="auto"/>
            <w:vAlign w:val="center"/>
          </w:tcPr>
          <w:p w14:paraId="102AB577" w14:textId="77777777" w:rsidR="008C1C43" w:rsidRPr="00032A50" w:rsidRDefault="008C1C43" w:rsidP="00445B03">
            <w:pPr>
              <w:pStyle w:val="NoSpacing"/>
              <w:rPr>
                <w:rFonts w:ascii="Arial" w:hAnsi="Arial" w:cs="Arial"/>
                <w:lang w:val="en-GB"/>
              </w:rPr>
            </w:pPr>
          </w:p>
          <w:p w14:paraId="518062A8" w14:textId="77777777" w:rsidR="008C1C43" w:rsidRPr="00032A50" w:rsidRDefault="008C1C43" w:rsidP="00445B03">
            <w:pPr>
              <w:pStyle w:val="NoSpacing"/>
              <w:rPr>
                <w:rFonts w:ascii="Arial" w:hAnsi="Arial" w:cs="Arial"/>
                <w:lang w:val="en-GB"/>
              </w:rPr>
            </w:pPr>
          </w:p>
        </w:tc>
      </w:tr>
      <w:tr w:rsidR="008C1C43" w:rsidRPr="00032A50" w14:paraId="60B7A0D7" w14:textId="77777777" w:rsidTr="1C4DFE88">
        <w:tc>
          <w:tcPr>
            <w:tcW w:w="673" w:type="pct"/>
            <w:shd w:val="clear" w:color="auto" w:fill="auto"/>
            <w:vAlign w:val="center"/>
          </w:tcPr>
          <w:p w14:paraId="029BCA95"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Internal</w:t>
            </w:r>
          </w:p>
        </w:tc>
        <w:tc>
          <w:tcPr>
            <w:tcW w:w="889" w:type="pct"/>
            <w:shd w:val="clear" w:color="auto" w:fill="auto"/>
            <w:vAlign w:val="center"/>
          </w:tcPr>
          <w:p w14:paraId="2DB767A8"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Information that is considered to be of no interest to the public and that is not published</w:t>
            </w:r>
          </w:p>
        </w:tc>
        <w:tc>
          <w:tcPr>
            <w:tcW w:w="952" w:type="pct"/>
            <w:shd w:val="clear" w:color="auto" w:fill="auto"/>
            <w:vAlign w:val="center"/>
          </w:tcPr>
          <w:p w14:paraId="70107458" w14:textId="60C84DC0"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No risk to the </w:t>
            </w:r>
            <w:r w:rsidR="00000D44">
              <w:rPr>
                <w:rFonts w:ascii="Arial" w:eastAsia="Arial" w:hAnsi="Arial" w:cs="Arial"/>
                <w:lang w:val="en-GB"/>
              </w:rPr>
              <w:t>a</w:t>
            </w:r>
            <w:r w:rsidRPr="00032A50">
              <w:rPr>
                <w:rFonts w:ascii="Arial" w:eastAsia="Arial" w:hAnsi="Arial" w:cs="Arial"/>
                <w:lang w:val="en-GB"/>
              </w:rPr>
              <w:t>cademy or individual</w:t>
            </w:r>
          </w:p>
        </w:tc>
        <w:tc>
          <w:tcPr>
            <w:tcW w:w="825" w:type="pct"/>
            <w:shd w:val="clear" w:color="auto" w:fill="auto"/>
            <w:vAlign w:val="center"/>
          </w:tcPr>
          <w:p w14:paraId="424C3C6B"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Department minutes</w:t>
            </w:r>
          </w:p>
          <w:p w14:paraId="01B6B6CE"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Tracking sheets </w:t>
            </w:r>
          </w:p>
          <w:p w14:paraId="598FBFD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Internal process documents</w:t>
            </w:r>
          </w:p>
        </w:tc>
        <w:tc>
          <w:tcPr>
            <w:tcW w:w="635" w:type="pct"/>
            <w:shd w:val="clear" w:color="auto" w:fill="auto"/>
            <w:vAlign w:val="center"/>
          </w:tcPr>
          <w:p w14:paraId="7ABEC3F7"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Username and password</w:t>
            </w:r>
          </w:p>
        </w:tc>
        <w:tc>
          <w:tcPr>
            <w:tcW w:w="1025" w:type="pct"/>
            <w:shd w:val="clear" w:color="auto" w:fill="auto"/>
            <w:vAlign w:val="center"/>
          </w:tcPr>
          <w:p w14:paraId="0370C210"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17D17F83"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and with support from ICT provider (computer based)</w:t>
            </w:r>
          </w:p>
          <w:p w14:paraId="5B1571B2" w14:textId="77777777" w:rsidR="008C1C43" w:rsidRPr="00032A50" w:rsidRDefault="008C1C43" w:rsidP="00445B03">
            <w:pPr>
              <w:pStyle w:val="NoSpacing"/>
              <w:rPr>
                <w:rFonts w:ascii="Arial" w:hAnsi="Arial" w:cs="Arial"/>
                <w:lang w:val="en-GB"/>
              </w:rPr>
            </w:pPr>
          </w:p>
        </w:tc>
      </w:tr>
      <w:tr w:rsidR="008C1C43" w:rsidRPr="00032A50" w14:paraId="40DB9845" w14:textId="77777777" w:rsidTr="1C4DFE88">
        <w:tc>
          <w:tcPr>
            <w:tcW w:w="673" w:type="pct"/>
            <w:shd w:val="clear" w:color="auto" w:fill="auto"/>
            <w:vAlign w:val="center"/>
          </w:tcPr>
          <w:p w14:paraId="7FA23683"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Personal Data</w:t>
            </w:r>
          </w:p>
        </w:tc>
        <w:tc>
          <w:tcPr>
            <w:tcW w:w="889" w:type="pct"/>
            <w:shd w:val="clear" w:color="auto" w:fill="auto"/>
            <w:vAlign w:val="center"/>
          </w:tcPr>
          <w:p w14:paraId="0D123AB3" w14:textId="32113E43"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some discomfort, stress, embarrassment or financial loss to an individual or embarrassment to Trust/</w:t>
            </w:r>
            <w:r w:rsidR="00000D44">
              <w:rPr>
                <w:rFonts w:ascii="Arial" w:eastAsia="Arial" w:hAnsi="Arial" w:cs="Arial"/>
                <w:lang w:val="en-GB"/>
              </w:rPr>
              <w:t>a</w:t>
            </w:r>
            <w:r w:rsidRPr="00032A50">
              <w:rPr>
                <w:rFonts w:ascii="Arial" w:eastAsia="Arial" w:hAnsi="Arial" w:cs="Arial"/>
                <w:lang w:val="en-GB"/>
              </w:rPr>
              <w:t>cademy.</w:t>
            </w:r>
          </w:p>
        </w:tc>
        <w:tc>
          <w:tcPr>
            <w:tcW w:w="952" w:type="pct"/>
            <w:shd w:val="clear" w:color="auto" w:fill="auto"/>
            <w:vAlign w:val="center"/>
          </w:tcPr>
          <w:p w14:paraId="0F62A94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prolonged distress to many people</w:t>
            </w:r>
          </w:p>
          <w:p w14:paraId="5705419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serious risk to any parties personal safety.</w:t>
            </w:r>
          </w:p>
        </w:tc>
        <w:tc>
          <w:tcPr>
            <w:tcW w:w="825" w:type="pct"/>
            <w:shd w:val="clear" w:color="auto" w:fill="auto"/>
            <w:vAlign w:val="center"/>
          </w:tcPr>
          <w:p w14:paraId="7FB12EA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See Definition of Personal Data</w:t>
            </w:r>
          </w:p>
          <w:p w14:paraId="4B582B8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Sims Reports </w:t>
            </w:r>
          </w:p>
        </w:tc>
        <w:tc>
          <w:tcPr>
            <w:tcW w:w="635" w:type="pct"/>
            <w:shd w:val="clear" w:color="auto" w:fill="auto"/>
            <w:vAlign w:val="center"/>
          </w:tcPr>
          <w:p w14:paraId="108B29A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2 levels of authentication – different usernames &amp; passwords or Remote Working access </w:t>
            </w:r>
          </w:p>
        </w:tc>
        <w:tc>
          <w:tcPr>
            <w:tcW w:w="1025" w:type="pct"/>
            <w:shd w:val="clear" w:color="auto" w:fill="auto"/>
            <w:vAlign w:val="center"/>
          </w:tcPr>
          <w:p w14:paraId="45CA6B79"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0189DF7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with support from ICT provider (computer based)</w:t>
            </w:r>
          </w:p>
          <w:p w14:paraId="214DCDC4" w14:textId="77777777" w:rsidR="008C1C43" w:rsidRPr="00032A50" w:rsidRDefault="008C1C43" w:rsidP="00445B03">
            <w:pPr>
              <w:pStyle w:val="NoSpacing"/>
              <w:rPr>
                <w:rFonts w:ascii="Arial" w:hAnsi="Arial" w:cs="Arial"/>
                <w:lang w:val="en-GB"/>
              </w:rPr>
            </w:pPr>
          </w:p>
        </w:tc>
      </w:tr>
      <w:tr w:rsidR="008C1C43" w:rsidRPr="00032A50" w14:paraId="22DB831A" w14:textId="77777777" w:rsidTr="1C4DFE88">
        <w:tc>
          <w:tcPr>
            <w:tcW w:w="673" w:type="pct"/>
            <w:shd w:val="clear" w:color="auto" w:fill="auto"/>
            <w:vAlign w:val="center"/>
          </w:tcPr>
          <w:p w14:paraId="436D59A8"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Confidential</w:t>
            </w:r>
          </w:p>
        </w:tc>
        <w:tc>
          <w:tcPr>
            <w:tcW w:w="889" w:type="pct"/>
            <w:shd w:val="clear" w:color="auto" w:fill="auto"/>
            <w:vAlign w:val="center"/>
          </w:tcPr>
          <w:p w14:paraId="5515683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Information that could seriously undermine the organisation, damage security, operations, finance of economic and commercial interest</w:t>
            </w:r>
          </w:p>
        </w:tc>
        <w:tc>
          <w:tcPr>
            <w:tcW w:w="952" w:type="pct"/>
            <w:shd w:val="clear" w:color="auto" w:fill="auto"/>
            <w:vAlign w:val="center"/>
          </w:tcPr>
          <w:p w14:paraId="314C9659" w14:textId="774601D4"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a serious crime prosecution to collapse. Likely to cause a financial loss to the Trust/</w:t>
            </w:r>
            <w:r w:rsidR="00000D44">
              <w:rPr>
                <w:rFonts w:ascii="Arial" w:eastAsia="Arial" w:hAnsi="Arial" w:cs="Arial"/>
                <w:lang w:val="en-GB"/>
              </w:rPr>
              <w:t>a</w:t>
            </w:r>
            <w:r w:rsidRPr="00032A50">
              <w:rPr>
                <w:rFonts w:ascii="Arial" w:eastAsia="Arial" w:hAnsi="Arial" w:cs="Arial"/>
                <w:lang w:val="en-GB"/>
              </w:rPr>
              <w:t>cademy in excess of £10,000</w:t>
            </w:r>
          </w:p>
          <w:p w14:paraId="623091E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a serious illness or injury to any party</w:t>
            </w:r>
          </w:p>
          <w:p w14:paraId="7C5AF069" w14:textId="790D9E1C"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Likely to cause loss of reputation for the </w:t>
            </w:r>
            <w:r w:rsidR="00000D44">
              <w:rPr>
                <w:rFonts w:ascii="Arial" w:eastAsia="Arial" w:hAnsi="Arial" w:cs="Arial"/>
                <w:lang w:val="en-GB"/>
              </w:rPr>
              <w:t>a</w:t>
            </w:r>
            <w:r w:rsidRPr="00032A50">
              <w:rPr>
                <w:rFonts w:ascii="Arial" w:eastAsia="Arial" w:hAnsi="Arial" w:cs="Arial"/>
                <w:lang w:val="en-GB"/>
              </w:rPr>
              <w:t>cademy</w:t>
            </w:r>
          </w:p>
        </w:tc>
        <w:tc>
          <w:tcPr>
            <w:tcW w:w="825" w:type="pct"/>
            <w:shd w:val="clear" w:color="auto" w:fill="auto"/>
            <w:vAlign w:val="center"/>
          </w:tcPr>
          <w:p w14:paraId="47C5D8A4"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Payroll details </w:t>
            </w:r>
          </w:p>
          <w:p w14:paraId="0C14E605"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Department self evaluation reviews</w:t>
            </w:r>
          </w:p>
          <w:p w14:paraId="18C90A83"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Banking details</w:t>
            </w:r>
          </w:p>
          <w:p w14:paraId="73A4FC0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Bids/Tenders</w:t>
            </w:r>
          </w:p>
          <w:p w14:paraId="1B64D05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Employment records i.e. disciplinary </w:t>
            </w:r>
          </w:p>
        </w:tc>
        <w:tc>
          <w:tcPr>
            <w:tcW w:w="635" w:type="pct"/>
            <w:shd w:val="clear" w:color="auto" w:fill="auto"/>
            <w:vAlign w:val="center"/>
          </w:tcPr>
          <w:p w14:paraId="0598630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2 levels of authentication – different usernames &amp; passwords or Remote Working access</w:t>
            </w:r>
          </w:p>
        </w:tc>
        <w:tc>
          <w:tcPr>
            <w:tcW w:w="1025" w:type="pct"/>
            <w:shd w:val="clear" w:color="auto" w:fill="auto"/>
            <w:vAlign w:val="center"/>
          </w:tcPr>
          <w:p w14:paraId="421B045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218160EF"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and ICT provider (computer based)</w:t>
            </w:r>
          </w:p>
          <w:p w14:paraId="7B706B91" w14:textId="77777777" w:rsidR="008C1C43" w:rsidRPr="00032A50" w:rsidRDefault="008C1C43" w:rsidP="00445B03">
            <w:pPr>
              <w:pStyle w:val="NoSpacing"/>
              <w:rPr>
                <w:rFonts w:ascii="Arial" w:hAnsi="Arial" w:cs="Arial"/>
                <w:lang w:val="en-GB"/>
              </w:rPr>
            </w:pPr>
          </w:p>
        </w:tc>
      </w:tr>
    </w:tbl>
    <w:p w14:paraId="6E8BD27E" w14:textId="77777777" w:rsidR="00C85972" w:rsidRPr="00032A50" w:rsidRDefault="00C85972" w:rsidP="00EC67D3">
      <w:pPr>
        <w:rPr>
          <w:rFonts w:ascii="Arial" w:hAnsi="Arial" w:cs="Arial"/>
          <w:sz w:val="22"/>
          <w:szCs w:val="22"/>
        </w:rPr>
        <w:sectPr w:rsidR="00C85972" w:rsidRPr="00032A50" w:rsidSect="00EC67D3">
          <w:headerReference w:type="default" r:id="rId15"/>
          <w:pgSz w:w="16840" w:h="11900" w:orient="landscape"/>
          <w:pgMar w:top="720" w:right="720" w:bottom="720" w:left="720" w:header="708" w:footer="708" w:gutter="0"/>
          <w:cols w:space="708"/>
          <w:docGrid w:linePitch="360"/>
        </w:sectPr>
      </w:pPr>
    </w:p>
    <w:p w14:paraId="2679E7B4" w14:textId="6293269C"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lastRenderedPageBreak/>
        <w:t>Subject Access Requests and other disclosures</w:t>
      </w:r>
    </w:p>
    <w:p w14:paraId="2DBAA50E" w14:textId="77777777" w:rsidR="00E51598" w:rsidRPr="00D21584" w:rsidRDefault="00E51598" w:rsidP="00E51598">
      <w:pPr>
        <w:rPr>
          <w:rFonts w:ascii="Arial" w:hAnsi="Arial" w:cs="Arial"/>
          <w:b/>
          <w:bCs/>
          <w:color w:val="ED7D31" w:themeColor="accent2"/>
          <w:sz w:val="21"/>
          <w:szCs w:val="21"/>
        </w:rPr>
      </w:pPr>
    </w:p>
    <w:p w14:paraId="6C5ADA8E" w14:textId="10BD04BE"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 xml:space="preserve">Subject Access Requests </w:t>
      </w:r>
    </w:p>
    <w:p w14:paraId="62EF950C" w14:textId="77777777" w:rsidR="008B3E2F" w:rsidRPr="00032A50" w:rsidRDefault="008B3E2F" w:rsidP="008B3E2F">
      <w:pPr>
        <w:rPr>
          <w:rFonts w:ascii="Arial" w:eastAsia="Arial" w:hAnsi="Arial" w:cs="Arial"/>
          <w:b/>
          <w:bCs/>
          <w:sz w:val="22"/>
          <w:szCs w:val="22"/>
        </w:rPr>
      </w:pPr>
    </w:p>
    <w:p w14:paraId="59E8C6B2" w14:textId="4AE2C08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parents and other users have a right to access personal data being kept about them. Parents may also wish to submit requests on behalf of their child. </w:t>
      </w:r>
    </w:p>
    <w:p w14:paraId="780025C6" w14:textId="38B60202" w:rsidR="00C4796D" w:rsidRPr="00032A50" w:rsidRDefault="00C4796D" w:rsidP="1C4DFE88">
      <w:pPr>
        <w:spacing w:line="360" w:lineRule="auto"/>
        <w:rPr>
          <w:rFonts w:ascii="Arial" w:eastAsia="Arial" w:hAnsi="Arial" w:cs="Arial"/>
          <w:sz w:val="22"/>
          <w:szCs w:val="22"/>
        </w:rPr>
      </w:pPr>
    </w:p>
    <w:p w14:paraId="3977E1EA" w14:textId="5600A867" w:rsidR="00C4796D" w:rsidRPr="00032A50" w:rsidRDefault="00C4796D" w:rsidP="1C4DFE88">
      <w:pPr>
        <w:spacing w:line="360" w:lineRule="auto"/>
        <w:rPr>
          <w:rFonts w:ascii="Arial" w:eastAsia="Arial" w:hAnsi="Arial" w:cs="Arial"/>
          <w:sz w:val="22"/>
          <w:szCs w:val="22"/>
        </w:rPr>
      </w:pPr>
      <w:r w:rsidRPr="00032A50">
        <w:rPr>
          <w:rFonts w:ascii="Arial" w:eastAsia="Arial" w:hAnsi="Arial" w:cs="Arial"/>
          <w:sz w:val="22"/>
          <w:szCs w:val="22"/>
        </w:rPr>
        <w:t xml:space="preserve">Subject Access Requests can be made </w:t>
      </w:r>
      <w:r w:rsidR="00035D62" w:rsidRPr="00032A50">
        <w:rPr>
          <w:rFonts w:ascii="Arial" w:eastAsia="Arial" w:hAnsi="Arial" w:cs="Arial"/>
          <w:sz w:val="22"/>
          <w:szCs w:val="22"/>
        </w:rPr>
        <w:t>verbally or in writing</w:t>
      </w:r>
      <w:r w:rsidR="00B006AB" w:rsidRPr="00032A50">
        <w:rPr>
          <w:rFonts w:ascii="Arial" w:eastAsia="Arial" w:hAnsi="Arial" w:cs="Arial"/>
          <w:sz w:val="22"/>
          <w:szCs w:val="22"/>
        </w:rPr>
        <w:t>. Please follow the Subject Access Request Checklist</w:t>
      </w:r>
      <w:r w:rsidR="004C4729" w:rsidRPr="00032A50">
        <w:rPr>
          <w:rFonts w:ascii="Arial" w:eastAsia="Arial" w:hAnsi="Arial" w:cs="Arial"/>
          <w:sz w:val="22"/>
          <w:szCs w:val="22"/>
        </w:rPr>
        <w:t xml:space="preserve">, see Appendix </w:t>
      </w:r>
      <w:r w:rsidR="00135F43" w:rsidRPr="00032A50">
        <w:rPr>
          <w:rFonts w:ascii="Arial" w:eastAsia="Arial" w:hAnsi="Arial" w:cs="Arial"/>
          <w:sz w:val="22"/>
          <w:szCs w:val="22"/>
        </w:rPr>
        <w:t>7</w:t>
      </w:r>
      <w:r w:rsidR="004C4729" w:rsidRPr="00032A50">
        <w:rPr>
          <w:rFonts w:ascii="Arial" w:eastAsia="Arial" w:hAnsi="Arial" w:cs="Arial"/>
          <w:sz w:val="22"/>
          <w:szCs w:val="22"/>
        </w:rPr>
        <w:t xml:space="preserve">. </w:t>
      </w:r>
    </w:p>
    <w:p w14:paraId="521B8DD4" w14:textId="77777777" w:rsidR="00E51598" w:rsidRPr="00032A50" w:rsidRDefault="00E51598" w:rsidP="008B3E2F">
      <w:pPr>
        <w:ind w:left="360"/>
        <w:rPr>
          <w:rFonts w:ascii="Arial" w:hAnsi="Arial" w:cs="Arial"/>
          <w:sz w:val="22"/>
          <w:szCs w:val="22"/>
        </w:rPr>
      </w:pPr>
    </w:p>
    <w:p w14:paraId="1C9D1235" w14:textId="77777777" w:rsidR="00E51598" w:rsidRPr="00032A50" w:rsidRDefault="00E51598" w:rsidP="007638FC">
      <w:pPr>
        <w:ind w:left="360"/>
        <w:rPr>
          <w:rFonts w:ascii="Arial" w:hAnsi="Arial" w:cs="Arial"/>
          <w:sz w:val="22"/>
          <w:szCs w:val="22"/>
        </w:rPr>
      </w:pPr>
    </w:p>
    <w:p w14:paraId="50D02EA7" w14:textId="24E55460"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 </w:t>
      </w:r>
      <w:r w:rsidR="00000D44">
        <w:rPr>
          <w:rFonts w:ascii="Arial" w:eastAsia="Arial" w:hAnsi="Arial" w:cs="Arial"/>
          <w:sz w:val="22"/>
          <w:szCs w:val="22"/>
        </w:rPr>
        <w:t>a</w:t>
      </w:r>
      <w:r w:rsidRPr="00032A50">
        <w:rPr>
          <w:rFonts w:ascii="Arial" w:eastAsia="Arial" w:hAnsi="Arial" w:cs="Arial"/>
          <w:sz w:val="22"/>
          <w:szCs w:val="22"/>
        </w:rPr>
        <w:t xml:space="preserve">cademy Principal will, upon receipt of a </w:t>
      </w:r>
      <w:r w:rsidR="00B34D21" w:rsidRPr="00032A50">
        <w:rPr>
          <w:rFonts w:ascii="Arial" w:eastAsia="Arial" w:hAnsi="Arial" w:cs="Arial"/>
          <w:sz w:val="22"/>
          <w:szCs w:val="22"/>
        </w:rPr>
        <w:t xml:space="preserve">verbal or </w:t>
      </w:r>
      <w:r w:rsidRPr="00032A50">
        <w:rPr>
          <w:rFonts w:ascii="Arial" w:eastAsia="Arial" w:hAnsi="Arial" w:cs="Arial"/>
          <w:sz w:val="22"/>
          <w:szCs w:val="22"/>
        </w:rPr>
        <w:t>written request,</w:t>
      </w:r>
    </w:p>
    <w:p w14:paraId="5B82E382" w14:textId="77777777" w:rsidR="008B3E2F" w:rsidRPr="00032A50" w:rsidRDefault="008B3E2F" w:rsidP="008B3E2F">
      <w:pPr>
        <w:rPr>
          <w:rFonts w:ascii="Arial" w:eastAsia="Arial" w:hAnsi="Arial" w:cs="Arial"/>
          <w:sz w:val="22"/>
          <w:szCs w:val="22"/>
        </w:rPr>
      </w:pPr>
    </w:p>
    <w:p w14:paraId="5D9AADBC" w14:textId="4E82CEA2"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Inform the DPO of the request within 24 hours of receipt of the request </w:t>
      </w:r>
    </w:p>
    <w:p w14:paraId="1207E2CF" w14:textId="64AC8A2B"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Acknowledge receipt and confirm any additional information or payment that may be required in order to process the request.</w:t>
      </w:r>
    </w:p>
    <w:p w14:paraId="5394ED0D" w14:textId="30D80D2C"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Process the request in accordance with the Subject Access Request checklist, see Appendix </w:t>
      </w:r>
      <w:r w:rsidR="00135F43" w:rsidRPr="00032A50">
        <w:rPr>
          <w:rFonts w:ascii="Arial" w:eastAsia="Arial" w:hAnsi="Arial" w:cs="Arial"/>
          <w:sz w:val="22"/>
          <w:szCs w:val="22"/>
        </w:rPr>
        <w:t>7</w:t>
      </w:r>
      <w:r w:rsidRPr="00032A50">
        <w:rPr>
          <w:rFonts w:ascii="Arial" w:eastAsia="Arial" w:hAnsi="Arial" w:cs="Arial"/>
          <w:sz w:val="22"/>
          <w:szCs w:val="22"/>
        </w:rPr>
        <w:t xml:space="preserve">. </w:t>
      </w:r>
    </w:p>
    <w:p w14:paraId="1356DB00" w14:textId="36F83BDA"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The proposed response and any concerns about disclosing this information is then shared with the Trust’s DPO within 30 calendar days.</w:t>
      </w:r>
    </w:p>
    <w:p w14:paraId="061C4939" w14:textId="6C1CEA5E"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Confirmation to proceed will be given from the Trust’s DPO within the 30 calendar day period.</w:t>
      </w:r>
    </w:p>
    <w:p w14:paraId="0631C85B" w14:textId="77777777" w:rsidR="00E51598" w:rsidRPr="00032A50" w:rsidRDefault="00E51598" w:rsidP="007638FC">
      <w:pPr>
        <w:ind w:left="360"/>
        <w:rPr>
          <w:rFonts w:ascii="Arial" w:hAnsi="Arial" w:cs="Arial"/>
          <w:sz w:val="22"/>
          <w:szCs w:val="22"/>
        </w:rPr>
      </w:pPr>
    </w:p>
    <w:p w14:paraId="3EE00AD3" w14:textId="7010F4C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w:t>
      </w:r>
      <w:r w:rsidR="00000D44">
        <w:rPr>
          <w:rFonts w:ascii="Arial" w:eastAsia="Arial" w:hAnsi="Arial" w:cs="Arial"/>
          <w:sz w:val="22"/>
          <w:szCs w:val="22"/>
        </w:rPr>
        <w:t>a</w:t>
      </w:r>
      <w:r w:rsidRPr="00032A50">
        <w:rPr>
          <w:rFonts w:ascii="Arial" w:eastAsia="Arial" w:hAnsi="Arial" w:cs="Arial"/>
          <w:sz w:val="22"/>
          <w:szCs w:val="22"/>
        </w:rPr>
        <w:t xml:space="preserve">cademy aims to comply with requests for access to personal data as quickly as possible, but will ensure that it is provided within </w:t>
      </w:r>
      <w:r w:rsidR="0024277B" w:rsidRPr="00032A50">
        <w:rPr>
          <w:rFonts w:ascii="Arial" w:eastAsia="Arial" w:hAnsi="Arial" w:cs="Arial"/>
          <w:sz w:val="22"/>
          <w:szCs w:val="22"/>
        </w:rPr>
        <w:t xml:space="preserve">the </w:t>
      </w:r>
      <w:r w:rsidRPr="00032A50">
        <w:rPr>
          <w:rFonts w:ascii="Arial" w:eastAsia="Arial" w:hAnsi="Arial" w:cs="Arial"/>
          <w:sz w:val="22"/>
          <w:szCs w:val="22"/>
        </w:rPr>
        <w:t>statutory 30 calendar day timescale.</w:t>
      </w:r>
    </w:p>
    <w:p w14:paraId="340C0A3C" w14:textId="77777777" w:rsidR="00E51598" w:rsidRPr="00032A50" w:rsidRDefault="00E51598" w:rsidP="008B3E2F">
      <w:pPr>
        <w:ind w:left="360"/>
        <w:rPr>
          <w:rFonts w:ascii="Arial" w:hAnsi="Arial" w:cs="Arial"/>
          <w:sz w:val="22"/>
          <w:szCs w:val="22"/>
        </w:rPr>
      </w:pPr>
    </w:p>
    <w:p w14:paraId="4CF16182" w14:textId="601B8AE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DPO of the Trust Directors team will maintain a log of all Subject Access Requests, </w:t>
      </w:r>
      <w:r w:rsidR="0024126C" w:rsidRPr="00032A50">
        <w:rPr>
          <w:rFonts w:ascii="Arial" w:eastAsia="Arial" w:hAnsi="Arial" w:cs="Arial"/>
          <w:sz w:val="22"/>
          <w:szCs w:val="22"/>
        </w:rPr>
        <w:t>which is automatically updated upon each request being entered by online Microsoft Forms</w:t>
      </w:r>
      <w:r w:rsidRPr="00032A50">
        <w:rPr>
          <w:rFonts w:ascii="Arial" w:eastAsia="Arial" w:hAnsi="Arial" w:cs="Arial"/>
          <w:sz w:val="22"/>
          <w:szCs w:val="22"/>
        </w:rPr>
        <w:t>, to monitor compliance with the requirements of the Data Protection Act, including the statutory 30 day response timescale. All SAR requests made during school holidays should be forwarded to the Trust DPO to action.</w:t>
      </w:r>
    </w:p>
    <w:p w14:paraId="63369D87" w14:textId="77777777" w:rsidR="00E51598" w:rsidRPr="00032A50" w:rsidRDefault="00E51598" w:rsidP="00E51598">
      <w:pPr>
        <w:rPr>
          <w:rFonts w:ascii="Arial" w:hAnsi="Arial" w:cs="Arial"/>
          <w:sz w:val="22"/>
          <w:szCs w:val="22"/>
        </w:rPr>
      </w:pPr>
    </w:p>
    <w:p w14:paraId="41463410" w14:textId="1B8B4CFF"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Other disclosures</w:t>
      </w:r>
    </w:p>
    <w:p w14:paraId="1F146851" w14:textId="77777777" w:rsidR="008B3E2F" w:rsidRPr="00032A50" w:rsidRDefault="008B3E2F" w:rsidP="008B3E2F">
      <w:pPr>
        <w:rPr>
          <w:rFonts w:ascii="Arial" w:eastAsia="Arial" w:hAnsi="Arial" w:cs="Arial"/>
          <w:bCs/>
          <w:color w:val="0000FF"/>
          <w:sz w:val="22"/>
          <w:szCs w:val="22"/>
        </w:rPr>
      </w:pPr>
    </w:p>
    <w:p w14:paraId="3D48127E" w14:textId="503D4A8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Requests made by other organisations will be subject to the checks outlined in the Sharing section outlined previously.</w:t>
      </w:r>
      <w:r w:rsidR="00C91061" w:rsidRPr="00032A50">
        <w:rPr>
          <w:rFonts w:ascii="Arial" w:eastAsia="Arial" w:hAnsi="Arial" w:cs="Arial"/>
          <w:sz w:val="22"/>
          <w:szCs w:val="22"/>
        </w:rPr>
        <w:t xml:space="preserve"> </w:t>
      </w:r>
    </w:p>
    <w:p w14:paraId="6D2F2677" w14:textId="65A5A179" w:rsidR="00AD4FAF" w:rsidRPr="00032A50" w:rsidRDefault="00147945"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disclosures must be shared with the DPO within 24 hours of receiving the request. A log will be kept centrally by the DPO and reported to the IGSG monthly. </w:t>
      </w:r>
    </w:p>
    <w:p w14:paraId="10FA4CF5" w14:textId="77777777" w:rsidR="00E51598" w:rsidRPr="00032A50" w:rsidRDefault="00E51598" w:rsidP="00E51598">
      <w:pPr>
        <w:rPr>
          <w:rFonts w:ascii="Arial" w:hAnsi="Arial" w:cs="Arial"/>
          <w:sz w:val="22"/>
          <w:szCs w:val="22"/>
        </w:rPr>
      </w:pPr>
    </w:p>
    <w:p w14:paraId="6D671D08" w14:textId="17A5417A"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 xml:space="preserve">Publication of </w:t>
      </w:r>
      <w:r w:rsidR="00000D44">
        <w:rPr>
          <w:rFonts w:ascii="Arial" w:eastAsia="Arial" w:hAnsi="Arial" w:cs="Arial"/>
          <w:b/>
          <w:bCs/>
          <w:color w:val="ED7D31" w:themeColor="accent2"/>
          <w:sz w:val="21"/>
          <w:szCs w:val="21"/>
        </w:rPr>
        <w:t>a</w:t>
      </w:r>
      <w:r w:rsidRPr="00D21584">
        <w:rPr>
          <w:rFonts w:ascii="Arial" w:eastAsia="Arial" w:hAnsi="Arial" w:cs="Arial"/>
          <w:b/>
          <w:bCs/>
          <w:color w:val="ED7D31" w:themeColor="accent2"/>
          <w:sz w:val="21"/>
          <w:szCs w:val="21"/>
        </w:rPr>
        <w:t xml:space="preserve">cademy </w:t>
      </w:r>
      <w:r w:rsidR="00000D44">
        <w:rPr>
          <w:rFonts w:ascii="Arial" w:eastAsia="Arial" w:hAnsi="Arial" w:cs="Arial"/>
          <w:b/>
          <w:bCs/>
          <w:color w:val="ED7D31" w:themeColor="accent2"/>
          <w:sz w:val="21"/>
          <w:szCs w:val="21"/>
        </w:rPr>
        <w:t>e</w:t>
      </w:r>
      <w:r w:rsidRPr="00D21584">
        <w:rPr>
          <w:rFonts w:ascii="Arial" w:eastAsia="Arial" w:hAnsi="Arial" w:cs="Arial"/>
          <w:b/>
          <w:bCs/>
          <w:color w:val="ED7D31" w:themeColor="accent2"/>
          <w:sz w:val="21"/>
          <w:szCs w:val="21"/>
        </w:rPr>
        <w:t xml:space="preserve">mployees </w:t>
      </w:r>
      <w:r w:rsidR="00000D44">
        <w:rPr>
          <w:rFonts w:ascii="Arial" w:eastAsia="Arial" w:hAnsi="Arial" w:cs="Arial"/>
          <w:b/>
          <w:bCs/>
          <w:color w:val="ED7D31" w:themeColor="accent2"/>
          <w:sz w:val="21"/>
          <w:szCs w:val="21"/>
        </w:rPr>
        <w:t>pe</w:t>
      </w:r>
      <w:r w:rsidRPr="00D21584">
        <w:rPr>
          <w:rFonts w:ascii="Arial" w:eastAsia="Arial" w:hAnsi="Arial" w:cs="Arial"/>
          <w:b/>
          <w:bCs/>
          <w:color w:val="ED7D31" w:themeColor="accent2"/>
          <w:sz w:val="21"/>
          <w:szCs w:val="21"/>
        </w:rPr>
        <w:t xml:space="preserve">rsonal </w:t>
      </w:r>
      <w:r w:rsidR="00000D44">
        <w:rPr>
          <w:rFonts w:ascii="Arial" w:eastAsia="Arial" w:hAnsi="Arial" w:cs="Arial"/>
          <w:b/>
          <w:bCs/>
          <w:color w:val="ED7D31" w:themeColor="accent2"/>
          <w:sz w:val="21"/>
          <w:szCs w:val="21"/>
        </w:rPr>
        <w:t>i</w:t>
      </w:r>
      <w:r w:rsidRPr="00D21584">
        <w:rPr>
          <w:rFonts w:ascii="Arial" w:eastAsia="Arial" w:hAnsi="Arial" w:cs="Arial"/>
          <w:b/>
          <w:bCs/>
          <w:color w:val="ED7D31" w:themeColor="accent2"/>
          <w:sz w:val="21"/>
          <w:szCs w:val="21"/>
        </w:rPr>
        <w:t>nformation</w:t>
      </w:r>
    </w:p>
    <w:p w14:paraId="6CF2BF58" w14:textId="77777777" w:rsidR="008B3E2F" w:rsidRPr="00032A50" w:rsidRDefault="008B3E2F" w:rsidP="008B3E2F">
      <w:pPr>
        <w:rPr>
          <w:rFonts w:ascii="Arial" w:eastAsia="Arial" w:hAnsi="Arial" w:cs="Arial"/>
          <w:bCs/>
          <w:color w:val="0000FF"/>
          <w:sz w:val="22"/>
          <w:szCs w:val="22"/>
        </w:rPr>
      </w:pPr>
    </w:p>
    <w:p w14:paraId="27D1A76E" w14:textId="1D541DC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Certain items of personal information relating to academy employees will be made available via searchable directories on the public Web site, and may be disclosed in response to Freedom of information requests, in order to meet the legitimate needs of researchers, visitors and public interests in transparency. See the Freedom of Information Policy below.</w:t>
      </w:r>
    </w:p>
    <w:p w14:paraId="3110F39D" w14:textId="77777777" w:rsidR="00E51598" w:rsidRPr="00032A50" w:rsidRDefault="00E51598" w:rsidP="00E51598">
      <w:pPr>
        <w:rPr>
          <w:rFonts w:ascii="Arial" w:hAnsi="Arial" w:cs="Arial"/>
          <w:sz w:val="22"/>
          <w:szCs w:val="22"/>
        </w:rPr>
      </w:pPr>
    </w:p>
    <w:p w14:paraId="725EA0E7" w14:textId="0CA60489"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Processing in line with other individual rights</w:t>
      </w:r>
    </w:p>
    <w:p w14:paraId="161429BD" w14:textId="77777777" w:rsidR="009E1FB8" w:rsidRPr="00032A50" w:rsidRDefault="009E1FB8" w:rsidP="009E1FB8">
      <w:pPr>
        <w:rPr>
          <w:rFonts w:ascii="Arial" w:eastAsia="Arial" w:hAnsi="Arial" w:cs="Arial"/>
          <w:bCs/>
          <w:color w:val="0000FF"/>
          <w:sz w:val="22"/>
          <w:szCs w:val="22"/>
        </w:rPr>
      </w:pPr>
    </w:p>
    <w:p w14:paraId="334FBA13" w14:textId="79E44A53"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In addition to Subject Access, the Trust and its </w:t>
      </w:r>
      <w:r w:rsidR="000F6CCF">
        <w:rPr>
          <w:rFonts w:ascii="Arial" w:eastAsia="Arial" w:hAnsi="Arial" w:cs="Arial"/>
          <w:sz w:val="22"/>
          <w:szCs w:val="22"/>
        </w:rPr>
        <w:t>a</w:t>
      </w:r>
      <w:r w:rsidRPr="00032A50">
        <w:rPr>
          <w:rFonts w:ascii="Arial" w:eastAsia="Arial" w:hAnsi="Arial" w:cs="Arial"/>
          <w:sz w:val="22"/>
          <w:szCs w:val="22"/>
        </w:rPr>
        <w:t>cademies recognise all individuals have the following rights</w:t>
      </w:r>
    </w:p>
    <w:p w14:paraId="14A243FF" w14:textId="77777777" w:rsidR="00E51598" w:rsidRPr="00032A50" w:rsidRDefault="00E51598" w:rsidP="00E51598">
      <w:pPr>
        <w:rPr>
          <w:rFonts w:ascii="Arial" w:hAnsi="Arial" w:cs="Arial"/>
          <w:sz w:val="22"/>
          <w:szCs w:val="22"/>
        </w:rPr>
      </w:pPr>
    </w:p>
    <w:p w14:paraId="30173FFD" w14:textId="593D79BF"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Prevent the processing of data for direct-marketing purposes.</w:t>
      </w:r>
    </w:p>
    <w:p w14:paraId="06FEA927" w14:textId="26747D37"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Ask to have inaccurate data amended.</w:t>
      </w:r>
    </w:p>
    <w:p w14:paraId="72ABE148" w14:textId="5DF45EE0"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Prevent processing that is likely to cause unwarranted substantial damage or distress.</w:t>
      </w:r>
    </w:p>
    <w:p w14:paraId="46EE7620" w14:textId="02E8A48D"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Object to any decision that significantly affects them, being taken solely by a computer or other automated process.</w:t>
      </w:r>
    </w:p>
    <w:p w14:paraId="453683EA" w14:textId="77777777" w:rsidR="00E51598" w:rsidRPr="00032A50" w:rsidRDefault="00E51598" w:rsidP="00C72EEB">
      <w:pPr>
        <w:ind w:left="720"/>
        <w:rPr>
          <w:rFonts w:ascii="Arial" w:hAnsi="Arial" w:cs="Arial"/>
          <w:sz w:val="22"/>
          <w:szCs w:val="22"/>
        </w:rPr>
      </w:pPr>
    </w:p>
    <w:p w14:paraId="576F7D20" w14:textId="5171A90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requests by individuals to user these rights should be directed to the DPO of the Trust Directors team</w:t>
      </w:r>
    </w:p>
    <w:p w14:paraId="6B201BA6" w14:textId="58BEE482" w:rsidR="00E51598" w:rsidRPr="00032A50" w:rsidRDefault="00E51598" w:rsidP="00E51598">
      <w:pPr>
        <w:rPr>
          <w:rFonts w:ascii="Arial" w:hAnsi="Arial" w:cs="Arial"/>
          <w:sz w:val="22"/>
          <w:szCs w:val="22"/>
        </w:rPr>
      </w:pPr>
    </w:p>
    <w:p w14:paraId="7DA3A02F" w14:textId="77777777" w:rsidR="00F601E7" w:rsidRPr="00D21584" w:rsidRDefault="00F601E7" w:rsidP="00F601E7">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Reporting of actual or suspected breaches</w:t>
      </w:r>
    </w:p>
    <w:p w14:paraId="094532EC" w14:textId="77777777" w:rsidR="00F601E7" w:rsidRPr="00032A50" w:rsidRDefault="00F601E7" w:rsidP="00F601E7">
      <w:pPr>
        <w:rPr>
          <w:rFonts w:ascii="Arial" w:hAnsi="Arial" w:cs="Arial"/>
          <w:sz w:val="22"/>
          <w:szCs w:val="22"/>
        </w:rPr>
      </w:pPr>
    </w:p>
    <w:p w14:paraId="3EBF4759" w14:textId="77777777"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 xml:space="preserve">All employees are responsible for notifying the Principal if there is an actual or suspected breach of the IGP. </w:t>
      </w:r>
    </w:p>
    <w:p w14:paraId="4B210356" w14:textId="1BAC5C51"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On finding or causing a breach, or potential breach, the employees or data processor must immediately notify the Principal and DPO</w:t>
      </w:r>
      <w:r w:rsidR="007A2792" w:rsidRPr="00032A50">
        <w:rPr>
          <w:rFonts w:ascii="Arial" w:eastAsia="Arial" w:hAnsi="Arial" w:cs="Arial"/>
          <w:sz w:val="22"/>
          <w:szCs w:val="22"/>
        </w:rPr>
        <w:t>,</w:t>
      </w:r>
      <w:r w:rsidR="003710D0" w:rsidRPr="00032A50">
        <w:rPr>
          <w:rFonts w:ascii="Arial" w:eastAsia="Arial" w:hAnsi="Arial" w:cs="Arial"/>
          <w:sz w:val="22"/>
          <w:szCs w:val="22"/>
        </w:rPr>
        <w:t xml:space="preserve"> </w:t>
      </w:r>
      <w:r w:rsidR="0095335D" w:rsidRPr="00032A50">
        <w:rPr>
          <w:rFonts w:ascii="Arial" w:eastAsia="Arial" w:hAnsi="Arial" w:cs="Arial"/>
          <w:sz w:val="22"/>
          <w:szCs w:val="22"/>
        </w:rPr>
        <w:t xml:space="preserve">within 2 hours, this allows for </w:t>
      </w:r>
      <w:r w:rsidR="000B1AE3" w:rsidRPr="00032A50">
        <w:rPr>
          <w:rFonts w:ascii="Arial" w:eastAsia="Arial" w:hAnsi="Arial" w:cs="Arial"/>
          <w:sz w:val="22"/>
          <w:szCs w:val="22"/>
        </w:rPr>
        <w:t>cover to be arranged for teaching staff</w:t>
      </w:r>
    </w:p>
    <w:p w14:paraId="1446BAEA" w14:textId="2CFEF388" w:rsidR="00F3016D" w:rsidRPr="00032A50" w:rsidRDefault="00F3016D"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All breaches or potential breaches must be recorded via the ‘Data Breach Form’ which can be found on the Trust intranet</w:t>
      </w:r>
    </w:p>
    <w:p w14:paraId="0135FEF7" w14:textId="656E333E" w:rsidR="00244584" w:rsidRPr="00032A50" w:rsidRDefault="00244584"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Data processors must adhere to timescales set out and agreed to in the SLA’s/Contracts/</w:t>
      </w:r>
      <w:r w:rsidR="003C42C8" w:rsidRPr="00032A50">
        <w:rPr>
          <w:rFonts w:ascii="Arial" w:eastAsia="Arial" w:hAnsi="Arial" w:cs="Arial"/>
          <w:sz w:val="22"/>
          <w:szCs w:val="22"/>
        </w:rPr>
        <w:t>DPA’s signed up to.</w:t>
      </w:r>
    </w:p>
    <w:p w14:paraId="4C89EA8F"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 xml:space="preserve">The DPO will investigate the report and determine whether a breach has occurred. To decide, the DPO will consider whether personal data has been accidentally or unlawfully: </w:t>
      </w:r>
    </w:p>
    <w:p w14:paraId="61F85480"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 xml:space="preserve">Lost </w:t>
      </w:r>
    </w:p>
    <w:p w14:paraId="0ECEA990"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Stolen</w:t>
      </w:r>
    </w:p>
    <w:p w14:paraId="294BC4D8"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Destroyed</w:t>
      </w:r>
    </w:p>
    <w:p w14:paraId="5ACB498A"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Altered</w:t>
      </w:r>
    </w:p>
    <w:p w14:paraId="43D12061"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Disclosed or made available where it should not have been</w:t>
      </w:r>
    </w:p>
    <w:p w14:paraId="48D3FCA2"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Made available to unauthorised people</w:t>
      </w:r>
    </w:p>
    <w:p w14:paraId="078FB310" w14:textId="77777777" w:rsidR="00F601E7" w:rsidRPr="00032A50" w:rsidRDefault="00F601E7" w:rsidP="00F601E7">
      <w:pPr>
        <w:pStyle w:val="ListParagraph"/>
        <w:ind w:left="1170"/>
        <w:rPr>
          <w:rFonts w:ascii="Arial" w:eastAsia="Arial" w:hAnsi="Arial" w:cs="Arial"/>
          <w:sz w:val="22"/>
          <w:szCs w:val="22"/>
        </w:rPr>
      </w:pPr>
    </w:p>
    <w:p w14:paraId="2ED528FB"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alert the Principal and CEO of the Trust</w:t>
      </w:r>
    </w:p>
    <w:p w14:paraId="4291F98E"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make all reasonable efforts to contain and minimise the impact of the breach, assisted by relevant employees or data processors where necessary. (Actions relevant to specific data types are set out at the end of this procedure)</w:t>
      </w:r>
    </w:p>
    <w:p w14:paraId="55230491" w14:textId="2725360A" w:rsidR="00F601E7" w:rsidRPr="00032A50" w:rsidRDefault="00F601E7" w:rsidP="000B1AE3">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assess the potential consequences, based on how serious they are, and how likely they are to happen.</w:t>
      </w:r>
    </w:p>
    <w:p w14:paraId="3B7307EA"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 xml:space="preserve">The DPO will assess the risk with the Principal to decide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470382A9"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Loss of control over their data including Safeguarding, Child Protection, and personal and sensitive information of both employees and pupils.</w:t>
      </w:r>
    </w:p>
    <w:p w14:paraId="6CB86163"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 xml:space="preserve">Discrimination </w:t>
      </w:r>
    </w:p>
    <w:p w14:paraId="787D048E"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Identify theft or fraud</w:t>
      </w:r>
    </w:p>
    <w:p w14:paraId="6F24A382"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lastRenderedPageBreak/>
        <w:t>Financial loss</w:t>
      </w:r>
    </w:p>
    <w:p w14:paraId="6BA1B007"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 xml:space="preserve">Unauthorised reversal of pseudonymisation (for example, key-coding) </w:t>
      </w:r>
    </w:p>
    <w:p w14:paraId="34EAFBD9"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Damage to reputation</w:t>
      </w:r>
    </w:p>
    <w:p w14:paraId="35CC7EB0"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Loss of confidentiality</w:t>
      </w:r>
    </w:p>
    <w:p w14:paraId="0124EB07"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Any other significant economic or social disadvantage to the individual(s) concerned</w:t>
      </w:r>
    </w:p>
    <w:p w14:paraId="00590ACB" w14:textId="77777777" w:rsidR="00F601E7" w:rsidRPr="00032A50" w:rsidRDefault="00F601E7" w:rsidP="00F601E7">
      <w:pPr>
        <w:ind w:left="720"/>
        <w:rPr>
          <w:rFonts w:ascii="Arial" w:hAnsi="Arial" w:cs="Arial"/>
          <w:sz w:val="22"/>
          <w:szCs w:val="22"/>
        </w:rPr>
      </w:pPr>
    </w:p>
    <w:p w14:paraId="72FFB768" w14:textId="3B7F9033"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If it</w:t>
      </w:r>
      <w:r w:rsidR="00337BE5">
        <w:rPr>
          <w:rFonts w:ascii="Arial" w:eastAsia="Arial" w:hAnsi="Arial" w:cs="Arial"/>
          <w:sz w:val="22"/>
          <w:szCs w:val="22"/>
        </w:rPr>
        <w:t xml:space="preserve"> i</w:t>
      </w:r>
      <w:r w:rsidRPr="00032A50">
        <w:rPr>
          <w:rFonts w:ascii="Arial" w:eastAsia="Arial" w:hAnsi="Arial" w:cs="Arial"/>
          <w:sz w:val="22"/>
          <w:szCs w:val="22"/>
        </w:rPr>
        <w:t>s likely that there will be a risk to people’s rights and freedoms, the DPO must notify the ICO</w:t>
      </w:r>
      <w:r w:rsidR="000B1AE3" w:rsidRPr="00032A50">
        <w:rPr>
          <w:rFonts w:ascii="Arial" w:eastAsia="Arial" w:hAnsi="Arial" w:cs="Arial"/>
          <w:sz w:val="22"/>
          <w:szCs w:val="22"/>
        </w:rPr>
        <w:t xml:space="preserve"> with 72 hours. </w:t>
      </w:r>
    </w:p>
    <w:p w14:paraId="572BF5D2" w14:textId="77777777" w:rsidR="00F601E7" w:rsidRPr="00032A50" w:rsidRDefault="00F601E7" w:rsidP="00F601E7">
      <w:pPr>
        <w:ind w:left="720"/>
        <w:rPr>
          <w:rFonts w:ascii="Arial" w:hAnsi="Arial" w:cs="Arial"/>
          <w:sz w:val="22"/>
          <w:szCs w:val="22"/>
        </w:rPr>
      </w:pPr>
    </w:p>
    <w:p w14:paraId="4C824FFB" w14:textId="77777777" w:rsidR="00F601E7" w:rsidRPr="00032A50" w:rsidRDefault="00F601E7" w:rsidP="00F601E7">
      <w:pPr>
        <w:pStyle w:val="ListParagraph"/>
        <w:numPr>
          <w:ilvl w:val="0"/>
          <w:numId w:val="27"/>
        </w:numPr>
        <w:rPr>
          <w:rFonts w:ascii="Arial" w:eastAsia="Arial" w:hAnsi="Arial" w:cs="Arial"/>
          <w:sz w:val="22"/>
          <w:szCs w:val="22"/>
        </w:rPr>
      </w:pPr>
      <w:r w:rsidRPr="00032A50">
        <w:rPr>
          <w:rFonts w:ascii="Arial" w:eastAsia="Arial" w:hAnsi="Arial" w:cs="Arial"/>
          <w:sz w:val="22"/>
          <w:szCs w:val="22"/>
        </w:rPr>
        <w:t xml:space="preserve">The DPO will document the decision (either way), in case it is challenged at a later date by the ICO or an individual affected by the breach. Documented decisions are stored on the Trust’s secure file server. </w:t>
      </w:r>
    </w:p>
    <w:p w14:paraId="3E433018" w14:textId="77777777" w:rsidR="00F601E7" w:rsidRPr="00032A50" w:rsidRDefault="00F601E7" w:rsidP="00F601E7">
      <w:pPr>
        <w:pStyle w:val="ListParagraph"/>
        <w:ind w:left="360"/>
        <w:rPr>
          <w:rFonts w:ascii="Arial" w:eastAsia="Arial" w:hAnsi="Arial" w:cs="Arial"/>
          <w:sz w:val="22"/>
          <w:szCs w:val="22"/>
        </w:rPr>
      </w:pPr>
    </w:p>
    <w:p w14:paraId="3298CF61" w14:textId="77777777" w:rsidR="00F601E7" w:rsidRPr="00032A50" w:rsidRDefault="00F601E7" w:rsidP="00F601E7">
      <w:pPr>
        <w:pStyle w:val="ListParagraph"/>
        <w:numPr>
          <w:ilvl w:val="0"/>
          <w:numId w:val="27"/>
        </w:numPr>
        <w:rPr>
          <w:rFonts w:ascii="Arial" w:eastAsia="Arial" w:hAnsi="Arial" w:cs="Arial"/>
          <w:sz w:val="22"/>
          <w:szCs w:val="22"/>
        </w:rPr>
      </w:pPr>
      <w:r w:rsidRPr="00032A50">
        <w:rPr>
          <w:rFonts w:ascii="Arial" w:eastAsia="Arial" w:hAnsi="Arial" w:cs="Arial"/>
          <w:sz w:val="22"/>
          <w:szCs w:val="22"/>
        </w:rPr>
        <w:t xml:space="preserve">Where the ICO must be notified, the DPO will do this via the ‘report a breach’ page of the ICO website within 72 hours. As required, the DPO will set out: </w:t>
      </w:r>
    </w:p>
    <w:p w14:paraId="2B587ABB" w14:textId="3E5E6332"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 xml:space="preserve">A description of the nature of the personal data breach including, where possible See Appendix </w:t>
      </w:r>
      <w:r w:rsidR="00945A1B" w:rsidRPr="00032A50">
        <w:rPr>
          <w:rFonts w:ascii="Arial" w:eastAsia="Arial" w:hAnsi="Arial" w:cs="Arial"/>
          <w:sz w:val="22"/>
          <w:szCs w:val="22"/>
        </w:rPr>
        <w:t>9</w:t>
      </w:r>
      <w:r w:rsidRPr="00032A50">
        <w:rPr>
          <w:rFonts w:ascii="Arial" w:eastAsia="Arial" w:hAnsi="Arial" w:cs="Arial"/>
          <w:sz w:val="22"/>
          <w:szCs w:val="22"/>
        </w:rPr>
        <w:t xml:space="preserve"> – Breaches Checklist:</w:t>
      </w:r>
    </w:p>
    <w:p w14:paraId="7C691E23"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The categories and approximate number of individuals concerned</w:t>
      </w:r>
    </w:p>
    <w:p w14:paraId="67B62C7C"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The categories and approximate number of personal data records concerned</w:t>
      </w:r>
    </w:p>
    <w:p w14:paraId="52D56FFB"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The name and contact details of the DPO</w:t>
      </w:r>
    </w:p>
    <w:p w14:paraId="6135CF57"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A description of the likely consequences of the personal data breach</w:t>
      </w:r>
    </w:p>
    <w:p w14:paraId="686030AB"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A description of the measures that have been, or will be taken, to deal with the breach and  mitigate any possible adverse effects on the individual(s) concerned</w:t>
      </w:r>
    </w:p>
    <w:p w14:paraId="4D37F7D2" w14:textId="77777777" w:rsidR="00F601E7" w:rsidRPr="00032A50" w:rsidRDefault="00F601E7" w:rsidP="00F601E7">
      <w:pPr>
        <w:ind w:left="720"/>
        <w:rPr>
          <w:rFonts w:ascii="Arial" w:hAnsi="Arial" w:cs="Arial"/>
          <w:sz w:val="22"/>
          <w:szCs w:val="22"/>
        </w:rPr>
      </w:pPr>
    </w:p>
    <w:p w14:paraId="772B1C1C" w14:textId="3262A356" w:rsidR="00F601E7" w:rsidRPr="00032A50" w:rsidRDefault="00F601E7" w:rsidP="00F601E7">
      <w:pPr>
        <w:pStyle w:val="ListParagraph"/>
        <w:numPr>
          <w:ilvl w:val="0"/>
          <w:numId w:val="29"/>
        </w:numPr>
        <w:rPr>
          <w:rFonts w:ascii="Arial" w:eastAsia="Arial" w:hAnsi="Arial" w:cs="Arial"/>
          <w:sz w:val="22"/>
          <w:szCs w:val="22"/>
        </w:rPr>
      </w:pPr>
      <w:r w:rsidRPr="00032A50">
        <w:rPr>
          <w:rFonts w:ascii="Arial" w:eastAsia="Arial" w:hAnsi="Arial" w:cs="Arial"/>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r w:rsidR="00115965">
        <w:rPr>
          <w:rFonts w:ascii="Arial" w:eastAsia="Arial" w:hAnsi="Arial" w:cs="Arial"/>
          <w:sz w:val="22"/>
          <w:szCs w:val="22"/>
        </w:rPr>
        <w:t>.</w:t>
      </w:r>
    </w:p>
    <w:p w14:paraId="4BE262CB" w14:textId="77777777" w:rsidR="00F601E7" w:rsidRPr="00032A50" w:rsidRDefault="00F601E7" w:rsidP="00F601E7">
      <w:pPr>
        <w:pStyle w:val="ListParagraph"/>
        <w:numPr>
          <w:ilvl w:val="0"/>
          <w:numId w:val="29"/>
        </w:numPr>
        <w:rPr>
          <w:rFonts w:ascii="Arial" w:eastAsia="Arial" w:hAnsi="Arial" w:cs="Arial"/>
          <w:sz w:val="22"/>
          <w:szCs w:val="22"/>
        </w:rPr>
      </w:pPr>
      <w:r w:rsidRPr="00032A50">
        <w:rPr>
          <w:rFonts w:ascii="Arial" w:eastAsia="Arial" w:hAnsi="Arial" w:cs="Arial"/>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F4F311"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The name and contact details of the DPO</w:t>
      </w:r>
    </w:p>
    <w:p w14:paraId="3E1DAD8A"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A description of the likely consequences of the personal data breach</w:t>
      </w:r>
    </w:p>
    <w:p w14:paraId="13976339"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A description of the measures that have been, or will be, taken to deal with the data breach and mitigate any possible adverse effects on the individual(s) concerned.</w:t>
      </w:r>
    </w:p>
    <w:p w14:paraId="1D4EEE1A" w14:textId="079CEB3E" w:rsidR="00F601E7" w:rsidRPr="00032A50" w:rsidRDefault="00F601E7" w:rsidP="000B1AE3">
      <w:pPr>
        <w:pStyle w:val="ListParagraph"/>
        <w:numPr>
          <w:ilvl w:val="0"/>
          <w:numId w:val="30"/>
        </w:numPr>
        <w:ind w:left="360"/>
        <w:rPr>
          <w:rFonts w:ascii="Arial" w:eastAsia="Arial" w:hAnsi="Arial" w:cs="Arial"/>
          <w:sz w:val="22"/>
          <w:szCs w:val="22"/>
        </w:rPr>
      </w:pPr>
      <w:r w:rsidRPr="00032A50">
        <w:rPr>
          <w:rFonts w:ascii="Arial" w:eastAsia="Arial" w:hAnsi="Arial" w:cs="Arial"/>
          <w:sz w:val="22"/>
          <w:szCs w:val="22"/>
        </w:rPr>
        <w:t>The DPO will notify any relevant third parties who can help mitigate the loss to individuals – for example, the police, insurers, banks or credit card companies</w:t>
      </w:r>
    </w:p>
    <w:p w14:paraId="78110E8B" w14:textId="77777777" w:rsidR="00F601E7" w:rsidRPr="00032A50" w:rsidRDefault="00F601E7" w:rsidP="00F601E7">
      <w:pPr>
        <w:pStyle w:val="ListParagraph"/>
        <w:numPr>
          <w:ilvl w:val="0"/>
          <w:numId w:val="30"/>
        </w:numPr>
        <w:ind w:left="360"/>
        <w:rPr>
          <w:rFonts w:ascii="Arial" w:eastAsia="Arial" w:hAnsi="Arial" w:cs="Arial"/>
          <w:sz w:val="22"/>
          <w:szCs w:val="22"/>
        </w:rPr>
      </w:pPr>
      <w:r w:rsidRPr="00032A50">
        <w:rPr>
          <w:rFonts w:ascii="Arial" w:eastAsia="Arial" w:hAnsi="Arial" w:cs="Arial"/>
          <w:sz w:val="22"/>
          <w:szCs w:val="22"/>
        </w:rPr>
        <w:t xml:space="preserve">The DPO will document each breach, irrespective of whether it is reported to the ICO. For each breach, this record will include the: </w:t>
      </w:r>
    </w:p>
    <w:p w14:paraId="4167E60E"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Facts and cause</w:t>
      </w:r>
    </w:p>
    <w:p w14:paraId="49F16ECB"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Effects</w:t>
      </w:r>
    </w:p>
    <w:p w14:paraId="4E343511"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Action taken to contain it and ensure it does not happen again (such as establishing more robust processes or providing further training for individuals)</w:t>
      </w:r>
    </w:p>
    <w:p w14:paraId="43E4A66A" w14:textId="77777777" w:rsidR="00F601E7" w:rsidRPr="00032A50" w:rsidRDefault="00F601E7" w:rsidP="00F601E7">
      <w:pPr>
        <w:ind w:left="720"/>
        <w:rPr>
          <w:rFonts w:ascii="Arial" w:hAnsi="Arial" w:cs="Arial"/>
          <w:sz w:val="22"/>
          <w:szCs w:val="22"/>
        </w:rPr>
      </w:pPr>
    </w:p>
    <w:p w14:paraId="35D11729" w14:textId="7B20E61E"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Records of all breaches will be stored </w:t>
      </w:r>
      <w:r w:rsidR="00A342F6" w:rsidRPr="00032A50">
        <w:rPr>
          <w:rFonts w:ascii="Arial" w:eastAsia="Arial" w:hAnsi="Arial" w:cs="Arial"/>
          <w:sz w:val="22"/>
          <w:szCs w:val="22"/>
        </w:rPr>
        <w:t xml:space="preserve">and maintained automatically by Microsoft Forms upon completion by the school and will be monitored </w:t>
      </w:r>
      <w:r w:rsidRPr="00032A50">
        <w:rPr>
          <w:rFonts w:ascii="Arial" w:eastAsia="Arial" w:hAnsi="Arial" w:cs="Arial"/>
          <w:sz w:val="22"/>
          <w:szCs w:val="22"/>
        </w:rPr>
        <w:t>by the DPO</w:t>
      </w:r>
      <w:r w:rsidR="00A342F6" w:rsidRPr="00032A50">
        <w:rPr>
          <w:rFonts w:ascii="Arial" w:eastAsia="Arial" w:hAnsi="Arial" w:cs="Arial"/>
          <w:sz w:val="22"/>
          <w:szCs w:val="22"/>
        </w:rPr>
        <w:t>.</w:t>
      </w:r>
    </w:p>
    <w:p w14:paraId="317253E4" w14:textId="77777777" w:rsidR="00F601E7" w:rsidRPr="00032A50" w:rsidRDefault="00F601E7" w:rsidP="00F601E7">
      <w:pPr>
        <w:ind w:left="720"/>
        <w:rPr>
          <w:rFonts w:ascii="Arial" w:hAnsi="Arial" w:cs="Arial"/>
          <w:sz w:val="22"/>
          <w:szCs w:val="22"/>
        </w:rPr>
      </w:pPr>
    </w:p>
    <w:p w14:paraId="3077E35C" w14:textId="0FD439F1" w:rsidR="00D21584" w:rsidRPr="00D21584" w:rsidRDefault="00F601E7" w:rsidP="00D21584">
      <w:pPr>
        <w:spacing w:line="360" w:lineRule="auto"/>
        <w:rPr>
          <w:rFonts w:ascii="Arial" w:eastAsia="Arial" w:hAnsi="Arial" w:cs="Arial"/>
          <w:sz w:val="22"/>
          <w:szCs w:val="22"/>
        </w:rPr>
      </w:pPr>
      <w:r w:rsidRPr="00032A50">
        <w:rPr>
          <w:rFonts w:ascii="Arial" w:eastAsia="Arial" w:hAnsi="Arial" w:cs="Arial"/>
          <w:sz w:val="22"/>
          <w:szCs w:val="22"/>
        </w:rPr>
        <w:lastRenderedPageBreak/>
        <w:t>The DPO and Principal will meet to review what happened and how it can be stopped from happening again. This meeting will happen as soon as reasonably possible</w:t>
      </w:r>
      <w:r w:rsidR="000B1AE3" w:rsidRPr="00032A50">
        <w:rPr>
          <w:rFonts w:ascii="Arial" w:eastAsia="Arial" w:hAnsi="Arial" w:cs="Arial"/>
          <w:sz w:val="22"/>
          <w:szCs w:val="22"/>
        </w:rPr>
        <w:t>.  A record of any recommendations will be kept by the DPO and shared with the Principal and IGSG.</w:t>
      </w:r>
    </w:p>
    <w:p w14:paraId="58E545D5" w14:textId="77777777" w:rsidR="008463BC" w:rsidRPr="00032A50" w:rsidRDefault="008463BC" w:rsidP="00F601E7">
      <w:pPr>
        <w:rPr>
          <w:rFonts w:ascii="Arial" w:eastAsia="Arial" w:hAnsi="Arial" w:cs="Arial"/>
          <w:color w:val="0000FF"/>
          <w:sz w:val="22"/>
          <w:szCs w:val="22"/>
        </w:rPr>
      </w:pPr>
    </w:p>
    <w:p w14:paraId="68376C74" w14:textId="38E533EB" w:rsidR="00F601E7" w:rsidRPr="00D21584" w:rsidRDefault="00F601E7" w:rsidP="00F601E7">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Data Protection Officer</w:t>
      </w:r>
    </w:p>
    <w:p w14:paraId="31489667" w14:textId="77777777" w:rsidR="00F601E7" w:rsidRPr="00032A50" w:rsidRDefault="00F601E7" w:rsidP="00F601E7">
      <w:pPr>
        <w:rPr>
          <w:rFonts w:ascii="Arial" w:hAnsi="Arial" w:cs="Arial"/>
          <w:sz w:val="22"/>
          <w:szCs w:val="22"/>
        </w:rPr>
      </w:pPr>
    </w:p>
    <w:p w14:paraId="48BEB559" w14:textId="54F15560"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Liz Thompson</w:t>
      </w:r>
      <w:r w:rsidR="00115965">
        <w:rPr>
          <w:rFonts w:ascii="Arial" w:eastAsia="Arial" w:hAnsi="Arial" w:cs="Arial"/>
          <w:sz w:val="22"/>
          <w:szCs w:val="22"/>
        </w:rPr>
        <w:t xml:space="preserve">, </w:t>
      </w:r>
      <w:r w:rsidRPr="00032A50">
        <w:rPr>
          <w:rFonts w:ascii="Arial" w:eastAsia="Arial" w:hAnsi="Arial" w:cs="Arial"/>
          <w:sz w:val="22"/>
          <w:szCs w:val="22"/>
        </w:rPr>
        <w:t xml:space="preserve">the Trust’s Data Protection Officer will undertake the following tasks, and will be first point of contact for all </w:t>
      </w:r>
      <w:r w:rsidR="00000D44">
        <w:rPr>
          <w:rFonts w:ascii="Arial" w:eastAsia="Arial" w:hAnsi="Arial" w:cs="Arial"/>
          <w:sz w:val="22"/>
          <w:szCs w:val="22"/>
        </w:rPr>
        <w:t>a</w:t>
      </w:r>
      <w:r w:rsidRPr="00032A50">
        <w:rPr>
          <w:rFonts w:ascii="Arial" w:eastAsia="Arial" w:hAnsi="Arial" w:cs="Arial"/>
          <w:sz w:val="22"/>
          <w:szCs w:val="22"/>
        </w:rPr>
        <w:t>cademy’s in reference to all Data Protection related queries, and will:</w:t>
      </w:r>
    </w:p>
    <w:p w14:paraId="573FFF8E" w14:textId="77777777"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Ensure all academies are sufficiently trained to follow the Trust’s Information Governance and related policies.</w:t>
      </w:r>
    </w:p>
    <w:p w14:paraId="4D3BDDD3" w14:textId="77777777"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Inform and advise the Trust, its academies and its employees about their obligations to comply with the GDPR and other data protection laws.</w:t>
      </w:r>
    </w:p>
    <w:p w14:paraId="0CB9CF6E" w14:textId="7D41CD76"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Monitor compliance with the GDPR and other data protection laws, including managing internal data protection activities, advise on data protection impact assessments; train employee</w:t>
      </w:r>
      <w:r w:rsidR="00283916" w:rsidRPr="00032A50">
        <w:rPr>
          <w:rFonts w:ascii="Arial" w:eastAsia="Arial" w:hAnsi="Arial" w:cs="Arial"/>
          <w:sz w:val="22"/>
          <w:szCs w:val="22"/>
        </w:rPr>
        <w:t>s</w:t>
      </w:r>
      <w:r w:rsidRPr="00032A50">
        <w:rPr>
          <w:rFonts w:ascii="Arial" w:eastAsia="Arial" w:hAnsi="Arial" w:cs="Arial"/>
          <w:sz w:val="22"/>
          <w:szCs w:val="22"/>
        </w:rPr>
        <w:t>.</w:t>
      </w:r>
    </w:p>
    <w:p w14:paraId="4F577864" w14:textId="60743362"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Be the first point of contact for supervisory authorities and for individuals whose data is processed (employees, customers etc).</w:t>
      </w:r>
    </w:p>
    <w:p w14:paraId="64E418D5" w14:textId="6622409F" w:rsidR="00283916" w:rsidRPr="00032A50" w:rsidRDefault="00283916"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Conduct internal audits and spot checks</w:t>
      </w:r>
      <w:r w:rsidR="009B44F3" w:rsidRPr="00032A50">
        <w:rPr>
          <w:rFonts w:ascii="Arial" w:eastAsia="Arial" w:hAnsi="Arial" w:cs="Arial"/>
          <w:sz w:val="22"/>
          <w:szCs w:val="22"/>
        </w:rPr>
        <w:t xml:space="preserve"> using the </w:t>
      </w:r>
      <w:r w:rsidR="001605E0" w:rsidRPr="00032A50">
        <w:rPr>
          <w:rFonts w:ascii="Arial" w:eastAsia="Arial" w:hAnsi="Arial" w:cs="Arial"/>
          <w:sz w:val="22"/>
          <w:szCs w:val="22"/>
        </w:rPr>
        <w:t>following</w:t>
      </w:r>
      <w:r w:rsidR="009B44F3" w:rsidRPr="00032A50">
        <w:rPr>
          <w:rFonts w:ascii="Arial" w:eastAsia="Arial" w:hAnsi="Arial" w:cs="Arial"/>
          <w:sz w:val="22"/>
          <w:szCs w:val="22"/>
        </w:rPr>
        <w:t xml:space="preserve"> process and documentation:</w:t>
      </w:r>
    </w:p>
    <w:p w14:paraId="70545381" w14:textId="3F40FE3F"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 xml:space="preserve">Academies will be identified on a termly basis by the IGSG, </w:t>
      </w:r>
    </w:p>
    <w:p w14:paraId="70F879A0" w14:textId="4C080F5C"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 xml:space="preserve">Academies will be informed 1 week prior to the audit </w:t>
      </w:r>
    </w:p>
    <w:p w14:paraId="0181F7E2" w14:textId="46C1D023"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Audits will take place on an annual basis for each academy unless the audit highlights areas of significant concern</w:t>
      </w:r>
    </w:p>
    <w:p w14:paraId="4E9DCB16" w14:textId="7EB5626B"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The DPO will share the audit report with the IGSG and Principal within one month of completion</w:t>
      </w:r>
    </w:p>
    <w:p w14:paraId="77363647" w14:textId="0197D4AA" w:rsidR="001605E0" w:rsidRPr="00032A50" w:rsidRDefault="00E87EB0" w:rsidP="000264B8">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 xml:space="preserve">The academy will have to produce an </w:t>
      </w:r>
      <w:r w:rsidR="000264B8" w:rsidRPr="00032A50">
        <w:rPr>
          <w:rFonts w:ascii="Arial" w:eastAsia="Arial" w:hAnsi="Arial" w:cs="Arial"/>
          <w:sz w:val="22"/>
          <w:szCs w:val="22"/>
        </w:rPr>
        <w:t>revised GDPR A</w:t>
      </w:r>
      <w:r w:rsidRPr="00032A50">
        <w:rPr>
          <w:rFonts w:ascii="Arial" w:eastAsia="Arial" w:hAnsi="Arial" w:cs="Arial"/>
          <w:sz w:val="22"/>
          <w:szCs w:val="22"/>
        </w:rPr>
        <w:t xml:space="preserve">ction </w:t>
      </w:r>
      <w:r w:rsidR="000264B8" w:rsidRPr="00032A50">
        <w:rPr>
          <w:rFonts w:ascii="Arial" w:eastAsia="Arial" w:hAnsi="Arial" w:cs="Arial"/>
          <w:sz w:val="22"/>
          <w:szCs w:val="22"/>
        </w:rPr>
        <w:t>P</w:t>
      </w:r>
      <w:r w:rsidRPr="00032A50">
        <w:rPr>
          <w:rFonts w:ascii="Arial" w:eastAsia="Arial" w:hAnsi="Arial" w:cs="Arial"/>
          <w:sz w:val="22"/>
          <w:szCs w:val="22"/>
        </w:rPr>
        <w:t>lan which will be agreed by the IGSG</w:t>
      </w:r>
    </w:p>
    <w:p w14:paraId="362A1435" w14:textId="7605D51B" w:rsidR="0089730A" w:rsidRPr="00032A50" w:rsidRDefault="000264B8" w:rsidP="001605E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The audit will cover a range a topics in relation to the Information Governance Policy</w:t>
      </w:r>
    </w:p>
    <w:p w14:paraId="69B26E77" w14:textId="77777777" w:rsidR="00F601E7" w:rsidRPr="00032A50" w:rsidRDefault="00F601E7" w:rsidP="00F601E7">
      <w:pPr>
        <w:ind w:left="720"/>
        <w:rPr>
          <w:rFonts w:ascii="Arial" w:hAnsi="Arial" w:cs="Arial"/>
          <w:sz w:val="22"/>
          <w:szCs w:val="22"/>
        </w:rPr>
      </w:pPr>
    </w:p>
    <w:p w14:paraId="7D44B8C6" w14:textId="77777777"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Contact details for our Data Protection Officer, are:</w:t>
      </w:r>
    </w:p>
    <w:p w14:paraId="50717333" w14:textId="77777777"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Mrs Liz Thompson - </w:t>
      </w:r>
      <w:hyperlink r:id="rId16">
        <w:r w:rsidRPr="00032A50">
          <w:rPr>
            <w:rStyle w:val="Hyperlink"/>
            <w:rFonts w:ascii="Arial" w:eastAsia="Arial" w:hAnsi="Arial" w:cs="Arial"/>
            <w:sz w:val="22"/>
            <w:szCs w:val="22"/>
          </w:rPr>
          <w:t>Liz.thompson@enquirelearningtrust.org</w:t>
        </w:r>
      </w:hyperlink>
      <w:r w:rsidRPr="00032A50">
        <w:rPr>
          <w:rFonts w:ascii="Arial" w:eastAsia="Arial" w:hAnsi="Arial" w:cs="Arial"/>
          <w:sz w:val="22"/>
          <w:szCs w:val="22"/>
        </w:rPr>
        <w:t xml:space="preserve"> - 01924 792960</w:t>
      </w:r>
    </w:p>
    <w:p w14:paraId="2B5D3B54" w14:textId="77777777" w:rsidR="00F601E7" w:rsidRPr="00032A50" w:rsidRDefault="00F601E7" w:rsidP="00F601E7">
      <w:pPr>
        <w:rPr>
          <w:rFonts w:ascii="Arial" w:eastAsia="Arial" w:hAnsi="Arial" w:cs="Arial"/>
          <w:sz w:val="22"/>
          <w:szCs w:val="22"/>
        </w:rPr>
      </w:pPr>
    </w:p>
    <w:p w14:paraId="32B9CA27" w14:textId="1C8CFC55"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The Deputy DPO is Mr Paul Kennedy – </w:t>
      </w:r>
      <w:hyperlink r:id="rId17" w:history="1">
        <w:r w:rsidRPr="00032A50">
          <w:rPr>
            <w:rStyle w:val="Hyperlink"/>
            <w:rFonts w:ascii="Arial" w:eastAsia="Arial" w:hAnsi="Arial" w:cs="Arial"/>
            <w:sz w:val="22"/>
            <w:szCs w:val="22"/>
          </w:rPr>
          <w:t>paul.kennedy@enquirelearningtrust.org</w:t>
        </w:r>
      </w:hyperlink>
      <w:r w:rsidRPr="00032A50">
        <w:rPr>
          <w:rFonts w:ascii="Arial" w:eastAsia="Arial" w:hAnsi="Arial" w:cs="Arial"/>
          <w:sz w:val="22"/>
          <w:szCs w:val="22"/>
        </w:rPr>
        <w:t xml:space="preserve"> - 01924 792960</w:t>
      </w:r>
    </w:p>
    <w:p w14:paraId="67B90B43" w14:textId="40F206FF" w:rsidR="00F601E7" w:rsidRPr="00032A50" w:rsidRDefault="00F601E7" w:rsidP="00F601E7">
      <w:pPr>
        <w:rPr>
          <w:rFonts w:ascii="Arial" w:eastAsia="Arial" w:hAnsi="Arial" w:cs="Arial"/>
          <w:sz w:val="22"/>
          <w:szCs w:val="22"/>
        </w:rPr>
      </w:pPr>
    </w:p>
    <w:p w14:paraId="57427AC6" w14:textId="77777777" w:rsidR="00670AB4" w:rsidRDefault="00670AB4">
      <w:pPr>
        <w:rPr>
          <w:rFonts w:ascii="Arial" w:eastAsia="Arial" w:hAnsi="Arial" w:cs="Arial"/>
          <w:b/>
          <w:bCs/>
          <w:color w:val="ED7D31" w:themeColor="accent2"/>
          <w:sz w:val="21"/>
          <w:szCs w:val="21"/>
        </w:rPr>
      </w:pPr>
      <w:r>
        <w:rPr>
          <w:rFonts w:ascii="Arial" w:eastAsia="Arial" w:hAnsi="Arial" w:cs="Arial"/>
          <w:b/>
          <w:bCs/>
          <w:color w:val="ED7D31" w:themeColor="accent2"/>
          <w:sz w:val="21"/>
          <w:szCs w:val="21"/>
        </w:rPr>
        <w:br w:type="page"/>
      </w:r>
    </w:p>
    <w:p w14:paraId="6655FBDE" w14:textId="40E97536" w:rsidR="00F601E7" w:rsidRPr="00DF4FAF" w:rsidRDefault="00F601E7"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 xml:space="preserve">Trust </w:t>
      </w:r>
      <w:r w:rsidR="00765F47" w:rsidRPr="00DF4FAF">
        <w:rPr>
          <w:rFonts w:ascii="Arial" w:eastAsia="Arial" w:hAnsi="Arial" w:cs="Arial"/>
          <w:b/>
          <w:bCs/>
          <w:color w:val="ED7D31" w:themeColor="accent2"/>
          <w:sz w:val="21"/>
          <w:szCs w:val="21"/>
        </w:rPr>
        <w:t>L</w:t>
      </w:r>
      <w:r w:rsidRPr="00DF4FAF">
        <w:rPr>
          <w:rFonts w:ascii="Arial" w:eastAsia="Arial" w:hAnsi="Arial" w:cs="Arial"/>
          <w:b/>
          <w:bCs/>
          <w:color w:val="ED7D31" w:themeColor="accent2"/>
          <w:sz w:val="21"/>
          <w:szCs w:val="21"/>
        </w:rPr>
        <w:t xml:space="preserve">evel </w:t>
      </w:r>
      <w:r w:rsidR="00765F47" w:rsidRPr="00DF4FAF">
        <w:rPr>
          <w:rFonts w:ascii="Arial" w:eastAsia="Arial" w:hAnsi="Arial" w:cs="Arial"/>
          <w:b/>
          <w:bCs/>
          <w:color w:val="ED7D31" w:themeColor="accent2"/>
          <w:sz w:val="21"/>
          <w:szCs w:val="21"/>
        </w:rPr>
        <w:t>R</w:t>
      </w:r>
      <w:r w:rsidRPr="00DF4FAF">
        <w:rPr>
          <w:rFonts w:ascii="Arial" w:eastAsia="Arial" w:hAnsi="Arial" w:cs="Arial"/>
          <w:b/>
          <w:bCs/>
          <w:color w:val="ED7D31" w:themeColor="accent2"/>
          <w:sz w:val="21"/>
          <w:szCs w:val="21"/>
        </w:rPr>
        <w:t>eporting</w:t>
      </w:r>
      <w:r w:rsidR="00765F47" w:rsidRPr="00DF4FAF">
        <w:rPr>
          <w:rFonts w:ascii="Arial" w:eastAsia="Arial" w:hAnsi="Arial" w:cs="Arial"/>
          <w:b/>
          <w:bCs/>
          <w:color w:val="ED7D31" w:themeColor="accent2"/>
          <w:sz w:val="21"/>
          <w:szCs w:val="21"/>
        </w:rPr>
        <w:t xml:space="preserve"> </w:t>
      </w:r>
    </w:p>
    <w:p w14:paraId="3B95C25B" w14:textId="7B4DFEE9" w:rsidR="00BC14D0" w:rsidRPr="00DF4FAF" w:rsidRDefault="00BC14D0" w:rsidP="00F601E7">
      <w:pPr>
        <w:rPr>
          <w:rFonts w:ascii="Arial" w:eastAsia="Arial" w:hAnsi="Arial" w:cs="Arial"/>
          <w:b/>
          <w:bCs/>
          <w:color w:val="ED7D31" w:themeColor="accent2"/>
          <w:sz w:val="21"/>
          <w:szCs w:val="21"/>
        </w:rPr>
      </w:pPr>
    </w:p>
    <w:p w14:paraId="7A393963" w14:textId="5AD0AFE6" w:rsidR="00BC14D0" w:rsidRPr="00DF4FAF" w:rsidRDefault="00BC14D0"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Monthly</w:t>
      </w:r>
    </w:p>
    <w:p w14:paraId="12F8EF1D" w14:textId="3A8FC3C8" w:rsidR="00BC14D0" w:rsidRPr="00032A50" w:rsidRDefault="00BC14D0" w:rsidP="00F601E7">
      <w:pPr>
        <w:rPr>
          <w:rFonts w:ascii="Arial" w:eastAsia="Arial" w:hAnsi="Arial" w:cs="Arial"/>
          <w:color w:val="0000FF"/>
          <w:sz w:val="22"/>
          <w:szCs w:val="22"/>
        </w:rPr>
      </w:pPr>
    </w:p>
    <w:p w14:paraId="4E02A378" w14:textId="77777777" w:rsidR="00BC14D0" w:rsidRPr="00032A50" w:rsidRDefault="00BC14D0" w:rsidP="00BC14D0">
      <w:pPr>
        <w:rPr>
          <w:rFonts w:ascii="Arial" w:hAnsi="Arial" w:cs="Arial"/>
          <w:sz w:val="22"/>
          <w:szCs w:val="22"/>
        </w:rPr>
      </w:pPr>
      <w:r w:rsidRPr="00032A50">
        <w:rPr>
          <w:rFonts w:ascii="Arial" w:hAnsi="Arial" w:cs="Arial"/>
          <w:sz w:val="22"/>
          <w:szCs w:val="22"/>
        </w:rPr>
        <w:t>The DPO will report monthly to the IGSG on:</w:t>
      </w:r>
    </w:p>
    <w:p w14:paraId="564600F8" w14:textId="77777777" w:rsidR="00BC14D0" w:rsidRPr="00032A50" w:rsidRDefault="00BC14D0" w:rsidP="00BC14D0">
      <w:pPr>
        <w:rPr>
          <w:rFonts w:ascii="Arial" w:hAnsi="Arial" w:cs="Arial"/>
          <w:sz w:val="22"/>
          <w:szCs w:val="22"/>
        </w:rPr>
      </w:pPr>
      <w:r w:rsidRPr="00032A50">
        <w:rPr>
          <w:rFonts w:ascii="Arial" w:hAnsi="Arial" w:cs="Arial"/>
          <w:sz w:val="22"/>
          <w:szCs w:val="22"/>
        </w:rPr>
        <w:t>Data Breaches</w:t>
      </w:r>
    </w:p>
    <w:p w14:paraId="56A003C8" w14:textId="77777777" w:rsidR="00BC14D0" w:rsidRPr="00032A50" w:rsidRDefault="00BC14D0" w:rsidP="00BC14D0">
      <w:pPr>
        <w:rPr>
          <w:rFonts w:ascii="Arial" w:hAnsi="Arial" w:cs="Arial"/>
          <w:sz w:val="22"/>
          <w:szCs w:val="22"/>
        </w:rPr>
      </w:pPr>
      <w:r w:rsidRPr="00032A50">
        <w:rPr>
          <w:rFonts w:ascii="Arial" w:hAnsi="Arial" w:cs="Arial"/>
          <w:sz w:val="22"/>
          <w:szCs w:val="22"/>
        </w:rPr>
        <w:t>Near misses</w:t>
      </w:r>
    </w:p>
    <w:p w14:paraId="53BDF9C1" w14:textId="77777777" w:rsidR="00BC14D0" w:rsidRPr="00032A50" w:rsidRDefault="00BC14D0" w:rsidP="00BC14D0">
      <w:pPr>
        <w:rPr>
          <w:rFonts w:ascii="Arial" w:hAnsi="Arial" w:cs="Arial"/>
          <w:sz w:val="22"/>
          <w:szCs w:val="22"/>
        </w:rPr>
      </w:pPr>
      <w:r w:rsidRPr="00032A50">
        <w:rPr>
          <w:rFonts w:ascii="Arial" w:hAnsi="Arial" w:cs="Arial"/>
          <w:sz w:val="22"/>
          <w:szCs w:val="22"/>
        </w:rPr>
        <w:t>FOI</w:t>
      </w:r>
    </w:p>
    <w:p w14:paraId="3A2342BF" w14:textId="2513F781" w:rsidR="00BC14D0" w:rsidRPr="00032A50" w:rsidRDefault="00BC14D0" w:rsidP="00BC14D0">
      <w:pPr>
        <w:rPr>
          <w:rFonts w:ascii="Arial" w:hAnsi="Arial" w:cs="Arial"/>
          <w:sz w:val="22"/>
          <w:szCs w:val="22"/>
        </w:rPr>
      </w:pPr>
      <w:r w:rsidRPr="00032A50">
        <w:rPr>
          <w:rFonts w:ascii="Arial" w:hAnsi="Arial" w:cs="Arial"/>
          <w:sz w:val="22"/>
          <w:szCs w:val="22"/>
        </w:rPr>
        <w:t>SAR</w:t>
      </w:r>
    </w:p>
    <w:p w14:paraId="3856A3BA" w14:textId="2DEEA38A" w:rsidR="00BC14D0" w:rsidRPr="00032A50" w:rsidRDefault="006F0ACE" w:rsidP="00F601E7">
      <w:pPr>
        <w:rPr>
          <w:rFonts w:ascii="Arial" w:hAnsi="Arial" w:cs="Arial"/>
          <w:sz w:val="22"/>
          <w:szCs w:val="22"/>
        </w:rPr>
      </w:pPr>
      <w:r w:rsidRPr="00032A50">
        <w:rPr>
          <w:rFonts w:ascii="Arial" w:hAnsi="Arial" w:cs="Arial"/>
          <w:sz w:val="22"/>
          <w:szCs w:val="22"/>
        </w:rPr>
        <w:t>Feedback on internal DPO audits</w:t>
      </w:r>
    </w:p>
    <w:p w14:paraId="3704AA38" w14:textId="4B92F311" w:rsidR="006F0ACE" w:rsidRPr="00032A50" w:rsidRDefault="006F0ACE" w:rsidP="00F601E7">
      <w:pPr>
        <w:rPr>
          <w:rFonts w:ascii="Arial" w:hAnsi="Arial" w:cs="Arial"/>
          <w:sz w:val="22"/>
          <w:szCs w:val="22"/>
        </w:rPr>
      </w:pPr>
      <w:r w:rsidRPr="00032A50">
        <w:rPr>
          <w:rFonts w:ascii="Arial" w:hAnsi="Arial" w:cs="Arial"/>
          <w:sz w:val="22"/>
          <w:szCs w:val="22"/>
        </w:rPr>
        <w:t>DPIA’s</w:t>
      </w:r>
      <w:r w:rsidR="000264B8" w:rsidRPr="00032A50">
        <w:rPr>
          <w:rFonts w:ascii="Arial" w:hAnsi="Arial" w:cs="Arial"/>
          <w:sz w:val="22"/>
          <w:szCs w:val="22"/>
        </w:rPr>
        <w:t xml:space="preserve"> will be submitted monthly for approval from the IGSG, feedback is given to the academy following the decision from the IGSG.</w:t>
      </w:r>
    </w:p>
    <w:p w14:paraId="2F4E482E" w14:textId="77777777" w:rsidR="00DF4FAF" w:rsidRDefault="00DF4FAF" w:rsidP="00F601E7">
      <w:pPr>
        <w:rPr>
          <w:rFonts w:ascii="Arial" w:eastAsia="Arial" w:hAnsi="Arial" w:cs="Arial"/>
          <w:color w:val="0000FF"/>
          <w:sz w:val="22"/>
          <w:szCs w:val="22"/>
        </w:rPr>
      </w:pPr>
    </w:p>
    <w:p w14:paraId="06E1FBB1" w14:textId="77777777" w:rsidR="00DF4FAF" w:rsidRDefault="00DF4FAF" w:rsidP="00F601E7">
      <w:pPr>
        <w:rPr>
          <w:rFonts w:ascii="Arial" w:eastAsia="Arial" w:hAnsi="Arial" w:cs="Arial"/>
          <w:color w:val="0000FF"/>
          <w:sz w:val="22"/>
          <w:szCs w:val="22"/>
        </w:rPr>
      </w:pPr>
    </w:p>
    <w:p w14:paraId="758E9789" w14:textId="6933E4EB" w:rsidR="00BC14D0" w:rsidRPr="00DF4FAF" w:rsidRDefault="00BC14D0"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Termly</w:t>
      </w:r>
    </w:p>
    <w:p w14:paraId="10D93802" w14:textId="77777777" w:rsidR="006F0ACE" w:rsidRPr="00032A50" w:rsidRDefault="006F0ACE" w:rsidP="00F601E7">
      <w:pPr>
        <w:rPr>
          <w:rFonts w:ascii="Arial" w:eastAsia="Arial" w:hAnsi="Arial" w:cs="Arial"/>
          <w:color w:val="0000FF"/>
          <w:sz w:val="22"/>
          <w:szCs w:val="22"/>
        </w:rPr>
      </w:pPr>
    </w:p>
    <w:p w14:paraId="3E8E7AAB" w14:textId="03A3DBF0" w:rsidR="006F0ACE"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The Audit, Risk and Finance committee</w:t>
      </w:r>
      <w:r w:rsidR="00BC14D0" w:rsidRPr="00032A50">
        <w:rPr>
          <w:rFonts w:ascii="Arial" w:eastAsia="Arial" w:hAnsi="Arial" w:cs="Arial"/>
          <w:color w:val="000000" w:themeColor="text1"/>
          <w:sz w:val="22"/>
          <w:szCs w:val="22"/>
        </w:rPr>
        <w:t xml:space="preserve"> receive </w:t>
      </w:r>
      <w:r w:rsidRPr="00032A50">
        <w:rPr>
          <w:rFonts w:ascii="Arial" w:eastAsia="Arial" w:hAnsi="Arial" w:cs="Arial"/>
          <w:color w:val="000000" w:themeColor="text1"/>
          <w:sz w:val="22"/>
          <w:szCs w:val="22"/>
        </w:rPr>
        <w:t xml:space="preserve">the minutes from the IGSG.  </w:t>
      </w:r>
    </w:p>
    <w:p w14:paraId="403937DE" w14:textId="77777777" w:rsidR="006F0ACE" w:rsidRPr="00032A50" w:rsidRDefault="006F0ACE" w:rsidP="00F601E7">
      <w:pPr>
        <w:rPr>
          <w:rFonts w:ascii="Arial" w:eastAsia="Arial" w:hAnsi="Arial" w:cs="Arial"/>
          <w:color w:val="000000" w:themeColor="text1"/>
          <w:sz w:val="22"/>
          <w:szCs w:val="22"/>
        </w:rPr>
      </w:pPr>
    </w:p>
    <w:p w14:paraId="54B01B6F" w14:textId="7B04D672" w:rsidR="00BC14D0"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Where a serious breach is reported the DPO will inform the Trustees directly.</w:t>
      </w:r>
    </w:p>
    <w:p w14:paraId="5DA69233" w14:textId="5A439E65" w:rsidR="00BC14D0" w:rsidRPr="00032A50" w:rsidRDefault="00BC14D0" w:rsidP="00F601E7">
      <w:pPr>
        <w:rPr>
          <w:rFonts w:ascii="Arial" w:eastAsia="Arial" w:hAnsi="Arial" w:cs="Arial"/>
          <w:color w:val="0000FF"/>
          <w:sz w:val="22"/>
          <w:szCs w:val="22"/>
        </w:rPr>
      </w:pPr>
    </w:p>
    <w:p w14:paraId="5AE1C903" w14:textId="77777777" w:rsidR="000264B8" w:rsidRPr="00032A50" w:rsidRDefault="000264B8" w:rsidP="00F601E7">
      <w:pPr>
        <w:rPr>
          <w:rFonts w:ascii="Arial" w:eastAsia="Arial" w:hAnsi="Arial" w:cs="Arial"/>
          <w:color w:val="0000FF"/>
          <w:sz w:val="22"/>
          <w:szCs w:val="22"/>
        </w:rPr>
      </w:pPr>
    </w:p>
    <w:p w14:paraId="6F2069CC" w14:textId="2681737E" w:rsidR="00BC14D0" w:rsidRDefault="00BC14D0" w:rsidP="00F601E7">
      <w:pPr>
        <w:rPr>
          <w:rFonts w:ascii="Arial" w:eastAsia="Arial" w:hAnsi="Arial" w:cs="Arial"/>
          <w:b/>
          <w:bCs/>
          <w:color w:val="ED7D31" w:themeColor="accent2"/>
          <w:sz w:val="22"/>
          <w:szCs w:val="22"/>
        </w:rPr>
      </w:pPr>
      <w:r w:rsidRPr="00DF4FAF">
        <w:rPr>
          <w:rFonts w:ascii="Arial" w:eastAsia="Arial" w:hAnsi="Arial" w:cs="Arial"/>
          <w:b/>
          <w:bCs/>
          <w:color w:val="ED7D31" w:themeColor="accent2"/>
          <w:sz w:val="22"/>
          <w:szCs w:val="22"/>
        </w:rPr>
        <w:t>Annually</w:t>
      </w:r>
    </w:p>
    <w:p w14:paraId="4F387978" w14:textId="77777777" w:rsidR="00DF4FAF" w:rsidRPr="00DF4FAF" w:rsidRDefault="00DF4FAF" w:rsidP="00F601E7">
      <w:pPr>
        <w:rPr>
          <w:rFonts w:ascii="Arial" w:eastAsia="Arial" w:hAnsi="Arial" w:cs="Arial"/>
          <w:b/>
          <w:bCs/>
          <w:color w:val="ED7D31" w:themeColor="accent2"/>
          <w:sz w:val="22"/>
          <w:szCs w:val="22"/>
        </w:rPr>
      </w:pPr>
    </w:p>
    <w:p w14:paraId="4BF3FE1C" w14:textId="7090933D" w:rsidR="0069593E"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The DPO reports annually to Trustees on the KPI’s</w:t>
      </w:r>
      <w:r w:rsidR="0069593E" w:rsidRPr="00032A50">
        <w:rPr>
          <w:rFonts w:ascii="Arial" w:eastAsia="Arial" w:hAnsi="Arial" w:cs="Arial"/>
          <w:color w:val="000000" w:themeColor="text1"/>
          <w:sz w:val="22"/>
          <w:szCs w:val="22"/>
        </w:rPr>
        <w:t xml:space="preserve">.  </w:t>
      </w:r>
    </w:p>
    <w:p w14:paraId="756D6DEA" w14:textId="2737D526" w:rsidR="0069593E" w:rsidRPr="00032A50" w:rsidRDefault="0069593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 xml:space="preserve">The IGSG will review a random selection of DSA and DPA to ensure that the correct process has been </w:t>
      </w:r>
      <w:r w:rsidR="00293215" w:rsidRPr="00032A50">
        <w:rPr>
          <w:rFonts w:ascii="Arial" w:eastAsia="Arial" w:hAnsi="Arial" w:cs="Arial"/>
          <w:color w:val="000000" w:themeColor="text1"/>
          <w:sz w:val="22"/>
          <w:szCs w:val="22"/>
        </w:rPr>
        <w:t>followed.</w:t>
      </w:r>
    </w:p>
    <w:p w14:paraId="707B0BD2" w14:textId="6E210388" w:rsidR="00BC14D0" w:rsidRPr="00032A50" w:rsidRDefault="00BC14D0" w:rsidP="00F601E7">
      <w:pPr>
        <w:rPr>
          <w:rFonts w:ascii="Arial" w:hAnsi="Arial" w:cs="Arial"/>
          <w:sz w:val="22"/>
          <w:szCs w:val="22"/>
        </w:rPr>
      </w:pPr>
    </w:p>
    <w:p w14:paraId="039167FA" w14:textId="7C4EA720" w:rsidR="006F0ACE" w:rsidRPr="00032A50" w:rsidRDefault="006F0ACE" w:rsidP="00F601E7">
      <w:pPr>
        <w:rPr>
          <w:rFonts w:ascii="Arial" w:hAnsi="Arial" w:cs="Arial"/>
          <w:sz w:val="22"/>
          <w:szCs w:val="22"/>
        </w:rPr>
      </w:pPr>
    </w:p>
    <w:p w14:paraId="55A0959B" w14:textId="77777777" w:rsidR="00E843CD" w:rsidRPr="00032A50" w:rsidRDefault="00E843CD" w:rsidP="00765F47">
      <w:pPr>
        <w:rPr>
          <w:rFonts w:ascii="Arial" w:eastAsia="Arial" w:hAnsi="Arial" w:cs="Arial"/>
          <w:sz w:val="22"/>
          <w:szCs w:val="22"/>
        </w:rPr>
      </w:pPr>
    </w:p>
    <w:p w14:paraId="2E513D26" w14:textId="77777777" w:rsidR="00F601E7" w:rsidRPr="00032A50" w:rsidRDefault="00F601E7" w:rsidP="00E51598">
      <w:pPr>
        <w:rPr>
          <w:rFonts w:ascii="Arial" w:hAnsi="Arial" w:cs="Arial"/>
          <w:sz w:val="22"/>
          <w:szCs w:val="22"/>
        </w:rPr>
      </w:pPr>
    </w:p>
    <w:p w14:paraId="49D1A624" w14:textId="77777777" w:rsidR="00E51598" w:rsidRPr="00032A50" w:rsidRDefault="00E51598" w:rsidP="00E51598">
      <w:pPr>
        <w:rPr>
          <w:rFonts w:ascii="Arial" w:hAnsi="Arial" w:cs="Arial"/>
          <w:sz w:val="22"/>
          <w:szCs w:val="22"/>
        </w:rPr>
      </w:pPr>
    </w:p>
    <w:p w14:paraId="0ADF9038" w14:textId="77777777" w:rsidR="00E51598" w:rsidRPr="00032A50" w:rsidRDefault="00E51598" w:rsidP="00E51598">
      <w:pPr>
        <w:rPr>
          <w:rFonts w:ascii="Arial" w:hAnsi="Arial" w:cs="Arial"/>
          <w:sz w:val="22"/>
          <w:szCs w:val="22"/>
        </w:rPr>
      </w:pPr>
    </w:p>
    <w:p w14:paraId="3DAC5F5A" w14:textId="77777777" w:rsidR="00E51598" w:rsidRPr="00032A50" w:rsidRDefault="00E51598" w:rsidP="00E51598">
      <w:pPr>
        <w:rPr>
          <w:rFonts w:ascii="Arial" w:hAnsi="Arial" w:cs="Arial"/>
          <w:sz w:val="22"/>
          <w:szCs w:val="22"/>
        </w:rPr>
      </w:pPr>
    </w:p>
    <w:p w14:paraId="18D2E394" w14:textId="77777777" w:rsidR="00E51598" w:rsidRPr="00032A50" w:rsidRDefault="00E51598" w:rsidP="00E51598">
      <w:pPr>
        <w:rPr>
          <w:rFonts w:ascii="Arial" w:hAnsi="Arial" w:cs="Arial"/>
          <w:sz w:val="22"/>
          <w:szCs w:val="22"/>
        </w:rPr>
      </w:pPr>
    </w:p>
    <w:p w14:paraId="73358E08" w14:textId="13EC860D" w:rsidR="00F8353D" w:rsidRPr="00032A50" w:rsidRDefault="009E1FB8" w:rsidP="00E51598">
      <w:pPr>
        <w:rPr>
          <w:rFonts w:ascii="Arial" w:hAnsi="Arial" w:cs="Arial"/>
          <w:sz w:val="22"/>
          <w:szCs w:val="22"/>
        </w:rPr>
      </w:pPr>
      <w:r w:rsidRPr="00032A50">
        <w:rPr>
          <w:rFonts w:ascii="Arial" w:hAnsi="Arial" w:cs="Arial"/>
          <w:sz w:val="22"/>
          <w:szCs w:val="22"/>
        </w:rPr>
        <w:br w:type="page"/>
      </w:r>
    </w:p>
    <w:p w14:paraId="310DEBCA" w14:textId="31414F5C" w:rsidR="00E51598" w:rsidRPr="00BC19A7" w:rsidRDefault="1C4DFE88" w:rsidP="1C4DFE88">
      <w:pPr>
        <w:pStyle w:val="Heading1"/>
        <w:rPr>
          <w:rFonts w:ascii="Arial" w:eastAsia="Arial" w:hAnsi="Arial" w:cs="Arial"/>
          <w:b/>
          <w:bCs/>
          <w:color w:val="ED7D31" w:themeColor="accent2"/>
          <w:sz w:val="24"/>
          <w:szCs w:val="24"/>
        </w:rPr>
      </w:pPr>
      <w:bookmarkStart w:id="2" w:name="_3._Induction,_Training"/>
      <w:bookmarkStart w:id="3" w:name="_3._Induction,_Training_1"/>
      <w:bookmarkEnd w:id="2"/>
      <w:bookmarkEnd w:id="3"/>
      <w:r w:rsidRPr="00BC19A7">
        <w:rPr>
          <w:rFonts w:ascii="Arial" w:eastAsia="Arial" w:hAnsi="Arial" w:cs="Arial"/>
          <w:b/>
          <w:bCs/>
          <w:color w:val="ED7D31" w:themeColor="accent2"/>
          <w:sz w:val="24"/>
          <w:szCs w:val="24"/>
        </w:rPr>
        <w:lastRenderedPageBreak/>
        <w:t>3. Induction, Training and Awareness Overview</w:t>
      </w:r>
    </w:p>
    <w:p w14:paraId="7E1B7E85" w14:textId="654F60CC" w:rsidR="00E51598" w:rsidRPr="00032A50" w:rsidRDefault="00E51598" w:rsidP="00E51598">
      <w:pPr>
        <w:rPr>
          <w:rFonts w:ascii="Arial" w:hAnsi="Arial" w:cs="Arial"/>
          <w:sz w:val="22"/>
          <w:szCs w:val="22"/>
        </w:rPr>
      </w:pPr>
    </w:p>
    <w:p w14:paraId="5F475A16" w14:textId="03B82283" w:rsidR="2BF0C2D4"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w:t>
      </w:r>
      <w:r w:rsidR="007F7C52">
        <w:rPr>
          <w:rFonts w:ascii="Arial" w:eastAsia="Arial" w:hAnsi="Arial" w:cs="Arial"/>
          <w:sz w:val="22"/>
          <w:szCs w:val="22"/>
        </w:rPr>
        <w:t>has</w:t>
      </w:r>
      <w:r w:rsidRPr="00032A50">
        <w:rPr>
          <w:rFonts w:ascii="Arial" w:eastAsia="Arial" w:hAnsi="Arial" w:cs="Arial"/>
          <w:sz w:val="22"/>
          <w:szCs w:val="22"/>
        </w:rPr>
        <w:t xml:space="preserve"> a set Induction Policy</w:t>
      </w:r>
      <w:r w:rsidR="001A2C2D" w:rsidRPr="00032A50">
        <w:rPr>
          <w:rFonts w:ascii="Arial" w:eastAsia="Arial" w:hAnsi="Arial" w:cs="Arial"/>
          <w:sz w:val="22"/>
          <w:szCs w:val="22"/>
        </w:rPr>
        <w:t xml:space="preserve"> (Supplementary Policy)</w:t>
      </w:r>
      <w:r w:rsidRPr="00032A50">
        <w:rPr>
          <w:rFonts w:ascii="Arial" w:eastAsia="Arial" w:hAnsi="Arial" w:cs="Arial"/>
          <w:sz w:val="22"/>
          <w:szCs w:val="22"/>
        </w:rPr>
        <w:t xml:space="preserve"> in place that has been developed to ensure that all employees new to the Trust (or those moving in to new roles) receive a full and thorough induction and introduction to the organisation</w:t>
      </w:r>
      <w:r w:rsidR="00C51949" w:rsidRPr="00032A50">
        <w:rPr>
          <w:rFonts w:ascii="Arial" w:eastAsia="Arial" w:hAnsi="Arial" w:cs="Arial"/>
          <w:sz w:val="22"/>
          <w:szCs w:val="22"/>
        </w:rPr>
        <w:t xml:space="preserve"> and individual</w:t>
      </w:r>
      <w:r w:rsidRPr="00032A50">
        <w:rPr>
          <w:rFonts w:ascii="Arial" w:eastAsia="Arial" w:hAnsi="Arial" w:cs="Arial"/>
          <w:sz w:val="22"/>
          <w:szCs w:val="22"/>
        </w:rPr>
        <w:t xml:space="preserve"> academy. The Induction Policy should be read in conjunction with the </w:t>
      </w:r>
      <w:r w:rsidR="00470710">
        <w:rPr>
          <w:rFonts w:ascii="Arial" w:eastAsia="Arial" w:hAnsi="Arial" w:cs="Arial"/>
          <w:sz w:val="22"/>
          <w:szCs w:val="22"/>
        </w:rPr>
        <w:t>academy staff</w:t>
      </w:r>
      <w:r w:rsidRPr="00032A50">
        <w:rPr>
          <w:rFonts w:ascii="Arial" w:eastAsia="Arial" w:hAnsi="Arial" w:cs="Arial"/>
          <w:sz w:val="22"/>
          <w:szCs w:val="22"/>
        </w:rPr>
        <w:t xml:space="preserve"> handbook. </w:t>
      </w:r>
    </w:p>
    <w:p w14:paraId="22BCE064" w14:textId="63CAFEA8" w:rsidR="2BF0C2D4" w:rsidRPr="00032A50" w:rsidRDefault="2BF0C2D4" w:rsidP="009E1FB8">
      <w:pPr>
        <w:rPr>
          <w:rFonts w:ascii="Arial" w:eastAsia="Arial" w:hAnsi="Arial" w:cs="Arial"/>
          <w:sz w:val="22"/>
          <w:szCs w:val="22"/>
        </w:rPr>
      </w:pPr>
    </w:p>
    <w:p w14:paraId="11FFB426" w14:textId="261BF3B1" w:rsidR="2BF0C2D4"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In order to ensure structure to the induction process, the policy includes a checklist that is broken down in to stages so that employees receive a gradual flow of information. </w:t>
      </w:r>
    </w:p>
    <w:p w14:paraId="782907C1" w14:textId="49C14115" w:rsidR="00E51598" w:rsidRPr="00032A50" w:rsidRDefault="00E51598" w:rsidP="009E1FB8">
      <w:pPr>
        <w:rPr>
          <w:rFonts w:ascii="Arial" w:eastAsia="Arial" w:hAnsi="Arial" w:cs="Arial"/>
          <w:sz w:val="22"/>
          <w:szCs w:val="22"/>
        </w:rPr>
      </w:pPr>
    </w:p>
    <w:p w14:paraId="591B809B" w14:textId="2E14C79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w:t>
      </w:r>
      <w:r w:rsidR="000F6CCF">
        <w:rPr>
          <w:rFonts w:ascii="Arial" w:eastAsia="Arial" w:hAnsi="Arial" w:cs="Arial"/>
          <w:sz w:val="22"/>
          <w:szCs w:val="22"/>
        </w:rPr>
        <w:t>a</w:t>
      </w:r>
      <w:r w:rsidRPr="00032A50">
        <w:rPr>
          <w:rFonts w:ascii="Arial" w:eastAsia="Arial" w:hAnsi="Arial" w:cs="Arial"/>
          <w:sz w:val="22"/>
          <w:szCs w:val="22"/>
        </w:rPr>
        <w:t>cademies will ensure that all employees who handle personal information receive sufficient training in data protection and freedom of information. This training will be based on the volume and sensitivity of personal information their role is required to handle, and the frequency with which they handle such information.</w:t>
      </w:r>
      <w:r w:rsidR="00FC3C26" w:rsidRPr="00032A50">
        <w:rPr>
          <w:rFonts w:ascii="Arial" w:eastAsia="Arial" w:hAnsi="Arial" w:cs="Arial"/>
          <w:sz w:val="22"/>
          <w:szCs w:val="22"/>
        </w:rPr>
        <w:t xml:space="preserve"> The level of training required </w:t>
      </w:r>
      <w:r w:rsidR="008E4EC5" w:rsidRPr="00032A50">
        <w:rPr>
          <w:rFonts w:ascii="Arial" w:eastAsia="Arial" w:hAnsi="Arial" w:cs="Arial"/>
          <w:sz w:val="22"/>
          <w:szCs w:val="22"/>
        </w:rPr>
        <w:t xml:space="preserve">will be </w:t>
      </w:r>
      <w:r w:rsidR="00FC3C26" w:rsidRPr="00032A50">
        <w:rPr>
          <w:rFonts w:ascii="Arial" w:eastAsia="Arial" w:hAnsi="Arial" w:cs="Arial"/>
          <w:sz w:val="22"/>
          <w:szCs w:val="22"/>
        </w:rPr>
        <w:t xml:space="preserve">dependent on the individual role will be </w:t>
      </w:r>
      <w:r w:rsidR="008E4EC5" w:rsidRPr="00032A50">
        <w:rPr>
          <w:rFonts w:ascii="Arial" w:eastAsia="Arial" w:hAnsi="Arial" w:cs="Arial"/>
          <w:sz w:val="22"/>
          <w:szCs w:val="22"/>
        </w:rPr>
        <w:t>reflected in the learning journey on the Trust’s e-learning package.</w:t>
      </w:r>
    </w:p>
    <w:p w14:paraId="0F21EB75" w14:textId="77777777" w:rsidR="00082FBD" w:rsidRPr="00032A50" w:rsidRDefault="00082FBD" w:rsidP="1C4DFE88">
      <w:pPr>
        <w:spacing w:line="360" w:lineRule="auto"/>
        <w:rPr>
          <w:rFonts w:ascii="Arial" w:eastAsia="Arial" w:hAnsi="Arial" w:cs="Arial"/>
          <w:sz w:val="22"/>
          <w:szCs w:val="22"/>
        </w:rPr>
      </w:pPr>
    </w:p>
    <w:p w14:paraId="4099D4E5" w14:textId="57F10D68" w:rsidR="008E4EC5" w:rsidRPr="00032A50" w:rsidRDefault="00082FBD" w:rsidP="1C4DFE88">
      <w:pPr>
        <w:spacing w:line="360" w:lineRule="auto"/>
        <w:rPr>
          <w:rFonts w:ascii="Arial" w:eastAsia="Arial" w:hAnsi="Arial" w:cs="Arial"/>
          <w:sz w:val="22"/>
          <w:szCs w:val="22"/>
        </w:rPr>
      </w:pPr>
      <w:r w:rsidRPr="00032A50">
        <w:rPr>
          <w:rFonts w:ascii="Arial" w:eastAsia="Arial" w:hAnsi="Arial" w:cs="Arial"/>
          <w:sz w:val="22"/>
          <w:szCs w:val="22"/>
        </w:rPr>
        <w:t>Termly training for Principals and Academy Business Managers will be delivered by the DPO in relation to specific areas of the IGP. Annual external training delivered by the Trust’s legal team takes place during the summer term.  The focus for the training will be agreed by the IGSG</w:t>
      </w:r>
      <w:r w:rsidR="00333B3F" w:rsidRPr="00032A50">
        <w:rPr>
          <w:rFonts w:ascii="Arial" w:eastAsia="Arial" w:hAnsi="Arial" w:cs="Arial"/>
          <w:sz w:val="22"/>
          <w:szCs w:val="22"/>
        </w:rPr>
        <w:t xml:space="preserve"> on a monthly basis following fe</w:t>
      </w:r>
      <w:r w:rsidR="001A2C2D" w:rsidRPr="00032A50">
        <w:rPr>
          <w:rFonts w:ascii="Arial" w:eastAsia="Arial" w:hAnsi="Arial" w:cs="Arial"/>
          <w:sz w:val="22"/>
          <w:szCs w:val="22"/>
        </w:rPr>
        <w:t>e</w:t>
      </w:r>
      <w:r w:rsidR="00333B3F" w:rsidRPr="00032A50">
        <w:rPr>
          <w:rFonts w:ascii="Arial" w:eastAsia="Arial" w:hAnsi="Arial" w:cs="Arial"/>
          <w:sz w:val="22"/>
          <w:szCs w:val="22"/>
        </w:rPr>
        <w:t>dback from the DPO audits and other information available, such as the number of data breaches, SARs or FOIs</w:t>
      </w:r>
      <w:r w:rsidR="00A415F2" w:rsidRPr="00032A50">
        <w:rPr>
          <w:rFonts w:ascii="Arial" w:eastAsia="Arial" w:hAnsi="Arial" w:cs="Arial"/>
          <w:sz w:val="22"/>
          <w:szCs w:val="22"/>
        </w:rPr>
        <w:t xml:space="preserve"> – See Appendix 12 for Training Schedule</w:t>
      </w:r>
    </w:p>
    <w:p w14:paraId="0F21A024" w14:textId="77777777" w:rsidR="00E51598" w:rsidRPr="00032A50" w:rsidRDefault="00E51598" w:rsidP="009E1FB8">
      <w:pPr>
        <w:rPr>
          <w:rFonts w:ascii="Arial" w:hAnsi="Arial" w:cs="Arial"/>
          <w:sz w:val="22"/>
          <w:szCs w:val="22"/>
        </w:rPr>
      </w:pPr>
    </w:p>
    <w:p w14:paraId="33CCB900" w14:textId="49686CC3" w:rsidR="002C06A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employees will be made aware of and understand the IGP and related policies and procedures and will undertake refresh policy awareness training every 12 months as a minimum.</w:t>
      </w:r>
      <w:r w:rsidR="002757D3" w:rsidRPr="00032A50">
        <w:rPr>
          <w:rFonts w:ascii="Arial" w:eastAsia="Arial" w:hAnsi="Arial" w:cs="Arial"/>
          <w:sz w:val="22"/>
          <w:szCs w:val="22"/>
        </w:rPr>
        <w:t xml:space="preserve"> </w:t>
      </w:r>
      <w:r w:rsidR="00333B3F" w:rsidRPr="00032A50">
        <w:rPr>
          <w:rFonts w:ascii="Arial" w:eastAsia="Arial" w:hAnsi="Arial" w:cs="Arial"/>
          <w:sz w:val="22"/>
          <w:szCs w:val="22"/>
        </w:rPr>
        <w:t xml:space="preserve"> This training will take place in September during and INSET Day.</w:t>
      </w:r>
    </w:p>
    <w:p w14:paraId="2EE459D4" w14:textId="77777777" w:rsidR="002C06A3" w:rsidRPr="00032A50" w:rsidRDefault="002C06A3" w:rsidP="1C4DFE88">
      <w:pPr>
        <w:spacing w:line="360" w:lineRule="auto"/>
        <w:rPr>
          <w:rFonts w:ascii="Arial" w:eastAsia="Arial" w:hAnsi="Arial" w:cs="Arial"/>
          <w:sz w:val="22"/>
          <w:szCs w:val="22"/>
        </w:rPr>
      </w:pPr>
    </w:p>
    <w:p w14:paraId="180932CA" w14:textId="7837C4E4" w:rsidR="00E51598" w:rsidRPr="00032A50" w:rsidRDefault="002757D3" w:rsidP="1C4DFE88">
      <w:pPr>
        <w:spacing w:line="360" w:lineRule="auto"/>
        <w:rPr>
          <w:rFonts w:ascii="Arial" w:eastAsia="Arial" w:hAnsi="Arial" w:cs="Arial"/>
          <w:sz w:val="22"/>
          <w:szCs w:val="22"/>
        </w:rPr>
      </w:pPr>
      <w:r w:rsidRPr="00032A50">
        <w:rPr>
          <w:rFonts w:ascii="Arial" w:eastAsia="Arial" w:hAnsi="Arial" w:cs="Arial"/>
          <w:sz w:val="22"/>
          <w:szCs w:val="22"/>
        </w:rPr>
        <w:t xml:space="preserve">Supply and agency staff members will be provided with a </w:t>
      </w:r>
      <w:r w:rsidR="00EE07F8" w:rsidRPr="00032A50">
        <w:rPr>
          <w:rFonts w:ascii="Arial" w:eastAsia="Arial" w:hAnsi="Arial" w:cs="Arial"/>
          <w:sz w:val="22"/>
          <w:szCs w:val="22"/>
        </w:rPr>
        <w:t>privacy notice specific to their role whilst in school. This document will provide sufficient details around Information Governance</w:t>
      </w:r>
      <w:r w:rsidR="0000755C" w:rsidRPr="00032A50">
        <w:rPr>
          <w:rFonts w:ascii="Arial" w:eastAsia="Arial" w:hAnsi="Arial" w:cs="Arial"/>
          <w:sz w:val="22"/>
          <w:szCs w:val="22"/>
        </w:rPr>
        <w:t>, school policies and processes and who to contact with any questions or concerns around information governance and data protection. Supply and agency staff members are not expect</w:t>
      </w:r>
      <w:r w:rsidR="0040598B" w:rsidRPr="00032A50">
        <w:rPr>
          <w:rFonts w:ascii="Arial" w:eastAsia="Arial" w:hAnsi="Arial" w:cs="Arial"/>
          <w:sz w:val="22"/>
          <w:szCs w:val="22"/>
        </w:rPr>
        <w:t>ed</w:t>
      </w:r>
      <w:r w:rsidR="0000755C" w:rsidRPr="00032A50">
        <w:rPr>
          <w:rFonts w:ascii="Arial" w:eastAsia="Arial" w:hAnsi="Arial" w:cs="Arial"/>
          <w:sz w:val="22"/>
          <w:szCs w:val="22"/>
        </w:rPr>
        <w:t xml:space="preserve"> </w:t>
      </w:r>
      <w:r w:rsidR="0040598B" w:rsidRPr="00032A50">
        <w:rPr>
          <w:rFonts w:ascii="Arial" w:eastAsia="Arial" w:hAnsi="Arial" w:cs="Arial"/>
          <w:sz w:val="22"/>
          <w:szCs w:val="22"/>
        </w:rPr>
        <w:t>to share any personal or confidential information at any time, save with relevant employees of the academy.</w:t>
      </w:r>
    </w:p>
    <w:p w14:paraId="33EE1B38" w14:textId="77777777" w:rsidR="00E51598" w:rsidRPr="00032A50" w:rsidRDefault="00E51598" w:rsidP="009E1FB8">
      <w:pPr>
        <w:rPr>
          <w:rFonts w:ascii="Arial" w:hAnsi="Arial" w:cs="Arial"/>
          <w:sz w:val="22"/>
          <w:szCs w:val="22"/>
        </w:rPr>
      </w:pPr>
    </w:p>
    <w:p w14:paraId="38358C7C" w14:textId="77777777" w:rsidR="00DF4FAF" w:rsidRDefault="00DF4FAF" w:rsidP="1C4DFE88">
      <w:pPr>
        <w:spacing w:line="360" w:lineRule="auto"/>
        <w:rPr>
          <w:rFonts w:ascii="Arial" w:eastAsia="Arial" w:hAnsi="Arial" w:cs="Arial"/>
          <w:sz w:val="22"/>
          <w:szCs w:val="22"/>
        </w:rPr>
      </w:pPr>
    </w:p>
    <w:p w14:paraId="3B7D78DB" w14:textId="77777777" w:rsidR="00DF4FAF" w:rsidRDefault="00DF4FAF" w:rsidP="1C4DFE88">
      <w:pPr>
        <w:spacing w:line="360" w:lineRule="auto"/>
        <w:rPr>
          <w:rFonts w:ascii="Arial" w:eastAsia="Arial" w:hAnsi="Arial" w:cs="Arial"/>
          <w:sz w:val="22"/>
          <w:szCs w:val="22"/>
        </w:rPr>
      </w:pPr>
    </w:p>
    <w:p w14:paraId="2227A69B" w14:textId="77777777" w:rsidR="00DF4FAF" w:rsidRDefault="00DF4FAF" w:rsidP="1C4DFE88">
      <w:pPr>
        <w:spacing w:line="360" w:lineRule="auto"/>
        <w:rPr>
          <w:rFonts w:ascii="Arial" w:eastAsia="Arial" w:hAnsi="Arial" w:cs="Arial"/>
          <w:sz w:val="22"/>
          <w:szCs w:val="22"/>
        </w:rPr>
      </w:pPr>
    </w:p>
    <w:p w14:paraId="5096F0C9" w14:textId="61A3B8B4" w:rsidR="00E51598" w:rsidRPr="00032A50" w:rsidRDefault="00B5684A" w:rsidP="1C4DFE88">
      <w:pPr>
        <w:spacing w:line="360" w:lineRule="auto"/>
        <w:rPr>
          <w:rFonts w:ascii="Arial" w:eastAsia="Arial" w:hAnsi="Arial" w:cs="Arial"/>
          <w:sz w:val="22"/>
          <w:szCs w:val="22"/>
        </w:rPr>
      </w:pPr>
      <w:r w:rsidRPr="00032A50">
        <w:rPr>
          <w:rFonts w:ascii="Arial" w:eastAsia="Arial" w:hAnsi="Arial" w:cs="Arial"/>
          <w:sz w:val="22"/>
          <w:szCs w:val="22"/>
        </w:rPr>
        <w:lastRenderedPageBreak/>
        <w:t>Academies</w:t>
      </w:r>
      <w:r w:rsidR="1C4DFE88" w:rsidRPr="00032A50">
        <w:rPr>
          <w:rFonts w:ascii="Arial" w:eastAsia="Arial" w:hAnsi="Arial" w:cs="Arial"/>
          <w:sz w:val="22"/>
          <w:szCs w:val="22"/>
        </w:rPr>
        <w:t xml:space="preserve"> </w:t>
      </w:r>
      <w:r w:rsidRPr="00032A50">
        <w:rPr>
          <w:rFonts w:ascii="Arial" w:eastAsia="Arial" w:hAnsi="Arial" w:cs="Arial"/>
          <w:sz w:val="22"/>
          <w:szCs w:val="22"/>
        </w:rPr>
        <w:t>are required to</w:t>
      </w:r>
      <w:r w:rsidR="1C4DFE88" w:rsidRPr="00032A50">
        <w:rPr>
          <w:rFonts w:ascii="Arial" w:eastAsia="Arial" w:hAnsi="Arial" w:cs="Arial"/>
          <w:sz w:val="22"/>
          <w:szCs w:val="22"/>
        </w:rPr>
        <w:t xml:space="preserve"> maintain sufficient records to enable the Trust to demonstrate that each employee has</w:t>
      </w:r>
      <w:r w:rsidRPr="00032A50">
        <w:rPr>
          <w:rFonts w:ascii="Arial" w:eastAsia="Arial" w:hAnsi="Arial" w:cs="Arial"/>
          <w:sz w:val="22"/>
          <w:szCs w:val="22"/>
        </w:rPr>
        <w:t>;</w:t>
      </w:r>
    </w:p>
    <w:p w14:paraId="49A026C3" w14:textId="13982116"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 xml:space="preserve">Signed and agreed their terms and conditions (contracts) of employment; </w:t>
      </w:r>
    </w:p>
    <w:p w14:paraId="1FFBD538" w14:textId="5FDD1AD9"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their induction checklist</w:t>
      </w:r>
      <w:r w:rsidR="00B25571" w:rsidRPr="00032A50">
        <w:rPr>
          <w:rFonts w:ascii="Arial" w:eastAsia="Arial" w:hAnsi="Arial" w:cs="Arial"/>
          <w:sz w:val="22"/>
          <w:szCs w:val="22"/>
        </w:rPr>
        <w:t xml:space="preserve"> within the Induction Policy</w:t>
      </w:r>
    </w:p>
    <w:p w14:paraId="1B2F78AC" w14:textId="1DDFA278"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their annual policy declaration (</w:t>
      </w:r>
      <w:r w:rsidR="008F59E1" w:rsidRPr="00032A50">
        <w:rPr>
          <w:rFonts w:ascii="Arial" w:eastAsia="Arial" w:hAnsi="Arial" w:cs="Arial"/>
          <w:sz w:val="22"/>
          <w:szCs w:val="22"/>
        </w:rPr>
        <w:t xml:space="preserve">ALL </w:t>
      </w:r>
      <w:r w:rsidRPr="00032A50">
        <w:rPr>
          <w:rFonts w:ascii="Arial" w:eastAsia="Arial" w:hAnsi="Arial" w:cs="Arial"/>
          <w:sz w:val="22"/>
          <w:szCs w:val="22"/>
        </w:rPr>
        <w:t xml:space="preserve">employees); See Appendix </w:t>
      </w:r>
      <w:r w:rsidR="002577DD" w:rsidRPr="00032A50">
        <w:rPr>
          <w:rFonts w:ascii="Arial" w:eastAsia="Arial" w:hAnsi="Arial" w:cs="Arial"/>
          <w:sz w:val="22"/>
          <w:szCs w:val="22"/>
        </w:rPr>
        <w:t>8</w:t>
      </w:r>
    </w:p>
    <w:p w14:paraId="1C6E9FFA" w14:textId="091D517B"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 xml:space="preserve">Completed mandatory data protection training, and </w:t>
      </w:r>
    </w:p>
    <w:p w14:paraId="5AFC074B" w14:textId="31861DA5"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any further training, as required by the role.</w:t>
      </w:r>
    </w:p>
    <w:p w14:paraId="11B0C169" w14:textId="77777777" w:rsidR="00E51598" w:rsidRPr="00032A50" w:rsidRDefault="00E51598" w:rsidP="2BF0C2D4">
      <w:pPr>
        <w:rPr>
          <w:rFonts w:ascii="Arial" w:eastAsia="Arial" w:hAnsi="Arial" w:cs="Arial"/>
          <w:sz w:val="22"/>
          <w:szCs w:val="22"/>
        </w:rPr>
      </w:pPr>
    </w:p>
    <w:p w14:paraId="077B915F" w14:textId="15641D36" w:rsidR="0044276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Further information on the Trust’s process for induction can be found in the Induction Policy, and any queries can be raised with Human Resources.</w:t>
      </w:r>
    </w:p>
    <w:p w14:paraId="48E0FA32" w14:textId="3243000A" w:rsidR="00D12960" w:rsidRPr="00032A50" w:rsidRDefault="00D12960" w:rsidP="1C4DFE88">
      <w:pPr>
        <w:spacing w:line="360" w:lineRule="auto"/>
        <w:rPr>
          <w:rFonts w:ascii="Arial" w:eastAsia="Arial" w:hAnsi="Arial" w:cs="Arial"/>
          <w:sz w:val="22"/>
          <w:szCs w:val="22"/>
        </w:rPr>
      </w:pPr>
    </w:p>
    <w:p w14:paraId="44F8819B"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44E1156D" w14:textId="77777777" w:rsidR="00E51598" w:rsidRPr="00032A50" w:rsidRDefault="00E51598" w:rsidP="00E51598">
      <w:pPr>
        <w:rPr>
          <w:rFonts w:ascii="Arial" w:hAnsi="Arial" w:cs="Arial"/>
          <w:sz w:val="22"/>
          <w:szCs w:val="22"/>
        </w:rPr>
      </w:pPr>
    </w:p>
    <w:p w14:paraId="09FFE2E9"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38B0BA72" w14:textId="39FDD7A1" w:rsidR="00E51598" w:rsidRPr="00DF4FAF" w:rsidRDefault="00B36698" w:rsidP="1C4DFE88">
      <w:pPr>
        <w:pStyle w:val="Heading1"/>
        <w:rPr>
          <w:rFonts w:ascii="Arial" w:hAnsi="Arial" w:cs="Arial"/>
          <w:b/>
          <w:bCs/>
          <w:sz w:val="22"/>
          <w:szCs w:val="22"/>
        </w:rPr>
      </w:pPr>
      <w:bookmarkStart w:id="4" w:name="_4._Information_Security"/>
      <w:bookmarkStart w:id="5" w:name="_4._Information_Security_1"/>
      <w:bookmarkEnd w:id="4"/>
      <w:bookmarkEnd w:id="5"/>
      <w:r w:rsidRPr="00032A50">
        <w:rPr>
          <w:rFonts w:ascii="Arial" w:hAnsi="Arial" w:cs="Arial"/>
          <w:sz w:val="22"/>
          <w:szCs w:val="22"/>
        </w:rPr>
        <w:br w:type="page"/>
      </w:r>
      <w:r w:rsidR="1C4DFE88" w:rsidRPr="00DF4FAF">
        <w:rPr>
          <w:rFonts w:ascii="Arial" w:hAnsi="Arial" w:cs="Arial"/>
          <w:b/>
          <w:bCs/>
          <w:color w:val="ED7D31" w:themeColor="accent2"/>
          <w:sz w:val="24"/>
          <w:szCs w:val="24"/>
        </w:rPr>
        <w:lastRenderedPageBreak/>
        <w:t xml:space="preserve">4. </w:t>
      </w:r>
      <w:r w:rsidR="1C4DFE88" w:rsidRPr="00DF4FAF">
        <w:rPr>
          <w:rFonts w:ascii="Arial" w:eastAsia="Arial" w:hAnsi="Arial" w:cs="Arial"/>
          <w:b/>
          <w:bCs/>
          <w:color w:val="ED7D31" w:themeColor="accent2"/>
          <w:sz w:val="24"/>
          <w:szCs w:val="24"/>
        </w:rPr>
        <w:t>Information Security Policy</w:t>
      </w:r>
    </w:p>
    <w:p w14:paraId="6EED6AEC" w14:textId="77777777" w:rsidR="00E51598" w:rsidRPr="00032A50" w:rsidRDefault="00E51598" w:rsidP="00E51598">
      <w:pPr>
        <w:rPr>
          <w:rFonts w:ascii="Arial" w:hAnsi="Arial" w:cs="Arial"/>
          <w:sz w:val="22"/>
          <w:szCs w:val="22"/>
        </w:rPr>
      </w:pPr>
    </w:p>
    <w:p w14:paraId="252BD2D4" w14:textId="05FDF39E"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Mandated ICT Infrastructure</w:t>
      </w:r>
    </w:p>
    <w:p w14:paraId="1D43C27E" w14:textId="77777777" w:rsidR="00E51598" w:rsidRPr="00032A50" w:rsidRDefault="00E51598" w:rsidP="00E51598">
      <w:pPr>
        <w:rPr>
          <w:rFonts w:ascii="Arial" w:hAnsi="Arial" w:cs="Arial"/>
          <w:sz w:val="22"/>
          <w:szCs w:val="22"/>
        </w:rPr>
      </w:pPr>
    </w:p>
    <w:p w14:paraId="4B892D72" w14:textId="479C0B7B"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With affect from September 2016, all </w:t>
      </w:r>
      <w:r w:rsidR="000F6CCF">
        <w:rPr>
          <w:rFonts w:ascii="Arial" w:eastAsia="Arial" w:hAnsi="Arial" w:cs="Arial"/>
          <w:sz w:val="22"/>
          <w:szCs w:val="22"/>
        </w:rPr>
        <w:t>a</w:t>
      </w:r>
      <w:r w:rsidRPr="00032A50">
        <w:rPr>
          <w:rFonts w:ascii="Arial" w:eastAsia="Arial" w:hAnsi="Arial" w:cs="Arial"/>
          <w:sz w:val="22"/>
          <w:szCs w:val="22"/>
        </w:rPr>
        <w:t>cademies must adopt the following ICT infrastructure:</w:t>
      </w:r>
    </w:p>
    <w:tbl>
      <w:tblPr>
        <w:tblStyle w:val="TableGrid"/>
        <w:tblpPr w:leftFromText="180" w:rightFromText="180" w:vertAnchor="text" w:horzAnchor="page" w:tblpX="1630" w:tblpY="319"/>
        <w:tblW w:w="0" w:type="auto"/>
        <w:tblLook w:val="04A0" w:firstRow="1" w:lastRow="0" w:firstColumn="1" w:lastColumn="0" w:noHBand="0" w:noVBand="1"/>
      </w:tblPr>
      <w:tblGrid>
        <w:gridCol w:w="567"/>
        <w:gridCol w:w="2301"/>
        <w:gridCol w:w="5438"/>
      </w:tblGrid>
      <w:tr w:rsidR="00F21F09" w:rsidRPr="00032A50" w14:paraId="2E39C88F" w14:textId="77777777" w:rsidTr="1C4DFE88">
        <w:tc>
          <w:tcPr>
            <w:tcW w:w="567" w:type="dxa"/>
          </w:tcPr>
          <w:p w14:paraId="4BDDC97D"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1</w:t>
            </w:r>
          </w:p>
        </w:tc>
        <w:tc>
          <w:tcPr>
            <w:tcW w:w="2301" w:type="dxa"/>
          </w:tcPr>
          <w:p w14:paraId="16879528"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Microsoft Licensing </w:t>
            </w:r>
          </w:p>
        </w:tc>
        <w:tc>
          <w:tcPr>
            <w:tcW w:w="5438" w:type="dxa"/>
          </w:tcPr>
          <w:p w14:paraId="6A71E3B7" w14:textId="0A375A84"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Windows </w:t>
            </w:r>
            <w:r w:rsidR="00470710">
              <w:rPr>
                <w:rFonts w:ascii="Arial" w:eastAsia="Arial" w:hAnsi="Arial" w:cs="Arial"/>
                <w:sz w:val="22"/>
                <w:szCs w:val="22"/>
              </w:rPr>
              <w:t>10</w:t>
            </w:r>
            <w:r w:rsidRPr="00032A50">
              <w:rPr>
                <w:rFonts w:ascii="Arial" w:eastAsia="Arial" w:hAnsi="Arial" w:cs="Arial"/>
                <w:sz w:val="22"/>
                <w:szCs w:val="22"/>
              </w:rPr>
              <w:t xml:space="preserve"> and Office 201</w:t>
            </w:r>
            <w:r w:rsidR="00470710">
              <w:rPr>
                <w:rFonts w:ascii="Arial" w:eastAsia="Arial" w:hAnsi="Arial" w:cs="Arial"/>
                <w:sz w:val="22"/>
                <w:szCs w:val="22"/>
              </w:rPr>
              <w:t>6</w:t>
            </w:r>
            <w:r w:rsidRPr="00032A50">
              <w:rPr>
                <w:rFonts w:ascii="Arial" w:eastAsia="Arial" w:hAnsi="Arial" w:cs="Arial"/>
                <w:sz w:val="22"/>
                <w:szCs w:val="22"/>
              </w:rPr>
              <w:t xml:space="preserve"> minimum</w:t>
            </w:r>
          </w:p>
        </w:tc>
      </w:tr>
      <w:tr w:rsidR="00F21F09" w:rsidRPr="00032A50" w14:paraId="7E24EDDC" w14:textId="77777777" w:rsidTr="1C4DFE88">
        <w:tc>
          <w:tcPr>
            <w:tcW w:w="567" w:type="dxa"/>
          </w:tcPr>
          <w:p w14:paraId="79CFF10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2</w:t>
            </w:r>
          </w:p>
        </w:tc>
        <w:tc>
          <w:tcPr>
            <w:tcW w:w="2301" w:type="dxa"/>
          </w:tcPr>
          <w:p w14:paraId="395FC7DB"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Anti-Virus </w:t>
            </w:r>
          </w:p>
        </w:tc>
        <w:tc>
          <w:tcPr>
            <w:tcW w:w="5438" w:type="dxa"/>
          </w:tcPr>
          <w:p w14:paraId="2A82FCB1"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Sophos Cloud deployed per academy. Endpoint and Intercept X clients to be on all devices</w:t>
            </w:r>
          </w:p>
        </w:tc>
      </w:tr>
      <w:tr w:rsidR="00F21F09" w:rsidRPr="00032A50" w14:paraId="74B55777" w14:textId="77777777" w:rsidTr="1C4DFE88">
        <w:tc>
          <w:tcPr>
            <w:tcW w:w="567" w:type="dxa"/>
          </w:tcPr>
          <w:p w14:paraId="69C60FC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3</w:t>
            </w:r>
          </w:p>
        </w:tc>
        <w:tc>
          <w:tcPr>
            <w:tcW w:w="2301" w:type="dxa"/>
          </w:tcPr>
          <w:p w14:paraId="6E580CB2"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Content Filtering </w:t>
            </w:r>
          </w:p>
        </w:tc>
        <w:tc>
          <w:tcPr>
            <w:tcW w:w="5438" w:type="dxa"/>
          </w:tcPr>
          <w:p w14:paraId="42EC0CD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SmoothWall web filter.</w:t>
            </w:r>
          </w:p>
        </w:tc>
      </w:tr>
      <w:tr w:rsidR="00F21F09" w:rsidRPr="00032A50" w14:paraId="6702C04B" w14:textId="77777777" w:rsidTr="1C4DFE88">
        <w:tc>
          <w:tcPr>
            <w:tcW w:w="567" w:type="dxa"/>
          </w:tcPr>
          <w:p w14:paraId="6BE95562"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4</w:t>
            </w:r>
          </w:p>
        </w:tc>
        <w:tc>
          <w:tcPr>
            <w:tcW w:w="2301" w:type="dxa"/>
          </w:tcPr>
          <w:p w14:paraId="717D72D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Remote Working </w:t>
            </w:r>
          </w:p>
        </w:tc>
        <w:tc>
          <w:tcPr>
            <w:tcW w:w="5438" w:type="dxa"/>
          </w:tcPr>
          <w:p w14:paraId="74AB344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Must be undertaken using the Trust RDP servers for secure remote access from home See 5.3 below. Direct Access also available for users with Trust owned devices</w:t>
            </w:r>
          </w:p>
        </w:tc>
      </w:tr>
      <w:tr w:rsidR="00F21F09" w:rsidRPr="00032A50" w14:paraId="2BB078CD" w14:textId="77777777" w:rsidTr="1C4DFE88">
        <w:tc>
          <w:tcPr>
            <w:tcW w:w="567" w:type="dxa"/>
          </w:tcPr>
          <w:p w14:paraId="6F97F85A"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5</w:t>
            </w:r>
          </w:p>
        </w:tc>
        <w:tc>
          <w:tcPr>
            <w:tcW w:w="2301" w:type="dxa"/>
          </w:tcPr>
          <w:p w14:paraId="341F7F3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Email </w:t>
            </w:r>
          </w:p>
        </w:tc>
        <w:tc>
          <w:tcPr>
            <w:tcW w:w="5438" w:type="dxa"/>
          </w:tcPr>
          <w:p w14:paraId="376152C1"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Cloud based via Microsoft Office 365.</w:t>
            </w:r>
          </w:p>
        </w:tc>
      </w:tr>
      <w:tr w:rsidR="00F21F09" w:rsidRPr="00032A50" w14:paraId="2DC10BE2" w14:textId="77777777" w:rsidTr="1C4DFE88">
        <w:tc>
          <w:tcPr>
            <w:tcW w:w="567" w:type="dxa"/>
          </w:tcPr>
          <w:p w14:paraId="2C171D47"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6</w:t>
            </w:r>
          </w:p>
        </w:tc>
        <w:tc>
          <w:tcPr>
            <w:tcW w:w="2301" w:type="dxa"/>
          </w:tcPr>
          <w:p w14:paraId="0DCAE73E"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Backups </w:t>
            </w:r>
          </w:p>
        </w:tc>
        <w:tc>
          <w:tcPr>
            <w:tcW w:w="5438" w:type="dxa"/>
          </w:tcPr>
          <w:p w14:paraId="3C15DCB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All data is backed up daily to the Trust’s secure data centre via Microsoft DPM.</w:t>
            </w:r>
          </w:p>
        </w:tc>
      </w:tr>
      <w:tr w:rsidR="00F21F09" w:rsidRPr="00032A50" w14:paraId="113DCD5A" w14:textId="77777777" w:rsidTr="1C4DFE88">
        <w:tc>
          <w:tcPr>
            <w:tcW w:w="567" w:type="dxa"/>
          </w:tcPr>
          <w:p w14:paraId="61F1A7CE"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7</w:t>
            </w:r>
          </w:p>
        </w:tc>
        <w:tc>
          <w:tcPr>
            <w:tcW w:w="2301" w:type="dxa"/>
          </w:tcPr>
          <w:p w14:paraId="0EBF675A"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Mobile Device Management </w:t>
            </w:r>
          </w:p>
        </w:tc>
        <w:tc>
          <w:tcPr>
            <w:tcW w:w="5438" w:type="dxa"/>
          </w:tcPr>
          <w:p w14:paraId="5FEC8F2E" w14:textId="1D4D37FE"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Lightspeed MDM implemented to lock down and control the use of iPad and other mobile devices when in the </w:t>
            </w:r>
            <w:r w:rsidR="00000D44">
              <w:rPr>
                <w:rFonts w:ascii="Arial" w:eastAsia="Arial" w:hAnsi="Arial" w:cs="Arial"/>
                <w:sz w:val="22"/>
                <w:szCs w:val="22"/>
              </w:rPr>
              <w:t>a</w:t>
            </w:r>
            <w:r w:rsidRPr="00032A50">
              <w:rPr>
                <w:rFonts w:ascii="Arial" w:eastAsia="Arial" w:hAnsi="Arial" w:cs="Arial"/>
                <w:sz w:val="22"/>
                <w:szCs w:val="22"/>
              </w:rPr>
              <w:t>cademy.</w:t>
            </w:r>
          </w:p>
        </w:tc>
      </w:tr>
      <w:tr w:rsidR="00F21F09" w:rsidRPr="00032A50" w14:paraId="515A1BC8" w14:textId="77777777" w:rsidTr="1C4DFE88">
        <w:tc>
          <w:tcPr>
            <w:tcW w:w="567" w:type="dxa"/>
          </w:tcPr>
          <w:p w14:paraId="0AFBAFEB"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8</w:t>
            </w:r>
          </w:p>
        </w:tc>
        <w:tc>
          <w:tcPr>
            <w:tcW w:w="2301" w:type="dxa"/>
          </w:tcPr>
          <w:p w14:paraId="7498830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Firewall Security </w:t>
            </w:r>
          </w:p>
        </w:tc>
        <w:tc>
          <w:tcPr>
            <w:tcW w:w="5438" w:type="dxa"/>
          </w:tcPr>
          <w:p w14:paraId="19E71695" w14:textId="321403FD"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FortiGate firewalls consistent in every </w:t>
            </w:r>
            <w:r w:rsidR="00000D44">
              <w:rPr>
                <w:rFonts w:ascii="Arial" w:eastAsia="Arial" w:hAnsi="Arial" w:cs="Arial"/>
                <w:sz w:val="22"/>
                <w:szCs w:val="22"/>
              </w:rPr>
              <w:t>ac</w:t>
            </w:r>
            <w:r w:rsidRPr="00032A50">
              <w:rPr>
                <w:rFonts w:ascii="Arial" w:eastAsia="Arial" w:hAnsi="Arial" w:cs="Arial"/>
                <w:sz w:val="22"/>
                <w:szCs w:val="22"/>
              </w:rPr>
              <w:t>ademy, configured uniformly to block attacks on the network and allow approved content through. Trust data centre protected by Palo Alto firewalls, co-managed by Aspire Communications.</w:t>
            </w:r>
          </w:p>
        </w:tc>
      </w:tr>
      <w:tr w:rsidR="00F21F09" w:rsidRPr="00032A50" w14:paraId="75ED4476" w14:textId="77777777" w:rsidTr="1C4DFE88">
        <w:tc>
          <w:tcPr>
            <w:tcW w:w="567" w:type="dxa"/>
          </w:tcPr>
          <w:p w14:paraId="08E8B6B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9</w:t>
            </w:r>
          </w:p>
        </w:tc>
        <w:tc>
          <w:tcPr>
            <w:tcW w:w="2301" w:type="dxa"/>
          </w:tcPr>
          <w:p w14:paraId="62B5D235"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Remote Management &amp; Reporting </w:t>
            </w:r>
          </w:p>
        </w:tc>
        <w:tc>
          <w:tcPr>
            <w:tcW w:w="5438" w:type="dxa"/>
          </w:tcPr>
          <w:p w14:paraId="744E2BA5"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All centralised ICT infrastructure and key software such as Office 365, SIMS and Anti Virus will be monitored and automatically reported on to the Trust’s Director of Information Technology</w:t>
            </w:r>
          </w:p>
        </w:tc>
      </w:tr>
    </w:tbl>
    <w:p w14:paraId="68A147CD" w14:textId="77777777" w:rsidR="00E51598" w:rsidRPr="00032A50" w:rsidRDefault="00E51598" w:rsidP="00E51598">
      <w:pPr>
        <w:rPr>
          <w:rFonts w:ascii="Arial" w:hAnsi="Arial" w:cs="Arial"/>
          <w:sz w:val="22"/>
          <w:szCs w:val="22"/>
        </w:rPr>
      </w:pPr>
      <w:r w:rsidRPr="00032A50">
        <w:rPr>
          <w:rFonts w:ascii="Arial" w:hAnsi="Arial" w:cs="Arial"/>
          <w:sz w:val="22"/>
          <w:szCs w:val="22"/>
        </w:rPr>
        <w:t xml:space="preserve"> </w:t>
      </w:r>
    </w:p>
    <w:p w14:paraId="50C66A54" w14:textId="77777777" w:rsidR="00E51598" w:rsidRPr="00032A50" w:rsidRDefault="00E51598" w:rsidP="00E51598">
      <w:pPr>
        <w:rPr>
          <w:rFonts w:ascii="Arial" w:hAnsi="Arial" w:cs="Arial"/>
          <w:sz w:val="22"/>
          <w:szCs w:val="22"/>
        </w:rPr>
      </w:pPr>
    </w:p>
    <w:p w14:paraId="66EA09BB" w14:textId="77777777" w:rsidR="00E51598" w:rsidRPr="00032A50" w:rsidRDefault="00E51598" w:rsidP="00E51598">
      <w:pPr>
        <w:rPr>
          <w:rFonts w:ascii="Arial" w:hAnsi="Arial" w:cs="Arial"/>
          <w:sz w:val="22"/>
          <w:szCs w:val="22"/>
        </w:rPr>
      </w:pPr>
    </w:p>
    <w:p w14:paraId="3B843662" w14:textId="677D3F16"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 xml:space="preserve">Transitional arrangements </w:t>
      </w:r>
    </w:p>
    <w:p w14:paraId="5A271335" w14:textId="77777777" w:rsidR="00E51598" w:rsidRPr="00032A50" w:rsidRDefault="00E51598" w:rsidP="00E51598">
      <w:pPr>
        <w:rPr>
          <w:rFonts w:ascii="Arial" w:hAnsi="Arial" w:cs="Arial"/>
          <w:sz w:val="22"/>
          <w:szCs w:val="22"/>
        </w:rPr>
      </w:pPr>
    </w:p>
    <w:p w14:paraId="2818CEA4"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Upon conversion, all academies will undertake a change to immediately implement the Trust’s Operational Services. </w:t>
      </w:r>
    </w:p>
    <w:p w14:paraId="5ABC431E" w14:textId="77777777" w:rsidR="00E51598" w:rsidRPr="00032A50" w:rsidRDefault="00E51598" w:rsidP="00707B2B">
      <w:pPr>
        <w:ind w:left="720"/>
        <w:rPr>
          <w:rFonts w:ascii="Arial" w:hAnsi="Arial" w:cs="Arial"/>
          <w:sz w:val="22"/>
          <w:szCs w:val="22"/>
        </w:rPr>
      </w:pPr>
    </w:p>
    <w:p w14:paraId="0367B210" w14:textId="1DCBD48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Director of Information Technology of the Trust Directors is responsible for managing transitional arrangements and will report progress to the Trust Directors and Board of Trustees.   </w:t>
      </w:r>
    </w:p>
    <w:p w14:paraId="3C26D353" w14:textId="77777777" w:rsidR="00E51598" w:rsidRPr="00032A50" w:rsidRDefault="00E51598" w:rsidP="00707B2B">
      <w:pPr>
        <w:ind w:left="720"/>
        <w:rPr>
          <w:rFonts w:ascii="Arial" w:hAnsi="Arial" w:cs="Arial"/>
          <w:sz w:val="22"/>
          <w:szCs w:val="22"/>
        </w:rPr>
      </w:pPr>
    </w:p>
    <w:p w14:paraId="3885E3E1" w14:textId="3C2AF8D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w:t>
      </w:r>
      <w:r w:rsidR="000F6CCF">
        <w:rPr>
          <w:rFonts w:ascii="Arial" w:eastAsia="Arial" w:hAnsi="Arial" w:cs="Arial"/>
          <w:sz w:val="22"/>
          <w:szCs w:val="22"/>
        </w:rPr>
        <w:t>a</w:t>
      </w:r>
      <w:r w:rsidRPr="00032A50">
        <w:rPr>
          <w:rFonts w:ascii="Arial" w:eastAsia="Arial" w:hAnsi="Arial" w:cs="Arial"/>
          <w:sz w:val="22"/>
          <w:szCs w:val="22"/>
        </w:rPr>
        <w:t xml:space="preserve">cademies will adhere to the Operational Services within three months of joining the Trust. </w:t>
      </w:r>
    </w:p>
    <w:p w14:paraId="03840895" w14:textId="77777777" w:rsidR="00E51598" w:rsidRPr="00032A50" w:rsidRDefault="00E51598" w:rsidP="00E51598">
      <w:pPr>
        <w:rPr>
          <w:rFonts w:ascii="Arial" w:hAnsi="Arial" w:cs="Arial"/>
          <w:sz w:val="22"/>
          <w:szCs w:val="22"/>
        </w:rPr>
      </w:pPr>
    </w:p>
    <w:p w14:paraId="6C004628" w14:textId="77777777" w:rsidR="00DF4FAF" w:rsidRDefault="00DF4FAF" w:rsidP="1C4DFE88">
      <w:pPr>
        <w:rPr>
          <w:rFonts w:ascii="Arial" w:eastAsia="Arial" w:hAnsi="Arial" w:cs="Arial"/>
          <w:b/>
          <w:bCs/>
          <w:color w:val="ED7D31" w:themeColor="accent2"/>
          <w:sz w:val="21"/>
          <w:szCs w:val="21"/>
        </w:rPr>
      </w:pPr>
    </w:p>
    <w:p w14:paraId="7C467E70" w14:textId="77777777" w:rsidR="00DF4FAF" w:rsidRDefault="00DF4FAF" w:rsidP="1C4DFE88">
      <w:pPr>
        <w:rPr>
          <w:rFonts w:ascii="Arial" w:eastAsia="Arial" w:hAnsi="Arial" w:cs="Arial"/>
          <w:b/>
          <w:bCs/>
          <w:color w:val="ED7D31" w:themeColor="accent2"/>
          <w:sz w:val="21"/>
          <w:szCs w:val="21"/>
        </w:rPr>
      </w:pPr>
    </w:p>
    <w:p w14:paraId="0009FE46" w14:textId="77777777" w:rsidR="00DF4FAF" w:rsidRDefault="00DF4FAF" w:rsidP="1C4DFE88">
      <w:pPr>
        <w:rPr>
          <w:rFonts w:ascii="Arial" w:eastAsia="Arial" w:hAnsi="Arial" w:cs="Arial"/>
          <w:b/>
          <w:bCs/>
          <w:color w:val="ED7D31" w:themeColor="accent2"/>
          <w:sz w:val="21"/>
          <w:szCs w:val="21"/>
        </w:rPr>
      </w:pPr>
    </w:p>
    <w:p w14:paraId="4CBEA39A" w14:textId="77777777" w:rsidR="00DF4FAF" w:rsidRDefault="00DF4FAF" w:rsidP="1C4DFE88">
      <w:pPr>
        <w:rPr>
          <w:rFonts w:ascii="Arial" w:eastAsia="Arial" w:hAnsi="Arial" w:cs="Arial"/>
          <w:b/>
          <w:bCs/>
          <w:color w:val="ED7D31" w:themeColor="accent2"/>
          <w:sz w:val="21"/>
          <w:szCs w:val="21"/>
        </w:rPr>
      </w:pPr>
    </w:p>
    <w:p w14:paraId="6B62C602" w14:textId="77777777" w:rsidR="00DF4FAF" w:rsidRDefault="00DF4FAF" w:rsidP="1C4DFE88">
      <w:pPr>
        <w:rPr>
          <w:rFonts w:ascii="Arial" w:eastAsia="Arial" w:hAnsi="Arial" w:cs="Arial"/>
          <w:b/>
          <w:bCs/>
          <w:color w:val="ED7D31" w:themeColor="accent2"/>
          <w:sz w:val="21"/>
          <w:szCs w:val="21"/>
        </w:rPr>
      </w:pPr>
    </w:p>
    <w:p w14:paraId="59F548A9" w14:textId="77777777" w:rsidR="00DF4FAF" w:rsidRDefault="00DF4FAF" w:rsidP="1C4DFE88">
      <w:pPr>
        <w:rPr>
          <w:rFonts w:ascii="Arial" w:eastAsia="Arial" w:hAnsi="Arial" w:cs="Arial"/>
          <w:b/>
          <w:bCs/>
          <w:color w:val="ED7D31" w:themeColor="accent2"/>
          <w:sz w:val="21"/>
          <w:szCs w:val="21"/>
        </w:rPr>
      </w:pPr>
    </w:p>
    <w:p w14:paraId="168A207E" w14:textId="77777777" w:rsidR="00DF4FAF" w:rsidRDefault="00DF4FAF" w:rsidP="1C4DFE88">
      <w:pPr>
        <w:rPr>
          <w:rFonts w:ascii="Arial" w:eastAsia="Arial" w:hAnsi="Arial" w:cs="Arial"/>
          <w:b/>
          <w:bCs/>
          <w:color w:val="ED7D31" w:themeColor="accent2"/>
          <w:sz w:val="21"/>
          <w:szCs w:val="21"/>
        </w:rPr>
      </w:pPr>
    </w:p>
    <w:p w14:paraId="3F6252D7" w14:textId="77777777" w:rsidR="00497E41" w:rsidRDefault="00497E41" w:rsidP="1C4DFE88">
      <w:pPr>
        <w:rPr>
          <w:rFonts w:ascii="Arial" w:eastAsia="Arial" w:hAnsi="Arial" w:cs="Arial"/>
          <w:b/>
          <w:bCs/>
          <w:color w:val="ED7D31" w:themeColor="accent2"/>
          <w:sz w:val="21"/>
          <w:szCs w:val="21"/>
        </w:rPr>
      </w:pPr>
    </w:p>
    <w:p w14:paraId="7B49E76F" w14:textId="44D1CAEA"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Remote working and Bring Your Own Device (BYOD)</w:t>
      </w:r>
    </w:p>
    <w:p w14:paraId="5D408D13" w14:textId="77777777" w:rsidR="00E51598" w:rsidRPr="00032A50" w:rsidRDefault="00E51598" w:rsidP="00E51598">
      <w:pPr>
        <w:rPr>
          <w:rFonts w:ascii="Arial" w:hAnsi="Arial" w:cs="Arial"/>
          <w:sz w:val="22"/>
          <w:szCs w:val="22"/>
        </w:rPr>
      </w:pPr>
    </w:p>
    <w:p w14:paraId="10710692"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Only Trust-owned devices should be used to access the Trust network remotely. All information must be stored on the network.</w:t>
      </w:r>
    </w:p>
    <w:p w14:paraId="5B15BB65" w14:textId="77777777" w:rsidR="00E51598" w:rsidRPr="00032A50" w:rsidRDefault="00E51598" w:rsidP="00707B2B">
      <w:pPr>
        <w:ind w:left="720"/>
        <w:rPr>
          <w:rFonts w:ascii="Arial" w:hAnsi="Arial" w:cs="Arial"/>
          <w:sz w:val="22"/>
          <w:szCs w:val="22"/>
        </w:rPr>
      </w:pPr>
    </w:p>
    <w:p w14:paraId="6BC2FFE9"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Trust-owned devices will be configured to the following minimum standard:</w:t>
      </w:r>
    </w:p>
    <w:p w14:paraId="2A6855E2" w14:textId="77777777" w:rsidR="00F21F09" w:rsidRPr="00032A50" w:rsidRDefault="00F21F09" w:rsidP="00F21F09">
      <w:pPr>
        <w:rPr>
          <w:rFonts w:ascii="Arial" w:eastAsia="Arial" w:hAnsi="Arial" w:cs="Arial"/>
          <w:sz w:val="22"/>
          <w:szCs w:val="22"/>
        </w:rPr>
      </w:pPr>
    </w:p>
    <w:p w14:paraId="32E06EE7" w14:textId="2ACA9B55"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 xml:space="preserve">Windows </w:t>
      </w:r>
      <w:r w:rsidR="00497E41">
        <w:rPr>
          <w:rFonts w:ascii="Arial" w:eastAsia="Arial" w:hAnsi="Arial" w:cs="Arial"/>
          <w:sz w:val="22"/>
          <w:szCs w:val="22"/>
        </w:rPr>
        <w:t>10</w:t>
      </w:r>
      <w:r w:rsidRPr="00032A50">
        <w:rPr>
          <w:rFonts w:ascii="Arial" w:eastAsia="Arial" w:hAnsi="Arial" w:cs="Arial"/>
          <w:sz w:val="22"/>
          <w:szCs w:val="22"/>
        </w:rPr>
        <w:t xml:space="preserve"> minimum</w:t>
      </w:r>
    </w:p>
    <w:p w14:paraId="670B6510" w14:textId="748198AA"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Office 201</w:t>
      </w:r>
      <w:r w:rsidR="00497E41">
        <w:rPr>
          <w:rFonts w:ascii="Arial" w:eastAsia="Arial" w:hAnsi="Arial" w:cs="Arial"/>
          <w:sz w:val="22"/>
          <w:szCs w:val="22"/>
        </w:rPr>
        <w:t>6</w:t>
      </w:r>
      <w:r w:rsidRPr="00032A50">
        <w:rPr>
          <w:rFonts w:ascii="Arial" w:eastAsia="Arial" w:hAnsi="Arial" w:cs="Arial"/>
          <w:sz w:val="22"/>
          <w:szCs w:val="22"/>
        </w:rPr>
        <w:t xml:space="preserve"> minimum</w:t>
      </w:r>
    </w:p>
    <w:p w14:paraId="3B310C27" w14:textId="0160B1C6"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Mac OSx – latest version available</w:t>
      </w:r>
    </w:p>
    <w:p w14:paraId="63ABF8E0" w14:textId="66738885"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BitLocker Encryption for Windows devices, and FileVault encryption for Mac devices</w:t>
      </w:r>
    </w:p>
    <w:p w14:paraId="577798DE" w14:textId="74CCC458"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Sophos Cloud EndPoint and Intercept X anti-virus with latest updates</w:t>
      </w:r>
    </w:p>
    <w:p w14:paraId="22306147" w14:textId="079BC564"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Latest operating system updates applied</w:t>
      </w:r>
    </w:p>
    <w:p w14:paraId="3510B876" w14:textId="42DF8EC4"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Bound to the Trust domain where possible</w:t>
      </w:r>
    </w:p>
    <w:p w14:paraId="5D814E46" w14:textId="33C2FBB6"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Added to MDM where appropriate</w:t>
      </w:r>
    </w:p>
    <w:p w14:paraId="44A4B13D" w14:textId="77777777" w:rsidR="00E51598" w:rsidRPr="00032A50" w:rsidRDefault="00E51598" w:rsidP="00707B2B">
      <w:pPr>
        <w:ind w:left="720"/>
        <w:rPr>
          <w:rFonts w:ascii="Arial" w:hAnsi="Arial" w:cs="Arial"/>
          <w:sz w:val="22"/>
          <w:szCs w:val="22"/>
        </w:rPr>
      </w:pPr>
    </w:p>
    <w:p w14:paraId="7D305AE1" w14:textId="391271F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No non-Trust devices (i.e. personally-owned devices) </w:t>
      </w:r>
      <w:r w:rsidR="00497E41">
        <w:rPr>
          <w:rFonts w:ascii="Arial" w:eastAsia="Arial" w:hAnsi="Arial" w:cs="Arial"/>
          <w:sz w:val="22"/>
          <w:szCs w:val="22"/>
        </w:rPr>
        <w:t>are to</w:t>
      </w:r>
      <w:r w:rsidRPr="00032A50">
        <w:rPr>
          <w:rFonts w:ascii="Arial" w:eastAsia="Arial" w:hAnsi="Arial" w:cs="Arial"/>
          <w:sz w:val="22"/>
          <w:szCs w:val="22"/>
        </w:rPr>
        <w:t xml:space="preserve"> be used on-premise to access the network or to store Trust data. </w:t>
      </w:r>
    </w:p>
    <w:p w14:paraId="431B7541" w14:textId="77777777" w:rsidR="00E51598" w:rsidRPr="00032A50" w:rsidRDefault="00E51598" w:rsidP="00E51598">
      <w:pPr>
        <w:rPr>
          <w:rFonts w:ascii="Arial" w:hAnsi="Arial" w:cs="Arial"/>
          <w:sz w:val="22"/>
          <w:szCs w:val="22"/>
        </w:rPr>
      </w:pPr>
    </w:p>
    <w:p w14:paraId="0F6E20D9"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realises that access to the email system on personal devices is required. To ensure that access to the email system is done securely, the following policies will be put upon any personal device:</w:t>
      </w:r>
    </w:p>
    <w:p w14:paraId="0EEEDD55" w14:textId="1C5FAA9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A password or passcode to access the device will be enforced</w:t>
      </w:r>
    </w:p>
    <w:p w14:paraId="7CADB7B4" w14:textId="54F38D4C"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ability to remote wipe a device upon loss or theft will be made available</w:t>
      </w:r>
    </w:p>
    <w:p w14:paraId="2F6D6C94" w14:textId="57B6A93C"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A review of which employee can access email via this method will be undertaken to ensure that the risk of loss of confidential information is reduced, and Trust/</w:t>
      </w:r>
      <w:r w:rsidR="00000D44">
        <w:rPr>
          <w:rFonts w:ascii="Arial" w:eastAsia="Arial" w:hAnsi="Arial" w:cs="Arial"/>
          <w:sz w:val="22"/>
          <w:szCs w:val="22"/>
        </w:rPr>
        <w:t>a</w:t>
      </w:r>
      <w:r w:rsidRPr="00032A50">
        <w:rPr>
          <w:rFonts w:ascii="Arial" w:eastAsia="Arial" w:hAnsi="Arial" w:cs="Arial"/>
          <w:sz w:val="22"/>
          <w:szCs w:val="22"/>
        </w:rPr>
        <w:t>cademy owned devices may need to be assigned where needed</w:t>
      </w:r>
    </w:p>
    <w:p w14:paraId="13EB2ABB" w14:textId="77777777" w:rsidR="00E51598" w:rsidRPr="00032A50" w:rsidRDefault="00E51598" w:rsidP="00E51598">
      <w:pPr>
        <w:rPr>
          <w:rFonts w:ascii="Arial" w:hAnsi="Arial" w:cs="Arial"/>
          <w:sz w:val="22"/>
          <w:szCs w:val="22"/>
        </w:rPr>
      </w:pPr>
    </w:p>
    <w:p w14:paraId="3FD30DEB" w14:textId="669A6A76"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Passwords &amp; Responsibilities</w:t>
      </w:r>
    </w:p>
    <w:p w14:paraId="1EC9BCE0" w14:textId="77777777" w:rsidR="00E51598" w:rsidRPr="00DF4FAF" w:rsidRDefault="00E51598" w:rsidP="00E51598">
      <w:pPr>
        <w:rPr>
          <w:rFonts w:ascii="Arial" w:hAnsi="Arial" w:cs="Arial"/>
          <w:b/>
          <w:bCs/>
          <w:color w:val="ED7D31" w:themeColor="accent2"/>
          <w:sz w:val="21"/>
          <w:szCs w:val="21"/>
        </w:rPr>
      </w:pPr>
    </w:p>
    <w:p w14:paraId="3C5FA24F" w14:textId="31277429"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Policy for all Employees</w:t>
      </w:r>
    </w:p>
    <w:p w14:paraId="3BE28EBC" w14:textId="77777777" w:rsidR="00E51598" w:rsidRPr="00032A50" w:rsidRDefault="00E51598" w:rsidP="00E51598">
      <w:pPr>
        <w:rPr>
          <w:rFonts w:ascii="Arial" w:hAnsi="Arial" w:cs="Arial"/>
          <w:sz w:val="22"/>
          <w:szCs w:val="22"/>
        </w:rPr>
      </w:pPr>
    </w:p>
    <w:p w14:paraId="7D8A9A8F"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All Employees must follow the controls below at all times:</w:t>
      </w:r>
    </w:p>
    <w:p w14:paraId="49585F1A" w14:textId="77777777" w:rsidR="00E51598" w:rsidRPr="00032A50" w:rsidRDefault="00E51598" w:rsidP="00AA456F">
      <w:pPr>
        <w:ind w:left="720"/>
        <w:rPr>
          <w:rFonts w:ascii="Arial" w:hAnsi="Arial" w:cs="Arial"/>
          <w:sz w:val="22"/>
          <w:szCs w:val="22"/>
        </w:rPr>
      </w:pPr>
    </w:p>
    <w:p w14:paraId="5E454BB9" w14:textId="7D44547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Never reveal passwords or PIN numbers to anyone – including external ICT employees and their managers.   </w:t>
      </w:r>
    </w:p>
    <w:p w14:paraId="2376EBE6" w14:textId="2092622F"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use the “remember password” function on devices other than your own.</w:t>
      </w:r>
    </w:p>
    <w:p w14:paraId="24449B6A" w14:textId="0F1A4040"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write passwords or PIN numbers down or store them where they are open to theft.</w:t>
      </w:r>
    </w:p>
    <w:p w14:paraId="770B0892" w14:textId="32C46FCD"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store passwords or PIN numbers in a computer system without encryption.</w:t>
      </w:r>
    </w:p>
    <w:p w14:paraId="7D54CBC9" w14:textId="77777777" w:rsidR="00E51598" w:rsidRPr="00032A50" w:rsidRDefault="00E51598" w:rsidP="00E51598">
      <w:pPr>
        <w:rPr>
          <w:rFonts w:ascii="Arial" w:hAnsi="Arial" w:cs="Arial"/>
          <w:sz w:val="22"/>
          <w:szCs w:val="22"/>
        </w:rPr>
      </w:pPr>
    </w:p>
    <w:p w14:paraId="32870100" w14:textId="77777777" w:rsidR="00DF4FAF" w:rsidRDefault="00DF4FAF" w:rsidP="1C4DFE88">
      <w:pPr>
        <w:rPr>
          <w:rFonts w:ascii="Arial" w:eastAsia="Arial" w:hAnsi="Arial" w:cs="Arial"/>
          <w:color w:val="0000FF"/>
          <w:sz w:val="22"/>
          <w:szCs w:val="22"/>
        </w:rPr>
      </w:pPr>
    </w:p>
    <w:p w14:paraId="6B5AE3D7" w14:textId="77777777" w:rsidR="00DF4FAF" w:rsidRDefault="00DF4FAF" w:rsidP="1C4DFE88">
      <w:pPr>
        <w:rPr>
          <w:rFonts w:ascii="Arial" w:eastAsia="Arial" w:hAnsi="Arial" w:cs="Arial"/>
          <w:color w:val="0000FF"/>
          <w:sz w:val="22"/>
          <w:szCs w:val="22"/>
        </w:rPr>
      </w:pPr>
    </w:p>
    <w:p w14:paraId="6DC1582F" w14:textId="77777777" w:rsidR="00DF4FAF" w:rsidRDefault="00DF4FAF" w:rsidP="1C4DFE88">
      <w:pPr>
        <w:rPr>
          <w:rFonts w:ascii="Arial" w:eastAsia="Arial" w:hAnsi="Arial" w:cs="Arial"/>
          <w:color w:val="0000FF"/>
          <w:sz w:val="22"/>
          <w:szCs w:val="22"/>
        </w:rPr>
      </w:pPr>
    </w:p>
    <w:p w14:paraId="7A7D5281" w14:textId="77777777" w:rsidR="00DF4FAF" w:rsidRDefault="00DF4FAF" w:rsidP="1C4DFE88">
      <w:pPr>
        <w:rPr>
          <w:rFonts w:ascii="Arial" w:eastAsia="Arial" w:hAnsi="Arial" w:cs="Arial"/>
          <w:color w:val="0000FF"/>
          <w:sz w:val="22"/>
          <w:szCs w:val="22"/>
        </w:rPr>
      </w:pPr>
    </w:p>
    <w:p w14:paraId="215BCC82" w14:textId="77777777" w:rsidR="00DF4FAF" w:rsidRDefault="00DF4FAF" w:rsidP="1C4DFE88">
      <w:pPr>
        <w:rPr>
          <w:rFonts w:ascii="Arial" w:eastAsia="Arial" w:hAnsi="Arial" w:cs="Arial"/>
          <w:color w:val="0000FF"/>
          <w:sz w:val="22"/>
          <w:szCs w:val="22"/>
        </w:rPr>
      </w:pPr>
    </w:p>
    <w:p w14:paraId="6C9A10AA" w14:textId="77777777" w:rsidR="00DF4FAF" w:rsidRDefault="00DF4FAF" w:rsidP="1C4DFE88">
      <w:pPr>
        <w:rPr>
          <w:rFonts w:ascii="Arial" w:eastAsia="Arial" w:hAnsi="Arial" w:cs="Arial"/>
          <w:color w:val="0000FF"/>
          <w:sz w:val="22"/>
          <w:szCs w:val="22"/>
        </w:rPr>
      </w:pPr>
    </w:p>
    <w:p w14:paraId="1FE29FCF" w14:textId="77777777" w:rsidR="00DF4FAF" w:rsidRDefault="00DF4FAF" w:rsidP="1C4DFE88">
      <w:pPr>
        <w:rPr>
          <w:rFonts w:ascii="Arial" w:eastAsia="Arial" w:hAnsi="Arial" w:cs="Arial"/>
          <w:color w:val="0000FF"/>
          <w:sz w:val="22"/>
          <w:szCs w:val="22"/>
        </w:rPr>
      </w:pPr>
    </w:p>
    <w:p w14:paraId="75113AD2" w14:textId="77777777" w:rsidR="00DF4FAF" w:rsidRDefault="00DF4FAF" w:rsidP="1C4DFE88">
      <w:pPr>
        <w:rPr>
          <w:rFonts w:ascii="Arial" w:eastAsia="Arial" w:hAnsi="Arial" w:cs="Arial"/>
          <w:color w:val="0000FF"/>
          <w:sz w:val="22"/>
          <w:szCs w:val="22"/>
        </w:rPr>
      </w:pPr>
    </w:p>
    <w:p w14:paraId="7BBD9D89" w14:textId="77777777" w:rsidR="00DF4FAF" w:rsidRDefault="00DF4FAF" w:rsidP="1C4DFE88">
      <w:pPr>
        <w:rPr>
          <w:rFonts w:ascii="Arial" w:eastAsia="Arial" w:hAnsi="Arial" w:cs="Arial"/>
          <w:color w:val="0000FF"/>
          <w:sz w:val="22"/>
          <w:szCs w:val="22"/>
        </w:rPr>
      </w:pPr>
    </w:p>
    <w:p w14:paraId="1F5356D3" w14:textId="77777777" w:rsidR="00DF4FAF" w:rsidRDefault="00DF4FAF" w:rsidP="1C4DFE88">
      <w:pPr>
        <w:rPr>
          <w:rFonts w:ascii="Arial" w:eastAsia="Arial" w:hAnsi="Arial" w:cs="Arial"/>
          <w:b/>
          <w:bCs/>
          <w:color w:val="ED7D31" w:themeColor="accent2"/>
          <w:sz w:val="21"/>
          <w:szCs w:val="21"/>
        </w:rPr>
      </w:pPr>
    </w:p>
    <w:p w14:paraId="391ADCE0" w14:textId="5B36A7E1"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Strong passwords</w:t>
      </w:r>
    </w:p>
    <w:p w14:paraId="569844C8" w14:textId="77777777" w:rsidR="00E51598" w:rsidRPr="00032A50" w:rsidRDefault="00E51598" w:rsidP="00E51598">
      <w:pPr>
        <w:rPr>
          <w:rFonts w:ascii="Arial" w:hAnsi="Arial" w:cs="Arial"/>
          <w:sz w:val="22"/>
          <w:szCs w:val="22"/>
        </w:rPr>
      </w:pPr>
    </w:p>
    <w:p w14:paraId="2A938A78"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All employee passwords must: </w:t>
      </w:r>
    </w:p>
    <w:p w14:paraId="7933E0F3" w14:textId="77777777" w:rsidR="00E51598" w:rsidRPr="00032A50" w:rsidRDefault="00E51598" w:rsidP="00AA456F">
      <w:pPr>
        <w:ind w:left="720"/>
        <w:rPr>
          <w:rFonts w:ascii="Arial" w:hAnsi="Arial" w:cs="Arial"/>
          <w:sz w:val="22"/>
          <w:szCs w:val="22"/>
        </w:rPr>
      </w:pPr>
    </w:p>
    <w:p w14:paraId="5649D5CB" w14:textId="159D207A"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Be a minimum of eight characters long.</w:t>
      </w:r>
    </w:p>
    <w:p w14:paraId="699BAEFA" w14:textId="76C3C8A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Include three of the following: </w:t>
      </w:r>
    </w:p>
    <w:p w14:paraId="14948BAF" w14:textId="239C3F78"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Uppercase character. </w:t>
      </w:r>
    </w:p>
    <w:p w14:paraId="21BF6A67" w14:textId="0B2DDEC7"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Lowercase character. </w:t>
      </w:r>
    </w:p>
    <w:p w14:paraId="4761C33D" w14:textId="0124392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Number.</w:t>
      </w:r>
    </w:p>
    <w:p w14:paraId="0C8BE27D" w14:textId="3A7AB08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Special character.</w:t>
      </w:r>
    </w:p>
    <w:p w14:paraId="6D7C9B64" w14:textId="0AB9982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Not include proper names.</w:t>
      </w:r>
    </w:p>
    <w:p w14:paraId="33F8C92D" w14:textId="34BF9F95" w:rsidR="00E51598" w:rsidRPr="00DF4FAF" w:rsidRDefault="1C4DFE88" w:rsidP="00E5159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Not include any part of the Employee’s username. </w:t>
      </w:r>
    </w:p>
    <w:p w14:paraId="2B877F87" w14:textId="77777777" w:rsidR="005C75B1" w:rsidRPr="00032A50" w:rsidRDefault="005C75B1" w:rsidP="1C4DFE88">
      <w:pPr>
        <w:rPr>
          <w:rFonts w:ascii="Arial" w:eastAsia="Arial" w:hAnsi="Arial" w:cs="Arial"/>
          <w:color w:val="0000FF"/>
          <w:sz w:val="22"/>
          <w:szCs w:val="22"/>
        </w:rPr>
      </w:pPr>
    </w:p>
    <w:p w14:paraId="533FEE14" w14:textId="77777777" w:rsidR="005C75B1" w:rsidRPr="00032A50" w:rsidRDefault="005C75B1" w:rsidP="1C4DFE88">
      <w:pPr>
        <w:rPr>
          <w:rFonts w:ascii="Arial" w:eastAsia="Arial" w:hAnsi="Arial" w:cs="Arial"/>
          <w:color w:val="0000FF"/>
          <w:sz w:val="22"/>
          <w:szCs w:val="22"/>
        </w:rPr>
      </w:pPr>
    </w:p>
    <w:p w14:paraId="6A4A81FC" w14:textId="0834236E"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Director of Information Technology’s responsibilities</w:t>
      </w:r>
    </w:p>
    <w:p w14:paraId="47699B0E" w14:textId="77777777" w:rsidR="00E51598" w:rsidRPr="00032A50" w:rsidRDefault="00E51598" w:rsidP="00E51598">
      <w:pPr>
        <w:rPr>
          <w:rFonts w:ascii="Arial" w:hAnsi="Arial" w:cs="Arial"/>
          <w:sz w:val="22"/>
          <w:szCs w:val="22"/>
        </w:rPr>
      </w:pPr>
    </w:p>
    <w:p w14:paraId="396E4140" w14:textId="792EECB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Director of Information Technology of the Trust Directors will ensure the following measures are enforced by the following Networks, System and Applications:</w:t>
      </w:r>
    </w:p>
    <w:p w14:paraId="55CA13EF" w14:textId="77777777" w:rsidR="00E51598" w:rsidRPr="00032A50" w:rsidRDefault="00E51598" w:rsidP="00E51598">
      <w:pPr>
        <w:rPr>
          <w:rFonts w:ascii="Arial" w:hAnsi="Arial" w:cs="Arial"/>
          <w:sz w:val="22"/>
          <w:szCs w:val="22"/>
        </w:rPr>
      </w:pPr>
    </w:p>
    <w:p w14:paraId="6D7DDB67" w14:textId="15022164"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Measures: </w:t>
      </w:r>
    </w:p>
    <w:p w14:paraId="1056E9DE" w14:textId="7AE95472"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Passwords must comply with Strong Passwords </w:t>
      </w:r>
      <w:r w:rsidR="00670AB4">
        <w:rPr>
          <w:rFonts w:ascii="Arial" w:eastAsia="Arial" w:hAnsi="Arial" w:cs="Arial"/>
          <w:sz w:val="22"/>
          <w:szCs w:val="22"/>
        </w:rPr>
        <w:t xml:space="preserve">section </w:t>
      </w:r>
      <w:r w:rsidRPr="00032A50">
        <w:rPr>
          <w:rFonts w:ascii="Arial" w:eastAsia="Arial" w:hAnsi="Arial" w:cs="Arial"/>
          <w:sz w:val="22"/>
          <w:szCs w:val="22"/>
        </w:rPr>
        <w:t xml:space="preserve">above. </w:t>
      </w:r>
    </w:p>
    <w:p w14:paraId="7156AF67" w14:textId="4746B203"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Passwords must be changed every 90 days.</w:t>
      </w:r>
    </w:p>
    <w:p w14:paraId="259406BE" w14:textId="272DA5E7"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last three passwords cannot be re-used.</w:t>
      </w:r>
    </w:p>
    <w:p w14:paraId="3AD37879" w14:textId="3071E9A8"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account will “locked out” following four successive incorrect log-on attempts</w:t>
      </w:r>
    </w:p>
    <w:p w14:paraId="5DC17E71" w14:textId="5F5C03A2"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Password characters will be hidden by symbols.</w:t>
      </w:r>
    </w:p>
    <w:p w14:paraId="23832A71" w14:textId="7095043D" w:rsidR="001055BC" w:rsidRPr="00032A50" w:rsidRDefault="001055BC" w:rsidP="001055BC">
      <w:pPr>
        <w:rPr>
          <w:rFonts w:ascii="Arial" w:eastAsia="Arial" w:hAnsi="Arial" w:cs="Arial"/>
          <w:sz w:val="22"/>
          <w:szCs w:val="22"/>
        </w:rPr>
      </w:pPr>
    </w:p>
    <w:p w14:paraId="1FD090CC" w14:textId="4356D1A4" w:rsidR="001055BC" w:rsidRPr="00032A50" w:rsidRDefault="001055BC" w:rsidP="001055BC">
      <w:pPr>
        <w:rPr>
          <w:rFonts w:ascii="Arial" w:eastAsia="Arial" w:hAnsi="Arial" w:cs="Arial"/>
          <w:sz w:val="22"/>
          <w:szCs w:val="22"/>
        </w:rPr>
      </w:pPr>
      <w:r w:rsidRPr="00032A50">
        <w:rPr>
          <w:rFonts w:ascii="Arial" w:eastAsia="Arial" w:hAnsi="Arial" w:cs="Arial"/>
          <w:sz w:val="22"/>
          <w:szCs w:val="22"/>
        </w:rPr>
        <w:t>The Director of Information Technology is the owner of the Information Security Policy and is responsible for ensuring all academies, and the Trust have appropriate technological measures in place to adhere to what is outlined within it.</w:t>
      </w:r>
    </w:p>
    <w:p w14:paraId="631C8FA3" w14:textId="77777777" w:rsidR="00E51598" w:rsidRPr="00032A50" w:rsidRDefault="00E51598" w:rsidP="00E51598">
      <w:pPr>
        <w:rPr>
          <w:rFonts w:ascii="Arial" w:hAnsi="Arial" w:cs="Arial"/>
          <w:sz w:val="22"/>
          <w:szCs w:val="22"/>
        </w:rPr>
      </w:pPr>
    </w:p>
    <w:p w14:paraId="0FF13A2B" w14:textId="34514483" w:rsidR="00C11A17" w:rsidRPr="00FC6D4A" w:rsidRDefault="1C4DFE88" w:rsidP="1C4DFE88">
      <w:pPr>
        <w:rPr>
          <w:rFonts w:ascii="Arial" w:eastAsia="Arial" w:hAnsi="Arial" w:cs="Arial"/>
          <w:b/>
          <w:bCs/>
          <w:color w:val="ED7D31" w:themeColor="accent2"/>
          <w:sz w:val="21"/>
          <w:szCs w:val="21"/>
        </w:rPr>
      </w:pPr>
      <w:r w:rsidRPr="00FC6D4A">
        <w:rPr>
          <w:rFonts w:ascii="Arial" w:eastAsia="Arial" w:hAnsi="Arial" w:cs="Arial"/>
          <w:b/>
          <w:bCs/>
          <w:color w:val="ED7D31" w:themeColor="accent2"/>
          <w:sz w:val="21"/>
          <w:szCs w:val="21"/>
        </w:rPr>
        <w:t>Networks, System and Applications:</w:t>
      </w:r>
    </w:p>
    <w:tbl>
      <w:tblPr>
        <w:tblStyle w:val="TableGrid"/>
        <w:tblpPr w:leftFromText="180" w:rightFromText="180" w:vertAnchor="text" w:horzAnchor="page" w:tblpX="1630" w:tblpY="323"/>
        <w:tblW w:w="0" w:type="auto"/>
        <w:tblLook w:val="04A0" w:firstRow="1" w:lastRow="0" w:firstColumn="1" w:lastColumn="0" w:noHBand="0" w:noVBand="1"/>
      </w:tblPr>
      <w:tblGrid>
        <w:gridCol w:w="8306"/>
      </w:tblGrid>
      <w:tr w:rsidR="00C11A17" w:rsidRPr="00032A50" w14:paraId="3B7FCA57" w14:textId="77777777" w:rsidTr="1C4DFE88">
        <w:tc>
          <w:tcPr>
            <w:tcW w:w="8306" w:type="dxa"/>
          </w:tcPr>
          <w:p w14:paraId="7F42A9FA"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Active Directory – access to all Trust network data</w:t>
            </w:r>
          </w:p>
        </w:tc>
      </w:tr>
      <w:tr w:rsidR="00C11A17" w:rsidRPr="00032A50" w14:paraId="103BFD43" w14:textId="77777777" w:rsidTr="1C4DFE88">
        <w:tc>
          <w:tcPr>
            <w:tcW w:w="8306" w:type="dxa"/>
          </w:tcPr>
          <w:p w14:paraId="30824273"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SIMS</w:t>
            </w:r>
          </w:p>
        </w:tc>
      </w:tr>
      <w:tr w:rsidR="00C11A17" w:rsidRPr="00032A50" w14:paraId="20031EB8" w14:textId="77777777" w:rsidTr="1C4DFE88">
        <w:tc>
          <w:tcPr>
            <w:tcW w:w="8306" w:type="dxa"/>
          </w:tcPr>
          <w:p w14:paraId="686FB1C1"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Office 365 – email</w:t>
            </w:r>
          </w:p>
        </w:tc>
      </w:tr>
      <w:tr w:rsidR="00C11A17" w:rsidRPr="00032A50" w14:paraId="46778349" w14:textId="77777777" w:rsidTr="1C4DFE88">
        <w:tc>
          <w:tcPr>
            <w:tcW w:w="8306" w:type="dxa"/>
          </w:tcPr>
          <w:p w14:paraId="32BE3802"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Google Apps for Education – all services other than email</w:t>
            </w:r>
          </w:p>
        </w:tc>
      </w:tr>
      <w:tr w:rsidR="00C11A17" w:rsidRPr="00032A50" w14:paraId="489B08D5" w14:textId="77777777" w:rsidTr="1C4DFE88">
        <w:tc>
          <w:tcPr>
            <w:tcW w:w="8306" w:type="dxa"/>
          </w:tcPr>
          <w:p w14:paraId="71F46A33"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Sage</w:t>
            </w:r>
          </w:p>
        </w:tc>
      </w:tr>
      <w:tr w:rsidR="00C11A17" w:rsidRPr="00032A50" w14:paraId="1003FA54" w14:textId="77777777" w:rsidTr="1C4DFE88">
        <w:tc>
          <w:tcPr>
            <w:tcW w:w="8306" w:type="dxa"/>
          </w:tcPr>
          <w:p w14:paraId="7EAEB934"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Trust Intranet</w:t>
            </w:r>
          </w:p>
        </w:tc>
      </w:tr>
      <w:tr w:rsidR="00C11A17" w:rsidRPr="00032A50" w14:paraId="3BCA3DE1" w14:textId="77777777" w:rsidTr="1C4DFE88">
        <w:tc>
          <w:tcPr>
            <w:tcW w:w="8306" w:type="dxa"/>
          </w:tcPr>
          <w:p w14:paraId="03A71481"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Web Filtering and Monitoring applications</w:t>
            </w:r>
          </w:p>
        </w:tc>
      </w:tr>
      <w:tr w:rsidR="00C11A17" w:rsidRPr="00032A50" w14:paraId="26D9E349" w14:textId="77777777" w:rsidTr="1C4DFE88">
        <w:tc>
          <w:tcPr>
            <w:tcW w:w="8306" w:type="dxa"/>
          </w:tcPr>
          <w:p w14:paraId="58B4B03C"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MDM solution</w:t>
            </w:r>
          </w:p>
        </w:tc>
      </w:tr>
    </w:tbl>
    <w:p w14:paraId="31A1C434" w14:textId="77777777" w:rsidR="00CB1113" w:rsidRPr="00032A50" w:rsidRDefault="00CB1113" w:rsidP="00CB1113">
      <w:pPr>
        <w:ind w:left="720"/>
        <w:rPr>
          <w:rFonts w:ascii="Arial" w:hAnsi="Arial" w:cs="Arial"/>
          <w:sz w:val="22"/>
          <w:szCs w:val="22"/>
        </w:rPr>
      </w:pPr>
    </w:p>
    <w:p w14:paraId="0218AAD9" w14:textId="77777777" w:rsidR="00E51598" w:rsidRPr="00032A50" w:rsidRDefault="00E51598" w:rsidP="00E51598">
      <w:pPr>
        <w:rPr>
          <w:rFonts w:ascii="Arial" w:hAnsi="Arial" w:cs="Arial"/>
          <w:sz w:val="22"/>
          <w:szCs w:val="22"/>
        </w:rPr>
      </w:pPr>
    </w:p>
    <w:p w14:paraId="075F0B65" w14:textId="2F4F51D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Any changes – i.e. due to the functionality of Systems or Applications – will be documented and the potential risk assessed by the Director of Information Technology of the Trust Directors before being implemented.</w:t>
      </w:r>
    </w:p>
    <w:p w14:paraId="40DACDF7" w14:textId="25F0D6B5" w:rsidR="00E51598" w:rsidRPr="00032A50" w:rsidRDefault="00E51598" w:rsidP="00E51598">
      <w:pPr>
        <w:rPr>
          <w:rFonts w:ascii="Arial" w:hAnsi="Arial" w:cs="Arial"/>
          <w:sz w:val="22"/>
          <w:szCs w:val="22"/>
        </w:rPr>
      </w:pPr>
    </w:p>
    <w:p w14:paraId="3699EFCC" w14:textId="77777777" w:rsidR="00FC6D4A" w:rsidRDefault="00FC6D4A" w:rsidP="1C4DFE88">
      <w:pPr>
        <w:rPr>
          <w:rFonts w:ascii="Arial" w:eastAsia="Arial" w:hAnsi="Arial" w:cs="Arial"/>
          <w:color w:val="0000FF"/>
          <w:sz w:val="22"/>
          <w:szCs w:val="22"/>
        </w:rPr>
      </w:pPr>
    </w:p>
    <w:p w14:paraId="403D0C8E" w14:textId="77777777" w:rsidR="00FC6D4A" w:rsidRDefault="00FC6D4A" w:rsidP="1C4DFE88">
      <w:pPr>
        <w:rPr>
          <w:rFonts w:ascii="Arial" w:eastAsia="Arial" w:hAnsi="Arial" w:cs="Arial"/>
          <w:color w:val="0000FF"/>
          <w:sz w:val="22"/>
          <w:szCs w:val="22"/>
        </w:rPr>
      </w:pPr>
    </w:p>
    <w:p w14:paraId="7C089DB7" w14:textId="77777777" w:rsidR="00FC6D4A" w:rsidRDefault="00FC6D4A" w:rsidP="1C4DFE88">
      <w:pPr>
        <w:rPr>
          <w:rFonts w:ascii="Arial" w:eastAsia="Arial" w:hAnsi="Arial" w:cs="Arial"/>
          <w:color w:val="0000FF"/>
          <w:sz w:val="22"/>
          <w:szCs w:val="22"/>
        </w:rPr>
      </w:pPr>
    </w:p>
    <w:p w14:paraId="5B764D41" w14:textId="77777777" w:rsidR="00FC6D4A" w:rsidRDefault="00FC6D4A" w:rsidP="1C4DFE88">
      <w:pPr>
        <w:rPr>
          <w:rFonts w:ascii="Arial" w:eastAsia="Arial" w:hAnsi="Arial" w:cs="Arial"/>
          <w:color w:val="0000FF"/>
          <w:sz w:val="22"/>
          <w:szCs w:val="22"/>
        </w:rPr>
      </w:pPr>
    </w:p>
    <w:p w14:paraId="6866ED91" w14:textId="77777777" w:rsidR="00FC6D4A" w:rsidRDefault="00FC6D4A" w:rsidP="1C4DFE88">
      <w:pPr>
        <w:rPr>
          <w:rFonts w:ascii="Arial" w:eastAsia="Arial" w:hAnsi="Arial" w:cs="Arial"/>
          <w:color w:val="0000FF"/>
          <w:sz w:val="22"/>
          <w:szCs w:val="22"/>
        </w:rPr>
      </w:pPr>
    </w:p>
    <w:p w14:paraId="646290BD" w14:textId="77777777" w:rsidR="00FC6D4A" w:rsidRDefault="00FC6D4A" w:rsidP="1C4DFE88">
      <w:pPr>
        <w:rPr>
          <w:rFonts w:ascii="Arial" w:eastAsia="Arial" w:hAnsi="Arial" w:cs="Arial"/>
          <w:color w:val="0000FF"/>
          <w:sz w:val="22"/>
          <w:szCs w:val="22"/>
        </w:rPr>
      </w:pPr>
    </w:p>
    <w:p w14:paraId="251C61A9" w14:textId="4FB4C125" w:rsidR="00E51598" w:rsidRPr="00FC6D4A" w:rsidRDefault="1C4DFE88" w:rsidP="1C4DFE88">
      <w:pPr>
        <w:rPr>
          <w:rFonts w:ascii="Arial" w:eastAsia="Arial" w:hAnsi="Arial" w:cs="Arial"/>
          <w:b/>
          <w:bCs/>
          <w:color w:val="ED7D31" w:themeColor="accent2"/>
          <w:sz w:val="21"/>
          <w:szCs w:val="21"/>
        </w:rPr>
      </w:pPr>
      <w:r w:rsidRPr="00FC6D4A">
        <w:rPr>
          <w:rFonts w:ascii="Arial" w:eastAsia="Arial" w:hAnsi="Arial" w:cs="Arial"/>
          <w:b/>
          <w:bCs/>
          <w:color w:val="ED7D31" w:themeColor="accent2"/>
          <w:sz w:val="21"/>
          <w:szCs w:val="21"/>
        </w:rPr>
        <w:lastRenderedPageBreak/>
        <w:t>Academy ICT responsibilities</w:t>
      </w:r>
    </w:p>
    <w:p w14:paraId="4CDB5D92" w14:textId="77777777" w:rsidR="00E51598" w:rsidRPr="00032A50" w:rsidRDefault="00E51598" w:rsidP="00E51598">
      <w:pPr>
        <w:rPr>
          <w:rFonts w:ascii="Arial" w:hAnsi="Arial" w:cs="Arial"/>
          <w:sz w:val="22"/>
          <w:szCs w:val="22"/>
        </w:rPr>
      </w:pPr>
    </w:p>
    <w:p w14:paraId="16A18754" w14:textId="0B38E1D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Where not covered by the Director of Information Technology’s responsibilities above, each academy shall ensure its ICT adheres to the following minimum standards:</w:t>
      </w:r>
    </w:p>
    <w:p w14:paraId="4DD15A76" w14:textId="77777777" w:rsidR="00E51598" w:rsidRPr="00032A50" w:rsidRDefault="00E51598" w:rsidP="009E37D4">
      <w:pPr>
        <w:ind w:left="720"/>
        <w:rPr>
          <w:rFonts w:ascii="Arial" w:hAnsi="Arial" w:cs="Arial"/>
          <w:sz w:val="22"/>
          <w:szCs w:val="22"/>
        </w:rPr>
      </w:pPr>
    </w:p>
    <w:p w14:paraId="73883C80" w14:textId="16D52DF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that log-on procedures are secure and do not provide unnecessary information (i.e. that could enable unauthorised access or detail the level of access that the login ID provides) for example, provide clues about valid User IDs; the operating system version (and therefore its vulnerabilities) or that the person has administration rights. </w:t>
      </w:r>
    </w:p>
    <w:p w14:paraId="4C860052" w14:textId="77777777" w:rsidR="00E51598" w:rsidRPr="00032A50" w:rsidRDefault="00E51598" w:rsidP="009E37D4">
      <w:pPr>
        <w:ind w:left="360"/>
        <w:rPr>
          <w:rFonts w:ascii="Arial" w:hAnsi="Arial" w:cs="Arial"/>
          <w:sz w:val="22"/>
          <w:szCs w:val="22"/>
        </w:rPr>
      </w:pPr>
    </w:p>
    <w:p w14:paraId="4BC73383" w14:textId="7E6CC59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that secure authentication methods are used to access the ICT network and security infrastructure, server and client operating systems and corporate systems such as internet and e-mail.</w:t>
      </w:r>
    </w:p>
    <w:p w14:paraId="34100DBE" w14:textId="77777777" w:rsidR="00E51598" w:rsidRPr="00032A50" w:rsidRDefault="00E51598" w:rsidP="009E37D4">
      <w:pPr>
        <w:ind w:left="360"/>
        <w:rPr>
          <w:rFonts w:ascii="Arial" w:hAnsi="Arial" w:cs="Arial"/>
          <w:sz w:val="22"/>
          <w:szCs w:val="22"/>
        </w:rPr>
      </w:pPr>
    </w:p>
    <w:p w14:paraId="66EC141A" w14:textId="3DC3AF4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that new accounts are created with a temporary password which the user is required to change at first logon. </w:t>
      </w:r>
    </w:p>
    <w:p w14:paraId="09CC20BC" w14:textId="77777777" w:rsidR="00E51598" w:rsidRPr="00032A50" w:rsidRDefault="00E51598" w:rsidP="009E37D4">
      <w:pPr>
        <w:ind w:left="360"/>
        <w:rPr>
          <w:rFonts w:ascii="Arial" w:hAnsi="Arial" w:cs="Arial"/>
          <w:sz w:val="22"/>
          <w:szCs w:val="22"/>
        </w:rPr>
      </w:pPr>
    </w:p>
    <w:p w14:paraId="7710865D" w14:textId="32C5EB6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that the initial password for an employee account will only be given to the new employee.</w:t>
      </w:r>
    </w:p>
    <w:p w14:paraId="4FFF9538" w14:textId="77777777" w:rsidR="00E51598" w:rsidRPr="00032A50" w:rsidRDefault="00E51598" w:rsidP="009E37D4">
      <w:pPr>
        <w:ind w:left="360"/>
        <w:rPr>
          <w:rFonts w:ascii="Arial" w:hAnsi="Arial" w:cs="Arial"/>
          <w:sz w:val="22"/>
          <w:szCs w:val="22"/>
        </w:rPr>
      </w:pPr>
    </w:p>
    <w:p w14:paraId="1B0C73DE" w14:textId="0F02316E"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Ensure that the login procedure is also protected by:</w:t>
      </w:r>
    </w:p>
    <w:p w14:paraId="2CBE149B" w14:textId="77777777" w:rsidR="00C11A17" w:rsidRPr="00032A50" w:rsidRDefault="00C11A17" w:rsidP="00C11A17">
      <w:pPr>
        <w:rPr>
          <w:rFonts w:ascii="Arial" w:eastAsia="Arial" w:hAnsi="Arial" w:cs="Arial"/>
          <w:sz w:val="22"/>
          <w:szCs w:val="22"/>
        </w:rPr>
      </w:pPr>
    </w:p>
    <w:p w14:paraId="47C5BC0D" w14:textId="689A9387"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Not displaying any previous login information e.g. username.</w:t>
      </w:r>
    </w:p>
    <w:p w14:paraId="07CC259A" w14:textId="139E7C0A"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Limiting the number of unsuccessful attempts and locking the account if exceeded.</w:t>
      </w:r>
    </w:p>
    <w:p w14:paraId="3DCB477B" w14:textId="59CA36E2"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The password characters being hidden by symbols.</w:t>
      </w:r>
    </w:p>
    <w:p w14:paraId="3A821EEA" w14:textId="542D8016"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Displaying a general warning notice that only authorised employees are allowed.</w:t>
      </w:r>
    </w:p>
    <w:p w14:paraId="2CE8B9B2" w14:textId="77777777" w:rsidR="00E51598" w:rsidRPr="00032A50" w:rsidRDefault="00E51598" w:rsidP="009E37D4">
      <w:pPr>
        <w:ind w:left="360"/>
        <w:rPr>
          <w:rFonts w:ascii="Arial" w:hAnsi="Arial" w:cs="Arial"/>
          <w:sz w:val="22"/>
          <w:szCs w:val="22"/>
        </w:rPr>
      </w:pPr>
    </w:p>
    <w:p w14:paraId="7728AE76" w14:textId="2BB3DC58"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Ensure than when leaving your device, it is either locked, or logged out </w:t>
      </w:r>
    </w:p>
    <w:p w14:paraId="6EB9EC09" w14:textId="77777777" w:rsidR="00E51598" w:rsidRPr="00032A50" w:rsidRDefault="00E51598" w:rsidP="009E37D4">
      <w:pPr>
        <w:ind w:left="360"/>
        <w:rPr>
          <w:rFonts w:ascii="Arial" w:hAnsi="Arial" w:cs="Arial"/>
          <w:sz w:val="22"/>
          <w:szCs w:val="22"/>
        </w:rPr>
      </w:pPr>
    </w:p>
    <w:p w14:paraId="6DA1092E" w14:textId="7815B361"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Ensure all successful and unsuccessful log-on attempts should be logged and monitored.</w:t>
      </w:r>
    </w:p>
    <w:p w14:paraId="55EA29EA" w14:textId="77777777" w:rsidR="00E51598" w:rsidRPr="00032A50" w:rsidRDefault="00E51598" w:rsidP="009E37D4">
      <w:pPr>
        <w:ind w:left="360"/>
        <w:rPr>
          <w:rFonts w:ascii="Arial" w:hAnsi="Arial" w:cs="Arial"/>
          <w:sz w:val="22"/>
          <w:szCs w:val="22"/>
        </w:rPr>
      </w:pPr>
    </w:p>
    <w:p w14:paraId="1356C7C2" w14:textId="4834D60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System Administration passwords are always available to a senior, nominated officer within </w:t>
      </w:r>
      <w:r w:rsidR="00000D44">
        <w:rPr>
          <w:rFonts w:ascii="Arial" w:eastAsia="Arial" w:hAnsi="Arial" w:cs="Arial"/>
          <w:sz w:val="22"/>
          <w:szCs w:val="22"/>
        </w:rPr>
        <w:t>an a</w:t>
      </w:r>
      <w:r w:rsidRPr="00032A50">
        <w:rPr>
          <w:rFonts w:ascii="Arial" w:eastAsia="Arial" w:hAnsi="Arial" w:cs="Arial"/>
          <w:sz w:val="22"/>
          <w:szCs w:val="22"/>
        </w:rPr>
        <w:t>cademy who is separate to the System Administrator(s), for example the Principle.</w:t>
      </w:r>
    </w:p>
    <w:p w14:paraId="033A177A" w14:textId="77777777" w:rsidR="00E51598" w:rsidRPr="00032A50" w:rsidRDefault="00E51598" w:rsidP="009E37D4">
      <w:pPr>
        <w:ind w:left="360"/>
        <w:rPr>
          <w:rFonts w:ascii="Arial" w:hAnsi="Arial" w:cs="Arial"/>
          <w:sz w:val="22"/>
          <w:szCs w:val="22"/>
        </w:rPr>
      </w:pPr>
    </w:p>
    <w:p w14:paraId="66A3470F" w14:textId="0CE9B02E"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Operating System access control should apply to all computers and devices that have an operating system e.g. servers, PCs, laptops, tablets.</w:t>
      </w:r>
    </w:p>
    <w:p w14:paraId="20E9FCF2" w14:textId="77777777" w:rsidR="00E51598" w:rsidRPr="00032A50" w:rsidRDefault="00E51598" w:rsidP="009E37D4">
      <w:pPr>
        <w:ind w:left="360"/>
        <w:rPr>
          <w:rFonts w:ascii="Arial" w:hAnsi="Arial" w:cs="Arial"/>
          <w:sz w:val="22"/>
          <w:szCs w:val="22"/>
        </w:rPr>
      </w:pPr>
    </w:p>
    <w:p w14:paraId="5C29FB4D" w14:textId="66ACB399"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Operating System and network domain log-on procedures should also include an enforced “User acknowledgement” statement, confirming compliance with the IGP and Acceptable Use Policy.</w:t>
      </w:r>
    </w:p>
    <w:p w14:paraId="519A9030" w14:textId="77777777" w:rsidR="00E51598" w:rsidRPr="00032A50" w:rsidRDefault="00E51598" w:rsidP="00E51598">
      <w:pPr>
        <w:rPr>
          <w:rFonts w:ascii="Arial" w:hAnsi="Arial" w:cs="Arial"/>
          <w:sz w:val="22"/>
          <w:szCs w:val="22"/>
        </w:rPr>
      </w:pPr>
    </w:p>
    <w:p w14:paraId="2029D44E" w14:textId="77777777" w:rsidR="00FC6D4A" w:rsidRDefault="00FC6D4A" w:rsidP="1C4DFE88">
      <w:pPr>
        <w:rPr>
          <w:rFonts w:ascii="Arial" w:eastAsia="Arial" w:hAnsi="Arial" w:cs="Arial"/>
          <w:color w:val="0000FF"/>
          <w:sz w:val="22"/>
          <w:szCs w:val="22"/>
        </w:rPr>
      </w:pPr>
    </w:p>
    <w:p w14:paraId="3F0A7379" w14:textId="5D7A8AFC" w:rsidR="00FC6D4A" w:rsidRDefault="00FC6D4A" w:rsidP="1C4DFE88">
      <w:pPr>
        <w:rPr>
          <w:rFonts w:ascii="Arial" w:eastAsia="Arial" w:hAnsi="Arial" w:cs="Arial"/>
          <w:color w:val="0000FF"/>
          <w:sz w:val="22"/>
          <w:szCs w:val="22"/>
        </w:rPr>
      </w:pPr>
    </w:p>
    <w:p w14:paraId="0E319BC5" w14:textId="77777777" w:rsidR="00FC6D4A" w:rsidRDefault="00FC6D4A" w:rsidP="1C4DFE88">
      <w:pPr>
        <w:rPr>
          <w:rFonts w:ascii="Arial" w:eastAsia="Arial" w:hAnsi="Arial" w:cs="Arial"/>
          <w:color w:val="0000FF"/>
          <w:sz w:val="22"/>
          <w:szCs w:val="22"/>
        </w:rPr>
      </w:pPr>
    </w:p>
    <w:p w14:paraId="2232C0B4" w14:textId="77777777" w:rsidR="00FC6D4A" w:rsidRDefault="00FC6D4A" w:rsidP="1C4DFE88">
      <w:pPr>
        <w:rPr>
          <w:rFonts w:ascii="Arial" w:eastAsia="Arial" w:hAnsi="Arial" w:cs="Arial"/>
          <w:b/>
          <w:bCs/>
          <w:color w:val="ED7D31" w:themeColor="accent2"/>
          <w:sz w:val="21"/>
          <w:szCs w:val="21"/>
        </w:rPr>
      </w:pPr>
    </w:p>
    <w:p w14:paraId="319A6BC3" w14:textId="43B21740" w:rsidR="00E51598" w:rsidRPr="00FC6D4A" w:rsidRDefault="1C4DFE88" w:rsidP="1C4DFE88">
      <w:pPr>
        <w:rPr>
          <w:rFonts w:ascii="Arial" w:eastAsia="Arial" w:hAnsi="Arial" w:cs="Arial"/>
          <w:b/>
          <w:bCs/>
          <w:color w:val="ED7D31" w:themeColor="accent2"/>
          <w:sz w:val="21"/>
          <w:szCs w:val="21"/>
          <w:u w:val="single"/>
        </w:rPr>
      </w:pPr>
      <w:r w:rsidRPr="00FC6D4A">
        <w:rPr>
          <w:rFonts w:ascii="Arial" w:eastAsia="Arial" w:hAnsi="Arial" w:cs="Arial"/>
          <w:b/>
          <w:bCs/>
          <w:color w:val="ED7D31" w:themeColor="accent2"/>
          <w:sz w:val="21"/>
          <w:szCs w:val="21"/>
        </w:rPr>
        <w:t>Backups</w:t>
      </w:r>
    </w:p>
    <w:p w14:paraId="0C24E804" w14:textId="77777777" w:rsidR="00E51598" w:rsidRPr="00032A50" w:rsidRDefault="00E51598" w:rsidP="00DA6357">
      <w:pPr>
        <w:rPr>
          <w:rFonts w:ascii="Arial" w:hAnsi="Arial" w:cs="Arial"/>
          <w:sz w:val="22"/>
          <w:szCs w:val="22"/>
        </w:rPr>
      </w:pPr>
    </w:p>
    <w:p w14:paraId="7EE5A290" w14:textId="379B815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Each </w:t>
      </w:r>
      <w:r w:rsidR="00000D44">
        <w:rPr>
          <w:rFonts w:ascii="Arial" w:eastAsia="Arial" w:hAnsi="Arial" w:cs="Arial"/>
          <w:sz w:val="22"/>
          <w:szCs w:val="22"/>
        </w:rPr>
        <w:t>a</w:t>
      </w:r>
      <w:r w:rsidRPr="00032A50">
        <w:rPr>
          <w:rFonts w:ascii="Arial" w:eastAsia="Arial" w:hAnsi="Arial" w:cs="Arial"/>
          <w:sz w:val="22"/>
          <w:szCs w:val="22"/>
        </w:rPr>
        <w:t>cademy must comply with the Operational Services remit from the Trust to ensure that adequate backups are taken, both onsite and offsite.</w:t>
      </w:r>
    </w:p>
    <w:p w14:paraId="6D6E1926" w14:textId="77777777" w:rsidR="00E51598" w:rsidRPr="00032A50" w:rsidRDefault="00E51598" w:rsidP="00E708CC">
      <w:pPr>
        <w:rPr>
          <w:rFonts w:ascii="Arial" w:hAnsi="Arial" w:cs="Arial"/>
          <w:sz w:val="22"/>
          <w:szCs w:val="22"/>
        </w:rPr>
      </w:pPr>
    </w:p>
    <w:p w14:paraId="33C7C429" w14:textId="04BD025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backups performed are securely taken over the Internet to a secure off site data centre and are encrypted, and would contain all school data, including information pertinent to the running of the </w:t>
      </w:r>
      <w:r w:rsidR="00000D44">
        <w:rPr>
          <w:rFonts w:ascii="Arial" w:eastAsia="Arial" w:hAnsi="Arial" w:cs="Arial"/>
          <w:sz w:val="22"/>
          <w:szCs w:val="22"/>
        </w:rPr>
        <w:t>a</w:t>
      </w:r>
      <w:r w:rsidRPr="00032A50">
        <w:rPr>
          <w:rFonts w:ascii="Arial" w:eastAsia="Arial" w:hAnsi="Arial" w:cs="Arial"/>
          <w:sz w:val="22"/>
          <w:szCs w:val="22"/>
        </w:rPr>
        <w:t>cademy. i.e. SIMS data</w:t>
      </w:r>
    </w:p>
    <w:p w14:paraId="174CECDF" w14:textId="7D27EAE5" w:rsidR="005C75B1" w:rsidRPr="00032A50" w:rsidRDefault="005C75B1" w:rsidP="1C4DFE88">
      <w:pPr>
        <w:spacing w:line="360" w:lineRule="auto"/>
        <w:rPr>
          <w:rFonts w:ascii="Arial" w:eastAsia="Arial" w:hAnsi="Arial" w:cs="Arial"/>
          <w:sz w:val="22"/>
          <w:szCs w:val="22"/>
        </w:rPr>
      </w:pPr>
    </w:p>
    <w:p w14:paraId="50ECF826" w14:textId="4AB002FD" w:rsidR="005C75B1" w:rsidRPr="00AF5390" w:rsidRDefault="005C75B1" w:rsidP="005C75B1">
      <w:pPr>
        <w:rPr>
          <w:rFonts w:ascii="Arial" w:eastAsia="Arial" w:hAnsi="Arial" w:cs="Arial"/>
          <w:b/>
          <w:bCs/>
          <w:color w:val="ED7D31" w:themeColor="accent2"/>
          <w:sz w:val="21"/>
          <w:szCs w:val="21"/>
          <w:u w:val="single"/>
        </w:rPr>
      </w:pPr>
      <w:r w:rsidRPr="00AF5390">
        <w:rPr>
          <w:rFonts w:ascii="Arial" w:eastAsia="Arial" w:hAnsi="Arial" w:cs="Arial"/>
          <w:b/>
          <w:bCs/>
          <w:color w:val="ED7D31" w:themeColor="accent2"/>
          <w:sz w:val="21"/>
          <w:szCs w:val="21"/>
        </w:rPr>
        <w:t>Sharing</w:t>
      </w:r>
      <w:r w:rsidR="00AF1A43" w:rsidRPr="00AF5390">
        <w:rPr>
          <w:rFonts w:ascii="Arial" w:eastAsia="Arial" w:hAnsi="Arial" w:cs="Arial"/>
          <w:b/>
          <w:bCs/>
          <w:color w:val="ED7D31" w:themeColor="accent2"/>
          <w:sz w:val="21"/>
          <w:szCs w:val="21"/>
        </w:rPr>
        <w:t xml:space="preserve"> via Email</w:t>
      </w:r>
    </w:p>
    <w:p w14:paraId="2DF8A465" w14:textId="77777777" w:rsidR="005C75B1" w:rsidRPr="00032A50" w:rsidRDefault="005C75B1" w:rsidP="005C75B1">
      <w:pPr>
        <w:rPr>
          <w:rFonts w:ascii="Arial" w:hAnsi="Arial" w:cs="Arial"/>
          <w:sz w:val="22"/>
          <w:szCs w:val="22"/>
        </w:rPr>
      </w:pPr>
    </w:p>
    <w:p w14:paraId="6821C3AA" w14:textId="503B4A60" w:rsidR="00670AB4" w:rsidRPr="000063FB" w:rsidRDefault="00F40292" w:rsidP="000063FB">
      <w:pPr>
        <w:spacing w:line="360" w:lineRule="auto"/>
        <w:rPr>
          <w:rFonts w:ascii="Arial" w:eastAsia="Arial" w:hAnsi="Arial" w:cs="Arial"/>
          <w:sz w:val="22"/>
          <w:szCs w:val="22"/>
        </w:rPr>
      </w:pPr>
      <w:r w:rsidRPr="00032A50">
        <w:rPr>
          <w:rFonts w:ascii="Arial" w:eastAsia="Arial" w:hAnsi="Arial" w:cs="Arial"/>
          <w:sz w:val="22"/>
          <w:szCs w:val="22"/>
        </w:rPr>
        <w:t>When sharing information over email, please follow the process below:</w:t>
      </w:r>
    </w:p>
    <w:p w14:paraId="725C360F"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692CD77"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Sending emails outside of the organisation when the </w:t>
      </w:r>
      <w:r>
        <w:rPr>
          <w:rFonts w:ascii="Arial" w:eastAsia="Arial" w:hAnsi="Arial" w:cs="Arial"/>
          <w:sz w:val="22"/>
          <w:szCs w:val="22"/>
        </w:rPr>
        <w:t>when the content contains data of a personal or sensitive nature, you</w:t>
      </w:r>
      <w:r w:rsidRPr="00032A50">
        <w:rPr>
          <w:rFonts w:ascii="Arial" w:eastAsia="Arial" w:hAnsi="Arial" w:cs="Arial"/>
          <w:sz w:val="22"/>
          <w:szCs w:val="22"/>
        </w:rPr>
        <w:t xml:space="preserve"> must have ENCRYPT: prefix</w:t>
      </w:r>
      <w:r>
        <w:rPr>
          <w:rFonts w:ascii="Arial" w:eastAsia="Arial" w:hAnsi="Arial" w:cs="Arial"/>
          <w:sz w:val="22"/>
          <w:szCs w:val="22"/>
        </w:rPr>
        <w:t xml:space="preserve">ed </w:t>
      </w:r>
      <w:r w:rsidRPr="00032A50">
        <w:rPr>
          <w:rFonts w:ascii="Arial" w:eastAsia="Arial" w:hAnsi="Arial" w:cs="Arial"/>
          <w:sz w:val="22"/>
          <w:szCs w:val="22"/>
        </w:rPr>
        <w:t>in the email Subject to enforce encryption</w:t>
      </w:r>
      <w:r>
        <w:rPr>
          <w:rFonts w:ascii="Arial" w:eastAsia="Arial" w:hAnsi="Arial" w:cs="Arial"/>
          <w:sz w:val="22"/>
          <w:szCs w:val="22"/>
        </w:rPr>
        <w:t xml:space="preserve"> – </w:t>
      </w:r>
      <w:r>
        <w:rPr>
          <w:rFonts w:ascii="Arial" w:eastAsia="Arial" w:hAnsi="Arial" w:cs="Arial"/>
          <w:b/>
          <w:bCs/>
          <w:sz w:val="22"/>
          <w:szCs w:val="22"/>
        </w:rPr>
        <w:t>please note ENCRYPT: is case sensitive</w:t>
      </w:r>
    </w:p>
    <w:p w14:paraId="58E13D59"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Emails being sent are checked to ensure recipients addresses are correct, and valid</w:t>
      </w:r>
    </w:p>
    <w:p w14:paraId="6F3F8E74" w14:textId="7F9DBE4D" w:rsidR="00F40292" w:rsidRPr="00032A50" w:rsidRDefault="00F40292" w:rsidP="00F40292">
      <w:pPr>
        <w:rPr>
          <w:rFonts w:ascii="Arial" w:eastAsia="Arial" w:hAnsi="Arial" w:cs="Arial"/>
          <w:sz w:val="22"/>
          <w:szCs w:val="22"/>
        </w:rPr>
      </w:pPr>
    </w:p>
    <w:p w14:paraId="619A8DED" w14:textId="255E4D91" w:rsidR="00F40292" w:rsidRPr="00032A50" w:rsidRDefault="00F40292" w:rsidP="00F40292">
      <w:pPr>
        <w:rPr>
          <w:rFonts w:ascii="Arial" w:eastAsia="Arial" w:hAnsi="Arial" w:cs="Arial"/>
          <w:sz w:val="22"/>
          <w:szCs w:val="22"/>
        </w:rPr>
      </w:pPr>
      <w:r w:rsidRPr="00032A50">
        <w:rPr>
          <w:rFonts w:ascii="Arial" w:eastAsia="Arial" w:hAnsi="Arial" w:cs="Arial"/>
          <w:sz w:val="22"/>
          <w:szCs w:val="22"/>
        </w:rPr>
        <w:t>If you</w:t>
      </w:r>
      <w:r w:rsidR="003E6A56">
        <w:rPr>
          <w:rFonts w:ascii="Arial" w:eastAsia="Arial" w:hAnsi="Arial" w:cs="Arial"/>
          <w:sz w:val="22"/>
          <w:szCs w:val="22"/>
        </w:rPr>
        <w:t xml:space="preserve"> a</w:t>
      </w:r>
      <w:r w:rsidRPr="00032A50">
        <w:rPr>
          <w:rFonts w:ascii="Arial" w:eastAsia="Arial" w:hAnsi="Arial" w:cs="Arial"/>
          <w:sz w:val="22"/>
          <w:szCs w:val="22"/>
        </w:rPr>
        <w:t>re asked to share information via any other system, authorisation from the Trust’s Director of Information Technology is required before proceeding.</w:t>
      </w:r>
    </w:p>
    <w:p w14:paraId="7E8AA1C8" w14:textId="1915489C" w:rsidR="00246FEF" w:rsidRPr="00032A50" w:rsidRDefault="00E708CC" w:rsidP="00E51598">
      <w:pPr>
        <w:rPr>
          <w:rFonts w:ascii="Arial" w:eastAsia="Calibri" w:hAnsi="Arial" w:cs="Arial"/>
          <w:b/>
          <w:color w:val="0432FF"/>
          <w:sz w:val="22"/>
          <w:szCs w:val="22"/>
        </w:rPr>
      </w:pPr>
      <w:r w:rsidRPr="00032A50">
        <w:rPr>
          <w:rFonts w:ascii="Arial" w:eastAsia="Calibri" w:hAnsi="Arial" w:cs="Arial"/>
          <w:b/>
          <w:color w:val="0432FF"/>
          <w:sz w:val="22"/>
          <w:szCs w:val="22"/>
        </w:rPr>
        <w:br w:type="page"/>
      </w:r>
    </w:p>
    <w:p w14:paraId="3028CDB2" w14:textId="4B4E847A" w:rsidR="00E51598" w:rsidRPr="00AF5390" w:rsidRDefault="1C4DFE88" w:rsidP="1C4DFE88">
      <w:pPr>
        <w:pStyle w:val="Heading1"/>
        <w:rPr>
          <w:rFonts w:ascii="Arial" w:eastAsia="Arial,Calibri" w:hAnsi="Arial" w:cs="Arial"/>
          <w:b/>
          <w:bCs/>
          <w:color w:val="ED7D31" w:themeColor="accent2"/>
          <w:sz w:val="24"/>
          <w:szCs w:val="24"/>
        </w:rPr>
      </w:pPr>
      <w:bookmarkStart w:id="6" w:name="_5._Freedom_of"/>
      <w:bookmarkStart w:id="7" w:name="_5._Freedom_of_1"/>
      <w:bookmarkEnd w:id="6"/>
      <w:bookmarkEnd w:id="7"/>
      <w:r w:rsidRPr="00AF5390">
        <w:rPr>
          <w:rFonts w:ascii="Arial" w:eastAsia="Arial" w:hAnsi="Arial" w:cs="Arial"/>
          <w:b/>
          <w:bCs/>
          <w:color w:val="ED7D31" w:themeColor="accent2"/>
          <w:sz w:val="24"/>
          <w:szCs w:val="24"/>
        </w:rPr>
        <w:lastRenderedPageBreak/>
        <w:t>5. Freedom of Information Policy</w:t>
      </w:r>
    </w:p>
    <w:p w14:paraId="2867EB20" w14:textId="5A460584" w:rsidR="00E51598" w:rsidRPr="00032A50" w:rsidRDefault="00E51598" w:rsidP="00E51598">
      <w:pPr>
        <w:rPr>
          <w:rFonts w:ascii="Arial" w:hAnsi="Arial" w:cs="Arial"/>
          <w:sz w:val="22"/>
          <w:szCs w:val="22"/>
        </w:rPr>
      </w:pPr>
    </w:p>
    <w:p w14:paraId="35B3ECB6" w14:textId="3BA24DE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Anyone can submit a request for information held by the Trust and its academies using the Freedom of Information Act. </w:t>
      </w:r>
    </w:p>
    <w:p w14:paraId="528CE3E6" w14:textId="77777777" w:rsidR="00E51598" w:rsidRPr="00032A50" w:rsidRDefault="00E51598" w:rsidP="00E51598">
      <w:pPr>
        <w:rPr>
          <w:rFonts w:ascii="Arial" w:hAnsi="Arial" w:cs="Arial"/>
          <w:sz w:val="22"/>
          <w:szCs w:val="22"/>
        </w:rPr>
      </w:pPr>
    </w:p>
    <w:p w14:paraId="020FC9F9" w14:textId="1E490FF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each </w:t>
      </w:r>
      <w:r w:rsidR="00000D44">
        <w:rPr>
          <w:rFonts w:ascii="Arial" w:eastAsia="Arial" w:hAnsi="Arial" w:cs="Arial"/>
          <w:sz w:val="22"/>
          <w:szCs w:val="22"/>
        </w:rPr>
        <w:t>a</w:t>
      </w:r>
      <w:r w:rsidRPr="00032A50">
        <w:rPr>
          <w:rFonts w:ascii="Arial" w:eastAsia="Arial" w:hAnsi="Arial" w:cs="Arial"/>
          <w:sz w:val="22"/>
          <w:szCs w:val="22"/>
        </w:rPr>
        <w:t xml:space="preserve">cademy should provide an accessible, simple means by which someone can submit a Freedom of Information request – for example, a page on a website with contact details of either the </w:t>
      </w:r>
      <w:r w:rsidR="00000D44">
        <w:rPr>
          <w:rFonts w:ascii="Arial" w:eastAsia="Arial" w:hAnsi="Arial" w:cs="Arial"/>
          <w:sz w:val="22"/>
          <w:szCs w:val="22"/>
        </w:rPr>
        <w:t>a</w:t>
      </w:r>
      <w:r w:rsidRPr="00032A50">
        <w:rPr>
          <w:rFonts w:ascii="Arial" w:eastAsia="Arial" w:hAnsi="Arial" w:cs="Arial"/>
          <w:sz w:val="22"/>
          <w:szCs w:val="22"/>
        </w:rPr>
        <w:t>cademy Principal and/or the DPO of the Trust Directors team.</w:t>
      </w:r>
    </w:p>
    <w:p w14:paraId="32C3F9A6" w14:textId="77777777" w:rsidR="00E51598" w:rsidRPr="00032A50" w:rsidRDefault="00E51598" w:rsidP="00E51598">
      <w:pPr>
        <w:rPr>
          <w:rFonts w:ascii="Arial" w:hAnsi="Arial" w:cs="Arial"/>
          <w:sz w:val="22"/>
          <w:szCs w:val="22"/>
        </w:rPr>
      </w:pPr>
    </w:p>
    <w:p w14:paraId="234D24E2" w14:textId="5747FAEB"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 </w:t>
      </w:r>
      <w:r w:rsidR="00000D44">
        <w:rPr>
          <w:rFonts w:ascii="Arial" w:eastAsia="Arial" w:hAnsi="Arial" w:cs="Arial"/>
          <w:sz w:val="22"/>
          <w:szCs w:val="22"/>
        </w:rPr>
        <w:t>a</w:t>
      </w:r>
      <w:r w:rsidRPr="00032A50">
        <w:rPr>
          <w:rFonts w:ascii="Arial" w:eastAsia="Arial" w:hAnsi="Arial" w:cs="Arial"/>
          <w:sz w:val="22"/>
          <w:szCs w:val="22"/>
        </w:rPr>
        <w:t>cademy Principal will, upon receipt of a request, will</w:t>
      </w:r>
    </w:p>
    <w:p w14:paraId="276013A8" w14:textId="77777777" w:rsidR="00E708CC" w:rsidRPr="00032A50" w:rsidRDefault="00E708CC" w:rsidP="2BF0C2D4">
      <w:pPr>
        <w:rPr>
          <w:rFonts w:ascii="Arial" w:eastAsia="Arial" w:hAnsi="Arial" w:cs="Arial"/>
          <w:sz w:val="22"/>
          <w:szCs w:val="22"/>
        </w:rPr>
      </w:pPr>
    </w:p>
    <w:p w14:paraId="618CB8D5" w14:textId="725D21F3"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Inform the DPO of the Trust Directors team of the request within three working days of receipt of the request. </w:t>
      </w:r>
    </w:p>
    <w:p w14:paraId="6E9BAF33" w14:textId="79EC647B"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Acknowledge receipt. </w:t>
      </w:r>
    </w:p>
    <w:p w14:paraId="659D1FFA" w14:textId="5045D35B"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The information requested is then found and compiled at </w:t>
      </w:r>
      <w:r w:rsidR="00000D44">
        <w:rPr>
          <w:rFonts w:ascii="Arial" w:eastAsia="Arial" w:hAnsi="Arial" w:cs="Arial"/>
          <w:sz w:val="22"/>
          <w:szCs w:val="22"/>
        </w:rPr>
        <w:t>a</w:t>
      </w:r>
      <w:r w:rsidRPr="00032A50">
        <w:rPr>
          <w:rFonts w:ascii="Arial" w:eastAsia="Arial" w:hAnsi="Arial" w:cs="Arial"/>
          <w:sz w:val="22"/>
          <w:szCs w:val="22"/>
        </w:rPr>
        <w:t>cademy level.</w:t>
      </w:r>
    </w:p>
    <w:p w14:paraId="57E09BC0" w14:textId="799EEFC4"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The proposed response and any concerns about disclosing this information is then shared with the Trust’s DPO within 18 working days.</w:t>
      </w:r>
    </w:p>
    <w:p w14:paraId="11CB6F17" w14:textId="2F460FB6" w:rsidR="00F851E0" w:rsidRPr="00032A50" w:rsidRDefault="00F851E0"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The Trust’s DPO will respond to all FOI Requests within 20 working days.  Where requests are online the academy will </w:t>
      </w:r>
      <w:r w:rsidR="00BD7391" w:rsidRPr="00032A50">
        <w:rPr>
          <w:rFonts w:ascii="Arial" w:eastAsia="Arial" w:hAnsi="Arial" w:cs="Arial"/>
          <w:sz w:val="22"/>
          <w:szCs w:val="22"/>
        </w:rPr>
        <w:t xml:space="preserve">not </w:t>
      </w:r>
      <w:r w:rsidRPr="00032A50">
        <w:rPr>
          <w:rFonts w:ascii="Arial" w:eastAsia="Arial" w:hAnsi="Arial" w:cs="Arial"/>
          <w:sz w:val="22"/>
          <w:szCs w:val="22"/>
        </w:rPr>
        <w:t xml:space="preserve">provide </w:t>
      </w:r>
      <w:r w:rsidR="00BD7391" w:rsidRPr="00032A50">
        <w:rPr>
          <w:rFonts w:ascii="Arial" w:eastAsia="Arial" w:hAnsi="Arial" w:cs="Arial"/>
          <w:sz w:val="22"/>
          <w:szCs w:val="22"/>
        </w:rPr>
        <w:t>a</w:t>
      </w:r>
      <w:r w:rsidR="00102FE5" w:rsidRPr="00032A50">
        <w:rPr>
          <w:rFonts w:ascii="Arial" w:eastAsia="Arial" w:hAnsi="Arial" w:cs="Arial"/>
          <w:sz w:val="22"/>
          <w:szCs w:val="22"/>
        </w:rPr>
        <w:t xml:space="preserve"> response </w:t>
      </w:r>
      <w:r w:rsidR="00BD7391" w:rsidRPr="00032A50">
        <w:rPr>
          <w:rFonts w:ascii="Arial" w:eastAsia="Arial" w:hAnsi="Arial" w:cs="Arial"/>
          <w:sz w:val="22"/>
          <w:szCs w:val="22"/>
        </w:rPr>
        <w:t>until</w:t>
      </w:r>
      <w:r w:rsidR="00102FE5" w:rsidRPr="00032A50">
        <w:rPr>
          <w:rFonts w:ascii="Arial" w:eastAsia="Arial" w:hAnsi="Arial" w:cs="Arial"/>
          <w:sz w:val="22"/>
          <w:szCs w:val="22"/>
        </w:rPr>
        <w:t xml:space="preserve"> they have shared the details with the DPO</w:t>
      </w:r>
      <w:r w:rsidR="00BD7391" w:rsidRPr="00032A50">
        <w:rPr>
          <w:rFonts w:ascii="Arial" w:eastAsia="Arial" w:hAnsi="Arial" w:cs="Arial"/>
          <w:sz w:val="22"/>
          <w:szCs w:val="22"/>
        </w:rPr>
        <w:t xml:space="preserve"> to be approved</w:t>
      </w:r>
      <w:r w:rsidR="00102FE5" w:rsidRPr="00032A50">
        <w:rPr>
          <w:rFonts w:ascii="Arial" w:eastAsia="Arial" w:hAnsi="Arial" w:cs="Arial"/>
          <w:sz w:val="22"/>
          <w:szCs w:val="22"/>
        </w:rPr>
        <w:t xml:space="preserve">. </w:t>
      </w:r>
    </w:p>
    <w:p w14:paraId="1FF7EDC2" w14:textId="77777777" w:rsidR="00E51598" w:rsidRPr="00032A50" w:rsidRDefault="00E51598" w:rsidP="00E51598">
      <w:pPr>
        <w:rPr>
          <w:rFonts w:ascii="Arial" w:hAnsi="Arial" w:cs="Arial"/>
          <w:sz w:val="22"/>
          <w:szCs w:val="22"/>
        </w:rPr>
      </w:pPr>
    </w:p>
    <w:p w14:paraId="0568FBCE" w14:textId="643FEFA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w:t>
      </w:r>
      <w:r w:rsidR="00000D44">
        <w:rPr>
          <w:rFonts w:ascii="Arial" w:eastAsia="Arial" w:hAnsi="Arial" w:cs="Arial"/>
          <w:sz w:val="22"/>
          <w:szCs w:val="22"/>
        </w:rPr>
        <w:t>a</w:t>
      </w:r>
      <w:r w:rsidRPr="00032A50">
        <w:rPr>
          <w:rFonts w:ascii="Arial" w:eastAsia="Arial" w:hAnsi="Arial" w:cs="Arial"/>
          <w:sz w:val="22"/>
          <w:szCs w:val="22"/>
        </w:rPr>
        <w:t xml:space="preserve">cademy aims to comply with requests for access to personal data </w:t>
      </w:r>
      <w:r w:rsidR="00901E91" w:rsidRPr="00032A50">
        <w:rPr>
          <w:rFonts w:ascii="Arial" w:eastAsia="Arial" w:hAnsi="Arial" w:cs="Arial"/>
          <w:sz w:val="22"/>
          <w:szCs w:val="22"/>
        </w:rPr>
        <w:t xml:space="preserve">where it is </w:t>
      </w:r>
      <w:r w:rsidR="003D7CF0" w:rsidRPr="00032A50">
        <w:rPr>
          <w:rFonts w:ascii="Arial" w:eastAsia="Arial" w:hAnsi="Arial" w:cs="Arial"/>
          <w:sz w:val="22"/>
          <w:szCs w:val="22"/>
        </w:rPr>
        <w:t xml:space="preserve">appropriate and lawful to do so.  This will be within 20 working days and must be </w:t>
      </w:r>
      <w:r w:rsidR="00F10657" w:rsidRPr="00032A50">
        <w:rPr>
          <w:rFonts w:ascii="Arial" w:eastAsia="Arial" w:hAnsi="Arial" w:cs="Arial"/>
          <w:sz w:val="22"/>
          <w:szCs w:val="22"/>
        </w:rPr>
        <w:t xml:space="preserve">responded to by the Trust DPO. </w:t>
      </w:r>
    </w:p>
    <w:p w14:paraId="2790B686" w14:textId="77777777" w:rsidR="00E51598" w:rsidRPr="00032A50" w:rsidRDefault="00E51598" w:rsidP="00E51598">
      <w:pPr>
        <w:rPr>
          <w:rFonts w:ascii="Arial" w:hAnsi="Arial" w:cs="Arial"/>
          <w:sz w:val="22"/>
          <w:szCs w:val="22"/>
        </w:rPr>
      </w:pPr>
    </w:p>
    <w:p w14:paraId="75B6FE5B" w14:textId="61DE451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DPO of the Trust Directors team will maintain a log of all Freedom of Information Requests to monitor compliance with the requirements of the Freedom of Information Act, including the statutory 20 working day response timescale.</w:t>
      </w:r>
    </w:p>
    <w:p w14:paraId="0848D46F" w14:textId="77777777" w:rsidR="00E51598" w:rsidRPr="00032A50" w:rsidRDefault="00E51598" w:rsidP="00E51598">
      <w:pPr>
        <w:rPr>
          <w:rFonts w:ascii="Arial" w:hAnsi="Arial" w:cs="Arial"/>
          <w:sz w:val="22"/>
          <w:szCs w:val="22"/>
        </w:rPr>
      </w:pPr>
    </w:p>
    <w:p w14:paraId="6D0A6509" w14:textId="1AEF9A5F"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will adopt the Information Commissioner’s Model Publication Scheme version 1.2 </w:t>
      </w:r>
      <w:r w:rsidR="00F10657" w:rsidRPr="00032A50">
        <w:rPr>
          <w:rFonts w:ascii="Arial" w:eastAsia="Arial" w:hAnsi="Arial" w:cs="Arial"/>
          <w:sz w:val="22"/>
          <w:szCs w:val="22"/>
        </w:rPr>
        <w:t xml:space="preserve"> 20151023</w:t>
      </w:r>
      <w:r w:rsidR="00B37612">
        <w:rPr>
          <w:rFonts w:ascii="Arial" w:eastAsia="Arial" w:hAnsi="Arial" w:cs="Arial"/>
          <w:sz w:val="22"/>
          <w:szCs w:val="22"/>
        </w:rPr>
        <w:t xml:space="preserve"> -</w:t>
      </w:r>
      <w:r w:rsidR="00F10657" w:rsidRPr="00032A50">
        <w:rPr>
          <w:rFonts w:ascii="Arial" w:eastAsia="Arial" w:hAnsi="Arial" w:cs="Arial"/>
          <w:sz w:val="22"/>
          <w:szCs w:val="22"/>
        </w:rPr>
        <w:t xml:space="preserve"> </w:t>
      </w:r>
      <w:r w:rsidRPr="00032A50">
        <w:rPr>
          <w:rFonts w:ascii="Arial" w:eastAsia="Arial" w:hAnsi="Arial" w:cs="Arial"/>
          <w:sz w:val="22"/>
          <w:szCs w:val="22"/>
        </w:rPr>
        <w:t>See Appendix 1</w:t>
      </w:r>
      <w:r w:rsidR="00D20A48" w:rsidRPr="00032A50">
        <w:rPr>
          <w:rFonts w:ascii="Arial" w:eastAsia="Arial" w:hAnsi="Arial" w:cs="Arial"/>
          <w:sz w:val="22"/>
          <w:szCs w:val="22"/>
        </w:rPr>
        <w:t>0</w:t>
      </w:r>
      <w:r w:rsidRPr="00032A50">
        <w:rPr>
          <w:rFonts w:ascii="Arial" w:eastAsia="Arial" w:hAnsi="Arial" w:cs="Arial"/>
          <w:sz w:val="22"/>
          <w:szCs w:val="22"/>
        </w:rPr>
        <w:t xml:space="preserve"> for a copy of the scheme.</w:t>
      </w:r>
    </w:p>
    <w:p w14:paraId="42D30BBF" w14:textId="77777777" w:rsidR="00E51598" w:rsidRPr="00032A50" w:rsidRDefault="00E51598" w:rsidP="00E51598">
      <w:pPr>
        <w:rPr>
          <w:rFonts w:ascii="Arial" w:hAnsi="Arial" w:cs="Arial"/>
          <w:sz w:val="22"/>
          <w:szCs w:val="22"/>
        </w:rPr>
      </w:pPr>
    </w:p>
    <w:p w14:paraId="3576736E" w14:textId="77777777" w:rsidR="00E51598" w:rsidRPr="00032A50" w:rsidRDefault="00E51598" w:rsidP="00E51598">
      <w:pPr>
        <w:rPr>
          <w:rFonts w:ascii="Arial" w:hAnsi="Arial" w:cs="Arial"/>
          <w:sz w:val="22"/>
          <w:szCs w:val="22"/>
        </w:rPr>
      </w:pPr>
    </w:p>
    <w:p w14:paraId="1C372306" w14:textId="77777777" w:rsidR="00E51598" w:rsidRPr="00032A50" w:rsidRDefault="00E51598" w:rsidP="00E51598">
      <w:pPr>
        <w:rPr>
          <w:rFonts w:ascii="Arial" w:hAnsi="Arial" w:cs="Arial"/>
          <w:sz w:val="22"/>
          <w:szCs w:val="22"/>
        </w:rPr>
      </w:pPr>
    </w:p>
    <w:p w14:paraId="0A474B6A" w14:textId="77777777" w:rsidR="00E51598" w:rsidRPr="00032A50" w:rsidRDefault="00E51598" w:rsidP="00E51598">
      <w:pPr>
        <w:rPr>
          <w:rFonts w:ascii="Arial" w:hAnsi="Arial" w:cs="Arial"/>
          <w:sz w:val="22"/>
          <w:szCs w:val="22"/>
        </w:rPr>
      </w:pPr>
    </w:p>
    <w:p w14:paraId="6C24D7C1"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370AED73" w14:textId="77777777" w:rsidR="00E62E0C" w:rsidRPr="00032A50" w:rsidRDefault="00E62E0C">
      <w:pPr>
        <w:rPr>
          <w:rFonts w:ascii="Arial" w:hAnsi="Arial" w:cs="Arial"/>
          <w:sz w:val="22"/>
          <w:szCs w:val="22"/>
        </w:rPr>
      </w:pPr>
      <w:r w:rsidRPr="00032A50">
        <w:rPr>
          <w:rFonts w:ascii="Arial" w:hAnsi="Arial" w:cs="Arial"/>
          <w:sz w:val="22"/>
          <w:szCs w:val="22"/>
        </w:rPr>
        <w:br w:type="page"/>
      </w:r>
    </w:p>
    <w:p w14:paraId="5C75F46F" w14:textId="6468D83F" w:rsidR="00E51598" w:rsidRPr="00AF5390" w:rsidRDefault="008DCD6C" w:rsidP="008DCD6C">
      <w:pPr>
        <w:pStyle w:val="Heading1"/>
        <w:rPr>
          <w:rFonts w:ascii="Arial" w:eastAsia="Arial,Calibri" w:hAnsi="Arial" w:cs="Arial"/>
          <w:b/>
          <w:bCs/>
          <w:color w:val="ED7D31" w:themeColor="accent2"/>
          <w:sz w:val="24"/>
          <w:szCs w:val="24"/>
        </w:rPr>
      </w:pPr>
      <w:bookmarkStart w:id="8" w:name="_6._Records_Management"/>
      <w:bookmarkEnd w:id="8"/>
      <w:r w:rsidRPr="00AF5390">
        <w:rPr>
          <w:rFonts w:ascii="Arial" w:eastAsia="Arial" w:hAnsi="Arial" w:cs="Arial"/>
          <w:b/>
          <w:bCs/>
          <w:color w:val="ED7D31" w:themeColor="accent2"/>
          <w:sz w:val="24"/>
          <w:szCs w:val="24"/>
        </w:rPr>
        <w:lastRenderedPageBreak/>
        <w:t>6. Records Management Policy</w:t>
      </w:r>
    </w:p>
    <w:p w14:paraId="342F20C4" w14:textId="77777777" w:rsidR="00E51598" w:rsidRPr="00032A50" w:rsidRDefault="00E51598" w:rsidP="00E51598">
      <w:pPr>
        <w:rPr>
          <w:rFonts w:ascii="Arial" w:hAnsi="Arial" w:cs="Arial"/>
          <w:sz w:val="22"/>
          <w:szCs w:val="22"/>
        </w:rPr>
      </w:pPr>
    </w:p>
    <w:p w14:paraId="0F08BBE6" w14:textId="41EEE34E"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adopt the IRMS file plan for use across the Trust and its academies.</w:t>
      </w:r>
      <w:r w:rsidR="00AA3529" w:rsidRPr="00032A50">
        <w:rPr>
          <w:rFonts w:ascii="Arial" w:eastAsia="Arial" w:hAnsi="Arial" w:cs="Arial"/>
          <w:sz w:val="22"/>
          <w:szCs w:val="22"/>
        </w:rPr>
        <w:t xml:space="preserve"> This file plan has been specifically adapted to ensure its </w:t>
      </w:r>
      <w:r w:rsidR="007257C2" w:rsidRPr="00032A50">
        <w:rPr>
          <w:rFonts w:ascii="Arial" w:eastAsia="Arial" w:hAnsi="Arial" w:cs="Arial"/>
          <w:sz w:val="22"/>
          <w:szCs w:val="22"/>
        </w:rPr>
        <w:t>relevant to the information we control and process within Enquire Learning Trust.</w:t>
      </w:r>
      <w:r w:rsidRPr="00032A50">
        <w:rPr>
          <w:rFonts w:ascii="Arial" w:eastAsia="Arial" w:hAnsi="Arial" w:cs="Arial"/>
          <w:sz w:val="22"/>
          <w:szCs w:val="22"/>
        </w:rPr>
        <w:t xml:space="preserve"> This will be structured according to the functions of the Trust and academies – see Appendix 4 – Data Retention Guidance</w:t>
      </w:r>
    </w:p>
    <w:p w14:paraId="5D1D1EF9" w14:textId="77777777" w:rsidR="00E51598" w:rsidRPr="00032A50" w:rsidRDefault="00E51598" w:rsidP="00E51598">
      <w:pPr>
        <w:rPr>
          <w:rFonts w:ascii="Arial" w:hAnsi="Arial" w:cs="Arial"/>
          <w:sz w:val="22"/>
          <w:szCs w:val="22"/>
        </w:rPr>
      </w:pPr>
    </w:p>
    <w:p w14:paraId="413A2E0B" w14:textId="1081F40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become an IRMS member to ensure the most up to date guidance is available to all its academies.</w:t>
      </w:r>
      <w:r w:rsidR="007257C2" w:rsidRPr="00032A50">
        <w:rPr>
          <w:rFonts w:ascii="Arial" w:eastAsia="Arial" w:hAnsi="Arial" w:cs="Arial"/>
          <w:sz w:val="22"/>
          <w:szCs w:val="22"/>
        </w:rPr>
        <w:t xml:space="preserve"> Each time a new version is released, the Trust </w:t>
      </w:r>
      <w:r w:rsidR="00304E37" w:rsidRPr="00032A50">
        <w:rPr>
          <w:rFonts w:ascii="Arial" w:eastAsia="Arial" w:hAnsi="Arial" w:cs="Arial"/>
          <w:sz w:val="22"/>
          <w:szCs w:val="22"/>
        </w:rPr>
        <w:t>relevant version of this will be adapted and provided to academies.</w:t>
      </w:r>
    </w:p>
    <w:p w14:paraId="647B5DA6" w14:textId="6BC4907B" w:rsidR="00200CEA" w:rsidRPr="00032A50" w:rsidRDefault="00200CEA" w:rsidP="1C4DFE88">
      <w:pPr>
        <w:spacing w:line="360" w:lineRule="auto"/>
        <w:rPr>
          <w:rFonts w:ascii="Arial" w:eastAsia="Arial" w:hAnsi="Arial" w:cs="Arial"/>
          <w:sz w:val="22"/>
          <w:szCs w:val="22"/>
        </w:rPr>
      </w:pPr>
    </w:p>
    <w:p w14:paraId="6EE79D17" w14:textId="3A17C6CA" w:rsidR="00200CEA" w:rsidRPr="00032A50" w:rsidRDefault="00200CEA" w:rsidP="1C4DFE88">
      <w:pPr>
        <w:spacing w:line="360" w:lineRule="auto"/>
        <w:rPr>
          <w:rFonts w:ascii="Arial" w:eastAsia="Arial" w:hAnsi="Arial" w:cs="Arial"/>
          <w:sz w:val="22"/>
          <w:szCs w:val="22"/>
        </w:rPr>
      </w:pPr>
      <w:r w:rsidRPr="00032A50">
        <w:rPr>
          <w:rFonts w:ascii="Arial" w:eastAsia="Arial" w:hAnsi="Arial" w:cs="Arial"/>
          <w:sz w:val="22"/>
          <w:szCs w:val="22"/>
        </w:rPr>
        <w:t>Each academy will keep a log of information that has been disposed of, the date, method, and any receipts from 3</w:t>
      </w:r>
      <w:r w:rsidRPr="00032A50">
        <w:rPr>
          <w:rFonts w:ascii="Arial" w:eastAsia="Arial" w:hAnsi="Arial" w:cs="Arial"/>
          <w:sz w:val="22"/>
          <w:szCs w:val="22"/>
          <w:vertAlign w:val="superscript"/>
        </w:rPr>
        <w:t>rd</w:t>
      </w:r>
      <w:r w:rsidRPr="00032A50">
        <w:rPr>
          <w:rFonts w:ascii="Arial" w:eastAsia="Arial" w:hAnsi="Arial" w:cs="Arial"/>
          <w:sz w:val="22"/>
          <w:szCs w:val="22"/>
        </w:rPr>
        <w:t xml:space="preserve"> party contractors used.</w:t>
      </w:r>
    </w:p>
    <w:p w14:paraId="700531F0" w14:textId="77777777" w:rsidR="00E51598" w:rsidRPr="00032A50" w:rsidRDefault="00E51598" w:rsidP="00E51598">
      <w:pPr>
        <w:rPr>
          <w:rFonts w:ascii="Arial" w:hAnsi="Arial" w:cs="Arial"/>
          <w:sz w:val="22"/>
          <w:szCs w:val="22"/>
        </w:rPr>
      </w:pPr>
    </w:p>
    <w:p w14:paraId="1259AB24"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have already mandated that a Finance File Plan is put in place per academy. In addition to this, the IRMS guidance can be used to ensure that all other records that are kept, are done so in accordance to this legislation.</w:t>
      </w:r>
    </w:p>
    <w:p w14:paraId="15074DBC" w14:textId="77777777" w:rsidR="00E51598" w:rsidRPr="00032A50" w:rsidRDefault="00E51598" w:rsidP="00E51598">
      <w:pPr>
        <w:rPr>
          <w:rFonts w:ascii="Arial" w:hAnsi="Arial" w:cs="Arial"/>
          <w:sz w:val="22"/>
          <w:szCs w:val="22"/>
        </w:rPr>
      </w:pPr>
    </w:p>
    <w:p w14:paraId="543DEDFA"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The Record Management Policy and associated File Plans will be reviewed periodically.</w:t>
      </w:r>
    </w:p>
    <w:p w14:paraId="66DF7100" w14:textId="77777777" w:rsidR="00E51598" w:rsidRPr="00032A50" w:rsidRDefault="00E51598" w:rsidP="00E51598">
      <w:pPr>
        <w:rPr>
          <w:rFonts w:ascii="Arial" w:hAnsi="Arial" w:cs="Arial"/>
          <w:sz w:val="22"/>
          <w:szCs w:val="22"/>
        </w:rPr>
      </w:pPr>
    </w:p>
    <w:p w14:paraId="654BD0D9" w14:textId="28DE046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offer guidance on the preferred File Plan for personnel records. A copy of the personnel file checklist and associated guidance document is available from Human Resources.</w:t>
      </w:r>
      <w:r w:rsidRPr="00032A50">
        <w:rPr>
          <w:rFonts w:ascii="Arial" w:eastAsia="Arial" w:hAnsi="Arial" w:cs="Arial"/>
          <w:sz w:val="22"/>
          <w:szCs w:val="22"/>
        </w:rPr>
        <w:t> </w:t>
      </w:r>
    </w:p>
    <w:p w14:paraId="1EA166CA" w14:textId="77777777" w:rsidR="00C37D2F" w:rsidRPr="00032A50" w:rsidRDefault="00C37D2F" w:rsidP="00E51598">
      <w:pPr>
        <w:rPr>
          <w:rFonts w:ascii="Arial" w:hAnsi="Arial" w:cs="Arial"/>
          <w:sz w:val="22"/>
          <w:szCs w:val="22"/>
        </w:rPr>
      </w:pPr>
    </w:p>
    <w:p w14:paraId="2DA6094C" w14:textId="77777777" w:rsidR="00C37D2F" w:rsidRPr="00032A50" w:rsidRDefault="00C37D2F">
      <w:pPr>
        <w:rPr>
          <w:rFonts w:ascii="Arial" w:hAnsi="Arial" w:cs="Arial"/>
          <w:sz w:val="22"/>
          <w:szCs w:val="22"/>
        </w:rPr>
      </w:pPr>
      <w:r w:rsidRPr="00032A50">
        <w:rPr>
          <w:rFonts w:ascii="Arial" w:hAnsi="Arial" w:cs="Arial"/>
          <w:sz w:val="22"/>
          <w:szCs w:val="22"/>
        </w:rPr>
        <w:br w:type="page"/>
      </w:r>
    </w:p>
    <w:p w14:paraId="289807C6" w14:textId="0D25BF2B" w:rsidR="00E51598" w:rsidRPr="008D4DE8" w:rsidRDefault="0051373F" w:rsidP="008D4DE8">
      <w:pPr>
        <w:rPr>
          <w:rFonts w:ascii="Arial" w:eastAsia="Arial" w:hAnsi="Arial" w:cs="Arial"/>
          <w:b/>
          <w:bCs/>
          <w:color w:val="ED7D31" w:themeColor="accent2"/>
        </w:rPr>
      </w:pPr>
      <w:r>
        <w:rPr>
          <w:rFonts w:ascii="Arial" w:eastAsia="Arial" w:hAnsi="Arial" w:cs="Arial"/>
          <w:b/>
          <w:bCs/>
          <w:color w:val="ED7D31" w:themeColor="accent2"/>
        </w:rPr>
        <w:lastRenderedPageBreak/>
        <w:t>7</w:t>
      </w:r>
      <w:r w:rsidR="008D4DE8" w:rsidRPr="008D4DE8">
        <w:rPr>
          <w:rFonts w:ascii="Arial" w:eastAsia="Arial" w:hAnsi="Arial" w:cs="Arial"/>
          <w:b/>
          <w:bCs/>
          <w:color w:val="ED7D31" w:themeColor="accent2"/>
        </w:rPr>
        <w:t>.</w:t>
      </w:r>
      <w:r w:rsidR="008D4DE8">
        <w:rPr>
          <w:rFonts w:ascii="Arial" w:eastAsia="Arial" w:hAnsi="Arial" w:cs="Arial"/>
          <w:b/>
          <w:bCs/>
          <w:color w:val="ED7D31" w:themeColor="accent2"/>
        </w:rPr>
        <w:t xml:space="preserve"> </w:t>
      </w:r>
      <w:r w:rsidR="1C4DFE88" w:rsidRPr="008D4DE8">
        <w:rPr>
          <w:rFonts w:ascii="Arial" w:eastAsia="Arial" w:hAnsi="Arial" w:cs="Arial"/>
          <w:b/>
          <w:bCs/>
          <w:color w:val="ED7D31" w:themeColor="accent2"/>
        </w:rPr>
        <w:t>Appendices</w:t>
      </w:r>
    </w:p>
    <w:p w14:paraId="6B6F02D4" w14:textId="77777777" w:rsidR="00E51598" w:rsidRPr="00032A50" w:rsidRDefault="00E51598" w:rsidP="00E51598">
      <w:pPr>
        <w:rPr>
          <w:rFonts w:ascii="Arial" w:hAnsi="Arial" w:cs="Arial"/>
          <w:sz w:val="22"/>
          <w:szCs w:val="22"/>
        </w:rPr>
      </w:pPr>
    </w:p>
    <w:p w14:paraId="1CCC7F4C"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1.</w:t>
      </w:r>
      <w:r w:rsidRPr="00032A50">
        <w:rPr>
          <w:rFonts w:ascii="Arial" w:hAnsi="Arial" w:cs="Arial"/>
          <w:sz w:val="22"/>
          <w:szCs w:val="22"/>
        </w:rPr>
        <w:tab/>
      </w:r>
      <w:r w:rsidRPr="00032A50">
        <w:rPr>
          <w:rFonts w:ascii="Arial" w:eastAsia="Arial" w:hAnsi="Arial" w:cs="Arial"/>
          <w:sz w:val="22"/>
          <w:szCs w:val="22"/>
        </w:rPr>
        <w:t>Website Privacy Statements – for parents and pupils</w:t>
      </w:r>
    </w:p>
    <w:p w14:paraId="6C3C38E2"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2.</w:t>
      </w:r>
      <w:r w:rsidRPr="00032A50">
        <w:rPr>
          <w:rFonts w:ascii="Arial" w:hAnsi="Arial" w:cs="Arial"/>
          <w:sz w:val="22"/>
          <w:szCs w:val="22"/>
        </w:rPr>
        <w:tab/>
      </w:r>
      <w:r w:rsidRPr="00032A50">
        <w:rPr>
          <w:rFonts w:ascii="Arial" w:eastAsia="Arial" w:hAnsi="Arial" w:cs="Arial"/>
          <w:sz w:val="22"/>
          <w:szCs w:val="22"/>
        </w:rPr>
        <w:t>Multiple use Consent Form</w:t>
      </w:r>
    </w:p>
    <w:p w14:paraId="5D5F31BB"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3.</w:t>
      </w:r>
      <w:r w:rsidRPr="00032A50">
        <w:rPr>
          <w:rFonts w:ascii="Arial" w:hAnsi="Arial" w:cs="Arial"/>
          <w:sz w:val="22"/>
          <w:szCs w:val="22"/>
        </w:rPr>
        <w:tab/>
      </w:r>
      <w:r w:rsidRPr="00032A50">
        <w:rPr>
          <w:rFonts w:ascii="Arial" w:eastAsia="Arial" w:hAnsi="Arial" w:cs="Arial"/>
          <w:sz w:val="22"/>
          <w:szCs w:val="22"/>
        </w:rPr>
        <w:t>Accurate Record Keeping Guidance</w:t>
      </w:r>
    </w:p>
    <w:p w14:paraId="2803C80C"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4.</w:t>
      </w:r>
      <w:r w:rsidRPr="00032A50">
        <w:rPr>
          <w:rFonts w:ascii="Arial" w:hAnsi="Arial" w:cs="Arial"/>
          <w:sz w:val="22"/>
          <w:szCs w:val="22"/>
        </w:rPr>
        <w:tab/>
      </w:r>
      <w:r w:rsidRPr="00032A50">
        <w:rPr>
          <w:rFonts w:ascii="Arial" w:eastAsia="Arial" w:hAnsi="Arial" w:cs="Arial"/>
          <w:sz w:val="22"/>
          <w:szCs w:val="22"/>
        </w:rPr>
        <w:t>Data Retention Guidance</w:t>
      </w:r>
    </w:p>
    <w:p w14:paraId="341E4A87" w14:textId="416939BD"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5.</w:t>
      </w:r>
      <w:r w:rsidRPr="00032A50">
        <w:rPr>
          <w:rFonts w:ascii="Arial" w:hAnsi="Arial" w:cs="Arial"/>
          <w:sz w:val="22"/>
          <w:szCs w:val="22"/>
        </w:rPr>
        <w:tab/>
      </w:r>
      <w:r w:rsidRPr="00032A50">
        <w:rPr>
          <w:rFonts w:ascii="Arial" w:eastAsia="Arial" w:hAnsi="Arial" w:cs="Arial"/>
          <w:sz w:val="22"/>
          <w:szCs w:val="22"/>
        </w:rPr>
        <w:t>ELT Acceptable User Statement</w:t>
      </w:r>
    </w:p>
    <w:p w14:paraId="091DF28A"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6.</w:t>
      </w:r>
      <w:r w:rsidRPr="00032A50">
        <w:rPr>
          <w:rFonts w:ascii="Arial" w:hAnsi="Arial" w:cs="Arial"/>
          <w:sz w:val="22"/>
          <w:szCs w:val="22"/>
        </w:rPr>
        <w:tab/>
      </w:r>
      <w:r w:rsidRPr="00032A50">
        <w:rPr>
          <w:rFonts w:ascii="Arial" w:eastAsia="Arial" w:hAnsi="Arial" w:cs="Arial"/>
          <w:sz w:val="22"/>
          <w:szCs w:val="22"/>
        </w:rPr>
        <w:t>Access Control Policy, Guidance, Checklist and Log Template</w:t>
      </w:r>
    </w:p>
    <w:p w14:paraId="3E4A40A9" w14:textId="7984A564" w:rsidR="00E51598" w:rsidRPr="00032A50" w:rsidRDefault="00C41B21" w:rsidP="1C4DFE88">
      <w:pPr>
        <w:rPr>
          <w:rFonts w:ascii="Arial" w:eastAsia="Arial" w:hAnsi="Arial" w:cs="Arial"/>
          <w:sz w:val="22"/>
          <w:szCs w:val="22"/>
        </w:rPr>
      </w:pPr>
      <w:r>
        <w:rPr>
          <w:rFonts w:ascii="Arial" w:eastAsia="Arial" w:hAnsi="Arial" w:cs="Arial"/>
          <w:sz w:val="22"/>
          <w:szCs w:val="22"/>
        </w:rPr>
        <w:t>7</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Subject Access Request Checklist</w:t>
      </w:r>
    </w:p>
    <w:p w14:paraId="419F7241" w14:textId="35C2D26D" w:rsidR="00E51598" w:rsidRPr="00032A50" w:rsidRDefault="00C41B21" w:rsidP="1C4DFE88">
      <w:pPr>
        <w:rPr>
          <w:rFonts w:ascii="Arial" w:eastAsia="Arial" w:hAnsi="Arial" w:cs="Arial"/>
          <w:sz w:val="22"/>
          <w:szCs w:val="22"/>
        </w:rPr>
      </w:pPr>
      <w:r>
        <w:rPr>
          <w:rFonts w:ascii="Arial" w:eastAsia="Arial" w:hAnsi="Arial" w:cs="Arial"/>
          <w:sz w:val="22"/>
          <w:szCs w:val="22"/>
        </w:rPr>
        <w:t>8</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Induction Checklist and Statement of Understanding</w:t>
      </w:r>
    </w:p>
    <w:p w14:paraId="1CEEFFCE" w14:textId="21317E8F" w:rsidR="00E51598" w:rsidRPr="00032A50" w:rsidRDefault="00C41B21" w:rsidP="1C4DFE88">
      <w:pPr>
        <w:rPr>
          <w:rFonts w:ascii="Arial" w:eastAsia="Arial" w:hAnsi="Arial" w:cs="Arial"/>
          <w:sz w:val="22"/>
          <w:szCs w:val="22"/>
        </w:rPr>
      </w:pPr>
      <w:r>
        <w:rPr>
          <w:rFonts w:ascii="Arial" w:eastAsia="Arial" w:hAnsi="Arial" w:cs="Arial"/>
          <w:sz w:val="22"/>
          <w:szCs w:val="22"/>
        </w:rPr>
        <w:t>9</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Security Breach Checklists, Template Log and Letter</w:t>
      </w:r>
    </w:p>
    <w:p w14:paraId="758A8B16" w14:textId="689F7FA7" w:rsidR="00FC4B84" w:rsidRPr="00FC4B84" w:rsidRDefault="00E51598" w:rsidP="1C4DFE88">
      <w:pPr>
        <w:rPr>
          <w:rFonts w:ascii="Arial" w:eastAsia="Arial" w:hAnsi="Arial" w:cs="Arial"/>
          <w:sz w:val="22"/>
          <w:szCs w:val="22"/>
        </w:rPr>
      </w:pPr>
      <w:r w:rsidRPr="00032A50">
        <w:rPr>
          <w:rFonts w:ascii="Arial" w:eastAsia="Arial" w:hAnsi="Arial" w:cs="Arial"/>
          <w:sz w:val="22"/>
          <w:szCs w:val="22"/>
        </w:rPr>
        <w:t>1</w:t>
      </w:r>
      <w:r w:rsidR="00FC4B84">
        <w:rPr>
          <w:rFonts w:ascii="Arial" w:eastAsia="Arial" w:hAnsi="Arial" w:cs="Arial"/>
          <w:sz w:val="22"/>
          <w:szCs w:val="22"/>
        </w:rPr>
        <w:t>0</w:t>
      </w:r>
      <w:r w:rsidRPr="00032A50">
        <w:rPr>
          <w:rFonts w:ascii="Arial" w:eastAsia="Arial" w:hAnsi="Arial" w:cs="Arial"/>
          <w:sz w:val="22"/>
          <w:szCs w:val="22"/>
        </w:rPr>
        <w:t>.</w:t>
      </w:r>
      <w:r w:rsidRPr="00032A50">
        <w:rPr>
          <w:rFonts w:ascii="Arial" w:hAnsi="Arial" w:cs="Arial"/>
          <w:sz w:val="22"/>
          <w:szCs w:val="22"/>
        </w:rPr>
        <w:tab/>
      </w:r>
      <w:r w:rsidR="00FC4B84" w:rsidRPr="00032A50">
        <w:rPr>
          <w:rFonts w:ascii="Arial" w:eastAsia="Arial" w:hAnsi="Arial" w:cs="Arial"/>
          <w:sz w:val="22"/>
          <w:szCs w:val="22"/>
        </w:rPr>
        <w:t>Freedom of Information Model Publication Scheme</w:t>
      </w:r>
    </w:p>
    <w:p w14:paraId="17D853A9" w14:textId="4051B60C" w:rsidR="00E51598" w:rsidRPr="00032A50" w:rsidRDefault="00FC4B84" w:rsidP="1C4DFE88">
      <w:pPr>
        <w:rPr>
          <w:rFonts w:ascii="Arial" w:eastAsia="Arial" w:hAnsi="Arial" w:cs="Arial"/>
          <w:sz w:val="22"/>
          <w:szCs w:val="22"/>
        </w:rPr>
      </w:pPr>
      <w:r>
        <w:rPr>
          <w:rFonts w:ascii="Arial" w:hAnsi="Arial" w:cs="Arial"/>
          <w:sz w:val="22"/>
          <w:szCs w:val="22"/>
        </w:rPr>
        <w:t>11.</w:t>
      </w:r>
      <w:r>
        <w:rPr>
          <w:rFonts w:ascii="Arial" w:hAnsi="Arial" w:cs="Arial"/>
          <w:sz w:val="22"/>
          <w:szCs w:val="22"/>
        </w:rPr>
        <w:tab/>
      </w:r>
      <w:r w:rsidR="00E868C7" w:rsidRPr="00032A50">
        <w:rPr>
          <w:rFonts w:ascii="Arial" w:eastAsia="Arial" w:hAnsi="Arial" w:cs="Arial"/>
          <w:sz w:val="22"/>
          <w:szCs w:val="22"/>
        </w:rPr>
        <w:t>Employee Privacy Statement</w:t>
      </w:r>
    </w:p>
    <w:p w14:paraId="610E3B5B" w14:textId="67032061" w:rsidR="00E51598" w:rsidRDefault="00E51598" w:rsidP="1C4DFE88">
      <w:pPr>
        <w:rPr>
          <w:rFonts w:ascii="Arial" w:eastAsia="Arial" w:hAnsi="Arial" w:cs="Arial"/>
          <w:sz w:val="22"/>
          <w:szCs w:val="22"/>
        </w:rPr>
      </w:pPr>
      <w:r w:rsidRPr="00032A50">
        <w:rPr>
          <w:rFonts w:ascii="Arial" w:eastAsia="Arial" w:hAnsi="Arial" w:cs="Arial"/>
          <w:sz w:val="22"/>
          <w:szCs w:val="22"/>
        </w:rPr>
        <w:t>12.</w:t>
      </w:r>
      <w:r w:rsidRPr="00032A50">
        <w:rPr>
          <w:rFonts w:ascii="Arial" w:hAnsi="Arial" w:cs="Arial"/>
          <w:sz w:val="22"/>
          <w:szCs w:val="22"/>
        </w:rPr>
        <w:tab/>
      </w:r>
      <w:r w:rsidR="00A71D91">
        <w:rPr>
          <w:rFonts w:ascii="Arial" w:hAnsi="Arial" w:cs="Arial"/>
          <w:sz w:val="22"/>
          <w:szCs w:val="22"/>
        </w:rPr>
        <w:t xml:space="preserve">GDPR </w:t>
      </w:r>
      <w:r w:rsidR="00F93BC1">
        <w:rPr>
          <w:rFonts w:ascii="Arial" w:hAnsi="Arial" w:cs="Arial"/>
          <w:sz w:val="22"/>
          <w:szCs w:val="22"/>
        </w:rPr>
        <w:t>Training Schedule</w:t>
      </w:r>
    </w:p>
    <w:p w14:paraId="576941A4" w14:textId="60F4E69D" w:rsidR="000B3B8D" w:rsidRDefault="000B3B8D" w:rsidP="1C4DFE88">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sidR="00C23F4D">
        <w:rPr>
          <w:rFonts w:ascii="Arial" w:eastAsia="Arial" w:hAnsi="Arial" w:cs="Arial"/>
          <w:sz w:val="22"/>
          <w:szCs w:val="22"/>
        </w:rPr>
        <w:t xml:space="preserve">Information </w:t>
      </w:r>
      <w:bookmarkStart w:id="9" w:name="_GoBack"/>
      <w:bookmarkEnd w:id="9"/>
      <w:r>
        <w:rPr>
          <w:rFonts w:ascii="Arial" w:eastAsia="Arial" w:hAnsi="Arial" w:cs="Arial"/>
          <w:sz w:val="22"/>
          <w:szCs w:val="22"/>
        </w:rPr>
        <w:t>Risk Register template</w:t>
      </w:r>
    </w:p>
    <w:p w14:paraId="6D7A44D6" w14:textId="6791B2B0" w:rsidR="005A7ED7" w:rsidRDefault="005A7ED7" w:rsidP="1C4DFE88">
      <w:pPr>
        <w:rPr>
          <w:rFonts w:ascii="Arial" w:eastAsia="Arial" w:hAnsi="Arial" w:cs="Arial"/>
          <w:sz w:val="22"/>
          <w:szCs w:val="22"/>
        </w:rPr>
      </w:pPr>
      <w:r>
        <w:rPr>
          <w:rFonts w:ascii="Arial" w:eastAsia="Arial" w:hAnsi="Arial" w:cs="Arial"/>
          <w:sz w:val="22"/>
          <w:szCs w:val="22"/>
        </w:rPr>
        <w:t>1</w:t>
      </w:r>
      <w:r w:rsidR="00B37612">
        <w:rPr>
          <w:rFonts w:ascii="Arial" w:eastAsia="Arial" w:hAnsi="Arial" w:cs="Arial"/>
          <w:sz w:val="22"/>
          <w:szCs w:val="22"/>
        </w:rPr>
        <w:t>4</w:t>
      </w:r>
      <w:r>
        <w:rPr>
          <w:rFonts w:ascii="Arial" w:eastAsia="Arial" w:hAnsi="Arial" w:cs="Arial"/>
          <w:sz w:val="22"/>
          <w:szCs w:val="22"/>
        </w:rPr>
        <w:t>.</w:t>
      </w:r>
      <w:r>
        <w:rPr>
          <w:rFonts w:ascii="Arial" w:eastAsia="Arial" w:hAnsi="Arial" w:cs="Arial"/>
          <w:sz w:val="22"/>
          <w:szCs w:val="22"/>
        </w:rPr>
        <w:tab/>
        <w:t>GDPR Action Plan template</w:t>
      </w:r>
    </w:p>
    <w:p w14:paraId="5AF72E4E" w14:textId="77777777" w:rsidR="00C41B21" w:rsidRPr="00032A50" w:rsidRDefault="00C41B21" w:rsidP="1C4DFE88">
      <w:pPr>
        <w:rPr>
          <w:rFonts w:ascii="Arial" w:eastAsia="Arial" w:hAnsi="Arial" w:cs="Arial"/>
          <w:sz w:val="22"/>
          <w:szCs w:val="22"/>
        </w:rPr>
      </w:pPr>
    </w:p>
    <w:p w14:paraId="3584D013" w14:textId="0D436BD0" w:rsidR="008C1C43" w:rsidRPr="00032A50" w:rsidRDefault="008C1C43" w:rsidP="00EC67D3">
      <w:pPr>
        <w:rPr>
          <w:rFonts w:ascii="Arial" w:hAnsi="Arial" w:cs="Arial"/>
          <w:sz w:val="22"/>
          <w:szCs w:val="22"/>
        </w:rPr>
      </w:pPr>
    </w:p>
    <w:sectPr w:rsidR="008C1C43" w:rsidRPr="00032A50" w:rsidSect="00C85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7911" w14:textId="77777777" w:rsidR="005F2E6A" w:rsidRDefault="005F2E6A" w:rsidP="00B27D1F">
      <w:r>
        <w:separator/>
      </w:r>
    </w:p>
  </w:endnote>
  <w:endnote w:type="continuationSeparator" w:id="0">
    <w:p w14:paraId="6B9C7A50" w14:textId="77777777" w:rsidR="005F2E6A" w:rsidRDefault="005F2E6A" w:rsidP="00B27D1F">
      <w:r>
        <w:continuationSeparator/>
      </w:r>
    </w:p>
  </w:endnote>
  <w:endnote w:type="continuationNotice" w:id="1">
    <w:p w14:paraId="2D7F50BD" w14:textId="77777777" w:rsidR="005F2E6A" w:rsidRDefault="005F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Calibri">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03EF" w14:textId="77777777" w:rsidR="004A642D" w:rsidRDefault="004A642D" w:rsidP="004A6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1AE4D" w14:textId="77777777" w:rsidR="004A642D" w:rsidRDefault="004A642D" w:rsidP="00E70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CF00" w14:textId="77777777" w:rsidR="004A642D" w:rsidRPr="00E708CC" w:rsidRDefault="004A642D" w:rsidP="004A642D">
    <w:pPr>
      <w:pStyle w:val="Footer"/>
      <w:framePr w:wrap="none" w:vAnchor="text" w:hAnchor="margin" w:xAlign="right" w:y="1"/>
      <w:rPr>
        <w:rStyle w:val="PageNumber"/>
        <w:rFonts w:ascii="Arial" w:hAnsi="Arial" w:cs="Arial"/>
        <w:sz w:val="22"/>
      </w:rPr>
    </w:pPr>
    <w:r w:rsidRPr="00E708CC">
      <w:rPr>
        <w:rStyle w:val="PageNumber"/>
        <w:rFonts w:ascii="Arial" w:hAnsi="Arial" w:cs="Arial"/>
        <w:sz w:val="22"/>
      </w:rPr>
      <w:fldChar w:fldCharType="begin"/>
    </w:r>
    <w:r w:rsidRPr="00E708CC">
      <w:rPr>
        <w:rStyle w:val="PageNumber"/>
        <w:rFonts w:ascii="Arial" w:hAnsi="Arial" w:cs="Arial"/>
        <w:sz w:val="22"/>
      </w:rPr>
      <w:instrText xml:space="preserve">PAGE  </w:instrText>
    </w:r>
    <w:r w:rsidRPr="00E708CC">
      <w:rPr>
        <w:rStyle w:val="PageNumber"/>
        <w:rFonts w:ascii="Arial" w:hAnsi="Arial" w:cs="Arial"/>
        <w:sz w:val="22"/>
      </w:rPr>
      <w:fldChar w:fldCharType="separate"/>
    </w:r>
    <w:r>
      <w:rPr>
        <w:rStyle w:val="PageNumber"/>
        <w:rFonts w:ascii="Arial" w:hAnsi="Arial" w:cs="Arial"/>
        <w:noProof/>
        <w:sz w:val="22"/>
      </w:rPr>
      <w:t>13</w:t>
    </w:r>
    <w:r w:rsidRPr="00E708CC">
      <w:rPr>
        <w:rStyle w:val="PageNumber"/>
        <w:rFonts w:ascii="Arial" w:hAnsi="Arial" w:cs="Arial"/>
        <w:sz w:val="22"/>
      </w:rPr>
      <w:fldChar w:fldCharType="end"/>
    </w:r>
  </w:p>
  <w:p w14:paraId="00D76CF0" w14:textId="460998B1" w:rsidR="004A642D" w:rsidRDefault="005F1828" w:rsidP="00E708CC">
    <w:pPr>
      <w:pStyle w:val="Footer"/>
      <w:ind w:right="360"/>
    </w:pPr>
    <w:r>
      <w:rPr>
        <w:rFonts w:ascii="Arial" w:hAnsi="Arial" w:cs="Arial"/>
        <w:sz w:val="22"/>
      </w:rPr>
      <w:t>BW/LS</w:t>
    </w:r>
    <w:r w:rsidR="004A642D" w:rsidRPr="00E708CC">
      <w:rPr>
        <w:rFonts w:ascii="Arial" w:hAnsi="Arial" w:cs="Arial"/>
        <w:sz w:val="22"/>
      </w:rPr>
      <w:ptab w:relativeTo="margin" w:alignment="center" w:leader="none"/>
    </w:r>
    <w:r w:rsidR="004A642D" w:rsidRPr="1C4DFE88">
      <w:fldChar w:fldCharType="begin"/>
    </w:r>
    <w:r w:rsidR="004A642D" w:rsidRPr="00E708CC">
      <w:rPr>
        <w:rFonts w:ascii="Arial" w:hAnsi="Arial" w:cs="Arial"/>
        <w:sz w:val="22"/>
      </w:rPr>
      <w:instrText xml:space="preserve"> DATE \@ "MMMM yy" </w:instrText>
    </w:r>
    <w:r w:rsidR="004A642D" w:rsidRPr="1C4DFE88">
      <w:rPr>
        <w:rFonts w:ascii="Arial" w:hAnsi="Arial" w:cs="Arial"/>
        <w:sz w:val="22"/>
      </w:rPr>
      <w:fldChar w:fldCharType="separate"/>
    </w:r>
    <w:r w:rsidR="00681A85">
      <w:rPr>
        <w:rFonts w:ascii="Arial" w:hAnsi="Arial" w:cs="Arial"/>
        <w:noProof/>
        <w:sz w:val="22"/>
      </w:rPr>
      <w:t>July 19</w:t>
    </w:r>
    <w:r w:rsidR="004A642D" w:rsidRPr="1C4DFE88">
      <w:fldChar w:fldCharType="end"/>
    </w:r>
    <w:r w:rsidR="004A642D">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4704" w14:textId="77777777" w:rsidR="004A642D" w:rsidRPr="00445B03" w:rsidRDefault="004A642D" w:rsidP="00445B03">
    <w:pPr>
      <w:pStyle w:val="Footer"/>
      <w:framePr w:wrap="none" w:vAnchor="text" w:hAnchor="margin" w:xAlign="right" w:y="1"/>
      <w:rPr>
        <w:rStyle w:val="PageNumber"/>
        <w:rFonts w:ascii="Arial" w:hAnsi="Arial" w:cs="Arial"/>
        <w:sz w:val="22"/>
      </w:rPr>
    </w:pPr>
    <w:r w:rsidRPr="00445B03">
      <w:rPr>
        <w:rStyle w:val="PageNumber"/>
        <w:rFonts w:ascii="Arial" w:hAnsi="Arial" w:cs="Arial"/>
        <w:sz w:val="22"/>
      </w:rPr>
      <w:fldChar w:fldCharType="begin"/>
    </w:r>
    <w:r w:rsidRPr="00445B03">
      <w:rPr>
        <w:rStyle w:val="PageNumber"/>
        <w:rFonts w:ascii="Arial" w:hAnsi="Arial" w:cs="Arial"/>
        <w:sz w:val="22"/>
      </w:rPr>
      <w:instrText xml:space="preserve">PAGE  </w:instrText>
    </w:r>
    <w:r w:rsidRPr="00445B03">
      <w:rPr>
        <w:rStyle w:val="PageNumber"/>
        <w:rFonts w:ascii="Arial" w:hAnsi="Arial" w:cs="Arial"/>
        <w:sz w:val="22"/>
      </w:rPr>
      <w:fldChar w:fldCharType="separate"/>
    </w:r>
    <w:r>
      <w:rPr>
        <w:rStyle w:val="PageNumber"/>
        <w:rFonts w:ascii="Arial" w:hAnsi="Arial" w:cs="Arial"/>
        <w:noProof/>
        <w:sz w:val="22"/>
      </w:rPr>
      <w:t>1</w:t>
    </w:r>
    <w:r w:rsidRPr="00445B03">
      <w:rPr>
        <w:rStyle w:val="PageNumber"/>
        <w:rFonts w:ascii="Arial" w:hAnsi="Arial" w:cs="Arial"/>
        <w:sz w:val="22"/>
      </w:rPr>
      <w:fldChar w:fldCharType="end"/>
    </w:r>
  </w:p>
  <w:p w14:paraId="0DC861F6" w14:textId="45FC7FD4" w:rsidR="004A642D" w:rsidRPr="00445B03" w:rsidRDefault="004A642D" w:rsidP="1C4DFE88">
    <w:pPr>
      <w:pStyle w:val="Footer"/>
      <w:ind w:right="360"/>
      <w:jc w:val="center"/>
      <w:rPr>
        <w:rFonts w:ascii="Arial" w:hAnsi="Arial" w:cs="Arial"/>
        <w:sz w:val="22"/>
        <w:szCs w:val="22"/>
      </w:rPr>
    </w:pPr>
    <w:r w:rsidRPr="1C4DFE88">
      <w:rPr>
        <w:rFonts w:ascii="Arial" w:hAnsi="Arial" w:cs="Arial"/>
        <w:sz w:val="22"/>
        <w:szCs w:val="22"/>
      </w:rPr>
      <w:t>BW</w:t>
    </w:r>
    <w:r w:rsidRPr="00445B03">
      <w:rPr>
        <w:rFonts w:ascii="Arial" w:hAnsi="Arial" w:cs="Arial"/>
        <w:sz w:val="22"/>
      </w:rPr>
      <w:ptab w:relativeTo="margin" w:alignment="center" w:leader="none"/>
    </w:r>
    <w:r w:rsidRPr="1C4DFE88">
      <w:fldChar w:fldCharType="begin"/>
    </w:r>
    <w:r w:rsidRPr="00445B03">
      <w:rPr>
        <w:rFonts w:ascii="Arial" w:hAnsi="Arial" w:cs="Arial"/>
        <w:sz w:val="22"/>
      </w:rPr>
      <w:instrText xml:space="preserve"> DATE \@ "MMMM yy" </w:instrText>
    </w:r>
    <w:r w:rsidRPr="1C4DFE88">
      <w:rPr>
        <w:rFonts w:ascii="Arial" w:hAnsi="Arial" w:cs="Arial"/>
        <w:sz w:val="22"/>
      </w:rPr>
      <w:fldChar w:fldCharType="separate"/>
    </w:r>
    <w:r w:rsidR="00681A85">
      <w:rPr>
        <w:rFonts w:ascii="Arial" w:hAnsi="Arial" w:cs="Arial"/>
        <w:noProof/>
        <w:sz w:val="22"/>
      </w:rPr>
      <w:t>July 19</w:t>
    </w:r>
    <w:r w:rsidRPr="1C4DFE88">
      <w:fldChar w:fldCharType="end"/>
    </w:r>
    <w:r w:rsidRPr="00445B03">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3070" w14:textId="77777777" w:rsidR="005F2E6A" w:rsidRDefault="005F2E6A" w:rsidP="00B27D1F">
      <w:r>
        <w:separator/>
      </w:r>
    </w:p>
  </w:footnote>
  <w:footnote w:type="continuationSeparator" w:id="0">
    <w:p w14:paraId="00122E1C" w14:textId="77777777" w:rsidR="005F2E6A" w:rsidRDefault="005F2E6A" w:rsidP="00B27D1F">
      <w:r>
        <w:continuationSeparator/>
      </w:r>
    </w:p>
  </w:footnote>
  <w:footnote w:type="continuationNotice" w:id="1">
    <w:p w14:paraId="3FFE6FE8" w14:textId="77777777" w:rsidR="005F2E6A" w:rsidRDefault="005F2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6F2A" w14:textId="77777777" w:rsidR="004A642D" w:rsidRDefault="004A642D" w:rsidP="00B27D1F">
    <w:pPr>
      <w:pStyle w:val="Header"/>
      <w:jc w:val="right"/>
    </w:pPr>
    <w:r>
      <w:rPr>
        <w:noProof/>
        <w:lang w:eastAsia="en-GB"/>
      </w:rPr>
      <w:drawing>
        <wp:anchor distT="0" distB="0" distL="114300" distR="114300" simplePos="0" relativeHeight="251658241" behindDoc="1" locked="0" layoutInCell="1" allowOverlap="1" wp14:anchorId="79EF9895" wp14:editId="77BD9578">
          <wp:simplePos x="0" y="0"/>
          <wp:positionH relativeFrom="column">
            <wp:posOffset>5112689</wp:posOffset>
          </wp:positionH>
          <wp:positionV relativeFrom="paragraph">
            <wp:posOffset>-592702</wp:posOffset>
          </wp:positionV>
          <wp:extent cx="1301998" cy="130199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7010" cy="1307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4BFD" w14:textId="77777777" w:rsidR="004A642D" w:rsidRDefault="004A642D">
    <w:pPr>
      <w:pStyle w:val="Header"/>
    </w:pPr>
    <w:r>
      <w:rPr>
        <w:noProof/>
        <w:lang w:eastAsia="en-GB"/>
      </w:rPr>
      <w:drawing>
        <wp:anchor distT="0" distB="0" distL="114300" distR="114300" simplePos="0" relativeHeight="251658242" behindDoc="0" locked="0" layoutInCell="1" allowOverlap="1" wp14:anchorId="3F1C1AD9" wp14:editId="343ED338">
          <wp:simplePos x="0" y="0"/>
          <wp:positionH relativeFrom="column">
            <wp:posOffset>5080635</wp:posOffset>
          </wp:positionH>
          <wp:positionV relativeFrom="paragraph">
            <wp:posOffset>-443865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EBE7" w14:textId="77777777" w:rsidR="004A642D" w:rsidRDefault="004A642D" w:rsidP="00547A6C">
    <w:pPr>
      <w:pStyle w:val="Header"/>
    </w:pPr>
    <w:r>
      <w:rPr>
        <w:noProof/>
        <w:lang w:eastAsia="en-GB"/>
      </w:rPr>
      <w:drawing>
        <wp:anchor distT="0" distB="0" distL="114300" distR="114300" simplePos="0" relativeHeight="251658240" behindDoc="1" locked="0" layoutInCell="1" allowOverlap="1" wp14:anchorId="07DDB7D1" wp14:editId="20DDDBED">
          <wp:simplePos x="0" y="0"/>
          <wp:positionH relativeFrom="column">
            <wp:posOffset>5112689</wp:posOffset>
          </wp:positionH>
          <wp:positionV relativeFrom="paragraph">
            <wp:posOffset>-592702</wp:posOffset>
          </wp:positionV>
          <wp:extent cx="1301998" cy="130199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1998" cy="1301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B38"/>
    <w:multiLevelType w:val="hybridMultilevel"/>
    <w:tmpl w:val="CF7414C6"/>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2EFD"/>
    <w:multiLevelType w:val="hybridMultilevel"/>
    <w:tmpl w:val="C36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77"/>
    <w:multiLevelType w:val="hybridMultilevel"/>
    <w:tmpl w:val="EE82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50109"/>
    <w:multiLevelType w:val="hybridMultilevel"/>
    <w:tmpl w:val="C896AEAE"/>
    <w:lvl w:ilvl="0" w:tplc="9CC6EC28">
      <w:start w:val="1"/>
      <w:numFmt w:val="bullet"/>
      <w:lvlText w:val=""/>
      <w:lvlJc w:val="left"/>
      <w:pPr>
        <w:ind w:left="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9B789E"/>
    <w:multiLevelType w:val="hybridMultilevel"/>
    <w:tmpl w:val="4BDA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12EE6557"/>
    <w:multiLevelType w:val="hybridMultilevel"/>
    <w:tmpl w:val="DF0428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74FFC"/>
    <w:multiLevelType w:val="hybridMultilevel"/>
    <w:tmpl w:val="5C0C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12E7"/>
    <w:multiLevelType w:val="hybridMultilevel"/>
    <w:tmpl w:val="95CA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6381CFE"/>
    <w:multiLevelType w:val="hybridMultilevel"/>
    <w:tmpl w:val="6C72D6FE"/>
    <w:lvl w:ilvl="0" w:tplc="9CC6EC28">
      <w:start w:val="1"/>
      <w:numFmt w:val="bullet"/>
      <w:lvlText w:val=""/>
      <w:lvlJc w:val="left"/>
      <w:pPr>
        <w:ind w:left="-360" w:hanging="72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79D2354"/>
    <w:multiLevelType w:val="hybridMultilevel"/>
    <w:tmpl w:val="094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05581"/>
    <w:multiLevelType w:val="hybridMultilevel"/>
    <w:tmpl w:val="144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F1B43"/>
    <w:multiLevelType w:val="hybridMultilevel"/>
    <w:tmpl w:val="205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86147"/>
    <w:multiLevelType w:val="hybridMultilevel"/>
    <w:tmpl w:val="33BC33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267C4B"/>
    <w:multiLevelType w:val="hybridMultilevel"/>
    <w:tmpl w:val="56FEC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0AF0CF9"/>
    <w:multiLevelType w:val="hybridMultilevel"/>
    <w:tmpl w:val="4E3E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542801"/>
    <w:multiLevelType w:val="hybridMultilevel"/>
    <w:tmpl w:val="ECF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04865"/>
    <w:multiLevelType w:val="hybridMultilevel"/>
    <w:tmpl w:val="85DE1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C5FA3"/>
    <w:multiLevelType w:val="hybridMultilevel"/>
    <w:tmpl w:val="5AD05D16"/>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B1B8D"/>
    <w:multiLevelType w:val="hybridMultilevel"/>
    <w:tmpl w:val="30A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3FFB4563"/>
    <w:multiLevelType w:val="hybridMultilevel"/>
    <w:tmpl w:val="307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45366DA3"/>
    <w:multiLevelType w:val="hybridMultilevel"/>
    <w:tmpl w:val="9AA2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46BA1A2F"/>
    <w:multiLevelType w:val="hybridMultilevel"/>
    <w:tmpl w:val="528074B2"/>
    <w:lvl w:ilvl="0" w:tplc="9CC6EC28">
      <w:start w:val="1"/>
      <w:numFmt w:val="bullet"/>
      <w:lvlText w:val=""/>
      <w:lvlJc w:val="left"/>
      <w:pPr>
        <w:ind w:left="1440" w:hanging="360"/>
      </w:pPr>
      <w:rPr>
        <w:rFonts w:ascii="Symbol" w:eastAsiaTheme="minorHAnsi" w:hAnsi="Symbo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764918"/>
    <w:multiLevelType w:val="hybridMultilevel"/>
    <w:tmpl w:val="A41AF4A4"/>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4A8A5F85"/>
    <w:multiLevelType w:val="hybridMultilevel"/>
    <w:tmpl w:val="920C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866FEF"/>
    <w:multiLevelType w:val="hybridMultilevel"/>
    <w:tmpl w:val="C1FA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55BF3DC6"/>
    <w:multiLevelType w:val="hybridMultilevel"/>
    <w:tmpl w:val="44D2B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51EA1"/>
    <w:multiLevelType w:val="hybridMultilevel"/>
    <w:tmpl w:val="89B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A700F"/>
    <w:multiLevelType w:val="hybridMultilevel"/>
    <w:tmpl w:val="6C2E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BE4BE4"/>
    <w:multiLevelType w:val="hybridMultilevel"/>
    <w:tmpl w:val="757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A120B"/>
    <w:multiLevelType w:val="hybridMultilevel"/>
    <w:tmpl w:val="E87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2257D1"/>
    <w:multiLevelType w:val="hybridMultilevel"/>
    <w:tmpl w:val="6090E396"/>
    <w:lvl w:ilvl="0" w:tplc="8806CFD4">
      <w:start w:val="1"/>
      <w:numFmt w:val="decimal"/>
      <w:lvlText w:val="%1."/>
      <w:lvlJc w:val="left"/>
      <w:pPr>
        <w:ind w:left="720" w:hanging="360"/>
      </w:pPr>
    </w:lvl>
    <w:lvl w:ilvl="1" w:tplc="9D9E247E">
      <w:start w:val="1"/>
      <w:numFmt w:val="lowerLetter"/>
      <w:lvlText w:val="%2."/>
      <w:lvlJc w:val="left"/>
      <w:pPr>
        <w:ind w:left="1440" w:hanging="360"/>
      </w:pPr>
    </w:lvl>
    <w:lvl w:ilvl="2" w:tplc="57D63C40">
      <w:start w:val="1"/>
      <w:numFmt w:val="lowerRoman"/>
      <w:lvlText w:val="%3."/>
      <w:lvlJc w:val="right"/>
      <w:pPr>
        <w:ind w:left="2160" w:hanging="180"/>
      </w:pPr>
    </w:lvl>
    <w:lvl w:ilvl="3" w:tplc="D6CAA7FA">
      <w:start w:val="1"/>
      <w:numFmt w:val="decimal"/>
      <w:lvlText w:val="%4."/>
      <w:lvlJc w:val="left"/>
      <w:pPr>
        <w:ind w:left="2880" w:hanging="360"/>
      </w:pPr>
    </w:lvl>
    <w:lvl w:ilvl="4" w:tplc="A68E32AC">
      <w:start w:val="1"/>
      <w:numFmt w:val="lowerLetter"/>
      <w:lvlText w:val="%5."/>
      <w:lvlJc w:val="left"/>
      <w:pPr>
        <w:ind w:left="3600" w:hanging="360"/>
      </w:pPr>
    </w:lvl>
    <w:lvl w:ilvl="5" w:tplc="6BE00EB8">
      <w:start w:val="1"/>
      <w:numFmt w:val="lowerRoman"/>
      <w:lvlText w:val="%6."/>
      <w:lvlJc w:val="right"/>
      <w:pPr>
        <w:ind w:left="4320" w:hanging="180"/>
      </w:pPr>
    </w:lvl>
    <w:lvl w:ilvl="6" w:tplc="252C4EA0">
      <w:start w:val="1"/>
      <w:numFmt w:val="decimal"/>
      <w:lvlText w:val="%7."/>
      <w:lvlJc w:val="left"/>
      <w:pPr>
        <w:ind w:left="5040" w:hanging="360"/>
      </w:pPr>
    </w:lvl>
    <w:lvl w:ilvl="7" w:tplc="AFC005B0">
      <w:start w:val="1"/>
      <w:numFmt w:val="lowerLetter"/>
      <w:lvlText w:val="%8."/>
      <w:lvlJc w:val="left"/>
      <w:pPr>
        <w:ind w:left="5760" w:hanging="360"/>
      </w:pPr>
    </w:lvl>
    <w:lvl w:ilvl="8" w:tplc="7C180CA4">
      <w:start w:val="1"/>
      <w:numFmt w:val="lowerRoman"/>
      <w:lvlText w:val="%9."/>
      <w:lvlJc w:val="right"/>
      <w:pPr>
        <w:ind w:left="6480" w:hanging="180"/>
      </w:pPr>
    </w:lvl>
  </w:abstractNum>
  <w:abstractNum w:abstractNumId="31" w15:restartNumberingAfterBreak="0">
    <w:nsid w:val="69704BAB"/>
    <w:multiLevelType w:val="hybridMultilevel"/>
    <w:tmpl w:val="AA726EE2"/>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CC80616"/>
    <w:multiLevelType w:val="hybridMultilevel"/>
    <w:tmpl w:val="0F0E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70327EE7"/>
    <w:multiLevelType w:val="hybridMultilevel"/>
    <w:tmpl w:val="2A627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3CA68D3"/>
    <w:multiLevelType w:val="hybridMultilevel"/>
    <w:tmpl w:val="836C4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5756112"/>
    <w:multiLevelType w:val="hybridMultilevel"/>
    <w:tmpl w:val="B4D83B9E"/>
    <w:lvl w:ilvl="0" w:tplc="04090001">
      <w:start w:val="1"/>
      <w:numFmt w:val="bullet"/>
      <w:lvlText w:val=""/>
      <w:lvlJc w:val="left"/>
      <w:pPr>
        <w:ind w:left="720" w:hanging="360"/>
      </w:pPr>
      <w:rPr>
        <w:rFonts w:ascii="Symbol" w:hAnsi="Symbol" w:hint="default"/>
      </w:rPr>
    </w:lvl>
    <w:lvl w:ilvl="1" w:tplc="B0540A20">
      <w:start w:val="3"/>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9555C"/>
    <w:multiLevelType w:val="hybridMultilevel"/>
    <w:tmpl w:val="023E475C"/>
    <w:lvl w:ilvl="0" w:tplc="9CC6EC28">
      <w:start w:val="1"/>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955878"/>
    <w:multiLevelType w:val="hybridMultilevel"/>
    <w:tmpl w:val="8892CE26"/>
    <w:lvl w:ilvl="0" w:tplc="04090001">
      <w:start w:val="1"/>
      <w:numFmt w:val="bullet"/>
      <w:lvlText w:val=""/>
      <w:lvlJc w:val="left"/>
      <w:pPr>
        <w:ind w:left="360" w:hanging="360"/>
      </w:pPr>
      <w:rPr>
        <w:rFonts w:ascii="Symbol" w:hAnsi="Symbol" w:hint="default"/>
      </w:rPr>
    </w:lvl>
    <w:lvl w:ilvl="1" w:tplc="9CC6EC28">
      <w:start w:val="1"/>
      <w:numFmt w:val="bullet"/>
      <w:lvlText w:val=""/>
      <w:lvlJc w:val="left"/>
      <w:pPr>
        <w:ind w:left="360" w:hanging="360"/>
      </w:pPr>
      <w:rPr>
        <w:rFonts w:ascii="Symbol" w:eastAsiaTheme="minorHAns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F008EE"/>
    <w:multiLevelType w:val="hybridMultilevel"/>
    <w:tmpl w:val="B37AD710"/>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79716B"/>
    <w:multiLevelType w:val="hybridMultilevel"/>
    <w:tmpl w:val="5D0C31DC"/>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8"/>
  </w:num>
  <w:num w:numId="3">
    <w:abstractNumId w:val="35"/>
  </w:num>
  <w:num w:numId="4">
    <w:abstractNumId w:val="12"/>
  </w:num>
  <w:num w:numId="5">
    <w:abstractNumId w:val="14"/>
  </w:num>
  <w:num w:numId="6">
    <w:abstractNumId w:val="34"/>
  </w:num>
  <w:num w:numId="7">
    <w:abstractNumId w:val="7"/>
  </w:num>
  <w:num w:numId="8">
    <w:abstractNumId w:val="1"/>
  </w:num>
  <w:num w:numId="9">
    <w:abstractNumId w:val="10"/>
  </w:num>
  <w:num w:numId="10">
    <w:abstractNumId w:val="20"/>
  </w:num>
  <w:num w:numId="11">
    <w:abstractNumId w:val="18"/>
  </w:num>
  <w:num w:numId="12">
    <w:abstractNumId w:val="19"/>
  </w:num>
  <w:num w:numId="13">
    <w:abstractNumId w:val="24"/>
  </w:num>
  <w:num w:numId="14">
    <w:abstractNumId w:val="13"/>
  </w:num>
  <w:num w:numId="15">
    <w:abstractNumId w:val="33"/>
  </w:num>
  <w:num w:numId="16">
    <w:abstractNumId w:val="26"/>
  </w:num>
  <w:num w:numId="17">
    <w:abstractNumId w:val="23"/>
  </w:num>
  <w:num w:numId="18">
    <w:abstractNumId w:val="32"/>
  </w:num>
  <w:num w:numId="19">
    <w:abstractNumId w:val="4"/>
  </w:num>
  <w:num w:numId="20">
    <w:abstractNumId w:val="37"/>
  </w:num>
  <w:num w:numId="21">
    <w:abstractNumId w:val="17"/>
  </w:num>
  <w:num w:numId="22">
    <w:abstractNumId w:val="3"/>
  </w:num>
  <w:num w:numId="23">
    <w:abstractNumId w:val="36"/>
  </w:num>
  <w:num w:numId="24">
    <w:abstractNumId w:val="31"/>
  </w:num>
  <w:num w:numId="25">
    <w:abstractNumId w:val="21"/>
  </w:num>
  <w:num w:numId="26">
    <w:abstractNumId w:val="0"/>
  </w:num>
  <w:num w:numId="27">
    <w:abstractNumId w:val="38"/>
  </w:num>
  <w:num w:numId="28">
    <w:abstractNumId w:val="39"/>
  </w:num>
  <w:num w:numId="29">
    <w:abstractNumId w:val="16"/>
  </w:num>
  <w:num w:numId="30">
    <w:abstractNumId w:val="5"/>
  </w:num>
  <w:num w:numId="31">
    <w:abstractNumId w:val="22"/>
  </w:num>
  <w:num w:numId="32">
    <w:abstractNumId w:val="27"/>
  </w:num>
  <w:num w:numId="33">
    <w:abstractNumId w:val="2"/>
  </w:num>
  <w:num w:numId="34">
    <w:abstractNumId w:val="29"/>
  </w:num>
  <w:num w:numId="35">
    <w:abstractNumId w:val="28"/>
  </w:num>
  <w:num w:numId="36">
    <w:abstractNumId w:val="9"/>
  </w:num>
  <w:num w:numId="37">
    <w:abstractNumId w:val="6"/>
  </w:num>
  <w:num w:numId="38">
    <w:abstractNumId w:val="15"/>
  </w:num>
  <w:num w:numId="39">
    <w:abstractNumId w:val="25"/>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0D44"/>
    <w:rsid w:val="000018DC"/>
    <w:rsid w:val="0000638A"/>
    <w:rsid w:val="000063FB"/>
    <w:rsid w:val="0000755C"/>
    <w:rsid w:val="00015A01"/>
    <w:rsid w:val="000220FC"/>
    <w:rsid w:val="000244A4"/>
    <w:rsid w:val="000264B8"/>
    <w:rsid w:val="00032A50"/>
    <w:rsid w:val="00035D62"/>
    <w:rsid w:val="00043301"/>
    <w:rsid w:val="00053138"/>
    <w:rsid w:val="00053BCF"/>
    <w:rsid w:val="00056313"/>
    <w:rsid w:val="00072FA8"/>
    <w:rsid w:val="000747BE"/>
    <w:rsid w:val="00075474"/>
    <w:rsid w:val="00082FBD"/>
    <w:rsid w:val="000A7C58"/>
    <w:rsid w:val="000B1AE3"/>
    <w:rsid w:val="000B3B8D"/>
    <w:rsid w:val="000B5F4B"/>
    <w:rsid w:val="000B6098"/>
    <w:rsid w:val="000C6F3A"/>
    <w:rsid w:val="000D28EE"/>
    <w:rsid w:val="000E0516"/>
    <w:rsid w:val="000F6CCF"/>
    <w:rsid w:val="00102FE5"/>
    <w:rsid w:val="001055BC"/>
    <w:rsid w:val="00115965"/>
    <w:rsid w:val="00121128"/>
    <w:rsid w:val="00135F43"/>
    <w:rsid w:val="00146A29"/>
    <w:rsid w:val="00147945"/>
    <w:rsid w:val="001605E0"/>
    <w:rsid w:val="00165F37"/>
    <w:rsid w:val="00176A2A"/>
    <w:rsid w:val="00177DE0"/>
    <w:rsid w:val="00180FE0"/>
    <w:rsid w:val="0019495E"/>
    <w:rsid w:val="001A2C2D"/>
    <w:rsid w:val="001A4A48"/>
    <w:rsid w:val="001A5CF7"/>
    <w:rsid w:val="001B13DF"/>
    <w:rsid w:val="001B57EC"/>
    <w:rsid w:val="001C519B"/>
    <w:rsid w:val="001E3B85"/>
    <w:rsid w:val="001F1A59"/>
    <w:rsid w:val="001F4432"/>
    <w:rsid w:val="00200CEA"/>
    <w:rsid w:val="0020461C"/>
    <w:rsid w:val="00211249"/>
    <w:rsid w:val="0021335F"/>
    <w:rsid w:val="00213584"/>
    <w:rsid w:val="00214E11"/>
    <w:rsid w:val="0021683F"/>
    <w:rsid w:val="0024126C"/>
    <w:rsid w:val="0024277B"/>
    <w:rsid w:val="00242F15"/>
    <w:rsid w:val="00244584"/>
    <w:rsid w:val="00246D56"/>
    <w:rsid w:val="00246FEF"/>
    <w:rsid w:val="0025092B"/>
    <w:rsid w:val="00250BBA"/>
    <w:rsid w:val="00251FE5"/>
    <w:rsid w:val="00252014"/>
    <w:rsid w:val="002577DD"/>
    <w:rsid w:val="00270DFA"/>
    <w:rsid w:val="00271173"/>
    <w:rsid w:val="002757D3"/>
    <w:rsid w:val="00283916"/>
    <w:rsid w:val="00283F07"/>
    <w:rsid w:val="00293215"/>
    <w:rsid w:val="00294CBF"/>
    <w:rsid w:val="00295897"/>
    <w:rsid w:val="002A3055"/>
    <w:rsid w:val="002A6353"/>
    <w:rsid w:val="002B40C0"/>
    <w:rsid w:val="002C06A3"/>
    <w:rsid w:val="002C4294"/>
    <w:rsid w:val="002D05F9"/>
    <w:rsid w:val="002D266F"/>
    <w:rsid w:val="002E2F9B"/>
    <w:rsid w:val="002E3568"/>
    <w:rsid w:val="002F7966"/>
    <w:rsid w:val="003035B1"/>
    <w:rsid w:val="00304E37"/>
    <w:rsid w:val="00326C60"/>
    <w:rsid w:val="00330286"/>
    <w:rsid w:val="00333B3F"/>
    <w:rsid w:val="00337BE5"/>
    <w:rsid w:val="003413F0"/>
    <w:rsid w:val="003419FE"/>
    <w:rsid w:val="00345D44"/>
    <w:rsid w:val="0035360C"/>
    <w:rsid w:val="00355D54"/>
    <w:rsid w:val="00360B57"/>
    <w:rsid w:val="00362808"/>
    <w:rsid w:val="003710D0"/>
    <w:rsid w:val="003721AB"/>
    <w:rsid w:val="003859C6"/>
    <w:rsid w:val="00386FB4"/>
    <w:rsid w:val="00392C89"/>
    <w:rsid w:val="003946E2"/>
    <w:rsid w:val="0039556B"/>
    <w:rsid w:val="003C02A2"/>
    <w:rsid w:val="003C42C8"/>
    <w:rsid w:val="003D7CF0"/>
    <w:rsid w:val="003E6A56"/>
    <w:rsid w:val="003F0672"/>
    <w:rsid w:val="0040040B"/>
    <w:rsid w:val="004016E5"/>
    <w:rsid w:val="0040598B"/>
    <w:rsid w:val="00412F16"/>
    <w:rsid w:val="00414C9E"/>
    <w:rsid w:val="004219B2"/>
    <w:rsid w:val="00425126"/>
    <w:rsid w:val="00426582"/>
    <w:rsid w:val="004330C7"/>
    <w:rsid w:val="0044276E"/>
    <w:rsid w:val="0044316E"/>
    <w:rsid w:val="00445B03"/>
    <w:rsid w:val="00456755"/>
    <w:rsid w:val="00470710"/>
    <w:rsid w:val="004753B2"/>
    <w:rsid w:val="00483AD0"/>
    <w:rsid w:val="00486214"/>
    <w:rsid w:val="004928C3"/>
    <w:rsid w:val="004975F4"/>
    <w:rsid w:val="00497E41"/>
    <w:rsid w:val="004A642D"/>
    <w:rsid w:val="004A6ACD"/>
    <w:rsid w:val="004B05FE"/>
    <w:rsid w:val="004B11D8"/>
    <w:rsid w:val="004B61D2"/>
    <w:rsid w:val="004C4729"/>
    <w:rsid w:val="004D3464"/>
    <w:rsid w:val="004D59DD"/>
    <w:rsid w:val="004E1095"/>
    <w:rsid w:val="004E44E0"/>
    <w:rsid w:val="004F1B61"/>
    <w:rsid w:val="004F1FEF"/>
    <w:rsid w:val="0051373F"/>
    <w:rsid w:val="005350D5"/>
    <w:rsid w:val="00547A6C"/>
    <w:rsid w:val="00552AD3"/>
    <w:rsid w:val="00554A89"/>
    <w:rsid w:val="0055795B"/>
    <w:rsid w:val="00566771"/>
    <w:rsid w:val="00570ED6"/>
    <w:rsid w:val="00576BAA"/>
    <w:rsid w:val="00584D06"/>
    <w:rsid w:val="00591E32"/>
    <w:rsid w:val="00594BC5"/>
    <w:rsid w:val="005A7ED7"/>
    <w:rsid w:val="005B4DF3"/>
    <w:rsid w:val="005C64DE"/>
    <w:rsid w:val="005C75B1"/>
    <w:rsid w:val="005D4BEE"/>
    <w:rsid w:val="005F1828"/>
    <w:rsid w:val="005F2E6A"/>
    <w:rsid w:val="005F4F3F"/>
    <w:rsid w:val="005F6263"/>
    <w:rsid w:val="005F628A"/>
    <w:rsid w:val="005F6D5A"/>
    <w:rsid w:val="0060479C"/>
    <w:rsid w:val="006064B8"/>
    <w:rsid w:val="006078C8"/>
    <w:rsid w:val="006164EC"/>
    <w:rsid w:val="00617D94"/>
    <w:rsid w:val="006261C1"/>
    <w:rsid w:val="00630986"/>
    <w:rsid w:val="006317AD"/>
    <w:rsid w:val="00643191"/>
    <w:rsid w:val="006501C8"/>
    <w:rsid w:val="00665430"/>
    <w:rsid w:val="00670AB4"/>
    <w:rsid w:val="00674BE8"/>
    <w:rsid w:val="00675826"/>
    <w:rsid w:val="00676999"/>
    <w:rsid w:val="00681A85"/>
    <w:rsid w:val="00691AC3"/>
    <w:rsid w:val="00694BE0"/>
    <w:rsid w:val="0069593E"/>
    <w:rsid w:val="006B4D70"/>
    <w:rsid w:val="006C3097"/>
    <w:rsid w:val="006D7759"/>
    <w:rsid w:val="006F0206"/>
    <w:rsid w:val="006F0ACE"/>
    <w:rsid w:val="0070414F"/>
    <w:rsid w:val="00704218"/>
    <w:rsid w:val="00707B2B"/>
    <w:rsid w:val="007257C2"/>
    <w:rsid w:val="00731CF7"/>
    <w:rsid w:val="00737FD4"/>
    <w:rsid w:val="00755765"/>
    <w:rsid w:val="00756DC6"/>
    <w:rsid w:val="00761619"/>
    <w:rsid w:val="007638FC"/>
    <w:rsid w:val="00765F47"/>
    <w:rsid w:val="00775D70"/>
    <w:rsid w:val="00777C8F"/>
    <w:rsid w:val="00780462"/>
    <w:rsid w:val="00791E33"/>
    <w:rsid w:val="007A2792"/>
    <w:rsid w:val="007A7C20"/>
    <w:rsid w:val="007B61E1"/>
    <w:rsid w:val="007C788E"/>
    <w:rsid w:val="007E484E"/>
    <w:rsid w:val="007F7C52"/>
    <w:rsid w:val="008053D4"/>
    <w:rsid w:val="008067AF"/>
    <w:rsid w:val="00807C64"/>
    <w:rsid w:val="008148F8"/>
    <w:rsid w:val="00816543"/>
    <w:rsid w:val="008463BC"/>
    <w:rsid w:val="00846EF9"/>
    <w:rsid w:val="008678AE"/>
    <w:rsid w:val="00875DAA"/>
    <w:rsid w:val="00881426"/>
    <w:rsid w:val="00884DE6"/>
    <w:rsid w:val="0089264D"/>
    <w:rsid w:val="008927A5"/>
    <w:rsid w:val="0089730A"/>
    <w:rsid w:val="008979F8"/>
    <w:rsid w:val="008A30A1"/>
    <w:rsid w:val="008A7EDA"/>
    <w:rsid w:val="008B3E2F"/>
    <w:rsid w:val="008B6525"/>
    <w:rsid w:val="008C1C43"/>
    <w:rsid w:val="008C24FC"/>
    <w:rsid w:val="008C2831"/>
    <w:rsid w:val="008C496B"/>
    <w:rsid w:val="008D4DE8"/>
    <w:rsid w:val="008DCD6C"/>
    <w:rsid w:val="008E23E2"/>
    <w:rsid w:val="008E36D8"/>
    <w:rsid w:val="008E481A"/>
    <w:rsid w:val="008E4EC5"/>
    <w:rsid w:val="008E5928"/>
    <w:rsid w:val="008F59E1"/>
    <w:rsid w:val="009009BA"/>
    <w:rsid w:val="00900E58"/>
    <w:rsid w:val="00901732"/>
    <w:rsid w:val="00901E91"/>
    <w:rsid w:val="0091001A"/>
    <w:rsid w:val="009351BE"/>
    <w:rsid w:val="00935452"/>
    <w:rsid w:val="00940DFE"/>
    <w:rsid w:val="00945A1B"/>
    <w:rsid w:val="009513B8"/>
    <w:rsid w:val="0095245D"/>
    <w:rsid w:val="0095335D"/>
    <w:rsid w:val="00956657"/>
    <w:rsid w:val="009604B2"/>
    <w:rsid w:val="00961141"/>
    <w:rsid w:val="00970049"/>
    <w:rsid w:val="009705D7"/>
    <w:rsid w:val="00974F43"/>
    <w:rsid w:val="00980E99"/>
    <w:rsid w:val="009901AF"/>
    <w:rsid w:val="0099476E"/>
    <w:rsid w:val="009A26B1"/>
    <w:rsid w:val="009A5EDC"/>
    <w:rsid w:val="009B44F3"/>
    <w:rsid w:val="009B5023"/>
    <w:rsid w:val="009D209A"/>
    <w:rsid w:val="009E093D"/>
    <w:rsid w:val="009E1FB8"/>
    <w:rsid w:val="009E37D4"/>
    <w:rsid w:val="009F66DE"/>
    <w:rsid w:val="00A05F74"/>
    <w:rsid w:val="00A14327"/>
    <w:rsid w:val="00A22EC2"/>
    <w:rsid w:val="00A26ADD"/>
    <w:rsid w:val="00A342F6"/>
    <w:rsid w:val="00A3766F"/>
    <w:rsid w:val="00A415F2"/>
    <w:rsid w:val="00A47575"/>
    <w:rsid w:val="00A47859"/>
    <w:rsid w:val="00A5460B"/>
    <w:rsid w:val="00A63BAF"/>
    <w:rsid w:val="00A71D91"/>
    <w:rsid w:val="00A83702"/>
    <w:rsid w:val="00A83A02"/>
    <w:rsid w:val="00A84369"/>
    <w:rsid w:val="00AA3529"/>
    <w:rsid w:val="00AA456F"/>
    <w:rsid w:val="00AA551B"/>
    <w:rsid w:val="00AC0E01"/>
    <w:rsid w:val="00AC6917"/>
    <w:rsid w:val="00AD1B8C"/>
    <w:rsid w:val="00AD4FAF"/>
    <w:rsid w:val="00AF1A43"/>
    <w:rsid w:val="00AF39B4"/>
    <w:rsid w:val="00AF5390"/>
    <w:rsid w:val="00B006AB"/>
    <w:rsid w:val="00B1023D"/>
    <w:rsid w:val="00B22D3E"/>
    <w:rsid w:val="00B25571"/>
    <w:rsid w:val="00B27AB2"/>
    <w:rsid w:val="00B27D1F"/>
    <w:rsid w:val="00B302E1"/>
    <w:rsid w:val="00B34D21"/>
    <w:rsid w:val="00B36698"/>
    <w:rsid w:val="00B37612"/>
    <w:rsid w:val="00B5684A"/>
    <w:rsid w:val="00B56C57"/>
    <w:rsid w:val="00B657B5"/>
    <w:rsid w:val="00B704B9"/>
    <w:rsid w:val="00B71824"/>
    <w:rsid w:val="00B812AD"/>
    <w:rsid w:val="00B81A5F"/>
    <w:rsid w:val="00B877CB"/>
    <w:rsid w:val="00BA61BC"/>
    <w:rsid w:val="00BA6826"/>
    <w:rsid w:val="00BB7F66"/>
    <w:rsid w:val="00BC14D0"/>
    <w:rsid w:val="00BC19A7"/>
    <w:rsid w:val="00BC2190"/>
    <w:rsid w:val="00BC7CCD"/>
    <w:rsid w:val="00BD7391"/>
    <w:rsid w:val="00BE4DD6"/>
    <w:rsid w:val="00BE735D"/>
    <w:rsid w:val="00C07267"/>
    <w:rsid w:val="00C076D3"/>
    <w:rsid w:val="00C11A17"/>
    <w:rsid w:val="00C16353"/>
    <w:rsid w:val="00C23F4D"/>
    <w:rsid w:val="00C27D47"/>
    <w:rsid w:val="00C37D2F"/>
    <w:rsid w:val="00C41B21"/>
    <w:rsid w:val="00C4796D"/>
    <w:rsid w:val="00C50DEF"/>
    <w:rsid w:val="00C51949"/>
    <w:rsid w:val="00C6706F"/>
    <w:rsid w:val="00C72EEB"/>
    <w:rsid w:val="00C760BD"/>
    <w:rsid w:val="00C774C9"/>
    <w:rsid w:val="00C7766E"/>
    <w:rsid w:val="00C85972"/>
    <w:rsid w:val="00C8600D"/>
    <w:rsid w:val="00C865A4"/>
    <w:rsid w:val="00C87895"/>
    <w:rsid w:val="00C91061"/>
    <w:rsid w:val="00C94301"/>
    <w:rsid w:val="00CA27FF"/>
    <w:rsid w:val="00CA6195"/>
    <w:rsid w:val="00CB1113"/>
    <w:rsid w:val="00CB7963"/>
    <w:rsid w:val="00CC2C6B"/>
    <w:rsid w:val="00CC577D"/>
    <w:rsid w:val="00CC65B8"/>
    <w:rsid w:val="00CC74F3"/>
    <w:rsid w:val="00CF7005"/>
    <w:rsid w:val="00D10333"/>
    <w:rsid w:val="00D12960"/>
    <w:rsid w:val="00D20A48"/>
    <w:rsid w:val="00D21584"/>
    <w:rsid w:val="00D3273B"/>
    <w:rsid w:val="00D3781A"/>
    <w:rsid w:val="00D54279"/>
    <w:rsid w:val="00D62B79"/>
    <w:rsid w:val="00D70B39"/>
    <w:rsid w:val="00D71B83"/>
    <w:rsid w:val="00D72F0B"/>
    <w:rsid w:val="00D7786B"/>
    <w:rsid w:val="00D87F03"/>
    <w:rsid w:val="00D904FE"/>
    <w:rsid w:val="00D97261"/>
    <w:rsid w:val="00DA3736"/>
    <w:rsid w:val="00DA4615"/>
    <w:rsid w:val="00DA6357"/>
    <w:rsid w:val="00DA6CE4"/>
    <w:rsid w:val="00DC0F41"/>
    <w:rsid w:val="00DC3BD4"/>
    <w:rsid w:val="00DC48F7"/>
    <w:rsid w:val="00DC6EDB"/>
    <w:rsid w:val="00DD0D0A"/>
    <w:rsid w:val="00DD132F"/>
    <w:rsid w:val="00DE0C59"/>
    <w:rsid w:val="00DE5578"/>
    <w:rsid w:val="00DE56AC"/>
    <w:rsid w:val="00DE58D4"/>
    <w:rsid w:val="00DF4FAF"/>
    <w:rsid w:val="00E026E3"/>
    <w:rsid w:val="00E11555"/>
    <w:rsid w:val="00E20C1C"/>
    <w:rsid w:val="00E27A6F"/>
    <w:rsid w:val="00E426FE"/>
    <w:rsid w:val="00E51598"/>
    <w:rsid w:val="00E55496"/>
    <w:rsid w:val="00E62E0C"/>
    <w:rsid w:val="00E708CC"/>
    <w:rsid w:val="00E77672"/>
    <w:rsid w:val="00E843CD"/>
    <w:rsid w:val="00E868C7"/>
    <w:rsid w:val="00E87B4F"/>
    <w:rsid w:val="00E87EB0"/>
    <w:rsid w:val="00E90FB7"/>
    <w:rsid w:val="00EA2BFA"/>
    <w:rsid w:val="00EA71E2"/>
    <w:rsid w:val="00EA745D"/>
    <w:rsid w:val="00EB288C"/>
    <w:rsid w:val="00EB4748"/>
    <w:rsid w:val="00EC2C34"/>
    <w:rsid w:val="00EC67D3"/>
    <w:rsid w:val="00ED6DC2"/>
    <w:rsid w:val="00EE07F8"/>
    <w:rsid w:val="00EF1C63"/>
    <w:rsid w:val="00F03E45"/>
    <w:rsid w:val="00F10657"/>
    <w:rsid w:val="00F1500F"/>
    <w:rsid w:val="00F21F09"/>
    <w:rsid w:val="00F222F2"/>
    <w:rsid w:val="00F25F29"/>
    <w:rsid w:val="00F3016D"/>
    <w:rsid w:val="00F40292"/>
    <w:rsid w:val="00F52B95"/>
    <w:rsid w:val="00F601E7"/>
    <w:rsid w:val="00F62395"/>
    <w:rsid w:val="00F626AB"/>
    <w:rsid w:val="00F62B0B"/>
    <w:rsid w:val="00F63CC5"/>
    <w:rsid w:val="00F73F89"/>
    <w:rsid w:val="00F774CB"/>
    <w:rsid w:val="00F8353D"/>
    <w:rsid w:val="00F83CC9"/>
    <w:rsid w:val="00F84F57"/>
    <w:rsid w:val="00F851E0"/>
    <w:rsid w:val="00F85E78"/>
    <w:rsid w:val="00F93BC1"/>
    <w:rsid w:val="00FA31A5"/>
    <w:rsid w:val="00FA7E0B"/>
    <w:rsid w:val="00FB148F"/>
    <w:rsid w:val="00FB549C"/>
    <w:rsid w:val="00FC3C26"/>
    <w:rsid w:val="00FC4B84"/>
    <w:rsid w:val="00FC686A"/>
    <w:rsid w:val="00FC6D4A"/>
    <w:rsid w:val="00FD0CE3"/>
    <w:rsid w:val="00FD6751"/>
    <w:rsid w:val="00FE15CC"/>
    <w:rsid w:val="00FE63FA"/>
    <w:rsid w:val="00FF07B8"/>
    <w:rsid w:val="00FF3A36"/>
    <w:rsid w:val="00FF7D1D"/>
    <w:rsid w:val="09C49EBC"/>
    <w:rsid w:val="1C4DFE88"/>
    <w:rsid w:val="2BF0C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paragraph" w:customStyle="1" w:styleId="BodyA">
    <w:name w:val="Body A"/>
    <w:rsid w:val="00737F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37FD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37FD4"/>
  </w:style>
  <w:style w:type="character" w:customStyle="1" w:styleId="normaltextrun">
    <w:name w:val="normaltextrun"/>
    <w:basedOn w:val="DefaultParagraphFont"/>
    <w:rsid w:val="00737FD4"/>
  </w:style>
  <w:style w:type="character" w:styleId="FollowedHyperlink">
    <w:name w:val="FollowedHyperlink"/>
    <w:basedOn w:val="DefaultParagraphFont"/>
    <w:uiPriority w:val="99"/>
    <w:semiHidden/>
    <w:unhideWhenUsed/>
    <w:rsid w:val="00737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aul.kennedy@enquirelearningtrust.org" TargetMode="External"/><Relationship Id="rId2" Type="http://schemas.openxmlformats.org/officeDocument/2006/relationships/numbering" Target="numbering.xml"/><Relationship Id="rId16" Type="http://schemas.openxmlformats.org/officeDocument/2006/relationships/hyperlink" Target="mailto:Liz.thompson@enquir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B961-5FF6-C04C-A0ED-9B8EFDBF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32</Pages>
  <Words>7870</Words>
  <Characters>44863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52628</CharactersWithSpaces>
  <SharedDoc>false</SharedDoc>
  <HLinks>
    <vt:vector size="48" baseType="variant">
      <vt:variant>
        <vt:i4>8323074</vt:i4>
      </vt:variant>
      <vt:variant>
        <vt:i4>21</vt:i4>
      </vt:variant>
      <vt:variant>
        <vt:i4>0</vt:i4>
      </vt:variant>
      <vt:variant>
        <vt:i4>5</vt:i4>
      </vt:variant>
      <vt:variant>
        <vt:lpwstr>mailto:paul.kennedy@enquirelearningtrust.org</vt:lpwstr>
      </vt:variant>
      <vt:variant>
        <vt:lpwstr/>
      </vt:variant>
      <vt:variant>
        <vt:i4>2687049</vt:i4>
      </vt:variant>
      <vt:variant>
        <vt:i4>18</vt:i4>
      </vt:variant>
      <vt:variant>
        <vt:i4>0</vt:i4>
      </vt:variant>
      <vt:variant>
        <vt:i4>5</vt:i4>
      </vt:variant>
      <vt:variant>
        <vt:lpwstr>mailto:Liz.thompson@enquirelearningtrust.org</vt:lpwstr>
      </vt:variant>
      <vt:variant>
        <vt:lpwstr/>
      </vt:variant>
      <vt:variant>
        <vt:i4>2883590</vt:i4>
      </vt:variant>
      <vt:variant>
        <vt:i4>15</vt:i4>
      </vt:variant>
      <vt:variant>
        <vt:i4>0</vt:i4>
      </vt:variant>
      <vt:variant>
        <vt:i4>5</vt:i4>
      </vt:variant>
      <vt:variant>
        <vt:lpwstr/>
      </vt:variant>
      <vt:variant>
        <vt:lpwstr>_6._Records_Management</vt:lpwstr>
      </vt:variant>
      <vt:variant>
        <vt:i4>1704011</vt:i4>
      </vt:variant>
      <vt:variant>
        <vt:i4>12</vt:i4>
      </vt:variant>
      <vt:variant>
        <vt:i4>0</vt:i4>
      </vt:variant>
      <vt:variant>
        <vt:i4>5</vt:i4>
      </vt:variant>
      <vt:variant>
        <vt:lpwstr/>
      </vt:variant>
      <vt:variant>
        <vt:lpwstr>_5._Freedom_of_1</vt:lpwstr>
      </vt:variant>
      <vt:variant>
        <vt:i4>7471139</vt:i4>
      </vt:variant>
      <vt:variant>
        <vt:i4>9</vt:i4>
      </vt:variant>
      <vt:variant>
        <vt:i4>0</vt:i4>
      </vt:variant>
      <vt:variant>
        <vt:i4>5</vt:i4>
      </vt:variant>
      <vt:variant>
        <vt:lpwstr/>
      </vt:variant>
      <vt:variant>
        <vt:lpwstr>_4._Information_Security_1</vt:lpwstr>
      </vt:variant>
      <vt:variant>
        <vt:i4>655442</vt:i4>
      </vt:variant>
      <vt:variant>
        <vt:i4>6</vt:i4>
      </vt:variant>
      <vt:variant>
        <vt:i4>0</vt:i4>
      </vt:variant>
      <vt:variant>
        <vt:i4>5</vt:i4>
      </vt:variant>
      <vt:variant>
        <vt:lpwstr/>
      </vt:variant>
      <vt:variant>
        <vt:lpwstr>_3._Induction,_Training_1</vt:lpwstr>
      </vt:variant>
      <vt:variant>
        <vt:i4>5439580</vt:i4>
      </vt:variant>
      <vt:variant>
        <vt:i4>3</vt:i4>
      </vt:variant>
      <vt:variant>
        <vt:i4>0</vt:i4>
      </vt:variant>
      <vt:variant>
        <vt:i4>5</vt:i4>
      </vt:variant>
      <vt:variant>
        <vt:lpwstr/>
      </vt:variant>
      <vt:variant>
        <vt:lpwstr>_2._Data_Protection_1</vt:lpwstr>
      </vt:variant>
      <vt:variant>
        <vt:i4>5898343</vt:i4>
      </vt:variant>
      <vt:variant>
        <vt:i4>0</vt:i4>
      </vt:variant>
      <vt:variant>
        <vt:i4>0</vt:i4>
      </vt:variant>
      <vt:variant>
        <vt:i4>5</vt:i4>
      </vt:variant>
      <vt:variant>
        <vt:lpwstr/>
      </vt:variant>
      <vt:variant>
        <vt:lpwstr>_Information_Governance_Policy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Brett Webster</cp:lastModifiedBy>
  <cp:revision>139</cp:revision>
  <dcterms:created xsi:type="dcterms:W3CDTF">2019-01-16T15:53:00Z</dcterms:created>
  <dcterms:modified xsi:type="dcterms:W3CDTF">2019-07-22T11:59:00Z</dcterms:modified>
</cp:coreProperties>
</file>