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704B6" w14:textId="77777777" w:rsidR="00643B5B" w:rsidRDefault="00047F05">
      <w:pPr>
        <w:spacing w:after="100"/>
      </w:pPr>
      <w:r>
        <w:rPr>
          <w:b/>
          <w:bCs/>
          <w:color w:val="2E7D32"/>
          <w:spacing w:val="20"/>
        </w:rPr>
        <w:t>EVOLVE ACADEMY</w:t>
      </w:r>
    </w:p>
    <w:p w14:paraId="2B4C9A8D" w14:textId="77777777" w:rsidR="00643B5B" w:rsidRDefault="00643B5B">
      <w:pPr>
        <w:pBdr>
          <w:bottom w:val="single" w:sz="12" w:space="0" w:color="2E7D32"/>
        </w:pBdr>
        <w:spacing w:after="400"/>
      </w:pPr>
    </w:p>
    <w:p w14:paraId="34D1E44C" w14:textId="77777777" w:rsidR="00643B5B" w:rsidRDefault="00047F05">
      <w:pPr>
        <w:pStyle w:val="Title"/>
        <w:spacing w:after="100"/>
      </w:pPr>
      <w:r>
        <w:rPr>
          <w:b/>
          <w:bCs/>
          <w:color w:val="1F2937"/>
          <w:sz w:val="40"/>
          <w:szCs w:val="40"/>
        </w:rPr>
        <w:t>Designated Teacher Policy</w:t>
      </w:r>
    </w:p>
    <w:p w14:paraId="732FFF9D" w14:textId="77777777" w:rsidR="00643B5B" w:rsidRDefault="00047F05">
      <w:pPr>
        <w:spacing w:after="400"/>
      </w:pPr>
      <w:r>
        <w:rPr>
          <w:i/>
          <w:iCs/>
          <w:color w:val="555555"/>
          <w:sz w:val="24"/>
          <w:szCs w:val="24"/>
        </w:rPr>
        <w:t>Looked-After and Previously Looked-After Children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6"/>
        <w:gridCol w:w="5860"/>
      </w:tblGrid>
      <w:tr w:rsidR="00643B5B" w14:paraId="5895DA96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  <w:shd w:val="clear" w:color="auto" w:fill="F0F0F0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36E193B" w14:textId="77777777" w:rsidR="00643B5B" w:rsidRDefault="00047F05">
            <w:r>
              <w:rPr>
                <w:b/>
                <w:bCs/>
                <w:sz w:val="22"/>
                <w:szCs w:val="22"/>
              </w:rPr>
              <w:t>Last review</w:t>
            </w:r>
          </w:p>
        </w:tc>
        <w:tc>
          <w:tcPr>
            <w:tcW w:w="325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1CAB531" w14:textId="77777777" w:rsidR="00643B5B" w:rsidRDefault="00047F05">
            <w:r>
              <w:rPr>
                <w:sz w:val="22"/>
                <w:szCs w:val="22"/>
              </w:rPr>
              <w:t>September 2025</w:t>
            </w:r>
          </w:p>
        </w:tc>
      </w:tr>
      <w:tr w:rsidR="00643B5B" w14:paraId="44990003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  <w:shd w:val="clear" w:color="auto" w:fill="F0F0F0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7EF98C5" w14:textId="77777777" w:rsidR="00643B5B" w:rsidRDefault="00047F05">
            <w:r>
              <w:rPr>
                <w:b/>
                <w:bCs/>
                <w:sz w:val="22"/>
                <w:szCs w:val="22"/>
              </w:rPr>
              <w:t>Review period</w:t>
            </w:r>
          </w:p>
        </w:tc>
        <w:tc>
          <w:tcPr>
            <w:tcW w:w="325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DC473BE" w14:textId="77777777" w:rsidR="00643B5B" w:rsidRDefault="00047F05">
            <w:r>
              <w:rPr>
                <w:sz w:val="22"/>
                <w:szCs w:val="22"/>
              </w:rPr>
              <w:t>Annually</w:t>
            </w:r>
          </w:p>
        </w:tc>
      </w:tr>
      <w:tr w:rsidR="00643B5B" w14:paraId="04AE4EF7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  <w:shd w:val="clear" w:color="auto" w:fill="F0F0F0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CA25193" w14:textId="77777777" w:rsidR="00643B5B" w:rsidRDefault="00047F05">
            <w:r>
              <w:rPr>
                <w:b/>
                <w:bCs/>
                <w:sz w:val="22"/>
                <w:szCs w:val="22"/>
              </w:rPr>
              <w:t>Next review date</w:t>
            </w:r>
          </w:p>
        </w:tc>
        <w:tc>
          <w:tcPr>
            <w:tcW w:w="325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A20501E" w14:textId="77777777" w:rsidR="00643B5B" w:rsidRDefault="00047F05">
            <w:r>
              <w:rPr>
                <w:sz w:val="22"/>
                <w:szCs w:val="22"/>
              </w:rPr>
              <w:t>September 2026</w:t>
            </w:r>
          </w:p>
        </w:tc>
      </w:tr>
    </w:tbl>
    <w:p w14:paraId="2E1818D2" w14:textId="77777777" w:rsidR="00643B5B" w:rsidRDefault="00047F05">
      <w:r>
        <w:br w:type="page"/>
      </w:r>
    </w:p>
    <w:p w14:paraId="6D7D07E1" w14:textId="77777777" w:rsidR="00643B5B" w:rsidRDefault="00047F05">
      <w:pPr>
        <w:pBdr>
          <w:top w:val="single" w:sz="6" w:space="0" w:color="E0A100"/>
          <w:left w:val="single" w:sz="6" w:space="0" w:color="E0A100"/>
          <w:bottom w:val="single" w:sz="6" w:space="0" w:color="E0A100"/>
          <w:right w:val="single" w:sz="6" w:space="0" w:color="E0A100"/>
        </w:pBdr>
        <w:shd w:val="clear" w:color="auto" w:fill="FFF4E5"/>
        <w:spacing w:before="150" w:after="300"/>
      </w:pPr>
      <w:r>
        <w:rPr>
          <w:b/>
          <w:bCs/>
        </w:rPr>
        <w:lastRenderedPageBreak/>
        <w:t xml:space="preserve">AMENDMENT NOTE: </w:t>
      </w:r>
      <w:r>
        <w:t>Two amendments made to this policy. (1) The legislation reference has been corrected: the original stated the 'Child and Young Persons Act 2008' — the correct title is the Children and Young Persons Act 2008. (2) A review flag has been added regarding Keep</w:t>
      </w:r>
      <w:r>
        <w:t xml:space="preserve">ing Children Safe in Education (KCSIE) 2026, which takes effect on 1 September 2026 and replaces KCSIE 2025; this policy's safeguarding cross-references should be checked against the new edition ahead of that date. Content elsewhere in the policy reflects </w:t>
      </w:r>
      <w:r>
        <w:t>current DfE statutory guidance and has not been substantively changed.</w:t>
      </w:r>
    </w:p>
    <w:p w14:paraId="70A4298A" w14:textId="77777777" w:rsidR="00643B5B" w:rsidRDefault="00047F05">
      <w:pPr>
        <w:pStyle w:val="Heading1"/>
        <w:spacing w:before="400" w:after="200"/>
      </w:pPr>
      <w:r>
        <w:rPr>
          <w:b/>
          <w:bCs/>
          <w:color w:val="1F2937"/>
        </w:rPr>
        <w:t>1. Aims</w:t>
      </w:r>
    </w:p>
    <w:p w14:paraId="64DA7510" w14:textId="77777777" w:rsidR="00643B5B" w:rsidRDefault="00047F05">
      <w:pPr>
        <w:spacing w:after="200"/>
      </w:pPr>
      <w:r>
        <w:t>The Academy aims to ensure that:</w:t>
      </w:r>
    </w:p>
    <w:p w14:paraId="2BC9D03D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A suitable member of staff is appointed as the designated teacher for looked-after and previously looked-after children;</w:t>
      </w:r>
    </w:p>
    <w:p w14:paraId="78467D70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 xml:space="preserve">The designated teacher </w:t>
      </w:r>
      <w:r>
        <w:t>promotes the educational achievement of looked-after and previously looked-after children, and supports other staff members to do this too;</w:t>
      </w:r>
    </w:p>
    <w:p w14:paraId="43472441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Staff, parents, carers and guardians are aware of the identity of the designated teacher, how to contact them, and w</w:t>
      </w:r>
      <w:r>
        <w:t>hat they are responsible for.</w:t>
      </w:r>
    </w:p>
    <w:p w14:paraId="1B46A11D" w14:textId="77777777" w:rsidR="00643B5B" w:rsidRDefault="00047F05">
      <w:pPr>
        <w:pStyle w:val="Heading1"/>
        <w:spacing w:before="400" w:after="200"/>
      </w:pPr>
      <w:r>
        <w:rPr>
          <w:b/>
          <w:bCs/>
          <w:color w:val="1F2937"/>
        </w:rPr>
        <w:t>2. Legislation and Statutory Guidance</w:t>
      </w:r>
    </w:p>
    <w:p w14:paraId="7F9FA4A8" w14:textId="77777777" w:rsidR="00643B5B" w:rsidRDefault="00047F05">
      <w:pPr>
        <w:spacing w:after="200"/>
      </w:pPr>
      <w:r>
        <w:t>This policy is based on the Department for Education's statutory guidance on the designated teacher for looked-after and previously looked-after children.</w:t>
      </w:r>
    </w:p>
    <w:p w14:paraId="2A7CBA0B" w14:textId="77777777" w:rsidR="00643B5B" w:rsidRDefault="00047F05">
      <w:pPr>
        <w:spacing w:after="200"/>
      </w:pPr>
      <w:r>
        <w:t>It also takes into account sectio</w:t>
      </w:r>
      <w:r>
        <w:t>n 20 and section 20A of the Children and Young Persons Act 2008. It also takes into account section 2E of the Academies Act 2010.</w:t>
      </w:r>
    </w:p>
    <w:p w14:paraId="0DF9F8F6" w14:textId="77777777" w:rsidR="00643B5B" w:rsidRDefault="00047F05">
      <w:pPr>
        <w:spacing w:after="200"/>
      </w:pPr>
      <w:r>
        <w:t>This policy complies with our funding agreement and articles of association.</w:t>
      </w:r>
    </w:p>
    <w:p w14:paraId="49D0BB5A" w14:textId="77777777" w:rsidR="00643B5B" w:rsidRDefault="00047F05">
      <w:pPr>
        <w:spacing w:after="200"/>
      </w:pPr>
      <w:r>
        <w:t>This policy should be read alongside the Academy'</w:t>
      </w:r>
      <w:r>
        <w:t>s Child Protection and Safeguarding Policy, which will be updated in line with Keeping Children Safe in Education 2026 ahead of that guidance coming into force on 1 September 2026.</w:t>
      </w:r>
    </w:p>
    <w:p w14:paraId="67B03832" w14:textId="77777777" w:rsidR="00643B5B" w:rsidRDefault="00047F05">
      <w:pPr>
        <w:pStyle w:val="Heading1"/>
        <w:spacing w:before="400" w:after="200"/>
      </w:pPr>
      <w:r>
        <w:rPr>
          <w:b/>
          <w:bCs/>
          <w:color w:val="1F2937"/>
        </w:rPr>
        <w:t>3. Definitions</w:t>
      </w:r>
    </w:p>
    <w:p w14:paraId="6E68C175" w14:textId="77777777" w:rsidR="00643B5B" w:rsidRDefault="00047F05">
      <w:pPr>
        <w:spacing w:after="200"/>
      </w:pPr>
      <w:r>
        <w:t>Looked-after children are registered pupils that are:</w:t>
      </w:r>
    </w:p>
    <w:p w14:paraId="43D2A9E7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In the</w:t>
      </w:r>
      <w:r>
        <w:t xml:space="preserve"> care of a local authority, or</w:t>
      </w:r>
    </w:p>
    <w:p w14:paraId="03CCDB43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Provided with accommodation by a local authority in the exercise of its social services functions, for a continuous period of more than 24 hours.</w:t>
      </w:r>
    </w:p>
    <w:p w14:paraId="650452BC" w14:textId="77777777" w:rsidR="00643B5B" w:rsidRDefault="00047F05">
      <w:pPr>
        <w:spacing w:after="200"/>
      </w:pPr>
      <w:r>
        <w:t>Previously looked-after children are registered pupils that fall into either of</w:t>
      </w:r>
      <w:r>
        <w:t xml:space="preserve"> these categories:</w:t>
      </w:r>
    </w:p>
    <w:p w14:paraId="71E6D561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They were looked after by a local authority but ceased to be as a result of a child arrangements order, a special guardianship order, or an adoption order;</w:t>
      </w:r>
    </w:p>
    <w:p w14:paraId="3F94D756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 xml:space="preserve">They appear to the governing board to have been in state care in a place outside </w:t>
      </w:r>
      <w:r>
        <w:t>of England and Wales, and ceased to be in that state care as a result of being adopted.</w:t>
      </w:r>
    </w:p>
    <w:p w14:paraId="4C15C3B3" w14:textId="77777777" w:rsidR="00643B5B" w:rsidRDefault="00047F05">
      <w:pPr>
        <w:spacing w:after="200"/>
      </w:pPr>
      <w:r>
        <w:t>Personal education plan (PEP) is part of a looked-after child's care plan that is developed with the school. It forms a record of what needs to happen and who will make</w:t>
      </w:r>
      <w:r>
        <w:t xml:space="preserve"> it happen to ensure the child reaches their full potential.</w:t>
      </w:r>
    </w:p>
    <w:p w14:paraId="7A019279" w14:textId="77777777" w:rsidR="00643B5B" w:rsidRDefault="00047F05">
      <w:pPr>
        <w:spacing w:after="200"/>
      </w:pPr>
      <w:r>
        <w:t>Virtual school head (VSH) is a local authority officer responsible for promoting the educational achievement of their authority's looked-after children, working across schools to monitor and supp</w:t>
      </w:r>
      <w:r>
        <w:t>ort these pupils as if they were in a single school. The VSH is also responsible for providing information and advice to schools, parents and guardians in respect of previously looked-after children.</w:t>
      </w:r>
    </w:p>
    <w:p w14:paraId="295D341A" w14:textId="77777777" w:rsidR="00643B5B" w:rsidRDefault="00047F05">
      <w:pPr>
        <w:pStyle w:val="Heading1"/>
        <w:spacing w:before="400" w:after="200"/>
      </w:pPr>
      <w:r>
        <w:rPr>
          <w:b/>
          <w:bCs/>
          <w:color w:val="1F2937"/>
        </w:rPr>
        <w:lastRenderedPageBreak/>
        <w:t>4. Identity of our Designated Teacher</w:t>
      </w:r>
    </w:p>
    <w:p w14:paraId="77A4A4EE" w14:textId="77777777" w:rsidR="00643B5B" w:rsidRDefault="00047F05">
      <w:pPr>
        <w:spacing w:after="200"/>
      </w:pPr>
      <w:r>
        <w:t>Our designated tea</w:t>
      </w:r>
      <w:r>
        <w:t>cher is Katie Blight.</w:t>
      </w:r>
    </w:p>
    <w:p w14:paraId="0258365A" w14:textId="77777777" w:rsidR="00643B5B" w:rsidRDefault="00047F05">
      <w:pPr>
        <w:spacing w:after="200"/>
      </w:pPr>
      <w:r>
        <w:t>Contact: kblight@victorypark.org.uk</w:t>
      </w:r>
    </w:p>
    <w:p w14:paraId="0D29BFCA" w14:textId="77777777" w:rsidR="00643B5B" w:rsidRDefault="00047F05">
      <w:pPr>
        <w:spacing w:after="200"/>
      </w:pPr>
      <w:r>
        <w:t>Our designated teacher takes lead responsibility for promoting the educational achievement of looked-after and previously looked-after children at our Academy. They are the initial point of contact for any of the matters set out in the section below.</w:t>
      </w:r>
    </w:p>
    <w:p w14:paraId="15AF587E" w14:textId="77777777" w:rsidR="00643B5B" w:rsidRDefault="00047F05">
      <w:pPr>
        <w:pStyle w:val="Heading1"/>
        <w:spacing w:before="400" w:after="200"/>
      </w:pPr>
      <w:r>
        <w:rPr>
          <w:b/>
          <w:bCs/>
          <w:color w:val="1F2937"/>
        </w:rPr>
        <w:t>5. Ro</w:t>
      </w:r>
      <w:r>
        <w:rPr>
          <w:b/>
          <w:bCs/>
          <w:color w:val="1F2937"/>
        </w:rPr>
        <w:t>les of the Designated Teacher</w:t>
      </w:r>
    </w:p>
    <w:p w14:paraId="02E29569" w14:textId="77777777" w:rsidR="00643B5B" w:rsidRDefault="00047F05">
      <w:pPr>
        <w:pStyle w:val="Heading2"/>
        <w:spacing w:before="300" w:after="150"/>
      </w:pPr>
      <w:r>
        <w:rPr>
          <w:b/>
          <w:bCs/>
          <w:color w:val="2E7D32"/>
        </w:rPr>
        <w:t>5.1 Leadership Responsibilities</w:t>
      </w:r>
    </w:p>
    <w:p w14:paraId="498A97DA" w14:textId="77777777" w:rsidR="00643B5B" w:rsidRDefault="00047F05">
      <w:pPr>
        <w:spacing w:after="200"/>
      </w:pPr>
      <w:r>
        <w:t>The designated teacher will:</w:t>
      </w:r>
    </w:p>
    <w:p w14:paraId="64F058F4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Act as a central point of initial contact within the Academy for any matters involving looked-after and previously looked-after children;</w:t>
      </w:r>
    </w:p>
    <w:p w14:paraId="73917E20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Promote the educational achievement of every looked-after and previously looked-after child on roll, by working with V</w:t>
      </w:r>
      <w:r>
        <w:t>SHs and promoting a whole-Academy culture where the needs of these pupils are prioritised;</w:t>
      </w:r>
    </w:p>
    <w:p w14:paraId="2FA08AA3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Take lead responsibility for ensuring Academy staff understand the factors affecting how these pupils learn and achieve, and how the Academy supports their education</w:t>
      </w:r>
      <w:r>
        <w:t>al achievement;</w:t>
      </w:r>
    </w:p>
    <w:p w14:paraId="3CF3502E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Contribute to the development and review of whole-Academy policies to ensure they consider the needs of looked-after and previously looked-after children;</w:t>
      </w:r>
    </w:p>
    <w:p w14:paraId="5D57BAB1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Promote a culture in which these pupils are encouraged and supported to engage with t</w:t>
      </w:r>
      <w:r>
        <w:t>heir education and other Academy activities;</w:t>
      </w:r>
    </w:p>
    <w:p w14:paraId="09A20B2B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Act as a source of advice for teachers about working with looked-after and previously looked-after children;</w:t>
      </w:r>
    </w:p>
    <w:p w14:paraId="2893358F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 xml:space="preserve">Work directly with pupils and their </w:t>
      </w:r>
      <w:proofErr w:type="spellStart"/>
      <w:r>
        <w:t>carers</w:t>
      </w:r>
      <w:proofErr w:type="spellEnd"/>
      <w:r>
        <w:t>, parents and guardians to promote good home-school links, s</w:t>
      </w:r>
      <w:r>
        <w:t>upport progress and encourage high aspirations;</w:t>
      </w:r>
    </w:p>
    <w:p w14:paraId="327A669F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Have lead responsibility for the development and implementation of looked-after children's PEPs;</w:t>
      </w:r>
    </w:p>
    <w:p w14:paraId="1CBFBA08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 xml:space="preserve">Work closely with the Academy's designated safeguarding </w:t>
      </w:r>
      <w:proofErr w:type="gramStart"/>
      <w:r>
        <w:t>lead</w:t>
      </w:r>
      <w:proofErr w:type="gramEnd"/>
      <w:r>
        <w:t xml:space="preserve"> to ensure safeguarding concerns are quickly and ef</w:t>
      </w:r>
      <w:r>
        <w:t>fectively responded to;</w:t>
      </w:r>
    </w:p>
    <w:p w14:paraId="02507756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Involve parents and guardians of previously looked-after children in decisions affecting their child's education.</w:t>
      </w:r>
    </w:p>
    <w:p w14:paraId="63FEDB15" w14:textId="77777777" w:rsidR="00643B5B" w:rsidRDefault="00047F05">
      <w:pPr>
        <w:pStyle w:val="Heading2"/>
        <w:spacing w:before="300" w:after="150"/>
      </w:pPr>
      <w:r>
        <w:rPr>
          <w:b/>
          <w:bCs/>
          <w:color w:val="2E7D32"/>
        </w:rPr>
        <w:t>5.2 Supporting Looked-After Children</w:t>
      </w:r>
    </w:p>
    <w:p w14:paraId="4327A15A" w14:textId="77777777" w:rsidR="00643B5B" w:rsidRDefault="00047F05">
      <w:pPr>
        <w:spacing w:after="200"/>
      </w:pPr>
      <w:r>
        <w:t>The designated teacher will:</w:t>
      </w:r>
    </w:p>
    <w:p w14:paraId="6265D9AD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Make sure PEPs meet each child's specific educationa</w:t>
      </w:r>
      <w:r>
        <w:t>l needs, working closely with other teachers;</w:t>
      </w:r>
    </w:p>
    <w:p w14:paraId="785CB5D5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Lead the process of target-setting in PEPs, and monitor and track attainment progress;</w:t>
      </w:r>
    </w:p>
    <w:p w14:paraId="17B8B37A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Where a child is not on track to meet targets, help agree the best way forward and reflect this in the PEP;</w:t>
      </w:r>
    </w:p>
    <w:p w14:paraId="23CA15FB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 xml:space="preserve">Ensure the PEP </w:t>
      </w:r>
      <w:r>
        <w:t>is reviewed before the statutory review of the child's care plan, is kept up to date, and is passed to the child's social worker and VSH ahead of that review;</w:t>
      </w:r>
    </w:p>
    <w:p w14:paraId="1AB9FCAD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Transfer a looked-after child's PEP to their next school or college, ensuring the responsible loc</w:t>
      </w:r>
      <w:r>
        <w:t>al authority has the most recent version.</w:t>
      </w:r>
    </w:p>
    <w:p w14:paraId="6C1F3F0E" w14:textId="77777777" w:rsidR="00643B5B" w:rsidRDefault="00047F05">
      <w:pPr>
        <w:pStyle w:val="Heading2"/>
        <w:spacing w:before="300" w:after="150"/>
      </w:pPr>
      <w:r>
        <w:rPr>
          <w:b/>
          <w:bCs/>
          <w:color w:val="2E7D32"/>
        </w:rPr>
        <w:t>5.3 Supporting Both Looked-After and Previously Looked-After Children</w:t>
      </w:r>
    </w:p>
    <w:p w14:paraId="05C2DD7F" w14:textId="77777777" w:rsidR="00643B5B" w:rsidRDefault="00047F05">
      <w:pPr>
        <w:spacing w:after="200"/>
      </w:pPr>
      <w:r>
        <w:lastRenderedPageBreak/>
        <w:t>The designated teacher will:</w:t>
      </w:r>
    </w:p>
    <w:p w14:paraId="1FB809B6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Ensure staff understand the specific needs of these pupils and how this is reflected in the use of pupil premium fu</w:t>
      </w:r>
      <w:r>
        <w:t>nding, working with VSHs and involving parents/guardians in decisions on its use;</w:t>
      </w:r>
    </w:p>
    <w:p w14:paraId="725943E9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Ensure teachers understand the specific needs of these pupils in areas such as attendance, homework, behaviour and future career planning;</w:t>
      </w:r>
    </w:p>
    <w:p w14:paraId="658F35B5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Be aware of SEN needs and ensure th</w:t>
      </w:r>
      <w:r>
        <w:t>e SEND Code of Practice is followed, including ensuring PEPs work in harmony with any EHC plan;</w:t>
      </w:r>
    </w:p>
    <w:p w14:paraId="420C4888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Ensure staff can identify signs of potential SEN or mental health issues in these pupils and know how to access support;</w:t>
      </w:r>
    </w:p>
    <w:p w14:paraId="6C4752D5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Put in place arrangements for strengths and difficulties questionnaires (SDQs) for looked-after children, using results to inform PEPs,</w:t>
      </w:r>
      <w:r>
        <w:t xml:space="preserve"> and put in place mechanisms for understanding the emotional and behavioural needs of previously looked-after children.</w:t>
      </w:r>
    </w:p>
    <w:p w14:paraId="0741B5E2" w14:textId="77777777" w:rsidR="00643B5B" w:rsidRDefault="00047F05">
      <w:pPr>
        <w:pStyle w:val="Heading2"/>
        <w:spacing w:before="300" w:after="150"/>
      </w:pPr>
      <w:r>
        <w:rPr>
          <w:b/>
          <w:bCs/>
          <w:color w:val="2E7D32"/>
        </w:rPr>
        <w:t>5.4 Relationships Beyond the School</w:t>
      </w:r>
    </w:p>
    <w:p w14:paraId="7EEB665B" w14:textId="77777777" w:rsidR="00643B5B" w:rsidRDefault="00047F05">
      <w:pPr>
        <w:spacing w:after="200"/>
      </w:pPr>
      <w:r>
        <w:t>The designated teacher will:</w:t>
      </w:r>
    </w:p>
    <w:p w14:paraId="27C2A74C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 xml:space="preserve">Proactively engage with social workers and other professionals, and be </w:t>
      </w:r>
      <w:r>
        <w:t>clear with the Academy about who holds parental responsibility and what information can be shared;</w:t>
      </w:r>
    </w:p>
    <w:p w14:paraId="7198DA5C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Be open and accessible to parents and guardians of previously looked-after children;</w:t>
      </w:r>
    </w:p>
    <w:p w14:paraId="0FFDEDC4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 xml:space="preserve">Build relationships with local authority professionals such as VSHs and </w:t>
      </w:r>
      <w:r>
        <w:t>SEN departments;</w:t>
      </w:r>
    </w:p>
    <w:p w14:paraId="1B9732E0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Ensure the latest information on educational progress contributes to statutory care plan reviews, and that VSHs are informed of unauthorised absence;</w:t>
      </w:r>
    </w:p>
    <w:p w14:paraId="12877778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Advise on the likely impact of any proposed change in care placement that would disrupt a</w:t>
      </w:r>
      <w:r>
        <w:t xml:space="preserve"> child's education;</w:t>
      </w:r>
    </w:p>
    <w:p w14:paraId="71FF03FE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Ensure a looked-after child's new designated teacher receives the information needed to support transition on a school move;</w:t>
      </w:r>
    </w:p>
    <w:p w14:paraId="5F491976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Seek advice from VSHs about individual previously looked-after children, only with the agreement of their paren</w:t>
      </w:r>
      <w:r>
        <w:t>ts or guardians;</w:t>
      </w:r>
    </w:p>
    <w:p w14:paraId="1262BD2E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Where a looked-after child is at risk of exclusion, contact the VSH as soon as possible and, with carers, consider what additional support is needed to address the causes of behaviour;</w:t>
      </w:r>
    </w:p>
    <w:p w14:paraId="7100441B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Where a previously looked-after child is at risk of ex</w:t>
      </w:r>
      <w:r>
        <w:t>clusion, talk to the child's parents or guardians before seeking VSH advice.</w:t>
      </w:r>
    </w:p>
    <w:p w14:paraId="3241BB11" w14:textId="77777777" w:rsidR="00643B5B" w:rsidRDefault="00047F05">
      <w:pPr>
        <w:pStyle w:val="Heading1"/>
        <w:spacing w:before="400" w:after="200"/>
      </w:pPr>
      <w:r>
        <w:rPr>
          <w:b/>
          <w:bCs/>
          <w:color w:val="1F2937"/>
        </w:rPr>
        <w:t>6. Monitoring Arrangements</w:t>
      </w:r>
    </w:p>
    <w:p w14:paraId="1EB24D60" w14:textId="77777777" w:rsidR="00643B5B" w:rsidRDefault="00047F05">
      <w:pPr>
        <w:spacing w:after="200"/>
      </w:pPr>
      <w:r>
        <w:t>This policy will be reviewed annually by the Head Teacher. At every review, it will be approved by the full governing board.</w:t>
      </w:r>
    </w:p>
    <w:p w14:paraId="394F1951" w14:textId="77777777" w:rsidR="00643B5B" w:rsidRDefault="00047F05">
      <w:pPr>
        <w:pStyle w:val="Heading1"/>
        <w:spacing w:before="400" w:after="200"/>
      </w:pPr>
      <w:r>
        <w:rPr>
          <w:b/>
          <w:bCs/>
          <w:color w:val="1F2937"/>
        </w:rPr>
        <w:t>7. Links with Other Service</w:t>
      </w:r>
      <w:r>
        <w:rPr>
          <w:b/>
          <w:bCs/>
          <w:color w:val="1F2937"/>
        </w:rPr>
        <w:t>s</w:t>
      </w:r>
    </w:p>
    <w:p w14:paraId="2A8B102B" w14:textId="77777777" w:rsidR="00643B5B" w:rsidRDefault="00047F05">
      <w:pPr>
        <w:spacing w:after="200"/>
      </w:pPr>
      <w:r>
        <w:t>This policy links to the following policies and procedures:</w:t>
      </w:r>
    </w:p>
    <w:p w14:paraId="33F80FFF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Behaviour</w:t>
      </w:r>
    </w:p>
    <w:p w14:paraId="4E8A8353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Child Protection and Safeguarding</w:t>
      </w:r>
    </w:p>
    <w:p w14:paraId="32DCF140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Exclusions</w:t>
      </w:r>
    </w:p>
    <w:p w14:paraId="612005E1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SEN</w:t>
      </w:r>
    </w:p>
    <w:p w14:paraId="248E7C94" w14:textId="77777777" w:rsidR="00643B5B" w:rsidRDefault="00047F05">
      <w:pPr>
        <w:pStyle w:val="ListParagraph"/>
        <w:numPr>
          <w:ilvl w:val="0"/>
          <w:numId w:val="1"/>
        </w:numPr>
        <w:spacing w:after="100"/>
      </w:pPr>
      <w:r>
        <w:t>Supporting Pupils with Medical Needs</w:t>
      </w:r>
    </w:p>
    <w:sectPr w:rsidR="00643B5B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F84705"/>
    <w:multiLevelType w:val="hybridMultilevel"/>
    <w:tmpl w:val="7D70A632"/>
    <w:lvl w:ilvl="0" w:tplc="495CC8A2">
      <w:start w:val="1"/>
      <w:numFmt w:val="bullet"/>
      <w:lvlText w:val="●"/>
      <w:lvlJc w:val="left"/>
      <w:pPr>
        <w:ind w:left="720" w:hanging="360"/>
      </w:pPr>
    </w:lvl>
    <w:lvl w:ilvl="1" w:tplc="ACFCD1BE">
      <w:start w:val="1"/>
      <w:numFmt w:val="bullet"/>
      <w:lvlText w:val="○"/>
      <w:lvlJc w:val="left"/>
      <w:pPr>
        <w:ind w:left="1440" w:hanging="360"/>
      </w:pPr>
    </w:lvl>
    <w:lvl w:ilvl="2" w:tplc="1004CD6E">
      <w:start w:val="1"/>
      <w:numFmt w:val="bullet"/>
      <w:lvlText w:val="■"/>
      <w:lvlJc w:val="left"/>
      <w:pPr>
        <w:ind w:left="2160" w:hanging="360"/>
      </w:pPr>
    </w:lvl>
    <w:lvl w:ilvl="3" w:tplc="715A284A">
      <w:start w:val="1"/>
      <w:numFmt w:val="bullet"/>
      <w:lvlText w:val="●"/>
      <w:lvlJc w:val="left"/>
      <w:pPr>
        <w:ind w:left="2880" w:hanging="360"/>
      </w:pPr>
    </w:lvl>
    <w:lvl w:ilvl="4" w:tplc="205847AE">
      <w:start w:val="1"/>
      <w:numFmt w:val="bullet"/>
      <w:lvlText w:val="○"/>
      <w:lvlJc w:val="left"/>
      <w:pPr>
        <w:ind w:left="3600" w:hanging="360"/>
      </w:pPr>
    </w:lvl>
    <w:lvl w:ilvl="5" w:tplc="35C415B8">
      <w:start w:val="1"/>
      <w:numFmt w:val="bullet"/>
      <w:lvlText w:val="■"/>
      <w:lvlJc w:val="left"/>
      <w:pPr>
        <w:ind w:left="4320" w:hanging="360"/>
      </w:pPr>
    </w:lvl>
    <w:lvl w:ilvl="6" w:tplc="8E54D6DC">
      <w:start w:val="1"/>
      <w:numFmt w:val="bullet"/>
      <w:lvlText w:val="●"/>
      <w:lvlJc w:val="left"/>
      <w:pPr>
        <w:ind w:left="5040" w:hanging="360"/>
      </w:pPr>
    </w:lvl>
    <w:lvl w:ilvl="7" w:tplc="752A4126">
      <w:start w:val="1"/>
      <w:numFmt w:val="bullet"/>
      <w:lvlText w:val="●"/>
      <w:lvlJc w:val="left"/>
      <w:pPr>
        <w:ind w:left="5760" w:hanging="360"/>
      </w:pPr>
    </w:lvl>
    <w:lvl w:ilvl="8" w:tplc="B150BCB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B5B"/>
    <w:rsid w:val="00047F05"/>
    <w:rsid w:val="0064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4BF24"/>
  <w15:docId w15:val="{458C9A3B-760C-4F6E-947A-2135AFF63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1235</Words>
  <Characters>7043</Characters>
  <Application>Microsoft Office Word</Application>
  <DocSecurity>4</DocSecurity>
  <Lines>58</Lines>
  <Paragraphs>16</Paragraphs>
  <ScaleCrop>false</ScaleCrop>
  <Company/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Ziggy Moore</cp:lastModifiedBy>
  <cp:revision>2</cp:revision>
  <dcterms:created xsi:type="dcterms:W3CDTF">2026-08-18T10:24:00Z</dcterms:created>
  <dcterms:modified xsi:type="dcterms:W3CDTF">2026-08-18T10:24:00Z</dcterms:modified>
</cp:coreProperties>
</file>