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DB74" w14:textId="23736839" w:rsidR="002940E8" w:rsidRPr="00A964C8" w:rsidRDefault="002940E8" w:rsidP="000D251C">
      <w:pPr>
        <w:jc w:val="both"/>
        <w:rPr>
          <w:color w:val="003399"/>
          <w:szCs w:val="22"/>
        </w:rPr>
      </w:pPr>
    </w:p>
    <w:p w14:paraId="708C89CE" w14:textId="77777777" w:rsidR="00C207F6" w:rsidRPr="00A964C8" w:rsidRDefault="00C207F6" w:rsidP="000D251C">
      <w:pPr>
        <w:jc w:val="both"/>
        <w:rPr>
          <w:color w:val="003399"/>
          <w:szCs w:val="22"/>
        </w:rPr>
      </w:pPr>
    </w:p>
    <w:p w14:paraId="488EE461" w14:textId="35283BD5" w:rsidR="002940E8" w:rsidRPr="00A964C8" w:rsidRDefault="002940E8" w:rsidP="000D251C">
      <w:pPr>
        <w:jc w:val="both"/>
        <w:rPr>
          <w:color w:val="003399"/>
          <w:szCs w:val="22"/>
        </w:rPr>
      </w:pPr>
    </w:p>
    <w:p w14:paraId="4B3D1C4C" w14:textId="3F44FA0F" w:rsidR="002A193C" w:rsidRPr="00A964C8" w:rsidRDefault="002A193C" w:rsidP="000D251C">
      <w:pPr>
        <w:jc w:val="both"/>
        <w:rPr>
          <w:color w:val="003399"/>
          <w:szCs w:val="22"/>
        </w:rPr>
      </w:pPr>
    </w:p>
    <w:p w14:paraId="71804B86" w14:textId="77777777" w:rsidR="00A964C8" w:rsidRDefault="00A964C8" w:rsidP="0001118D">
      <w:pPr>
        <w:spacing w:after="120"/>
        <w:rPr>
          <w:color w:val="003399"/>
          <w:szCs w:val="22"/>
        </w:rPr>
      </w:pPr>
    </w:p>
    <w:p w14:paraId="2961958F" w14:textId="77777777" w:rsidR="00A964C8" w:rsidRDefault="00A964C8" w:rsidP="0001118D">
      <w:pPr>
        <w:spacing w:after="120"/>
        <w:rPr>
          <w:color w:val="003399"/>
          <w:szCs w:val="22"/>
        </w:rPr>
      </w:pPr>
    </w:p>
    <w:p w14:paraId="3B94FAEF" w14:textId="77777777" w:rsidR="00A964C8" w:rsidRDefault="00A964C8" w:rsidP="0001118D">
      <w:pPr>
        <w:spacing w:after="120"/>
        <w:rPr>
          <w:color w:val="003399"/>
          <w:szCs w:val="22"/>
        </w:rPr>
      </w:pPr>
    </w:p>
    <w:p w14:paraId="7E0509A9" w14:textId="77C6980B" w:rsidR="00A964C8" w:rsidRDefault="00A964C8" w:rsidP="0001118D">
      <w:pPr>
        <w:spacing w:after="120"/>
        <w:rPr>
          <w:color w:val="003399"/>
          <w:szCs w:val="22"/>
        </w:rPr>
      </w:pPr>
    </w:p>
    <w:p w14:paraId="18C3E40C" w14:textId="2E105230" w:rsidR="00A964C8" w:rsidRDefault="00A964C8" w:rsidP="0001118D">
      <w:pPr>
        <w:spacing w:after="120"/>
        <w:rPr>
          <w:color w:val="003399"/>
          <w:szCs w:val="22"/>
        </w:rPr>
      </w:pPr>
    </w:p>
    <w:p w14:paraId="432DCD42" w14:textId="0C75FFA8" w:rsidR="00A964C8" w:rsidRDefault="00A964C8" w:rsidP="0001118D">
      <w:pPr>
        <w:spacing w:after="120"/>
        <w:rPr>
          <w:color w:val="003399"/>
          <w:szCs w:val="22"/>
        </w:rPr>
      </w:pPr>
    </w:p>
    <w:p w14:paraId="09C14E56" w14:textId="77777777" w:rsidR="00A964C8" w:rsidRDefault="00A964C8" w:rsidP="0001118D">
      <w:pPr>
        <w:spacing w:after="120"/>
        <w:rPr>
          <w:color w:val="003399"/>
          <w:szCs w:val="22"/>
        </w:rPr>
      </w:pPr>
    </w:p>
    <w:p w14:paraId="4EA45C94" w14:textId="77777777" w:rsidR="00A964C8" w:rsidRDefault="00A964C8" w:rsidP="0001118D">
      <w:pPr>
        <w:spacing w:after="120"/>
        <w:rPr>
          <w:color w:val="003399"/>
          <w:szCs w:val="22"/>
        </w:rPr>
      </w:pPr>
    </w:p>
    <w:p w14:paraId="66979F31" w14:textId="77777777" w:rsidR="00A964C8" w:rsidRDefault="00A964C8" w:rsidP="0001118D">
      <w:pPr>
        <w:spacing w:after="120"/>
        <w:rPr>
          <w:color w:val="003399"/>
          <w:szCs w:val="22"/>
        </w:rPr>
      </w:pPr>
    </w:p>
    <w:p w14:paraId="125D84A7" w14:textId="77777777" w:rsidR="00A964C8" w:rsidRDefault="00A964C8" w:rsidP="0001118D">
      <w:pPr>
        <w:spacing w:after="120"/>
        <w:rPr>
          <w:color w:val="003399"/>
          <w:szCs w:val="22"/>
        </w:rPr>
      </w:pPr>
    </w:p>
    <w:p w14:paraId="06A4CC31" w14:textId="77777777" w:rsidR="00A964C8" w:rsidRDefault="00A964C8" w:rsidP="0001118D">
      <w:pPr>
        <w:spacing w:after="120"/>
        <w:rPr>
          <w:color w:val="003399"/>
          <w:szCs w:val="22"/>
        </w:rPr>
      </w:pPr>
    </w:p>
    <w:p w14:paraId="4868B452" w14:textId="77777777" w:rsidR="00C53ABF" w:rsidRDefault="00C53ABF" w:rsidP="0001118D">
      <w:pPr>
        <w:spacing w:after="120"/>
        <w:rPr>
          <w:b/>
          <w:color w:val="003399"/>
          <w:sz w:val="72"/>
          <w:szCs w:val="72"/>
        </w:rPr>
      </w:pPr>
      <w:r>
        <w:rPr>
          <w:b/>
          <w:color w:val="003399"/>
          <w:sz w:val="72"/>
          <w:szCs w:val="72"/>
        </w:rPr>
        <w:t>Evolve Academy</w:t>
      </w:r>
    </w:p>
    <w:p w14:paraId="195073E3" w14:textId="1167710D" w:rsidR="002940E8" w:rsidRPr="00E127AD" w:rsidRDefault="00236757" w:rsidP="0001118D">
      <w:pPr>
        <w:spacing w:after="120"/>
        <w:rPr>
          <w:b/>
          <w:color w:val="003399"/>
          <w:sz w:val="72"/>
          <w:szCs w:val="72"/>
        </w:rPr>
      </w:pPr>
      <w:r w:rsidRPr="00E127AD">
        <w:rPr>
          <w:b/>
          <w:color w:val="003399"/>
          <w:sz w:val="72"/>
          <w:szCs w:val="72"/>
        </w:rPr>
        <w:t>E</w:t>
      </w:r>
      <w:r w:rsidR="008E44E7">
        <w:rPr>
          <w:b/>
          <w:color w:val="003399"/>
          <w:sz w:val="72"/>
          <w:szCs w:val="72"/>
        </w:rPr>
        <w:t>XAMS</w:t>
      </w:r>
      <w:r w:rsidRPr="00E127AD">
        <w:rPr>
          <w:b/>
          <w:color w:val="003399"/>
          <w:sz w:val="72"/>
          <w:szCs w:val="72"/>
        </w:rPr>
        <w:t xml:space="preserve"> </w:t>
      </w:r>
      <w:r w:rsidR="005A78DB" w:rsidRPr="00CF5794">
        <w:rPr>
          <w:b/>
          <w:color w:val="003399"/>
          <w:sz w:val="72"/>
          <w:szCs w:val="72"/>
        </w:rPr>
        <w:t>P</w:t>
      </w:r>
      <w:r w:rsidR="008E44E7">
        <w:rPr>
          <w:b/>
          <w:color w:val="003399"/>
          <w:sz w:val="72"/>
          <w:szCs w:val="72"/>
        </w:rPr>
        <w:t>OLICY</w:t>
      </w:r>
    </w:p>
    <w:p w14:paraId="7C7034B4" w14:textId="374175DB" w:rsidR="002940E8" w:rsidRDefault="00E127AD" w:rsidP="0001118D">
      <w:pPr>
        <w:autoSpaceDE w:val="0"/>
        <w:autoSpaceDN w:val="0"/>
        <w:adjustRightInd w:val="0"/>
        <w:spacing w:line="276" w:lineRule="auto"/>
      </w:pPr>
      <w:r w:rsidRPr="00C53ABF">
        <w:rPr>
          <w:color w:val="FF3300"/>
          <w:sz w:val="72"/>
          <w:szCs w:val="72"/>
        </w:rPr>
        <w:t>20</w:t>
      </w:r>
      <w:r w:rsidR="0001118D" w:rsidRPr="00C53ABF">
        <w:rPr>
          <w:color w:val="FF3300"/>
          <w:sz w:val="72"/>
          <w:szCs w:val="72"/>
        </w:rPr>
        <w:t>2</w:t>
      </w:r>
      <w:r w:rsidR="00FD5864">
        <w:rPr>
          <w:color w:val="FF3300"/>
          <w:sz w:val="72"/>
          <w:szCs w:val="72"/>
        </w:rPr>
        <w:t>5</w:t>
      </w:r>
      <w:r w:rsidRPr="00C53ABF">
        <w:rPr>
          <w:color w:val="FF3300"/>
          <w:sz w:val="72"/>
          <w:szCs w:val="72"/>
        </w:rPr>
        <w:t>/</w:t>
      </w:r>
      <w:r w:rsidR="0001118D" w:rsidRPr="00C53ABF">
        <w:rPr>
          <w:color w:val="FF3300"/>
          <w:sz w:val="72"/>
          <w:szCs w:val="72"/>
        </w:rPr>
        <w:t>2</w:t>
      </w:r>
      <w:r w:rsidR="00FD5864">
        <w:rPr>
          <w:color w:val="FF3300"/>
          <w:sz w:val="72"/>
          <w:szCs w:val="72"/>
        </w:rPr>
        <w:t>6</w:t>
      </w:r>
    </w:p>
    <w:p w14:paraId="77A2CCA8" w14:textId="4A638D34" w:rsidR="002940E8" w:rsidRDefault="002940E8" w:rsidP="000D251C">
      <w:pPr>
        <w:autoSpaceDE w:val="0"/>
        <w:autoSpaceDN w:val="0"/>
        <w:adjustRightInd w:val="0"/>
        <w:spacing w:line="276" w:lineRule="auto"/>
        <w:jc w:val="both"/>
      </w:pPr>
    </w:p>
    <w:p w14:paraId="3B923F32" w14:textId="77777777" w:rsidR="002940E8" w:rsidRDefault="002940E8" w:rsidP="000D251C">
      <w:pPr>
        <w:autoSpaceDE w:val="0"/>
        <w:autoSpaceDN w:val="0"/>
        <w:adjustRightInd w:val="0"/>
        <w:spacing w:line="276" w:lineRule="auto"/>
        <w:jc w:val="both"/>
      </w:pPr>
    </w:p>
    <w:p w14:paraId="748F25DF" w14:textId="7B482442" w:rsidR="002940E8" w:rsidRDefault="002940E8" w:rsidP="000D251C">
      <w:pPr>
        <w:autoSpaceDE w:val="0"/>
        <w:autoSpaceDN w:val="0"/>
        <w:adjustRightInd w:val="0"/>
        <w:spacing w:line="276" w:lineRule="auto"/>
        <w:jc w:val="both"/>
      </w:pPr>
    </w:p>
    <w:p w14:paraId="19A3E167" w14:textId="77777777" w:rsidR="00C207F6" w:rsidRDefault="00C207F6" w:rsidP="000D251C">
      <w:pPr>
        <w:autoSpaceDE w:val="0"/>
        <w:autoSpaceDN w:val="0"/>
        <w:adjustRightInd w:val="0"/>
        <w:spacing w:line="276" w:lineRule="auto"/>
        <w:jc w:val="both"/>
      </w:pPr>
    </w:p>
    <w:p w14:paraId="32ACCB82" w14:textId="77777777" w:rsidR="002940E8" w:rsidRDefault="002940E8" w:rsidP="000D251C">
      <w:pPr>
        <w:autoSpaceDE w:val="0"/>
        <w:autoSpaceDN w:val="0"/>
        <w:adjustRightInd w:val="0"/>
        <w:spacing w:line="276" w:lineRule="auto"/>
        <w:jc w:val="both"/>
      </w:pPr>
    </w:p>
    <w:p w14:paraId="1573A376" w14:textId="58A6A86F" w:rsidR="002940E8" w:rsidRDefault="002940E8" w:rsidP="000D251C">
      <w:pPr>
        <w:autoSpaceDE w:val="0"/>
        <w:autoSpaceDN w:val="0"/>
        <w:adjustRightInd w:val="0"/>
        <w:spacing w:line="276" w:lineRule="auto"/>
        <w:jc w:val="both"/>
      </w:pPr>
    </w:p>
    <w:p w14:paraId="0C989A6C" w14:textId="5568CA85" w:rsidR="00AF67B3" w:rsidRDefault="00AF67B3" w:rsidP="000D251C">
      <w:pPr>
        <w:autoSpaceDE w:val="0"/>
        <w:autoSpaceDN w:val="0"/>
        <w:adjustRightInd w:val="0"/>
        <w:spacing w:line="276" w:lineRule="auto"/>
        <w:jc w:val="both"/>
      </w:pPr>
    </w:p>
    <w:p w14:paraId="302E2D61" w14:textId="768FACA4" w:rsidR="00AF67B3" w:rsidRDefault="00AF67B3" w:rsidP="000D251C">
      <w:pPr>
        <w:autoSpaceDE w:val="0"/>
        <w:autoSpaceDN w:val="0"/>
        <w:adjustRightInd w:val="0"/>
        <w:spacing w:line="276" w:lineRule="auto"/>
        <w:jc w:val="both"/>
      </w:pPr>
    </w:p>
    <w:p w14:paraId="3EFEFE39" w14:textId="576BA482" w:rsidR="00AF67B3" w:rsidRDefault="00AF67B3" w:rsidP="000D251C">
      <w:pPr>
        <w:autoSpaceDE w:val="0"/>
        <w:autoSpaceDN w:val="0"/>
        <w:adjustRightInd w:val="0"/>
        <w:spacing w:line="276" w:lineRule="auto"/>
        <w:jc w:val="both"/>
      </w:pPr>
    </w:p>
    <w:p w14:paraId="5792FAF9" w14:textId="77777777" w:rsidR="00AF67B3" w:rsidRDefault="00AF67B3" w:rsidP="000D251C">
      <w:pPr>
        <w:autoSpaceDE w:val="0"/>
        <w:autoSpaceDN w:val="0"/>
        <w:adjustRightInd w:val="0"/>
        <w:spacing w:line="276" w:lineRule="auto"/>
        <w:jc w:val="both"/>
      </w:pPr>
    </w:p>
    <w:p w14:paraId="32FF8C62" w14:textId="490F10B1" w:rsidR="002A193C" w:rsidRDefault="002A193C" w:rsidP="000D251C">
      <w:pPr>
        <w:autoSpaceDE w:val="0"/>
        <w:autoSpaceDN w:val="0"/>
        <w:adjustRightInd w:val="0"/>
        <w:spacing w:line="276" w:lineRule="auto"/>
        <w:jc w:val="both"/>
      </w:pPr>
    </w:p>
    <w:p w14:paraId="62004412" w14:textId="77777777" w:rsidR="002A193C" w:rsidRDefault="002A193C" w:rsidP="000D251C">
      <w:pPr>
        <w:autoSpaceDE w:val="0"/>
        <w:autoSpaceDN w:val="0"/>
        <w:adjustRightInd w:val="0"/>
        <w:spacing w:line="276" w:lineRule="auto"/>
        <w:jc w:val="both"/>
      </w:pPr>
    </w:p>
    <w:p w14:paraId="10529D51" w14:textId="77777777" w:rsidR="002940E8" w:rsidRDefault="002940E8" w:rsidP="000D251C">
      <w:pPr>
        <w:autoSpaceDE w:val="0"/>
        <w:autoSpaceDN w:val="0"/>
        <w:adjustRightInd w:val="0"/>
        <w:spacing w:line="276" w:lineRule="auto"/>
        <w:jc w:val="both"/>
      </w:pPr>
    </w:p>
    <w:p w14:paraId="4C69EFC9" w14:textId="37DE140B" w:rsidR="002940E8" w:rsidRPr="002940E8" w:rsidRDefault="002A193C" w:rsidP="0001118D">
      <w:pPr>
        <w:spacing w:before="120" w:after="120" w:line="276" w:lineRule="auto"/>
      </w:pPr>
      <w:r>
        <w:t>This policy is</w:t>
      </w:r>
      <w:r w:rsidR="002940E8" w:rsidRPr="00A4728A">
        <w:t xml:space="preserve"> reviewed annually to ensure compliance with current regulations</w:t>
      </w:r>
    </w:p>
    <w:tbl>
      <w:tblPr>
        <w:tblStyle w:val="TableGrid"/>
        <w:tblW w:w="3969" w:type="dxa"/>
        <w:tblInd w:w="6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008"/>
        <w:gridCol w:w="1961"/>
      </w:tblGrid>
      <w:tr w:rsidR="00B96C25" w:rsidRPr="00AF67B3" w14:paraId="33EDB8B3" w14:textId="77777777" w:rsidTr="001B2C4C">
        <w:tc>
          <w:tcPr>
            <w:tcW w:w="396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DD17FA" w14:textId="77777777" w:rsidR="00B96C25" w:rsidRPr="008E44E7" w:rsidRDefault="00B96C25" w:rsidP="000D251C">
            <w:pPr>
              <w:spacing w:before="120" w:after="120" w:line="276" w:lineRule="auto"/>
              <w:jc w:val="both"/>
              <w:rPr>
                <w:rFonts w:cs="Tahoma"/>
                <w:sz w:val="20"/>
                <w:szCs w:val="20"/>
              </w:rPr>
            </w:pPr>
            <w:r w:rsidRPr="008E44E7">
              <w:rPr>
                <w:rFonts w:cs="Tahoma"/>
                <w:sz w:val="20"/>
                <w:szCs w:val="20"/>
              </w:rPr>
              <w:t>Approved/reviewed by</w:t>
            </w:r>
          </w:p>
        </w:tc>
      </w:tr>
      <w:tr w:rsidR="00B96C25" w:rsidRPr="003277E3" w14:paraId="671F128A" w14:textId="77777777" w:rsidTr="001B2C4C">
        <w:tc>
          <w:tcPr>
            <w:tcW w:w="3969" w:type="dxa"/>
            <w:gridSpan w:val="2"/>
            <w:tcBorders>
              <w:top w:val="single" w:sz="4" w:space="0" w:color="auto"/>
              <w:left w:val="single" w:sz="8" w:space="0" w:color="auto"/>
              <w:bottom w:val="single" w:sz="8" w:space="0" w:color="auto"/>
              <w:right w:val="single" w:sz="8" w:space="0" w:color="auto"/>
            </w:tcBorders>
            <w:vAlign w:val="center"/>
          </w:tcPr>
          <w:p w14:paraId="41D36D90" w14:textId="77777777" w:rsidR="00B96C25" w:rsidRPr="008E44E7" w:rsidRDefault="00B96C25" w:rsidP="000D251C">
            <w:pPr>
              <w:spacing w:before="120" w:after="120" w:line="276" w:lineRule="auto"/>
              <w:jc w:val="both"/>
              <w:rPr>
                <w:rFonts w:cs="Tahoma"/>
              </w:rPr>
            </w:pPr>
          </w:p>
        </w:tc>
      </w:tr>
      <w:tr w:rsidR="00B96C25" w:rsidRPr="003277E3" w14:paraId="45D3762F" w14:textId="77777777" w:rsidTr="00724A64">
        <w:tc>
          <w:tcPr>
            <w:tcW w:w="2008" w:type="dxa"/>
            <w:tcBorders>
              <w:top w:val="single" w:sz="8" w:space="0" w:color="auto"/>
              <w:left w:val="single" w:sz="8" w:space="0" w:color="auto"/>
              <w:bottom w:val="single" w:sz="8" w:space="0" w:color="auto"/>
              <w:right w:val="single" w:sz="6" w:space="0" w:color="auto"/>
            </w:tcBorders>
            <w:shd w:val="clear" w:color="auto" w:fill="F2F2F2" w:themeFill="background1" w:themeFillShade="F2"/>
            <w:vAlign w:val="center"/>
          </w:tcPr>
          <w:p w14:paraId="2E17212F" w14:textId="77777777" w:rsidR="00B96C25" w:rsidRPr="008E44E7" w:rsidRDefault="00B96C25" w:rsidP="00AF67B3">
            <w:pPr>
              <w:spacing w:before="120" w:after="120" w:line="276" w:lineRule="auto"/>
              <w:ind w:left="1080" w:hanging="1080"/>
              <w:rPr>
                <w:rFonts w:cs="Tahoma"/>
                <w:sz w:val="20"/>
                <w:szCs w:val="20"/>
              </w:rPr>
            </w:pPr>
            <w:r w:rsidRPr="008E44E7">
              <w:rPr>
                <w:rFonts w:cs="Tahoma"/>
                <w:sz w:val="20"/>
                <w:szCs w:val="20"/>
              </w:rPr>
              <w:t>Date of next review</w:t>
            </w:r>
          </w:p>
        </w:tc>
        <w:tc>
          <w:tcPr>
            <w:tcW w:w="1961" w:type="dxa"/>
            <w:tcBorders>
              <w:top w:val="single" w:sz="8" w:space="0" w:color="auto"/>
              <w:left w:val="single" w:sz="6" w:space="0" w:color="auto"/>
              <w:bottom w:val="single" w:sz="8" w:space="0" w:color="auto"/>
              <w:right w:val="single" w:sz="8" w:space="0" w:color="auto"/>
            </w:tcBorders>
            <w:vAlign w:val="center"/>
          </w:tcPr>
          <w:p w14:paraId="4860D4E0" w14:textId="75646B87" w:rsidR="00B96C25" w:rsidRPr="008E44E7" w:rsidRDefault="00C53ABF" w:rsidP="000D251C">
            <w:pPr>
              <w:spacing w:before="120" w:after="120" w:line="276" w:lineRule="auto"/>
              <w:jc w:val="both"/>
              <w:rPr>
                <w:rFonts w:cs="Tahoma"/>
              </w:rPr>
            </w:pPr>
            <w:r>
              <w:rPr>
                <w:rFonts w:cs="Tahoma"/>
              </w:rPr>
              <w:t>OCTOBER 202</w:t>
            </w:r>
            <w:r w:rsidR="00FD5864">
              <w:rPr>
                <w:rFonts w:cs="Tahoma"/>
              </w:rPr>
              <w:t>6</w:t>
            </w:r>
          </w:p>
        </w:tc>
      </w:tr>
    </w:tbl>
    <w:p w14:paraId="4EC8C9D7" w14:textId="61FCB501" w:rsidR="00972530" w:rsidRDefault="00972530" w:rsidP="000D251C">
      <w:pPr>
        <w:spacing w:before="120" w:after="120" w:line="276" w:lineRule="auto"/>
        <w:jc w:val="both"/>
        <w:rPr>
          <w:rFonts w:cs="Arial"/>
          <w:b/>
          <w:color w:val="FF3300"/>
        </w:rPr>
      </w:pPr>
    </w:p>
    <w:p w14:paraId="0C367C55" w14:textId="77777777" w:rsidR="008E44E7" w:rsidRDefault="008E44E7" w:rsidP="008E44E7">
      <w:pPr>
        <w:tabs>
          <w:tab w:val="center" w:pos="5026"/>
        </w:tabs>
        <w:spacing w:after="200" w:line="276" w:lineRule="auto"/>
        <w:jc w:val="center"/>
      </w:pPr>
      <w:bookmarkStart w:id="0" w:name="_Toc490256598"/>
    </w:p>
    <w:p w14:paraId="07F42542" w14:textId="33B65A17" w:rsidR="002940E8" w:rsidRDefault="002940E8" w:rsidP="000D251C">
      <w:pPr>
        <w:pStyle w:val="Headinglevel1"/>
        <w:spacing w:before="240" w:line="276" w:lineRule="auto"/>
        <w:jc w:val="both"/>
        <w:rPr>
          <w:szCs w:val="24"/>
        </w:rPr>
      </w:pPr>
      <w:bookmarkStart w:id="1" w:name="_Toc192082366"/>
      <w:r w:rsidRPr="00B96C25">
        <w:rPr>
          <w:szCs w:val="24"/>
        </w:rPr>
        <w:t xml:space="preserve">Key staff involved in </w:t>
      </w:r>
      <w:bookmarkEnd w:id="0"/>
      <w:r w:rsidR="00236757" w:rsidRPr="00B96C25">
        <w:rPr>
          <w:szCs w:val="24"/>
        </w:rPr>
        <w:t xml:space="preserve">the </w:t>
      </w:r>
      <w:r w:rsidR="00AF49E1" w:rsidRPr="00B96C25">
        <w:rPr>
          <w:szCs w:val="24"/>
        </w:rPr>
        <w:t>policy</w:t>
      </w:r>
      <w:bookmarkEnd w:id="1"/>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92"/>
        <w:gridCol w:w="6640"/>
      </w:tblGrid>
      <w:tr w:rsidR="00B96C25" w:rsidRPr="008E44E7" w14:paraId="4FA8DFA6" w14:textId="77777777" w:rsidTr="00176457">
        <w:tc>
          <w:tcPr>
            <w:tcW w:w="3392" w:type="dxa"/>
            <w:shd w:val="clear" w:color="auto" w:fill="F2F2F2" w:themeFill="background1" w:themeFillShade="F2"/>
          </w:tcPr>
          <w:p w14:paraId="636A4184" w14:textId="31BCB7F8" w:rsidR="00B96C25" w:rsidRPr="008E44E7" w:rsidRDefault="00B96C25" w:rsidP="000D251C">
            <w:pPr>
              <w:spacing w:before="120" w:after="120"/>
              <w:jc w:val="both"/>
              <w:rPr>
                <w:rFonts w:cs="Tahoma"/>
                <w:bCs/>
                <w:sz w:val="20"/>
                <w:szCs w:val="20"/>
              </w:rPr>
            </w:pPr>
            <w:r w:rsidRPr="008E44E7">
              <w:rPr>
                <w:rFonts w:cs="Tahoma"/>
                <w:bCs/>
                <w:sz w:val="20"/>
                <w:szCs w:val="20"/>
              </w:rPr>
              <w:t>Role</w:t>
            </w:r>
          </w:p>
        </w:tc>
        <w:tc>
          <w:tcPr>
            <w:tcW w:w="6640" w:type="dxa"/>
            <w:shd w:val="clear" w:color="auto" w:fill="F2F2F2" w:themeFill="background1" w:themeFillShade="F2"/>
          </w:tcPr>
          <w:p w14:paraId="7E604E4D" w14:textId="794F1CE5" w:rsidR="00B96C25" w:rsidRPr="008E44E7" w:rsidRDefault="00B96C25" w:rsidP="000D251C">
            <w:pPr>
              <w:spacing w:before="120" w:after="120"/>
              <w:jc w:val="both"/>
              <w:rPr>
                <w:rFonts w:cs="Tahoma"/>
                <w:bCs/>
                <w:sz w:val="20"/>
                <w:szCs w:val="20"/>
              </w:rPr>
            </w:pPr>
            <w:r w:rsidRPr="008E44E7">
              <w:rPr>
                <w:rFonts w:cs="Tahoma"/>
                <w:bCs/>
                <w:sz w:val="20"/>
                <w:szCs w:val="20"/>
              </w:rPr>
              <w:t>Name(s)</w:t>
            </w:r>
          </w:p>
        </w:tc>
      </w:tr>
      <w:tr w:rsidR="00B96C25" w:rsidRPr="0071210D" w14:paraId="1D9D9310" w14:textId="77777777" w:rsidTr="0001118D">
        <w:tc>
          <w:tcPr>
            <w:tcW w:w="3392" w:type="dxa"/>
          </w:tcPr>
          <w:p w14:paraId="1C98D0ED" w14:textId="2C262221" w:rsidR="00B96C25" w:rsidRPr="008E44E7" w:rsidRDefault="00B96C25" w:rsidP="000D251C">
            <w:pPr>
              <w:spacing w:before="120" w:after="120"/>
              <w:jc w:val="both"/>
              <w:rPr>
                <w:rFonts w:cs="Tahoma"/>
                <w:sz w:val="20"/>
                <w:szCs w:val="20"/>
              </w:rPr>
            </w:pPr>
            <w:r w:rsidRPr="008E44E7">
              <w:rPr>
                <w:rFonts w:cs="Tahoma"/>
                <w:sz w:val="20"/>
                <w:szCs w:val="20"/>
              </w:rPr>
              <w:t>Head of centre</w:t>
            </w:r>
          </w:p>
        </w:tc>
        <w:tc>
          <w:tcPr>
            <w:tcW w:w="6640" w:type="dxa"/>
          </w:tcPr>
          <w:p w14:paraId="2D93E3F9" w14:textId="024A51F7" w:rsidR="00B96C25" w:rsidRPr="008E44E7" w:rsidRDefault="00C53ABF" w:rsidP="000D251C">
            <w:pPr>
              <w:spacing w:before="120" w:after="120"/>
              <w:jc w:val="both"/>
              <w:rPr>
                <w:rFonts w:cs="Tahoma"/>
                <w:b/>
                <w:szCs w:val="22"/>
              </w:rPr>
            </w:pPr>
            <w:r>
              <w:rPr>
                <w:rFonts w:cs="Tahoma"/>
                <w:b/>
                <w:szCs w:val="22"/>
              </w:rPr>
              <w:t>Melissa Elve-Williams</w:t>
            </w:r>
          </w:p>
        </w:tc>
      </w:tr>
      <w:tr w:rsidR="00B96C25" w:rsidRPr="0071210D" w14:paraId="1F453B90" w14:textId="77777777" w:rsidTr="0001118D">
        <w:tc>
          <w:tcPr>
            <w:tcW w:w="3392" w:type="dxa"/>
          </w:tcPr>
          <w:p w14:paraId="411F8ADA" w14:textId="3CBDBA73" w:rsidR="00B96C25" w:rsidRPr="008E44E7" w:rsidRDefault="00D7130C" w:rsidP="000D251C">
            <w:pPr>
              <w:spacing w:before="120" w:after="120"/>
              <w:jc w:val="both"/>
              <w:rPr>
                <w:rFonts w:cs="Tahoma"/>
                <w:sz w:val="20"/>
                <w:szCs w:val="20"/>
              </w:rPr>
            </w:pPr>
            <w:r w:rsidRPr="00C53ABF">
              <w:rPr>
                <w:rFonts w:cs="Tahoma"/>
                <w:sz w:val="20"/>
                <w:szCs w:val="20"/>
              </w:rPr>
              <w:t>Senior leader(s)</w:t>
            </w:r>
          </w:p>
        </w:tc>
        <w:tc>
          <w:tcPr>
            <w:tcW w:w="6640" w:type="dxa"/>
          </w:tcPr>
          <w:p w14:paraId="721EB651" w14:textId="5FE8C23D" w:rsidR="00B96C25" w:rsidRPr="008E44E7" w:rsidRDefault="00C53ABF" w:rsidP="000D251C">
            <w:pPr>
              <w:spacing w:before="120" w:after="120"/>
              <w:jc w:val="both"/>
              <w:rPr>
                <w:rFonts w:cs="Tahoma"/>
                <w:b/>
                <w:szCs w:val="22"/>
              </w:rPr>
            </w:pPr>
            <w:r>
              <w:rPr>
                <w:rFonts w:cs="Tahoma"/>
                <w:b/>
                <w:szCs w:val="22"/>
              </w:rPr>
              <w:t>Catharine</w:t>
            </w:r>
            <w:r w:rsidR="00FD5864">
              <w:rPr>
                <w:rFonts w:cs="Tahoma"/>
                <w:b/>
                <w:szCs w:val="22"/>
              </w:rPr>
              <w:t xml:space="preserve"> </w:t>
            </w:r>
            <w:r>
              <w:rPr>
                <w:rFonts w:cs="Tahoma"/>
                <w:b/>
                <w:szCs w:val="22"/>
              </w:rPr>
              <w:t>Maddock</w:t>
            </w:r>
            <w:r w:rsidR="00FD5864">
              <w:rPr>
                <w:rFonts w:cs="Tahoma"/>
                <w:b/>
                <w:szCs w:val="22"/>
              </w:rPr>
              <w:t>,</w:t>
            </w:r>
            <w:r>
              <w:rPr>
                <w:rFonts w:cs="Tahoma"/>
                <w:b/>
                <w:szCs w:val="22"/>
              </w:rPr>
              <w:t xml:space="preserve"> Simon Tolaram</w:t>
            </w:r>
          </w:p>
        </w:tc>
      </w:tr>
      <w:tr w:rsidR="00B96C25" w:rsidRPr="0071210D" w14:paraId="02E7BF1B" w14:textId="77777777" w:rsidTr="0001118D">
        <w:tc>
          <w:tcPr>
            <w:tcW w:w="3392" w:type="dxa"/>
          </w:tcPr>
          <w:p w14:paraId="3E0AB9C9" w14:textId="4F99BFD5" w:rsidR="00B96C25" w:rsidRPr="008E44E7" w:rsidRDefault="00B96C25" w:rsidP="000D251C">
            <w:pPr>
              <w:spacing w:before="120" w:after="120"/>
              <w:jc w:val="both"/>
              <w:rPr>
                <w:rFonts w:cs="Tahoma"/>
                <w:sz w:val="20"/>
                <w:szCs w:val="20"/>
              </w:rPr>
            </w:pPr>
            <w:r w:rsidRPr="008E44E7">
              <w:rPr>
                <w:rFonts w:cs="Tahoma"/>
                <w:sz w:val="20"/>
                <w:szCs w:val="20"/>
              </w:rPr>
              <w:t>Exams officer</w:t>
            </w:r>
          </w:p>
        </w:tc>
        <w:tc>
          <w:tcPr>
            <w:tcW w:w="6640" w:type="dxa"/>
          </w:tcPr>
          <w:p w14:paraId="3C862FE2" w14:textId="35B16937" w:rsidR="00B96C25" w:rsidRPr="008E44E7" w:rsidRDefault="00C53ABF" w:rsidP="000D251C">
            <w:pPr>
              <w:spacing w:before="120" w:after="120"/>
              <w:jc w:val="both"/>
              <w:rPr>
                <w:rFonts w:cs="Tahoma"/>
                <w:b/>
                <w:szCs w:val="22"/>
              </w:rPr>
            </w:pPr>
            <w:r>
              <w:rPr>
                <w:rFonts w:cs="Tahoma"/>
                <w:b/>
                <w:szCs w:val="22"/>
              </w:rPr>
              <w:t>Elizabeth Moore</w:t>
            </w:r>
          </w:p>
        </w:tc>
      </w:tr>
      <w:tr w:rsidR="00B96C25" w:rsidRPr="0071210D" w14:paraId="02CA1147" w14:textId="77777777" w:rsidTr="0001118D">
        <w:tc>
          <w:tcPr>
            <w:tcW w:w="3392" w:type="dxa"/>
          </w:tcPr>
          <w:p w14:paraId="0F9B25A9" w14:textId="31BF0B2D" w:rsidR="00B96C25" w:rsidRPr="008E44E7" w:rsidRDefault="00D7130C" w:rsidP="000D251C">
            <w:pPr>
              <w:spacing w:before="120" w:after="120"/>
              <w:jc w:val="both"/>
              <w:rPr>
                <w:rFonts w:cs="Tahoma"/>
                <w:sz w:val="20"/>
                <w:szCs w:val="20"/>
              </w:rPr>
            </w:pPr>
            <w:r w:rsidRPr="00C53ABF">
              <w:rPr>
                <w:rFonts w:cs="Tahoma"/>
                <w:sz w:val="20"/>
                <w:szCs w:val="20"/>
              </w:rPr>
              <w:t>SENCo (or equivalent role)</w:t>
            </w:r>
          </w:p>
        </w:tc>
        <w:tc>
          <w:tcPr>
            <w:tcW w:w="6640" w:type="dxa"/>
          </w:tcPr>
          <w:p w14:paraId="4E007660" w14:textId="09DB4462" w:rsidR="00B96C25" w:rsidRPr="008E44E7" w:rsidRDefault="00FD5864" w:rsidP="000D251C">
            <w:pPr>
              <w:spacing w:before="120" w:after="120"/>
              <w:jc w:val="both"/>
              <w:rPr>
                <w:rFonts w:cs="Tahoma"/>
                <w:b/>
                <w:szCs w:val="22"/>
              </w:rPr>
            </w:pPr>
            <w:r>
              <w:rPr>
                <w:rFonts w:cs="Tahoma"/>
                <w:b/>
                <w:szCs w:val="22"/>
              </w:rPr>
              <w:t>Zina Bourreza</w:t>
            </w:r>
          </w:p>
        </w:tc>
      </w:tr>
      <w:tr w:rsidR="00B96C25" w:rsidRPr="0071210D" w14:paraId="2F96A135" w14:textId="77777777" w:rsidTr="0001118D">
        <w:tc>
          <w:tcPr>
            <w:tcW w:w="3392" w:type="dxa"/>
          </w:tcPr>
          <w:p w14:paraId="7AF29DCA" w14:textId="66A25D5C" w:rsidR="00B96C25" w:rsidRPr="008E44E7" w:rsidRDefault="00B96C25" w:rsidP="000D251C">
            <w:pPr>
              <w:spacing w:before="120" w:after="120"/>
              <w:jc w:val="both"/>
              <w:rPr>
                <w:rFonts w:cs="Tahoma"/>
                <w:sz w:val="20"/>
                <w:szCs w:val="20"/>
              </w:rPr>
            </w:pPr>
          </w:p>
        </w:tc>
        <w:tc>
          <w:tcPr>
            <w:tcW w:w="6640" w:type="dxa"/>
          </w:tcPr>
          <w:p w14:paraId="489C4F2F" w14:textId="40AB85A3" w:rsidR="00B96C25" w:rsidRPr="008E44E7" w:rsidRDefault="00B96C25" w:rsidP="000D251C">
            <w:pPr>
              <w:spacing w:before="120" w:after="120"/>
              <w:jc w:val="both"/>
              <w:rPr>
                <w:rFonts w:cs="Tahoma"/>
                <w:b/>
                <w:szCs w:val="22"/>
              </w:rPr>
            </w:pPr>
          </w:p>
        </w:tc>
      </w:tr>
    </w:tbl>
    <w:p w14:paraId="624488E1" w14:textId="2B8701B6" w:rsidR="00752113" w:rsidRDefault="00752113" w:rsidP="000D251C">
      <w:pPr>
        <w:spacing w:before="120" w:after="120" w:line="276" w:lineRule="auto"/>
        <w:jc w:val="both"/>
        <w:rPr>
          <w:rFonts w:cs="Arial"/>
          <w:b/>
          <w:color w:val="FF3300"/>
        </w:rPr>
      </w:pPr>
    </w:p>
    <w:p w14:paraId="7650C48B" w14:textId="6D4EAB8F" w:rsidR="00AF5F3E" w:rsidRPr="00972D7E" w:rsidRDefault="00752113" w:rsidP="000D251C">
      <w:pPr>
        <w:spacing w:after="200" w:line="276" w:lineRule="auto"/>
        <w:jc w:val="both"/>
        <w:rPr>
          <w:rFonts w:cs="Arial"/>
          <w:b/>
          <w:color w:val="FF3300"/>
        </w:rPr>
      </w:pPr>
      <w:r>
        <w:rPr>
          <w:rFonts w:cs="Arial"/>
          <w:b/>
          <w:color w:val="FF3300"/>
        </w:rPr>
        <w:br w:type="page"/>
      </w:r>
    </w:p>
    <w:sdt>
      <w:sdtPr>
        <w:rPr>
          <w:rFonts w:eastAsiaTheme="minorEastAsia"/>
          <w:b/>
          <w:bCs/>
          <w:szCs w:val="22"/>
        </w:rPr>
        <w:id w:val="48389015"/>
        <w:docPartObj>
          <w:docPartGallery w:val="Table of Contents"/>
          <w:docPartUnique/>
        </w:docPartObj>
      </w:sdtPr>
      <w:sdtEndPr>
        <w:rPr>
          <w:rFonts w:eastAsia="Times New Roman" w:cs="Arial"/>
          <w:b w:val="0"/>
          <w:bCs w:val="0"/>
          <w:szCs w:val="24"/>
        </w:rPr>
      </w:sdtEndPr>
      <w:sdtContent>
        <w:p w14:paraId="35BFD50C" w14:textId="18057F2E" w:rsidR="00775F95" w:rsidRPr="006C1F0A" w:rsidRDefault="00775F95" w:rsidP="00C01CDE">
          <w:pPr>
            <w:pStyle w:val="TOC1"/>
            <w:rPr>
              <w:b/>
              <w:bCs/>
              <w:color w:val="003399"/>
            </w:rPr>
          </w:pPr>
          <w:r w:rsidRPr="006C1F0A">
            <w:rPr>
              <w:b/>
              <w:bCs/>
              <w:color w:val="003399"/>
            </w:rPr>
            <w:t>Contents</w:t>
          </w:r>
        </w:p>
        <w:p w14:paraId="13BC5673" w14:textId="25B37C60" w:rsidR="00E67634" w:rsidRDefault="00775F95">
          <w:pPr>
            <w:pStyle w:val="TOC1"/>
            <w:tabs>
              <w:tab w:val="right" w:leader="dot" w:pos="10042"/>
            </w:tabs>
            <w:rPr>
              <w:rFonts w:asciiTheme="minorHAnsi" w:eastAsiaTheme="minorEastAsia" w:hAnsiTheme="minorHAnsi" w:cstheme="minorBidi"/>
              <w:noProof/>
              <w:szCs w:val="22"/>
            </w:rPr>
          </w:pPr>
          <w:r w:rsidRPr="0064792A">
            <w:rPr>
              <w:rFonts w:cs="Arial"/>
            </w:rPr>
            <w:fldChar w:fldCharType="begin"/>
          </w:r>
          <w:r w:rsidRPr="0064792A">
            <w:rPr>
              <w:rFonts w:cs="Arial"/>
            </w:rPr>
            <w:instrText xml:space="preserve"> TOC \o "1-3" \h \z \u </w:instrText>
          </w:r>
          <w:r w:rsidRPr="0064792A">
            <w:rPr>
              <w:rFonts w:cs="Arial"/>
            </w:rPr>
            <w:fldChar w:fldCharType="separate"/>
          </w:r>
          <w:hyperlink w:anchor="_Toc192082366" w:history="1">
            <w:r w:rsidR="00E67634" w:rsidRPr="003C78C1">
              <w:rPr>
                <w:rStyle w:val="Hyperlink"/>
                <w:noProof/>
              </w:rPr>
              <w:t>Key staff involved in the policy</w:t>
            </w:r>
            <w:r w:rsidR="00E67634">
              <w:rPr>
                <w:noProof/>
                <w:webHidden/>
              </w:rPr>
              <w:tab/>
            </w:r>
            <w:r w:rsidR="00E67634">
              <w:rPr>
                <w:noProof/>
                <w:webHidden/>
              </w:rPr>
              <w:fldChar w:fldCharType="begin"/>
            </w:r>
            <w:r w:rsidR="00E67634">
              <w:rPr>
                <w:noProof/>
                <w:webHidden/>
              </w:rPr>
              <w:instrText xml:space="preserve"> PAGEREF _Toc192082366 \h </w:instrText>
            </w:r>
            <w:r w:rsidR="00E67634">
              <w:rPr>
                <w:noProof/>
                <w:webHidden/>
              </w:rPr>
            </w:r>
            <w:r w:rsidR="00E67634">
              <w:rPr>
                <w:noProof/>
                <w:webHidden/>
              </w:rPr>
              <w:fldChar w:fldCharType="separate"/>
            </w:r>
            <w:r w:rsidR="00FD5864">
              <w:rPr>
                <w:noProof/>
                <w:webHidden/>
              </w:rPr>
              <w:t>2</w:t>
            </w:r>
            <w:r w:rsidR="00E67634">
              <w:rPr>
                <w:noProof/>
                <w:webHidden/>
              </w:rPr>
              <w:fldChar w:fldCharType="end"/>
            </w:r>
          </w:hyperlink>
        </w:p>
        <w:p w14:paraId="3B4D3F89" w14:textId="0873A402" w:rsidR="00E67634" w:rsidRDefault="00E67634">
          <w:pPr>
            <w:pStyle w:val="TOC1"/>
            <w:tabs>
              <w:tab w:val="right" w:leader="dot" w:pos="10042"/>
            </w:tabs>
            <w:rPr>
              <w:rFonts w:asciiTheme="minorHAnsi" w:eastAsiaTheme="minorEastAsia" w:hAnsiTheme="minorHAnsi" w:cstheme="minorBidi"/>
              <w:noProof/>
              <w:szCs w:val="22"/>
            </w:rPr>
          </w:pPr>
          <w:hyperlink w:anchor="_Toc192082367" w:history="1">
            <w:r w:rsidRPr="003C78C1">
              <w:rPr>
                <w:rStyle w:val="Hyperlink"/>
                <w:rFonts w:cs="Arial"/>
                <w:noProof/>
              </w:rPr>
              <w:t>Purpose of the policy</w:t>
            </w:r>
            <w:r>
              <w:rPr>
                <w:noProof/>
                <w:webHidden/>
              </w:rPr>
              <w:tab/>
            </w:r>
            <w:r>
              <w:rPr>
                <w:noProof/>
                <w:webHidden/>
              </w:rPr>
              <w:fldChar w:fldCharType="begin"/>
            </w:r>
            <w:r>
              <w:rPr>
                <w:noProof/>
                <w:webHidden/>
              </w:rPr>
              <w:instrText xml:space="preserve"> PAGEREF _Toc192082367 \h </w:instrText>
            </w:r>
            <w:r>
              <w:rPr>
                <w:noProof/>
                <w:webHidden/>
              </w:rPr>
            </w:r>
            <w:r>
              <w:rPr>
                <w:noProof/>
                <w:webHidden/>
              </w:rPr>
              <w:fldChar w:fldCharType="separate"/>
            </w:r>
            <w:r w:rsidR="00FD5864">
              <w:rPr>
                <w:noProof/>
                <w:webHidden/>
              </w:rPr>
              <w:t>6</w:t>
            </w:r>
            <w:r>
              <w:rPr>
                <w:noProof/>
                <w:webHidden/>
              </w:rPr>
              <w:fldChar w:fldCharType="end"/>
            </w:r>
          </w:hyperlink>
        </w:p>
        <w:p w14:paraId="1D8B48BB" w14:textId="1DB519B9" w:rsidR="00E67634" w:rsidRDefault="00E67634">
          <w:pPr>
            <w:pStyle w:val="TOC1"/>
            <w:tabs>
              <w:tab w:val="right" w:leader="dot" w:pos="10042"/>
            </w:tabs>
            <w:rPr>
              <w:rFonts w:asciiTheme="minorHAnsi" w:eastAsiaTheme="minorEastAsia" w:hAnsiTheme="minorHAnsi" w:cstheme="minorBidi"/>
              <w:noProof/>
              <w:szCs w:val="22"/>
            </w:rPr>
          </w:pPr>
          <w:hyperlink w:anchor="_Toc192082368" w:history="1">
            <w:r w:rsidRPr="003C78C1">
              <w:rPr>
                <w:rStyle w:val="Hyperlink"/>
                <w:rFonts w:cs="Arial"/>
                <w:noProof/>
              </w:rPr>
              <w:t>Roles and responsibilities overview</w:t>
            </w:r>
            <w:r>
              <w:rPr>
                <w:noProof/>
                <w:webHidden/>
              </w:rPr>
              <w:tab/>
            </w:r>
            <w:r>
              <w:rPr>
                <w:noProof/>
                <w:webHidden/>
              </w:rPr>
              <w:fldChar w:fldCharType="begin"/>
            </w:r>
            <w:r>
              <w:rPr>
                <w:noProof/>
                <w:webHidden/>
              </w:rPr>
              <w:instrText xml:space="preserve"> PAGEREF _Toc192082368 \h </w:instrText>
            </w:r>
            <w:r>
              <w:rPr>
                <w:noProof/>
                <w:webHidden/>
              </w:rPr>
            </w:r>
            <w:r>
              <w:rPr>
                <w:noProof/>
                <w:webHidden/>
              </w:rPr>
              <w:fldChar w:fldCharType="separate"/>
            </w:r>
            <w:r w:rsidR="00FD5864">
              <w:rPr>
                <w:noProof/>
                <w:webHidden/>
              </w:rPr>
              <w:t>6</w:t>
            </w:r>
            <w:r>
              <w:rPr>
                <w:noProof/>
                <w:webHidden/>
              </w:rPr>
              <w:fldChar w:fldCharType="end"/>
            </w:r>
          </w:hyperlink>
        </w:p>
        <w:p w14:paraId="0371FF3C" w14:textId="72166A49" w:rsidR="00E67634" w:rsidRDefault="00E67634">
          <w:pPr>
            <w:pStyle w:val="TOC2"/>
            <w:tabs>
              <w:tab w:val="right" w:leader="dot" w:pos="10042"/>
            </w:tabs>
            <w:rPr>
              <w:rFonts w:asciiTheme="minorHAnsi" w:eastAsiaTheme="minorEastAsia" w:hAnsiTheme="minorHAnsi" w:cstheme="minorBidi"/>
              <w:noProof/>
              <w:szCs w:val="22"/>
            </w:rPr>
          </w:pPr>
          <w:hyperlink w:anchor="_Toc192082369" w:history="1">
            <w:r w:rsidRPr="003C78C1">
              <w:rPr>
                <w:rStyle w:val="Hyperlink"/>
                <w:rFonts w:cs="Arial"/>
                <w:noProof/>
              </w:rPr>
              <w:t>Resilience and contingency arrangements</w:t>
            </w:r>
            <w:r>
              <w:rPr>
                <w:noProof/>
                <w:webHidden/>
              </w:rPr>
              <w:tab/>
            </w:r>
            <w:r>
              <w:rPr>
                <w:noProof/>
                <w:webHidden/>
              </w:rPr>
              <w:fldChar w:fldCharType="begin"/>
            </w:r>
            <w:r>
              <w:rPr>
                <w:noProof/>
                <w:webHidden/>
              </w:rPr>
              <w:instrText xml:space="preserve"> PAGEREF _Toc192082369 \h </w:instrText>
            </w:r>
            <w:r>
              <w:rPr>
                <w:noProof/>
                <w:webHidden/>
              </w:rPr>
            </w:r>
            <w:r>
              <w:rPr>
                <w:noProof/>
                <w:webHidden/>
              </w:rPr>
              <w:fldChar w:fldCharType="separate"/>
            </w:r>
            <w:r w:rsidR="00FD5864">
              <w:rPr>
                <w:noProof/>
                <w:webHidden/>
              </w:rPr>
              <w:t>7</w:t>
            </w:r>
            <w:r>
              <w:rPr>
                <w:noProof/>
                <w:webHidden/>
              </w:rPr>
              <w:fldChar w:fldCharType="end"/>
            </w:r>
          </w:hyperlink>
        </w:p>
        <w:p w14:paraId="47595758" w14:textId="3BC99860" w:rsidR="00E67634" w:rsidRDefault="00E67634">
          <w:pPr>
            <w:pStyle w:val="TOC2"/>
            <w:tabs>
              <w:tab w:val="right" w:leader="dot" w:pos="10042"/>
            </w:tabs>
            <w:rPr>
              <w:rFonts w:asciiTheme="minorHAnsi" w:eastAsiaTheme="minorEastAsia" w:hAnsiTheme="minorHAnsi" w:cstheme="minorBidi"/>
              <w:noProof/>
              <w:szCs w:val="22"/>
            </w:rPr>
          </w:pPr>
          <w:hyperlink w:anchor="_Toc192082370" w:history="1">
            <w:r w:rsidRPr="003C78C1">
              <w:rPr>
                <w:rStyle w:val="Hyperlink"/>
                <w:rFonts w:cs="Arial"/>
                <w:noProof/>
              </w:rPr>
              <w:t>Cyber security</w:t>
            </w:r>
            <w:r>
              <w:rPr>
                <w:noProof/>
                <w:webHidden/>
              </w:rPr>
              <w:tab/>
            </w:r>
            <w:r>
              <w:rPr>
                <w:noProof/>
                <w:webHidden/>
              </w:rPr>
              <w:fldChar w:fldCharType="begin"/>
            </w:r>
            <w:r>
              <w:rPr>
                <w:noProof/>
                <w:webHidden/>
              </w:rPr>
              <w:instrText xml:space="preserve"> PAGEREF _Toc192082370 \h </w:instrText>
            </w:r>
            <w:r>
              <w:rPr>
                <w:noProof/>
                <w:webHidden/>
              </w:rPr>
            </w:r>
            <w:r>
              <w:rPr>
                <w:noProof/>
                <w:webHidden/>
              </w:rPr>
              <w:fldChar w:fldCharType="separate"/>
            </w:r>
            <w:r w:rsidR="00FD5864">
              <w:rPr>
                <w:noProof/>
                <w:webHidden/>
              </w:rPr>
              <w:t>8</w:t>
            </w:r>
            <w:r>
              <w:rPr>
                <w:noProof/>
                <w:webHidden/>
              </w:rPr>
              <w:fldChar w:fldCharType="end"/>
            </w:r>
          </w:hyperlink>
        </w:p>
        <w:p w14:paraId="4978ADCD" w14:textId="5151D51C" w:rsidR="00E67634" w:rsidRDefault="00E67634">
          <w:pPr>
            <w:pStyle w:val="TOC2"/>
            <w:tabs>
              <w:tab w:val="right" w:leader="dot" w:pos="10042"/>
            </w:tabs>
            <w:rPr>
              <w:rFonts w:asciiTheme="minorHAnsi" w:eastAsiaTheme="minorEastAsia" w:hAnsiTheme="minorHAnsi" w:cstheme="minorBidi"/>
              <w:noProof/>
              <w:szCs w:val="22"/>
            </w:rPr>
          </w:pPr>
          <w:hyperlink w:anchor="_Toc192082371" w:history="1">
            <w:r w:rsidRPr="003C78C1">
              <w:rPr>
                <w:rStyle w:val="Hyperlink"/>
                <w:rFonts w:cs="Arial"/>
                <w:noProof/>
              </w:rPr>
              <w:t>Recruitment, selection, training and support</w:t>
            </w:r>
            <w:r>
              <w:rPr>
                <w:noProof/>
                <w:webHidden/>
              </w:rPr>
              <w:tab/>
            </w:r>
            <w:r>
              <w:rPr>
                <w:noProof/>
                <w:webHidden/>
              </w:rPr>
              <w:fldChar w:fldCharType="begin"/>
            </w:r>
            <w:r>
              <w:rPr>
                <w:noProof/>
                <w:webHidden/>
              </w:rPr>
              <w:instrText xml:space="preserve"> PAGEREF _Toc192082371 \h </w:instrText>
            </w:r>
            <w:r>
              <w:rPr>
                <w:noProof/>
                <w:webHidden/>
              </w:rPr>
            </w:r>
            <w:r>
              <w:rPr>
                <w:noProof/>
                <w:webHidden/>
              </w:rPr>
              <w:fldChar w:fldCharType="separate"/>
            </w:r>
            <w:r w:rsidR="00FD5864">
              <w:rPr>
                <w:noProof/>
                <w:webHidden/>
              </w:rPr>
              <w:t>8</w:t>
            </w:r>
            <w:r>
              <w:rPr>
                <w:noProof/>
                <w:webHidden/>
              </w:rPr>
              <w:fldChar w:fldCharType="end"/>
            </w:r>
          </w:hyperlink>
        </w:p>
        <w:p w14:paraId="35B05B5A" w14:textId="0D7152A7" w:rsidR="00E67634" w:rsidRDefault="00E67634">
          <w:pPr>
            <w:pStyle w:val="TOC2"/>
            <w:tabs>
              <w:tab w:val="right" w:leader="dot" w:pos="10042"/>
            </w:tabs>
            <w:rPr>
              <w:rFonts w:asciiTheme="minorHAnsi" w:eastAsiaTheme="minorEastAsia" w:hAnsiTheme="minorHAnsi" w:cstheme="minorBidi"/>
              <w:noProof/>
              <w:szCs w:val="22"/>
            </w:rPr>
          </w:pPr>
          <w:hyperlink w:anchor="_Toc192082372" w:history="1">
            <w:r w:rsidRPr="003C78C1">
              <w:rPr>
                <w:rStyle w:val="Hyperlink"/>
                <w:rFonts w:cs="Arial"/>
                <w:noProof/>
              </w:rPr>
              <w:t>External and internal governance arrangements</w:t>
            </w:r>
            <w:r>
              <w:rPr>
                <w:noProof/>
                <w:webHidden/>
              </w:rPr>
              <w:tab/>
            </w:r>
            <w:r>
              <w:rPr>
                <w:noProof/>
                <w:webHidden/>
              </w:rPr>
              <w:fldChar w:fldCharType="begin"/>
            </w:r>
            <w:r>
              <w:rPr>
                <w:noProof/>
                <w:webHidden/>
              </w:rPr>
              <w:instrText xml:space="preserve"> PAGEREF _Toc192082372 \h </w:instrText>
            </w:r>
            <w:r>
              <w:rPr>
                <w:noProof/>
                <w:webHidden/>
              </w:rPr>
            </w:r>
            <w:r>
              <w:rPr>
                <w:noProof/>
                <w:webHidden/>
              </w:rPr>
              <w:fldChar w:fldCharType="separate"/>
            </w:r>
            <w:r w:rsidR="00FD5864">
              <w:rPr>
                <w:noProof/>
                <w:webHidden/>
              </w:rPr>
              <w:t>9</w:t>
            </w:r>
            <w:r>
              <w:rPr>
                <w:noProof/>
                <w:webHidden/>
              </w:rPr>
              <w:fldChar w:fldCharType="end"/>
            </w:r>
          </w:hyperlink>
        </w:p>
        <w:p w14:paraId="49AD6948" w14:textId="4D3FF7A0" w:rsidR="00E67634" w:rsidRDefault="00E67634">
          <w:pPr>
            <w:pStyle w:val="TOC3"/>
            <w:tabs>
              <w:tab w:val="right" w:leader="dot" w:pos="10042"/>
            </w:tabs>
            <w:rPr>
              <w:rFonts w:asciiTheme="minorHAnsi" w:eastAsiaTheme="minorEastAsia" w:hAnsiTheme="minorHAnsi" w:cstheme="minorBidi"/>
              <w:noProof/>
              <w:szCs w:val="22"/>
            </w:rPr>
          </w:pPr>
          <w:hyperlink w:anchor="_Toc192082373" w:history="1">
            <w:r w:rsidRPr="003C78C1">
              <w:rPr>
                <w:rStyle w:val="Hyperlink"/>
                <w:noProof/>
              </w:rPr>
              <w:t>Escalation Process</w:t>
            </w:r>
            <w:r>
              <w:rPr>
                <w:noProof/>
                <w:webHidden/>
              </w:rPr>
              <w:tab/>
            </w:r>
            <w:r>
              <w:rPr>
                <w:noProof/>
                <w:webHidden/>
              </w:rPr>
              <w:fldChar w:fldCharType="begin"/>
            </w:r>
            <w:r>
              <w:rPr>
                <w:noProof/>
                <w:webHidden/>
              </w:rPr>
              <w:instrText xml:space="preserve"> PAGEREF _Toc192082373 \h </w:instrText>
            </w:r>
            <w:r>
              <w:rPr>
                <w:noProof/>
                <w:webHidden/>
              </w:rPr>
            </w:r>
            <w:r>
              <w:rPr>
                <w:noProof/>
                <w:webHidden/>
              </w:rPr>
              <w:fldChar w:fldCharType="separate"/>
            </w:r>
            <w:r w:rsidR="00FD5864">
              <w:rPr>
                <w:noProof/>
                <w:webHidden/>
              </w:rPr>
              <w:t>9</w:t>
            </w:r>
            <w:r>
              <w:rPr>
                <w:noProof/>
                <w:webHidden/>
              </w:rPr>
              <w:fldChar w:fldCharType="end"/>
            </w:r>
          </w:hyperlink>
        </w:p>
        <w:p w14:paraId="1CACC3FA" w14:textId="797D4CF7" w:rsidR="00E67634" w:rsidRDefault="00E67634">
          <w:pPr>
            <w:pStyle w:val="TOC2"/>
            <w:tabs>
              <w:tab w:val="right" w:leader="dot" w:pos="10042"/>
            </w:tabs>
            <w:rPr>
              <w:rFonts w:asciiTheme="minorHAnsi" w:eastAsiaTheme="minorEastAsia" w:hAnsiTheme="minorHAnsi" w:cstheme="minorBidi"/>
              <w:noProof/>
              <w:szCs w:val="22"/>
            </w:rPr>
          </w:pPr>
          <w:hyperlink w:anchor="_Toc192082374" w:history="1">
            <w:r w:rsidRPr="003C78C1">
              <w:rPr>
                <w:rStyle w:val="Hyperlink"/>
                <w:rFonts w:cs="Arial"/>
                <w:noProof/>
              </w:rPr>
              <w:t>Delivery of qualifications</w:t>
            </w:r>
            <w:r>
              <w:rPr>
                <w:noProof/>
                <w:webHidden/>
              </w:rPr>
              <w:tab/>
            </w:r>
            <w:r>
              <w:rPr>
                <w:noProof/>
                <w:webHidden/>
              </w:rPr>
              <w:fldChar w:fldCharType="begin"/>
            </w:r>
            <w:r>
              <w:rPr>
                <w:noProof/>
                <w:webHidden/>
              </w:rPr>
              <w:instrText xml:space="preserve"> PAGEREF _Toc192082374 \h </w:instrText>
            </w:r>
            <w:r>
              <w:rPr>
                <w:noProof/>
                <w:webHidden/>
              </w:rPr>
            </w:r>
            <w:r>
              <w:rPr>
                <w:noProof/>
                <w:webHidden/>
              </w:rPr>
              <w:fldChar w:fldCharType="separate"/>
            </w:r>
            <w:r w:rsidR="00FD5864">
              <w:rPr>
                <w:noProof/>
                <w:webHidden/>
              </w:rPr>
              <w:t>9</w:t>
            </w:r>
            <w:r>
              <w:rPr>
                <w:noProof/>
                <w:webHidden/>
              </w:rPr>
              <w:fldChar w:fldCharType="end"/>
            </w:r>
          </w:hyperlink>
        </w:p>
        <w:p w14:paraId="2AE718FA" w14:textId="63F38023" w:rsidR="00E67634" w:rsidRDefault="00E67634">
          <w:pPr>
            <w:pStyle w:val="TOC2"/>
            <w:tabs>
              <w:tab w:val="right" w:leader="dot" w:pos="10042"/>
            </w:tabs>
            <w:rPr>
              <w:rFonts w:asciiTheme="minorHAnsi" w:eastAsiaTheme="minorEastAsia" w:hAnsiTheme="minorHAnsi" w:cstheme="minorBidi"/>
              <w:noProof/>
              <w:szCs w:val="22"/>
            </w:rPr>
          </w:pPr>
          <w:hyperlink w:anchor="_Toc192082375" w:history="1">
            <w:r w:rsidRPr="003C78C1">
              <w:rPr>
                <w:rStyle w:val="Hyperlink"/>
                <w:rFonts w:cs="Arial"/>
                <w:noProof/>
              </w:rPr>
              <w:t>Public liability</w:t>
            </w:r>
            <w:r>
              <w:rPr>
                <w:noProof/>
                <w:webHidden/>
              </w:rPr>
              <w:tab/>
            </w:r>
            <w:r>
              <w:rPr>
                <w:noProof/>
                <w:webHidden/>
              </w:rPr>
              <w:fldChar w:fldCharType="begin"/>
            </w:r>
            <w:r>
              <w:rPr>
                <w:noProof/>
                <w:webHidden/>
              </w:rPr>
              <w:instrText xml:space="preserve"> PAGEREF _Toc192082375 \h </w:instrText>
            </w:r>
            <w:r>
              <w:rPr>
                <w:noProof/>
                <w:webHidden/>
              </w:rPr>
            </w:r>
            <w:r>
              <w:rPr>
                <w:noProof/>
                <w:webHidden/>
              </w:rPr>
              <w:fldChar w:fldCharType="separate"/>
            </w:r>
            <w:r w:rsidR="00FD5864">
              <w:rPr>
                <w:noProof/>
                <w:webHidden/>
              </w:rPr>
              <w:t>9</w:t>
            </w:r>
            <w:r>
              <w:rPr>
                <w:noProof/>
                <w:webHidden/>
              </w:rPr>
              <w:fldChar w:fldCharType="end"/>
            </w:r>
          </w:hyperlink>
        </w:p>
        <w:p w14:paraId="7EB5E969" w14:textId="05122E86" w:rsidR="00E67634" w:rsidRDefault="00E67634">
          <w:pPr>
            <w:pStyle w:val="TOC2"/>
            <w:tabs>
              <w:tab w:val="right" w:leader="dot" w:pos="10042"/>
            </w:tabs>
            <w:rPr>
              <w:rFonts w:asciiTheme="minorHAnsi" w:eastAsiaTheme="minorEastAsia" w:hAnsiTheme="minorHAnsi" w:cstheme="minorBidi"/>
              <w:noProof/>
              <w:szCs w:val="22"/>
            </w:rPr>
          </w:pPr>
          <w:hyperlink w:anchor="_Toc192082376" w:history="1">
            <w:r w:rsidRPr="003C78C1">
              <w:rPr>
                <w:rStyle w:val="Hyperlink"/>
                <w:rFonts w:cs="Arial"/>
                <w:noProof/>
              </w:rPr>
              <w:t>Conflicts of interest</w:t>
            </w:r>
            <w:r>
              <w:rPr>
                <w:noProof/>
                <w:webHidden/>
              </w:rPr>
              <w:tab/>
            </w:r>
            <w:r>
              <w:rPr>
                <w:noProof/>
                <w:webHidden/>
              </w:rPr>
              <w:fldChar w:fldCharType="begin"/>
            </w:r>
            <w:r>
              <w:rPr>
                <w:noProof/>
                <w:webHidden/>
              </w:rPr>
              <w:instrText xml:space="preserve"> PAGEREF _Toc192082376 \h </w:instrText>
            </w:r>
            <w:r>
              <w:rPr>
                <w:noProof/>
                <w:webHidden/>
              </w:rPr>
            </w:r>
            <w:r>
              <w:rPr>
                <w:noProof/>
                <w:webHidden/>
              </w:rPr>
              <w:fldChar w:fldCharType="separate"/>
            </w:r>
            <w:r w:rsidR="00FD5864">
              <w:rPr>
                <w:noProof/>
                <w:webHidden/>
              </w:rPr>
              <w:t>9</w:t>
            </w:r>
            <w:r>
              <w:rPr>
                <w:noProof/>
                <w:webHidden/>
              </w:rPr>
              <w:fldChar w:fldCharType="end"/>
            </w:r>
          </w:hyperlink>
        </w:p>
        <w:p w14:paraId="23C862FF" w14:textId="0B4341D5" w:rsidR="00E67634" w:rsidRDefault="00E67634">
          <w:pPr>
            <w:pStyle w:val="TOC2"/>
            <w:tabs>
              <w:tab w:val="right" w:leader="dot" w:pos="10042"/>
            </w:tabs>
            <w:rPr>
              <w:rFonts w:asciiTheme="minorHAnsi" w:eastAsiaTheme="minorEastAsia" w:hAnsiTheme="minorHAnsi" w:cstheme="minorBidi"/>
              <w:noProof/>
              <w:szCs w:val="22"/>
            </w:rPr>
          </w:pPr>
          <w:hyperlink w:anchor="_Toc192082377" w:history="1">
            <w:r w:rsidRPr="003C78C1">
              <w:rPr>
                <w:rStyle w:val="Hyperlink"/>
                <w:rFonts w:cs="Arial"/>
                <w:noProof/>
              </w:rPr>
              <w:t>Controlled assessments, coursework and non-examination assessments</w:t>
            </w:r>
            <w:r>
              <w:rPr>
                <w:noProof/>
                <w:webHidden/>
              </w:rPr>
              <w:tab/>
            </w:r>
            <w:r>
              <w:rPr>
                <w:noProof/>
                <w:webHidden/>
              </w:rPr>
              <w:fldChar w:fldCharType="begin"/>
            </w:r>
            <w:r>
              <w:rPr>
                <w:noProof/>
                <w:webHidden/>
              </w:rPr>
              <w:instrText xml:space="preserve"> PAGEREF _Toc192082377 \h </w:instrText>
            </w:r>
            <w:r>
              <w:rPr>
                <w:noProof/>
                <w:webHidden/>
              </w:rPr>
            </w:r>
            <w:r>
              <w:rPr>
                <w:noProof/>
                <w:webHidden/>
              </w:rPr>
              <w:fldChar w:fldCharType="separate"/>
            </w:r>
            <w:r w:rsidR="00FD5864">
              <w:rPr>
                <w:noProof/>
                <w:webHidden/>
              </w:rPr>
              <w:t>9</w:t>
            </w:r>
            <w:r>
              <w:rPr>
                <w:noProof/>
                <w:webHidden/>
              </w:rPr>
              <w:fldChar w:fldCharType="end"/>
            </w:r>
          </w:hyperlink>
        </w:p>
        <w:p w14:paraId="598AA23B" w14:textId="55908F19" w:rsidR="00E67634" w:rsidRDefault="00E67634">
          <w:pPr>
            <w:pStyle w:val="TOC2"/>
            <w:tabs>
              <w:tab w:val="right" w:leader="dot" w:pos="10042"/>
            </w:tabs>
            <w:rPr>
              <w:rFonts w:asciiTheme="minorHAnsi" w:eastAsiaTheme="minorEastAsia" w:hAnsiTheme="minorHAnsi" w:cstheme="minorBidi"/>
              <w:noProof/>
              <w:szCs w:val="22"/>
            </w:rPr>
          </w:pPr>
          <w:hyperlink w:anchor="_Toc192082378" w:history="1">
            <w:r w:rsidRPr="003C78C1">
              <w:rPr>
                <w:rStyle w:val="Hyperlink"/>
                <w:rFonts w:cs="Arial"/>
                <w:noProof/>
              </w:rPr>
              <w:t>Security of assessment materials</w:t>
            </w:r>
            <w:r>
              <w:rPr>
                <w:noProof/>
                <w:webHidden/>
              </w:rPr>
              <w:tab/>
            </w:r>
            <w:r>
              <w:rPr>
                <w:noProof/>
                <w:webHidden/>
              </w:rPr>
              <w:fldChar w:fldCharType="begin"/>
            </w:r>
            <w:r>
              <w:rPr>
                <w:noProof/>
                <w:webHidden/>
              </w:rPr>
              <w:instrText xml:space="preserve"> PAGEREF _Toc192082378 \h </w:instrText>
            </w:r>
            <w:r>
              <w:rPr>
                <w:noProof/>
                <w:webHidden/>
              </w:rPr>
            </w:r>
            <w:r>
              <w:rPr>
                <w:noProof/>
                <w:webHidden/>
              </w:rPr>
              <w:fldChar w:fldCharType="separate"/>
            </w:r>
            <w:r w:rsidR="00FD5864">
              <w:rPr>
                <w:noProof/>
                <w:webHidden/>
              </w:rPr>
              <w:t>10</w:t>
            </w:r>
            <w:r>
              <w:rPr>
                <w:noProof/>
                <w:webHidden/>
              </w:rPr>
              <w:fldChar w:fldCharType="end"/>
            </w:r>
          </w:hyperlink>
        </w:p>
        <w:p w14:paraId="367EAA38" w14:textId="3C28B538" w:rsidR="00E67634" w:rsidRDefault="00E67634">
          <w:pPr>
            <w:pStyle w:val="TOC2"/>
            <w:tabs>
              <w:tab w:val="right" w:leader="dot" w:pos="10042"/>
            </w:tabs>
            <w:rPr>
              <w:rFonts w:asciiTheme="minorHAnsi" w:eastAsiaTheme="minorEastAsia" w:hAnsiTheme="minorHAnsi" w:cstheme="minorBidi"/>
              <w:noProof/>
              <w:szCs w:val="22"/>
            </w:rPr>
          </w:pPr>
          <w:hyperlink w:anchor="_Toc192082379" w:history="1">
            <w:r w:rsidRPr="003C78C1">
              <w:rPr>
                <w:rStyle w:val="Hyperlink"/>
                <w:rFonts w:cs="Arial"/>
                <w:noProof/>
              </w:rPr>
              <w:t>National Centre Number Register and other information requirements</w:t>
            </w:r>
            <w:r>
              <w:rPr>
                <w:noProof/>
                <w:webHidden/>
              </w:rPr>
              <w:tab/>
            </w:r>
            <w:r>
              <w:rPr>
                <w:noProof/>
                <w:webHidden/>
              </w:rPr>
              <w:fldChar w:fldCharType="begin"/>
            </w:r>
            <w:r>
              <w:rPr>
                <w:noProof/>
                <w:webHidden/>
              </w:rPr>
              <w:instrText xml:space="preserve"> PAGEREF _Toc192082379 \h </w:instrText>
            </w:r>
            <w:r>
              <w:rPr>
                <w:noProof/>
                <w:webHidden/>
              </w:rPr>
            </w:r>
            <w:r>
              <w:rPr>
                <w:noProof/>
                <w:webHidden/>
              </w:rPr>
              <w:fldChar w:fldCharType="separate"/>
            </w:r>
            <w:r w:rsidR="00FD5864">
              <w:rPr>
                <w:noProof/>
                <w:webHidden/>
              </w:rPr>
              <w:t>10</w:t>
            </w:r>
            <w:r>
              <w:rPr>
                <w:noProof/>
                <w:webHidden/>
              </w:rPr>
              <w:fldChar w:fldCharType="end"/>
            </w:r>
          </w:hyperlink>
        </w:p>
        <w:p w14:paraId="3454F8B1" w14:textId="50BB6EF2" w:rsidR="00E67634" w:rsidRDefault="00E67634">
          <w:pPr>
            <w:pStyle w:val="TOC2"/>
            <w:tabs>
              <w:tab w:val="right" w:leader="dot" w:pos="10042"/>
            </w:tabs>
            <w:rPr>
              <w:rFonts w:asciiTheme="minorHAnsi" w:eastAsiaTheme="minorEastAsia" w:hAnsiTheme="minorHAnsi" w:cstheme="minorBidi"/>
              <w:noProof/>
              <w:szCs w:val="22"/>
            </w:rPr>
          </w:pPr>
          <w:hyperlink w:anchor="_Toc192082380" w:history="1">
            <w:r w:rsidRPr="003C78C1">
              <w:rPr>
                <w:rStyle w:val="Hyperlink"/>
                <w:rFonts w:cs="Arial"/>
                <w:noProof/>
              </w:rPr>
              <w:t>Centre inspections</w:t>
            </w:r>
            <w:r>
              <w:rPr>
                <w:noProof/>
                <w:webHidden/>
              </w:rPr>
              <w:tab/>
            </w:r>
            <w:r>
              <w:rPr>
                <w:noProof/>
                <w:webHidden/>
              </w:rPr>
              <w:fldChar w:fldCharType="begin"/>
            </w:r>
            <w:r>
              <w:rPr>
                <w:noProof/>
                <w:webHidden/>
              </w:rPr>
              <w:instrText xml:space="preserve"> PAGEREF _Toc192082380 \h </w:instrText>
            </w:r>
            <w:r>
              <w:rPr>
                <w:noProof/>
                <w:webHidden/>
              </w:rPr>
            </w:r>
            <w:r>
              <w:rPr>
                <w:noProof/>
                <w:webHidden/>
              </w:rPr>
              <w:fldChar w:fldCharType="separate"/>
            </w:r>
            <w:r w:rsidR="00FD5864">
              <w:rPr>
                <w:noProof/>
                <w:webHidden/>
              </w:rPr>
              <w:t>11</w:t>
            </w:r>
            <w:r>
              <w:rPr>
                <w:noProof/>
                <w:webHidden/>
              </w:rPr>
              <w:fldChar w:fldCharType="end"/>
            </w:r>
          </w:hyperlink>
        </w:p>
        <w:p w14:paraId="3AD569AE" w14:textId="7218267B" w:rsidR="00E67634" w:rsidRDefault="00E67634">
          <w:pPr>
            <w:pStyle w:val="TOC2"/>
            <w:tabs>
              <w:tab w:val="right" w:leader="dot" w:pos="10042"/>
            </w:tabs>
            <w:rPr>
              <w:rFonts w:asciiTheme="minorHAnsi" w:eastAsiaTheme="minorEastAsia" w:hAnsiTheme="minorHAnsi" w:cstheme="minorBidi"/>
              <w:noProof/>
              <w:szCs w:val="22"/>
            </w:rPr>
          </w:pPr>
          <w:hyperlink w:anchor="_Toc192082381" w:history="1">
            <w:r w:rsidRPr="003C78C1">
              <w:rPr>
                <w:rStyle w:val="Hyperlink"/>
                <w:noProof/>
              </w:rPr>
              <w:t>Policies available for inspection</w:t>
            </w:r>
            <w:r>
              <w:rPr>
                <w:noProof/>
                <w:webHidden/>
              </w:rPr>
              <w:tab/>
            </w:r>
            <w:r>
              <w:rPr>
                <w:noProof/>
                <w:webHidden/>
              </w:rPr>
              <w:fldChar w:fldCharType="begin"/>
            </w:r>
            <w:r>
              <w:rPr>
                <w:noProof/>
                <w:webHidden/>
              </w:rPr>
              <w:instrText xml:space="preserve"> PAGEREF _Toc192082381 \h </w:instrText>
            </w:r>
            <w:r>
              <w:rPr>
                <w:noProof/>
                <w:webHidden/>
              </w:rPr>
            </w:r>
            <w:r>
              <w:rPr>
                <w:noProof/>
                <w:webHidden/>
              </w:rPr>
              <w:fldChar w:fldCharType="separate"/>
            </w:r>
            <w:r w:rsidR="00FD5864">
              <w:rPr>
                <w:noProof/>
                <w:webHidden/>
              </w:rPr>
              <w:t>11</w:t>
            </w:r>
            <w:r>
              <w:rPr>
                <w:noProof/>
                <w:webHidden/>
              </w:rPr>
              <w:fldChar w:fldCharType="end"/>
            </w:r>
          </w:hyperlink>
        </w:p>
        <w:p w14:paraId="284407B6" w14:textId="18ADCFEB" w:rsidR="00E67634" w:rsidRDefault="00E67634">
          <w:pPr>
            <w:pStyle w:val="TOC3"/>
            <w:tabs>
              <w:tab w:val="right" w:leader="dot" w:pos="10042"/>
            </w:tabs>
            <w:rPr>
              <w:rFonts w:asciiTheme="minorHAnsi" w:eastAsiaTheme="minorEastAsia" w:hAnsiTheme="minorHAnsi" w:cstheme="minorBidi"/>
              <w:noProof/>
              <w:szCs w:val="22"/>
            </w:rPr>
          </w:pPr>
          <w:hyperlink w:anchor="_Toc192082382" w:history="1">
            <w:r w:rsidRPr="003C78C1">
              <w:rPr>
                <w:rStyle w:val="Hyperlink"/>
                <w:noProof/>
              </w:rPr>
              <w:t>Child Protection/Safeguarding Policy (Exams)</w:t>
            </w:r>
            <w:r>
              <w:rPr>
                <w:noProof/>
                <w:webHidden/>
              </w:rPr>
              <w:tab/>
            </w:r>
            <w:r>
              <w:rPr>
                <w:noProof/>
                <w:webHidden/>
              </w:rPr>
              <w:fldChar w:fldCharType="begin"/>
            </w:r>
            <w:r>
              <w:rPr>
                <w:noProof/>
                <w:webHidden/>
              </w:rPr>
              <w:instrText xml:space="preserve"> PAGEREF _Toc192082382 \h </w:instrText>
            </w:r>
            <w:r>
              <w:rPr>
                <w:noProof/>
                <w:webHidden/>
              </w:rPr>
            </w:r>
            <w:r>
              <w:rPr>
                <w:noProof/>
                <w:webHidden/>
              </w:rPr>
              <w:fldChar w:fldCharType="separate"/>
            </w:r>
            <w:r w:rsidR="00FD5864">
              <w:rPr>
                <w:noProof/>
                <w:webHidden/>
              </w:rPr>
              <w:t>11</w:t>
            </w:r>
            <w:r>
              <w:rPr>
                <w:noProof/>
                <w:webHidden/>
              </w:rPr>
              <w:fldChar w:fldCharType="end"/>
            </w:r>
          </w:hyperlink>
        </w:p>
        <w:p w14:paraId="54E8A03E" w14:textId="00810091" w:rsidR="00E67634" w:rsidRDefault="00E67634">
          <w:pPr>
            <w:pStyle w:val="TOC3"/>
            <w:tabs>
              <w:tab w:val="right" w:leader="dot" w:pos="10042"/>
            </w:tabs>
            <w:rPr>
              <w:rFonts w:asciiTheme="minorHAnsi" w:eastAsiaTheme="minorEastAsia" w:hAnsiTheme="minorHAnsi" w:cstheme="minorBidi"/>
              <w:noProof/>
              <w:szCs w:val="22"/>
            </w:rPr>
          </w:pPr>
          <w:hyperlink w:anchor="_Toc192082383" w:history="1">
            <w:r w:rsidRPr="003C78C1">
              <w:rPr>
                <w:rStyle w:val="Hyperlink"/>
                <w:noProof/>
              </w:rPr>
              <w:t>Complaints Policy (Exams)</w:t>
            </w:r>
            <w:r>
              <w:rPr>
                <w:noProof/>
                <w:webHidden/>
              </w:rPr>
              <w:tab/>
            </w:r>
            <w:r>
              <w:rPr>
                <w:noProof/>
                <w:webHidden/>
              </w:rPr>
              <w:fldChar w:fldCharType="begin"/>
            </w:r>
            <w:r>
              <w:rPr>
                <w:noProof/>
                <w:webHidden/>
              </w:rPr>
              <w:instrText xml:space="preserve"> PAGEREF _Toc192082383 \h </w:instrText>
            </w:r>
            <w:r>
              <w:rPr>
                <w:noProof/>
                <w:webHidden/>
              </w:rPr>
            </w:r>
            <w:r>
              <w:rPr>
                <w:noProof/>
                <w:webHidden/>
              </w:rPr>
              <w:fldChar w:fldCharType="separate"/>
            </w:r>
            <w:r w:rsidR="00FD5864">
              <w:rPr>
                <w:noProof/>
                <w:webHidden/>
              </w:rPr>
              <w:t>11</w:t>
            </w:r>
            <w:r>
              <w:rPr>
                <w:noProof/>
                <w:webHidden/>
              </w:rPr>
              <w:fldChar w:fldCharType="end"/>
            </w:r>
          </w:hyperlink>
        </w:p>
        <w:p w14:paraId="7B583D2B" w14:textId="7EB62B29" w:rsidR="00E67634" w:rsidRDefault="00E67634">
          <w:pPr>
            <w:pStyle w:val="TOC2"/>
            <w:tabs>
              <w:tab w:val="right" w:leader="dot" w:pos="10042"/>
            </w:tabs>
            <w:rPr>
              <w:rFonts w:asciiTheme="minorHAnsi" w:eastAsiaTheme="minorEastAsia" w:hAnsiTheme="minorHAnsi" w:cstheme="minorBidi"/>
              <w:noProof/>
              <w:szCs w:val="22"/>
            </w:rPr>
          </w:pPr>
          <w:hyperlink w:anchor="_Toc192082384" w:history="1">
            <w:r w:rsidRPr="003C78C1">
              <w:rPr>
                <w:rStyle w:val="Hyperlink"/>
                <w:rFonts w:cs="Arial"/>
                <w:noProof/>
              </w:rPr>
              <w:t>Conflicts of interest</w:t>
            </w:r>
            <w:r>
              <w:rPr>
                <w:noProof/>
                <w:webHidden/>
              </w:rPr>
              <w:tab/>
            </w:r>
            <w:r>
              <w:rPr>
                <w:noProof/>
                <w:webHidden/>
              </w:rPr>
              <w:fldChar w:fldCharType="begin"/>
            </w:r>
            <w:r>
              <w:rPr>
                <w:noProof/>
                <w:webHidden/>
              </w:rPr>
              <w:instrText xml:space="preserve"> PAGEREF _Toc192082384 \h </w:instrText>
            </w:r>
            <w:r>
              <w:rPr>
                <w:noProof/>
                <w:webHidden/>
              </w:rPr>
            </w:r>
            <w:r>
              <w:rPr>
                <w:noProof/>
                <w:webHidden/>
              </w:rPr>
              <w:fldChar w:fldCharType="separate"/>
            </w:r>
            <w:r w:rsidR="00FD5864">
              <w:rPr>
                <w:noProof/>
                <w:webHidden/>
              </w:rPr>
              <w:t>11</w:t>
            </w:r>
            <w:r>
              <w:rPr>
                <w:noProof/>
                <w:webHidden/>
              </w:rPr>
              <w:fldChar w:fldCharType="end"/>
            </w:r>
          </w:hyperlink>
        </w:p>
        <w:p w14:paraId="032F81E0" w14:textId="53350539" w:rsidR="00E67634" w:rsidRDefault="00E67634">
          <w:pPr>
            <w:pStyle w:val="TOC3"/>
            <w:tabs>
              <w:tab w:val="right" w:leader="dot" w:pos="10042"/>
            </w:tabs>
            <w:rPr>
              <w:rFonts w:asciiTheme="minorHAnsi" w:eastAsiaTheme="minorEastAsia" w:hAnsiTheme="minorHAnsi" w:cstheme="minorBidi"/>
              <w:noProof/>
              <w:szCs w:val="22"/>
            </w:rPr>
          </w:pPr>
          <w:hyperlink w:anchor="_Toc192082385" w:history="1">
            <w:r w:rsidRPr="003C78C1">
              <w:rPr>
                <w:rStyle w:val="Hyperlink"/>
                <w:noProof/>
              </w:rPr>
              <w:t>Conflicts of Interest Policy (Exams)</w:t>
            </w:r>
            <w:r>
              <w:rPr>
                <w:noProof/>
                <w:webHidden/>
              </w:rPr>
              <w:tab/>
            </w:r>
            <w:r>
              <w:rPr>
                <w:noProof/>
                <w:webHidden/>
              </w:rPr>
              <w:fldChar w:fldCharType="begin"/>
            </w:r>
            <w:r>
              <w:rPr>
                <w:noProof/>
                <w:webHidden/>
              </w:rPr>
              <w:instrText xml:space="preserve"> PAGEREF _Toc192082385 \h </w:instrText>
            </w:r>
            <w:r>
              <w:rPr>
                <w:noProof/>
                <w:webHidden/>
              </w:rPr>
            </w:r>
            <w:r>
              <w:rPr>
                <w:noProof/>
                <w:webHidden/>
              </w:rPr>
              <w:fldChar w:fldCharType="separate"/>
            </w:r>
            <w:r w:rsidR="00FD5864">
              <w:rPr>
                <w:noProof/>
                <w:webHidden/>
              </w:rPr>
              <w:t>12</w:t>
            </w:r>
            <w:r>
              <w:rPr>
                <w:noProof/>
                <w:webHidden/>
              </w:rPr>
              <w:fldChar w:fldCharType="end"/>
            </w:r>
          </w:hyperlink>
        </w:p>
        <w:p w14:paraId="50962D8A" w14:textId="0C5D8962" w:rsidR="00E67634" w:rsidRDefault="00E67634">
          <w:pPr>
            <w:pStyle w:val="TOC3"/>
            <w:tabs>
              <w:tab w:val="right" w:leader="dot" w:pos="10042"/>
            </w:tabs>
            <w:rPr>
              <w:rFonts w:asciiTheme="minorHAnsi" w:eastAsiaTheme="minorEastAsia" w:hAnsiTheme="minorHAnsi" w:cstheme="minorBidi"/>
              <w:noProof/>
              <w:szCs w:val="22"/>
            </w:rPr>
          </w:pPr>
          <w:hyperlink w:anchor="_Toc192082386" w:history="1">
            <w:r w:rsidRPr="003C78C1">
              <w:rPr>
                <w:rStyle w:val="Hyperlink"/>
                <w:noProof/>
              </w:rPr>
              <w:t>Data Protection Policy (Exams)</w:t>
            </w:r>
            <w:r>
              <w:rPr>
                <w:noProof/>
                <w:webHidden/>
              </w:rPr>
              <w:tab/>
            </w:r>
            <w:r>
              <w:rPr>
                <w:noProof/>
                <w:webHidden/>
              </w:rPr>
              <w:fldChar w:fldCharType="begin"/>
            </w:r>
            <w:r>
              <w:rPr>
                <w:noProof/>
                <w:webHidden/>
              </w:rPr>
              <w:instrText xml:space="preserve"> PAGEREF _Toc192082386 \h </w:instrText>
            </w:r>
            <w:r>
              <w:rPr>
                <w:noProof/>
                <w:webHidden/>
              </w:rPr>
            </w:r>
            <w:r>
              <w:rPr>
                <w:noProof/>
                <w:webHidden/>
              </w:rPr>
              <w:fldChar w:fldCharType="separate"/>
            </w:r>
            <w:r w:rsidR="00FD5864">
              <w:rPr>
                <w:noProof/>
                <w:webHidden/>
              </w:rPr>
              <w:t>12</w:t>
            </w:r>
            <w:r>
              <w:rPr>
                <w:noProof/>
                <w:webHidden/>
              </w:rPr>
              <w:fldChar w:fldCharType="end"/>
            </w:r>
          </w:hyperlink>
        </w:p>
        <w:p w14:paraId="2C5DE5B2" w14:textId="44BEC3EB" w:rsidR="00E67634" w:rsidRDefault="00E67634">
          <w:pPr>
            <w:pStyle w:val="TOC3"/>
            <w:tabs>
              <w:tab w:val="right" w:leader="dot" w:pos="10042"/>
            </w:tabs>
            <w:rPr>
              <w:rFonts w:asciiTheme="minorHAnsi" w:eastAsiaTheme="minorEastAsia" w:hAnsiTheme="minorHAnsi" w:cstheme="minorBidi"/>
              <w:noProof/>
              <w:szCs w:val="22"/>
            </w:rPr>
          </w:pPr>
          <w:hyperlink w:anchor="_Toc192082387" w:history="1">
            <w:r w:rsidRPr="003C78C1">
              <w:rPr>
                <w:rStyle w:val="Hyperlink"/>
                <w:noProof/>
              </w:rPr>
              <w:t>Equalities Policy</w:t>
            </w:r>
            <w:r>
              <w:rPr>
                <w:noProof/>
                <w:webHidden/>
              </w:rPr>
              <w:tab/>
            </w:r>
            <w:r>
              <w:rPr>
                <w:noProof/>
                <w:webHidden/>
              </w:rPr>
              <w:fldChar w:fldCharType="begin"/>
            </w:r>
            <w:r>
              <w:rPr>
                <w:noProof/>
                <w:webHidden/>
              </w:rPr>
              <w:instrText xml:space="preserve"> PAGEREF _Toc192082387 \h </w:instrText>
            </w:r>
            <w:r>
              <w:rPr>
                <w:noProof/>
                <w:webHidden/>
              </w:rPr>
            </w:r>
            <w:r>
              <w:rPr>
                <w:noProof/>
                <w:webHidden/>
              </w:rPr>
              <w:fldChar w:fldCharType="separate"/>
            </w:r>
            <w:r w:rsidR="00FD5864">
              <w:rPr>
                <w:noProof/>
                <w:webHidden/>
              </w:rPr>
              <w:t>13</w:t>
            </w:r>
            <w:r>
              <w:rPr>
                <w:noProof/>
                <w:webHidden/>
              </w:rPr>
              <w:fldChar w:fldCharType="end"/>
            </w:r>
          </w:hyperlink>
        </w:p>
        <w:p w14:paraId="2941B0FC" w14:textId="55E77B41" w:rsidR="00E67634" w:rsidRDefault="00E67634">
          <w:pPr>
            <w:pStyle w:val="TOC3"/>
            <w:tabs>
              <w:tab w:val="right" w:leader="dot" w:pos="10042"/>
            </w:tabs>
            <w:rPr>
              <w:rFonts w:asciiTheme="minorHAnsi" w:eastAsiaTheme="minorEastAsia" w:hAnsiTheme="minorHAnsi" w:cstheme="minorBidi"/>
              <w:noProof/>
              <w:szCs w:val="22"/>
            </w:rPr>
          </w:pPr>
          <w:hyperlink w:anchor="_Toc192082388" w:history="1">
            <w:r w:rsidRPr="003C78C1">
              <w:rPr>
                <w:rStyle w:val="Hyperlink"/>
                <w:noProof/>
              </w:rPr>
              <w:t>Contingency Plan</w:t>
            </w:r>
            <w:r>
              <w:rPr>
                <w:noProof/>
                <w:webHidden/>
              </w:rPr>
              <w:tab/>
            </w:r>
            <w:r>
              <w:rPr>
                <w:noProof/>
                <w:webHidden/>
              </w:rPr>
              <w:fldChar w:fldCharType="begin"/>
            </w:r>
            <w:r>
              <w:rPr>
                <w:noProof/>
                <w:webHidden/>
              </w:rPr>
              <w:instrText xml:space="preserve"> PAGEREF _Toc192082388 \h </w:instrText>
            </w:r>
            <w:r>
              <w:rPr>
                <w:noProof/>
                <w:webHidden/>
              </w:rPr>
            </w:r>
            <w:r>
              <w:rPr>
                <w:noProof/>
                <w:webHidden/>
              </w:rPr>
              <w:fldChar w:fldCharType="separate"/>
            </w:r>
            <w:r w:rsidR="00FD5864">
              <w:rPr>
                <w:noProof/>
                <w:webHidden/>
              </w:rPr>
              <w:t>13</w:t>
            </w:r>
            <w:r>
              <w:rPr>
                <w:noProof/>
                <w:webHidden/>
              </w:rPr>
              <w:fldChar w:fldCharType="end"/>
            </w:r>
          </w:hyperlink>
        </w:p>
        <w:p w14:paraId="582F8CC9" w14:textId="21660F1B" w:rsidR="00E67634" w:rsidRDefault="00E67634">
          <w:pPr>
            <w:pStyle w:val="TOC3"/>
            <w:tabs>
              <w:tab w:val="right" w:leader="dot" w:pos="10042"/>
            </w:tabs>
            <w:rPr>
              <w:rFonts w:asciiTheme="minorHAnsi" w:eastAsiaTheme="minorEastAsia" w:hAnsiTheme="minorHAnsi" w:cstheme="minorBidi"/>
              <w:noProof/>
              <w:szCs w:val="22"/>
            </w:rPr>
          </w:pPr>
          <w:hyperlink w:anchor="_Toc192082389" w:history="1">
            <w:r w:rsidRPr="003C78C1">
              <w:rPr>
                <w:rStyle w:val="Hyperlink"/>
                <w:noProof/>
              </w:rPr>
              <w:t>Internal Appeals Procedure</w:t>
            </w:r>
            <w:r>
              <w:rPr>
                <w:noProof/>
                <w:webHidden/>
              </w:rPr>
              <w:tab/>
            </w:r>
            <w:r>
              <w:rPr>
                <w:noProof/>
                <w:webHidden/>
              </w:rPr>
              <w:fldChar w:fldCharType="begin"/>
            </w:r>
            <w:r>
              <w:rPr>
                <w:noProof/>
                <w:webHidden/>
              </w:rPr>
              <w:instrText xml:space="preserve"> PAGEREF _Toc192082389 \h </w:instrText>
            </w:r>
            <w:r>
              <w:rPr>
                <w:noProof/>
                <w:webHidden/>
              </w:rPr>
            </w:r>
            <w:r>
              <w:rPr>
                <w:noProof/>
                <w:webHidden/>
              </w:rPr>
              <w:fldChar w:fldCharType="separate"/>
            </w:r>
            <w:r w:rsidR="00FD5864">
              <w:rPr>
                <w:noProof/>
                <w:webHidden/>
              </w:rPr>
              <w:t>13</w:t>
            </w:r>
            <w:r>
              <w:rPr>
                <w:noProof/>
                <w:webHidden/>
              </w:rPr>
              <w:fldChar w:fldCharType="end"/>
            </w:r>
          </w:hyperlink>
        </w:p>
        <w:p w14:paraId="3338E1AC" w14:textId="14190C06" w:rsidR="00E67634" w:rsidRDefault="00E67634">
          <w:pPr>
            <w:pStyle w:val="TOC3"/>
            <w:tabs>
              <w:tab w:val="right" w:leader="dot" w:pos="10042"/>
            </w:tabs>
            <w:rPr>
              <w:rFonts w:asciiTheme="minorHAnsi" w:eastAsiaTheme="minorEastAsia" w:hAnsiTheme="minorHAnsi" w:cstheme="minorBidi"/>
              <w:noProof/>
              <w:szCs w:val="22"/>
            </w:rPr>
          </w:pPr>
          <w:hyperlink w:anchor="_Toc192082390" w:history="1">
            <w:r w:rsidRPr="003C78C1">
              <w:rPr>
                <w:rStyle w:val="Hyperlink"/>
                <w:noProof/>
              </w:rPr>
              <w:t>Malpractice Policy</w:t>
            </w:r>
            <w:r>
              <w:rPr>
                <w:noProof/>
                <w:webHidden/>
              </w:rPr>
              <w:tab/>
            </w:r>
            <w:r>
              <w:rPr>
                <w:noProof/>
                <w:webHidden/>
              </w:rPr>
              <w:fldChar w:fldCharType="begin"/>
            </w:r>
            <w:r>
              <w:rPr>
                <w:noProof/>
                <w:webHidden/>
              </w:rPr>
              <w:instrText xml:space="preserve"> PAGEREF _Toc192082390 \h </w:instrText>
            </w:r>
            <w:r>
              <w:rPr>
                <w:noProof/>
                <w:webHidden/>
              </w:rPr>
            </w:r>
            <w:r>
              <w:rPr>
                <w:noProof/>
                <w:webHidden/>
              </w:rPr>
              <w:fldChar w:fldCharType="separate"/>
            </w:r>
            <w:r w:rsidR="00FD5864">
              <w:rPr>
                <w:noProof/>
                <w:webHidden/>
              </w:rPr>
              <w:t>13</w:t>
            </w:r>
            <w:r>
              <w:rPr>
                <w:noProof/>
                <w:webHidden/>
              </w:rPr>
              <w:fldChar w:fldCharType="end"/>
            </w:r>
          </w:hyperlink>
        </w:p>
        <w:p w14:paraId="2836577B" w14:textId="58BCBC99" w:rsidR="00E67634" w:rsidRDefault="00E67634">
          <w:pPr>
            <w:pStyle w:val="TOC3"/>
            <w:tabs>
              <w:tab w:val="right" w:leader="dot" w:pos="10042"/>
            </w:tabs>
            <w:rPr>
              <w:rFonts w:asciiTheme="minorHAnsi" w:eastAsiaTheme="minorEastAsia" w:hAnsiTheme="minorHAnsi" w:cstheme="minorBidi"/>
              <w:noProof/>
              <w:szCs w:val="22"/>
            </w:rPr>
          </w:pPr>
          <w:hyperlink w:anchor="_Toc192082391" w:history="1">
            <w:r w:rsidRPr="003C78C1">
              <w:rPr>
                <w:rStyle w:val="Hyperlink"/>
                <w:noProof/>
              </w:rPr>
              <w:t>Non-examination Assessment (including controlled assessments and coursework) Policy</w:t>
            </w:r>
            <w:r>
              <w:rPr>
                <w:noProof/>
                <w:webHidden/>
              </w:rPr>
              <w:tab/>
            </w:r>
            <w:r>
              <w:rPr>
                <w:noProof/>
                <w:webHidden/>
              </w:rPr>
              <w:fldChar w:fldCharType="begin"/>
            </w:r>
            <w:r>
              <w:rPr>
                <w:noProof/>
                <w:webHidden/>
              </w:rPr>
              <w:instrText xml:space="preserve"> PAGEREF _Toc192082391 \h </w:instrText>
            </w:r>
            <w:r>
              <w:rPr>
                <w:noProof/>
                <w:webHidden/>
              </w:rPr>
            </w:r>
            <w:r>
              <w:rPr>
                <w:noProof/>
                <w:webHidden/>
              </w:rPr>
              <w:fldChar w:fldCharType="separate"/>
            </w:r>
            <w:r w:rsidR="00FD5864">
              <w:rPr>
                <w:noProof/>
                <w:webHidden/>
              </w:rPr>
              <w:t>14</w:t>
            </w:r>
            <w:r>
              <w:rPr>
                <w:noProof/>
                <w:webHidden/>
              </w:rPr>
              <w:fldChar w:fldCharType="end"/>
            </w:r>
          </w:hyperlink>
        </w:p>
        <w:p w14:paraId="47C6D4E9" w14:textId="2E44CC32" w:rsidR="00E67634" w:rsidRDefault="00E67634">
          <w:pPr>
            <w:pStyle w:val="TOC3"/>
            <w:tabs>
              <w:tab w:val="right" w:leader="dot" w:pos="10042"/>
            </w:tabs>
            <w:rPr>
              <w:rFonts w:asciiTheme="minorHAnsi" w:eastAsiaTheme="minorEastAsia" w:hAnsiTheme="minorHAnsi" w:cstheme="minorBidi"/>
              <w:noProof/>
              <w:szCs w:val="22"/>
            </w:rPr>
          </w:pPr>
          <w:hyperlink w:anchor="_Toc192082392" w:history="1">
            <w:r w:rsidRPr="003C78C1">
              <w:rPr>
                <w:rStyle w:val="Hyperlink"/>
                <w:noProof/>
              </w:rPr>
              <w:t>Whistleblowing Policy (Exams)</w:t>
            </w:r>
            <w:r>
              <w:rPr>
                <w:noProof/>
                <w:webHidden/>
              </w:rPr>
              <w:tab/>
            </w:r>
            <w:r>
              <w:rPr>
                <w:noProof/>
                <w:webHidden/>
              </w:rPr>
              <w:fldChar w:fldCharType="begin"/>
            </w:r>
            <w:r>
              <w:rPr>
                <w:noProof/>
                <w:webHidden/>
              </w:rPr>
              <w:instrText xml:space="preserve"> PAGEREF _Toc192082392 \h </w:instrText>
            </w:r>
            <w:r>
              <w:rPr>
                <w:noProof/>
                <w:webHidden/>
              </w:rPr>
            </w:r>
            <w:r>
              <w:rPr>
                <w:noProof/>
                <w:webHidden/>
              </w:rPr>
              <w:fldChar w:fldCharType="separate"/>
            </w:r>
            <w:r w:rsidR="00FD5864">
              <w:rPr>
                <w:noProof/>
                <w:webHidden/>
              </w:rPr>
              <w:t>14</w:t>
            </w:r>
            <w:r>
              <w:rPr>
                <w:noProof/>
                <w:webHidden/>
              </w:rPr>
              <w:fldChar w:fldCharType="end"/>
            </w:r>
          </w:hyperlink>
        </w:p>
        <w:p w14:paraId="31E2D692" w14:textId="79BCE31E" w:rsidR="00E67634" w:rsidRDefault="00E67634">
          <w:pPr>
            <w:pStyle w:val="TOC3"/>
            <w:tabs>
              <w:tab w:val="right" w:leader="dot" w:pos="10042"/>
            </w:tabs>
            <w:rPr>
              <w:rFonts w:asciiTheme="minorHAnsi" w:eastAsiaTheme="minorEastAsia" w:hAnsiTheme="minorHAnsi" w:cstheme="minorBidi"/>
              <w:noProof/>
              <w:szCs w:val="22"/>
            </w:rPr>
          </w:pPr>
          <w:hyperlink w:anchor="_Toc192082393" w:history="1">
            <w:r w:rsidRPr="003C78C1">
              <w:rPr>
                <w:rStyle w:val="Hyperlink"/>
                <w:noProof/>
              </w:rPr>
              <w:t>Word Processor Policy (Exams)</w:t>
            </w:r>
            <w:r>
              <w:rPr>
                <w:noProof/>
                <w:webHidden/>
              </w:rPr>
              <w:tab/>
            </w:r>
            <w:r>
              <w:rPr>
                <w:noProof/>
                <w:webHidden/>
              </w:rPr>
              <w:fldChar w:fldCharType="begin"/>
            </w:r>
            <w:r>
              <w:rPr>
                <w:noProof/>
                <w:webHidden/>
              </w:rPr>
              <w:instrText xml:space="preserve"> PAGEREF _Toc192082393 \h </w:instrText>
            </w:r>
            <w:r>
              <w:rPr>
                <w:noProof/>
                <w:webHidden/>
              </w:rPr>
            </w:r>
            <w:r>
              <w:rPr>
                <w:noProof/>
                <w:webHidden/>
              </w:rPr>
              <w:fldChar w:fldCharType="separate"/>
            </w:r>
            <w:r w:rsidR="00FD5864">
              <w:rPr>
                <w:noProof/>
                <w:webHidden/>
              </w:rPr>
              <w:t>14</w:t>
            </w:r>
            <w:r>
              <w:rPr>
                <w:noProof/>
                <w:webHidden/>
              </w:rPr>
              <w:fldChar w:fldCharType="end"/>
            </w:r>
          </w:hyperlink>
        </w:p>
        <w:p w14:paraId="664E7667" w14:textId="3BE8D45F" w:rsidR="00E67634" w:rsidRDefault="00E67634">
          <w:pPr>
            <w:pStyle w:val="TOC2"/>
            <w:tabs>
              <w:tab w:val="right" w:leader="dot" w:pos="10042"/>
            </w:tabs>
            <w:rPr>
              <w:rFonts w:asciiTheme="minorHAnsi" w:eastAsiaTheme="minorEastAsia" w:hAnsiTheme="minorHAnsi" w:cstheme="minorBidi"/>
              <w:noProof/>
              <w:szCs w:val="22"/>
            </w:rPr>
          </w:pPr>
          <w:hyperlink w:anchor="_Toc192082394" w:history="1">
            <w:r w:rsidRPr="003C78C1">
              <w:rPr>
                <w:rStyle w:val="Hyperlink"/>
                <w:noProof/>
              </w:rPr>
              <w:t>Access arrangements and reasonable adjustments</w:t>
            </w:r>
            <w:r>
              <w:rPr>
                <w:noProof/>
                <w:webHidden/>
              </w:rPr>
              <w:tab/>
            </w:r>
            <w:r>
              <w:rPr>
                <w:noProof/>
                <w:webHidden/>
              </w:rPr>
              <w:fldChar w:fldCharType="begin"/>
            </w:r>
            <w:r>
              <w:rPr>
                <w:noProof/>
                <w:webHidden/>
              </w:rPr>
              <w:instrText xml:space="preserve"> PAGEREF _Toc192082394 \h </w:instrText>
            </w:r>
            <w:r>
              <w:rPr>
                <w:noProof/>
                <w:webHidden/>
              </w:rPr>
            </w:r>
            <w:r>
              <w:rPr>
                <w:noProof/>
                <w:webHidden/>
              </w:rPr>
              <w:fldChar w:fldCharType="separate"/>
            </w:r>
            <w:r w:rsidR="00FD5864">
              <w:rPr>
                <w:noProof/>
                <w:webHidden/>
              </w:rPr>
              <w:t>14</w:t>
            </w:r>
            <w:r>
              <w:rPr>
                <w:noProof/>
                <w:webHidden/>
              </w:rPr>
              <w:fldChar w:fldCharType="end"/>
            </w:r>
          </w:hyperlink>
        </w:p>
        <w:p w14:paraId="6B2145AD" w14:textId="072ABC27" w:rsidR="00E67634" w:rsidRDefault="00E67634">
          <w:pPr>
            <w:pStyle w:val="TOC3"/>
            <w:tabs>
              <w:tab w:val="right" w:leader="dot" w:pos="10042"/>
            </w:tabs>
            <w:rPr>
              <w:rFonts w:asciiTheme="minorHAnsi" w:eastAsiaTheme="minorEastAsia" w:hAnsiTheme="minorHAnsi" w:cstheme="minorBidi"/>
              <w:noProof/>
              <w:szCs w:val="22"/>
            </w:rPr>
          </w:pPr>
          <w:hyperlink w:anchor="_Toc192082395" w:history="1">
            <w:r w:rsidRPr="003C78C1">
              <w:rPr>
                <w:rStyle w:val="Hyperlink"/>
                <w:noProof/>
              </w:rPr>
              <w:t>Access Arrangements Policy</w:t>
            </w:r>
            <w:r>
              <w:rPr>
                <w:noProof/>
                <w:webHidden/>
              </w:rPr>
              <w:tab/>
            </w:r>
            <w:r>
              <w:rPr>
                <w:noProof/>
                <w:webHidden/>
              </w:rPr>
              <w:fldChar w:fldCharType="begin"/>
            </w:r>
            <w:r>
              <w:rPr>
                <w:noProof/>
                <w:webHidden/>
              </w:rPr>
              <w:instrText xml:space="preserve"> PAGEREF _Toc192082395 \h </w:instrText>
            </w:r>
            <w:r>
              <w:rPr>
                <w:noProof/>
                <w:webHidden/>
              </w:rPr>
            </w:r>
            <w:r>
              <w:rPr>
                <w:noProof/>
                <w:webHidden/>
              </w:rPr>
              <w:fldChar w:fldCharType="separate"/>
            </w:r>
            <w:r w:rsidR="00FD5864">
              <w:rPr>
                <w:noProof/>
                <w:webHidden/>
              </w:rPr>
              <w:t>15</w:t>
            </w:r>
            <w:r>
              <w:rPr>
                <w:noProof/>
                <w:webHidden/>
              </w:rPr>
              <w:fldChar w:fldCharType="end"/>
            </w:r>
          </w:hyperlink>
        </w:p>
        <w:p w14:paraId="767AEC24" w14:textId="692A83FF" w:rsidR="00E67634" w:rsidRDefault="00E67634">
          <w:pPr>
            <w:pStyle w:val="TOC2"/>
            <w:tabs>
              <w:tab w:val="right" w:leader="dot" w:pos="10042"/>
            </w:tabs>
            <w:rPr>
              <w:rFonts w:asciiTheme="minorHAnsi" w:eastAsiaTheme="minorEastAsia" w:hAnsiTheme="minorHAnsi" w:cstheme="minorBidi"/>
              <w:noProof/>
              <w:szCs w:val="22"/>
            </w:rPr>
          </w:pPr>
          <w:hyperlink w:anchor="_Toc192082396" w:history="1">
            <w:r w:rsidRPr="003C78C1">
              <w:rPr>
                <w:rStyle w:val="Hyperlink"/>
                <w:noProof/>
              </w:rPr>
              <w:t>Malpractice</w:t>
            </w:r>
            <w:r>
              <w:rPr>
                <w:noProof/>
                <w:webHidden/>
              </w:rPr>
              <w:tab/>
            </w:r>
            <w:r>
              <w:rPr>
                <w:noProof/>
                <w:webHidden/>
              </w:rPr>
              <w:fldChar w:fldCharType="begin"/>
            </w:r>
            <w:r>
              <w:rPr>
                <w:noProof/>
                <w:webHidden/>
              </w:rPr>
              <w:instrText xml:space="preserve"> PAGEREF _Toc192082396 \h </w:instrText>
            </w:r>
            <w:r>
              <w:rPr>
                <w:noProof/>
                <w:webHidden/>
              </w:rPr>
            </w:r>
            <w:r>
              <w:rPr>
                <w:noProof/>
                <w:webHidden/>
              </w:rPr>
              <w:fldChar w:fldCharType="separate"/>
            </w:r>
            <w:r w:rsidR="00FD5864">
              <w:rPr>
                <w:noProof/>
                <w:webHidden/>
              </w:rPr>
              <w:t>15</w:t>
            </w:r>
            <w:r>
              <w:rPr>
                <w:noProof/>
                <w:webHidden/>
              </w:rPr>
              <w:fldChar w:fldCharType="end"/>
            </w:r>
          </w:hyperlink>
        </w:p>
        <w:p w14:paraId="64C2094D" w14:textId="744A48F2" w:rsidR="00E67634" w:rsidRDefault="00E67634">
          <w:pPr>
            <w:pStyle w:val="TOC2"/>
            <w:tabs>
              <w:tab w:val="right" w:leader="dot" w:pos="10042"/>
            </w:tabs>
            <w:rPr>
              <w:rFonts w:asciiTheme="minorHAnsi" w:eastAsiaTheme="minorEastAsia" w:hAnsiTheme="minorHAnsi" w:cstheme="minorBidi"/>
              <w:noProof/>
              <w:szCs w:val="22"/>
            </w:rPr>
          </w:pPr>
          <w:hyperlink w:anchor="_Toc192082397" w:history="1">
            <w:r w:rsidRPr="003C78C1">
              <w:rPr>
                <w:rStyle w:val="Hyperlink"/>
                <w:noProof/>
              </w:rPr>
              <w:t>Personal data</w:t>
            </w:r>
            <w:r>
              <w:rPr>
                <w:noProof/>
                <w:webHidden/>
              </w:rPr>
              <w:tab/>
            </w:r>
            <w:r>
              <w:rPr>
                <w:noProof/>
                <w:webHidden/>
              </w:rPr>
              <w:fldChar w:fldCharType="begin"/>
            </w:r>
            <w:r>
              <w:rPr>
                <w:noProof/>
                <w:webHidden/>
              </w:rPr>
              <w:instrText xml:space="preserve"> PAGEREF _Toc192082397 \h </w:instrText>
            </w:r>
            <w:r>
              <w:rPr>
                <w:noProof/>
                <w:webHidden/>
              </w:rPr>
            </w:r>
            <w:r>
              <w:rPr>
                <w:noProof/>
                <w:webHidden/>
              </w:rPr>
              <w:fldChar w:fldCharType="separate"/>
            </w:r>
            <w:r w:rsidR="00FD5864">
              <w:rPr>
                <w:noProof/>
                <w:webHidden/>
              </w:rPr>
              <w:t>15</w:t>
            </w:r>
            <w:r>
              <w:rPr>
                <w:noProof/>
                <w:webHidden/>
              </w:rPr>
              <w:fldChar w:fldCharType="end"/>
            </w:r>
          </w:hyperlink>
        </w:p>
        <w:p w14:paraId="02EBC24B" w14:textId="06A76916" w:rsidR="00E67634" w:rsidRDefault="00E67634">
          <w:pPr>
            <w:pStyle w:val="TOC1"/>
            <w:tabs>
              <w:tab w:val="right" w:leader="dot" w:pos="10042"/>
            </w:tabs>
            <w:rPr>
              <w:rFonts w:asciiTheme="minorHAnsi" w:eastAsiaTheme="minorEastAsia" w:hAnsiTheme="minorHAnsi" w:cstheme="minorBidi"/>
              <w:noProof/>
              <w:szCs w:val="22"/>
            </w:rPr>
          </w:pPr>
          <w:hyperlink w:anchor="_Toc192082398" w:history="1">
            <w:r w:rsidRPr="003C78C1">
              <w:rPr>
                <w:rStyle w:val="Hyperlink"/>
                <w:rFonts w:cs="Arial"/>
                <w:noProof/>
              </w:rPr>
              <w:t>The exam cycle</w:t>
            </w:r>
            <w:r>
              <w:rPr>
                <w:noProof/>
                <w:webHidden/>
              </w:rPr>
              <w:tab/>
            </w:r>
            <w:r>
              <w:rPr>
                <w:noProof/>
                <w:webHidden/>
              </w:rPr>
              <w:fldChar w:fldCharType="begin"/>
            </w:r>
            <w:r>
              <w:rPr>
                <w:noProof/>
                <w:webHidden/>
              </w:rPr>
              <w:instrText xml:space="preserve"> PAGEREF _Toc192082398 \h </w:instrText>
            </w:r>
            <w:r>
              <w:rPr>
                <w:noProof/>
                <w:webHidden/>
              </w:rPr>
            </w:r>
            <w:r>
              <w:rPr>
                <w:noProof/>
                <w:webHidden/>
              </w:rPr>
              <w:fldChar w:fldCharType="separate"/>
            </w:r>
            <w:r w:rsidR="00FD5864">
              <w:rPr>
                <w:noProof/>
                <w:webHidden/>
              </w:rPr>
              <w:t>17</w:t>
            </w:r>
            <w:r>
              <w:rPr>
                <w:noProof/>
                <w:webHidden/>
              </w:rPr>
              <w:fldChar w:fldCharType="end"/>
            </w:r>
          </w:hyperlink>
        </w:p>
        <w:p w14:paraId="29895944" w14:textId="6A80E1DA" w:rsidR="00E67634" w:rsidRDefault="00E67634">
          <w:pPr>
            <w:pStyle w:val="TOC2"/>
            <w:tabs>
              <w:tab w:val="right" w:leader="dot" w:pos="10042"/>
            </w:tabs>
            <w:rPr>
              <w:rFonts w:asciiTheme="minorHAnsi" w:eastAsiaTheme="minorEastAsia" w:hAnsiTheme="minorHAnsi" w:cstheme="minorBidi"/>
              <w:noProof/>
              <w:szCs w:val="22"/>
            </w:rPr>
          </w:pPr>
          <w:hyperlink w:anchor="_Toc192082399" w:history="1">
            <w:r w:rsidRPr="003C78C1">
              <w:rPr>
                <w:rStyle w:val="Hyperlink"/>
                <w:rFonts w:cs="Arial"/>
                <w:noProof/>
              </w:rPr>
              <w:t>Planning: roles and responsibilities</w:t>
            </w:r>
            <w:r>
              <w:rPr>
                <w:noProof/>
                <w:webHidden/>
              </w:rPr>
              <w:tab/>
            </w:r>
            <w:r>
              <w:rPr>
                <w:noProof/>
                <w:webHidden/>
              </w:rPr>
              <w:fldChar w:fldCharType="begin"/>
            </w:r>
            <w:r>
              <w:rPr>
                <w:noProof/>
                <w:webHidden/>
              </w:rPr>
              <w:instrText xml:space="preserve"> PAGEREF _Toc192082399 \h </w:instrText>
            </w:r>
            <w:r>
              <w:rPr>
                <w:noProof/>
                <w:webHidden/>
              </w:rPr>
            </w:r>
            <w:r>
              <w:rPr>
                <w:noProof/>
                <w:webHidden/>
              </w:rPr>
              <w:fldChar w:fldCharType="separate"/>
            </w:r>
            <w:r w:rsidR="00FD5864">
              <w:rPr>
                <w:noProof/>
                <w:webHidden/>
              </w:rPr>
              <w:t>18</w:t>
            </w:r>
            <w:r>
              <w:rPr>
                <w:noProof/>
                <w:webHidden/>
              </w:rPr>
              <w:fldChar w:fldCharType="end"/>
            </w:r>
          </w:hyperlink>
        </w:p>
        <w:p w14:paraId="15324B04" w14:textId="557F5B15" w:rsidR="00E67634" w:rsidRDefault="00E67634">
          <w:pPr>
            <w:pStyle w:val="TOC3"/>
            <w:tabs>
              <w:tab w:val="right" w:leader="dot" w:pos="10042"/>
            </w:tabs>
            <w:rPr>
              <w:rFonts w:asciiTheme="minorHAnsi" w:eastAsiaTheme="minorEastAsia" w:hAnsiTheme="minorHAnsi" w:cstheme="minorBidi"/>
              <w:noProof/>
              <w:szCs w:val="22"/>
            </w:rPr>
          </w:pPr>
          <w:hyperlink w:anchor="_Toc192082400" w:history="1">
            <w:r w:rsidRPr="003C78C1">
              <w:rPr>
                <w:rStyle w:val="Hyperlink"/>
                <w:rFonts w:cs="Arial"/>
                <w:noProof/>
              </w:rPr>
              <w:t>Secure materials</w:t>
            </w:r>
            <w:r>
              <w:rPr>
                <w:noProof/>
                <w:webHidden/>
              </w:rPr>
              <w:tab/>
            </w:r>
            <w:r>
              <w:rPr>
                <w:noProof/>
                <w:webHidden/>
              </w:rPr>
              <w:fldChar w:fldCharType="begin"/>
            </w:r>
            <w:r>
              <w:rPr>
                <w:noProof/>
                <w:webHidden/>
              </w:rPr>
              <w:instrText xml:space="preserve"> PAGEREF _Toc192082400 \h </w:instrText>
            </w:r>
            <w:r>
              <w:rPr>
                <w:noProof/>
                <w:webHidden/>
              </w:rPr>
            </w:r>
            <w:r>
              <w:rPr>
                <w:noProof/>
                <w:webHidden/>
              </w:rPr>
              <w:fldChar w:fldCharType="separate"/>
            </w:r>
            <w:r w:rsidR="00FD5864">
              <w:rPr>
                <w:noProof/>
                <w:webHidden/>
              </w:rPr>
              <w:t>18</w:t>
            </w:r>
            <w:r>
              <w:rPr>
                <w:noProof/>
                <w:webHidden/>
              </w:rPr>
              <w:fldChar w:fldCharType="end"/>
            </w:r>
          </w:hyperlink>
        </w:p>
        <w:p w14:paraId="4574A39B" w14:textId="28134DC1" w:rsidR="00E67634" w:rsidRDefault="00E67634">
          <w:pPr>
            <w:pStyle w:val="TOC3"/>
            <w:tabs>
              <w:tab w:val="right" w:leader="dot" w:pos="10042"/>
            </w:tabs>
            <w:rPr>
              <w:rFonts w:asciiTheme="minorHAnsi" w:eastAsiaTheme="minorEastAsia" w:hAnsiTheme="minorHAnsi" w:cstheme="minorBidi"/>
              <w:noProof/>
              <w:szCs w:val="22"/>
            </w:rPr>
          </w:pPr>
          <w:hyperlink w:anchor="_Toc192082401" w:history="1">
            <w:r w:rsidRPr="003C78C1">
              <w:rPr>
                <w:rStyle w:val="Hyperlink"/>
                <w:noProof/>
              </w:rPr>
              <w:t>The secure room and the secure storage facility</w:t>
            </w:r>
            <w:r>
              <w:rPr>
                <w:noProof/>
                <w:webHidden/>
              </w:rPr>
              <w:tab/>
            </w:r>
            <w:r>
              <w:rPr>
                <w:noProof/>
                <w:webHidden/>
              </w:rPr>
              <w:fldChar w:fldCharType="begin"/>
            </w:r>
            <w:r>
              <w:rPr>
                <w:noProof/>
                <w:webHidden/>
              </w:rPr>
              <w:instrText xml:space="preserve"> PAGEREF _Toc192082401 \h </w:instrText>
            </w:r>
            <w:r>
              <w:rPr>
                <w:noProof/>
                <w:webHidden/>
              </w:rPr>
            </w:r>
            <w:r>
              <w:rPr>
                <w:noProof/>
                <w:webHidden/>
              </w:rPr>
              <w:fldChar w:fldCharType="separate"/>
            </w:r>
            <w:r w:rsidR="00FD5864">
              <w:rPr>
                <w:noProof/>
                <w:webHidden/>
              </w:rPr>
              <w:t>18</w:t>
            </w:r>
            <w:r>
              <w:rPr>
                <w:noProof/>
                <w:webHidden/>
              </w:rPr>
              <w:fldChar w:fldCharType="end"/>
            </w:r>
          </w:hyperlink>
        </w:p>
        <w:p w14:paraId="26B55245" w14:textId="0D404543" w:rsidR="00E67634" w:rsidRDefault="00E67634">
          <w:pPr>
            <w:pStyle w:val="TOC3"/>
            <w:tabs>
              <w:tab w:val="right" w:leader="dot" w:pos="10042"/>
            </w:tabs>
            <w:rPr>
              <w:rFonts w:asciiTheme="minorHAnsi" w:eastAsiaTheme="minorEastAsia" w:hAnsiTheme="minorHAnsi" w:cstheme="minorBidi"/>
              <w:noProof/>
              <w:szCs w:val="22"/>
            </w:rPr>
          </w:pPr>
          <w:hyperlink w:anchor="_Toc192082402" w:history="1">
            <w:r w:rsidRPr="003C78C1">
              <w:rPr>
                <w:rStyle w:val="Hyperlink"/>
                <w:rFonts w:cs="Arial"/>
                <w:noProof/>
              </w:rPr>
              <w:t>Information sharing</w:t>
            </w:r>
            <w:r>
              <w:rPr>
                <w:noProof/>
                <w:webHidden/>
              </w:rPr>
              <w:tab/>
            </w:r>
            <w:r>
              <w:rPr>
                <w:noProof/>
                <w:webHidden/>
              </w:rPr>
              <w:fldChar w:fldCharType="begin"/>
            </w:r>
            <w:r>
              <w:rPr>
                <w:noProof/>
                <w:webHidden/>
              </w:rPr>
              <w:instrText xml:space="preserve"> PAGEREF _Toc192082402 \h </w:instrText>
            </w:r>
            <w:r>
              <w:rPr>
                <w:noProof/>
                <w:webHidden/>
              </w:rPr>
            </w:r>
            <w:r>
              <w:rPr>
                <w:noProof/>
                <w:webHidden/>
              </w:rPr>
              <w:fldChar w:fldCharType="separate"/>
            </w:r>
            <w:r w:rsidR="00FD5864">
              <w:rPr>
                <w:noProof/>
                <w:webHidden/>
              </w:rPr>
              <w:t>18</w:t>
            </w:r>
            <w:r>
              <w:rPr>
                <w:noProof/>
                <w:webHidden/>
              </w:rPr>
              <w:fldChar w:fldCharType="end"/>
            </w:r>
          </w:hyperlink>
        </w:p>
        <w:p w14:paraId="1521D632" w14:textId="0016B1ED" w:rsidR="00E67634" w:rsidRDefault="00E67634">
          <w:pPr>
            <w:pStyle w:val="TOC3"/>
            <w:tabs>
              <w:tab w:val="right" w:leader="dot" w:pos="10042"/>
            </w:tabs>
            <w:rPr>
              <w:rFonts w:asciiTheme="minorHAnsi" w:eastAsiaTheme="minorEastAsia" w:hAnsiTheme="minorHAnsi" w:cstheme="minorBidi"/>
              <w:noProof/>
              <w:szCs w:val="22"/>
            </w:rPr>
          </w:pPr>
          <w:hyperlink w:anchor="_Toc192082403" w:history="1">
            <w:r w:rsidRPr="003C78C1">
              <w:rPr>
                <w:rStyle w:val="Hyperlink"/>
                <w:rFonts w:cs="Arial"/>
                <w:noProof/>
              </w:rPr>
              <w:t>Information gathering</w:t>
            </w:r>
            <w:r>
              <w:rPr>
                <w:noProof/>
                <w:webHidden/>
              </w:rPr>
              <w:tab/>
            </w:r>
            <w:r>
              <w:rPr>
                <w:noProof/>
                <w:webHidden/>
              </w:rPr>
              <w:fldChar w:fldCharType="begin"/>
            </w:r>
            <w:r>
              <w:rPr>
                <w:noProof/>
                <w:webHidden/>
              </w:rPr>
              <w:instrText xml:space="preserve"> PAGEREF _Toc192082403 \h </w:instrText>
            </w:r>
            <w:r>
              <w:rPr>
                <w:noProof/>
                <w:webHidden/>
              </w:rPr>
            </w:r>
            <w:r>
              <w:rPr>
                <w:noProof/>
                <w:webHidden/>
              </w:rPr>
              <w:fldChar w:fldCharType="separate"/>
            </w:r>
            <w:r w:rsidR="00FD5864">
              <w:rPr>
                <w:noProof/>
                <w:webHidden/>
              </w:rPr>
              <w:t>18</w:t>
            </w:r>
            <w:r>
              <w:rPr>
                <w:noProof/>
                <w:webHidden/>
              </w:rPr>
              <w:fldChar w:fldCharType="end"/>
            </w:r>
          </w:hyperlink>
        </w:p>
        <w:p w14:paraId="4E22E752" w14:textId="65FB405B" w:rsidR="00E67634" w:rsidRDefault="00E67634">
          <w:pPr>
            <w:pStyle w:val="TOC3"/>
            <w:tabs>
              <w:tab w:val="right" w:leader="dot" w:pos="10042"/>
            </w:tabs>
            <w:rPr>
              <w:rFonts w:asciiTheme="minorHAnsi" w:eastAsiaTheme="minorEastAsia" w:hAnsiTheme="minorHAnsi" w:cstheme="minorBidi"/>
              <w:noProof/>
              <w:szCs w:val="22"/>
            </w:rPr>
          </w:pPr>
          <w:hyperlink w:anchor="_Toc192082404" w:history="1">
            <w:r w:rsidRPr="003C78C1">
              <w:rPr>
                <w:rStyle w:val="Hyperlink"/>
                <w:rFonts w:cs="Arial"/>
                <w:noProof/>
              </w:rPr>
              <w:t>Access arrangements</w:t>
            </w:r>
            <w:r>
              <w:rPr>
                <w:noProof/>
                <w:webHidden/>
              </w:rPr>
              <w:tab/>
            </w:r>
            <w:r>
              <w:rPr>
                <w:noProof/>
                <w:webHidden/>
              </w:rPr>
              <w:fldChar w:fldCharType="begin"/>
            </w:r>
            <w:r>
              <w:rPr>
                <w:noProof/>
                <w:webHidden/>
              </w:rPr>
              <w:instrText xml:space="preserve"> PAGEREF _Toc192082404 \h </w:instrText>
            </w:r>
            <w:r>
              <w:rPr>
                <w:noProof/>
                <w:webHidden/>
              </w:rPr>
            </w:r>
            <w:r>
              <w:rPr>
                <w:noProof/>
                <w:webHidden/>
              </w:rPr>
              <w:fldChar w:fldCharType="separate"/>
            </w:r>
            <w:r w:rsidR="00FD5864">
              <w:rPr>
                <w:noProof/>
                <w:webHidden/>
              </w:rPr>
              <w:t>19</w:t>
            </w:r>
            <w:r>
              <w:rPr>
                <w:noProof/>
                <w:webHidden/>
              </w:rPr>
              <w:fldChar w:fldCharType="end"/>
            </w:r>
          </w:hyperlink>
        </w:p>
        <w:p w14:paraId="2C11269B" w14:textId="71F917DA" w:rsidR="00E67634" w:rsidRDefault="00E67634">
          <w:pPr>
            <w:pStyle w:val="TOC3"/>
            <w:tabs>
              <w:tab w:val="right" w:leader="dot" w:pos="10042"/>
            </w:tabs>
            <w:rPr>
              <w:rFonts w:asciiTheme="minorHAnsi" w:eastAsiaTheme="minorEastAsia" w:hAnsiTheme="minorHAnsi" w:cstheme="minorBidi"/>
              <w:noProof/>
              <w:szCs w:val="22"/>
            </w:rPr>
          </w:pPr>
          <w:hyperlink w:anchor="_Toc192082405" w:history="1">
            <w:r w:rsidRPr="003C78C1">
              <w:rPr>
                <w:rStyle w:val="Hyperlink"/>
                <w:noProof/>
              </w:rPr>
              <w:t>Alternative Rooming Arrangements Policy (Exams)</w:t>
            </w:r>
            <w:r>
              <w:rPr>
                <w:noProof/>
                <w:webHidden/>
              </w:rPr>
              <w:tab/>
            </w:r>
            <w:r>
              <w:rPr>
                <w:noProof/>
                <w:webHidden/>
              </w:rPr>
              <w:fldChar w:fldCharType="begin"/>
            </w:r>
            <w:r>
              <w:rPr>
                <w:noProof/>
                <w:webHidden/>
              </w:rPr>
              <w:instrText xml:space="preserve"> PAGEREF _Toc192082405 \h </w:instrText>
            </w:r>
            <w:r>
              <w:rPr>
                <w:noProof/>
                <w:webHidden/>
              </w:rPr>
            </w:r>
            <w:r>
              <w:rPr>
                <w:noProof/>
                <w:webHidden/>
              </w:rPr>
              <w:fldChar w:fldCharType="separate"/>
            </w:r>
            <w:r w:rsidR="00FD5864">
              <w:rPr>
                <w:noProof/>
                <w:webHidden/>
              </w:rPr>
              <w:t>19</w:t>
            </w:r>
            <w:r>
              <w:rPr>
                <w:noProof/>
                <w:webHidden/>
              </w:rPr>
              <w:fldChar w:fldCharType="end"/>
            </w:r>
          </w:hyperlink>
        </w:p>
        <w:p w14:paraId="2902DEC7" w14:textId="32E06716" w:rsidR="00E67634" w:rsidRDefault="00E67634">
          <w:pPr>
            <w:pStyle w:val="TOC3"/>
            <w:tabs>
              <w:tab w:val="right" w:leader="dot" w:pos="10042"/>
            </w:tabs>
            <w:rPr>
              <w:rFonts w:asciiTheme="minorHAnsi" w:eastAsiaTheme="minorEastAsia" w:hAnsiTheme="minorHAnsi" w:cstheme="minorBidi"/>
              <w:noProof/>
              <w:szCs w:val="22"/>
            </w:rPr>
          </w:pPr>
          <w:hyperlink w:anchor="_Toc192082406" w:history="1">
            <w:r w:rsidRPr="003C78C1">
              <w:rPr>
                <w:rStyle w:val="Hyperlink"/>
                <w:rFonts w:cs="Arial"/>
                <w:noProof/>
              </w:rPr>
              <w:t>Internal assessment and endorsements</w:t>
            </w:r>
            <w:r>
              <w:rPr>
                <w:noProof/>
                <w:webHidden/>
              </w:rPr>
              <w:tab/>
            </w:r>
            <w:r>
              <w:rPr>
                <w:noProof/>
                <w:webHidden/>
              </w:rPr>
              <w:fldChar w:fldCharType="begin"/>
            </w:r>
            <w:r>
              <w:rPr>
                <w:noProof/>
                <w:webHidden/>
              </w:rPr>
              <w:instrText xml:space="preserve"> PAGEREF _Toc192082406 \h </w:instrText>
            </w:r>
            <w:r>
              <w:rPr>
                <w:noProof/>
                <w:webHidden/>
              </w:rPr>
            </w:r>
            <w:r>
              <w:rPr>
                <w:noProof/>
                <w:webHidden/>
              </w:rPr>
              <w:fldChar w:fldCharType="separate"/>
            </w:r>
            <w:r w:rsidR="00FD5864">
              <w:rPr>
                <w:noProof/>
                <w:webHidden/>
              </w:rPr>
              <w:t>20</w:t>
            </w:r>
            <w:r>
              <w:rPr>
                <w:noProof/>
                <w:webHidden/>
              </w:rPr>
              <w:fldChar w:fldCharType="end"/>
            </w:r>
          </w:hyperlink>
        </w:p>
        <w:p w14:paraId="6E29434B" w14:textId="237B7485" w:rsidR="00E67634" w:rsidRDefault="00E67634">
          <w:pPr>
            <w:pStyle w:val="TOC3"/>
            <w:tabs>
              <w:tab w:val="right" w:leader="dot" w:pos="10042"/>
            </w:tabs>
            <w:rPr>
              <w:rFonts w:asciiTheme="minorHAnsi" w:eastAsiaTheme="minorEastAsia" w:hAnsiTheme="minorHAnsi" w:cstheme="minorBidi"/>
              <w:noProof/>
              <w:szCs w:val="22"/>
            </w:rPr>
          </w:pPr>
          <w:hyperlink w:anchor="_Toc192082407" w:history="1">
            <w:r w:rsidRPr="003C78C1">
              <w:rPr>
                <w:rStyle w:val="Hyperlink"/>
                <w:rFonts w:cs="Tahoma"/>
                <w:noProof/>
              </w:rPr>
              <w:t>Invigilation</w:t>
            </w:r>
            <w:r>
              <w:rPr>
                <w:noProof/>
                <w:webHidden/>
              </w:rPr>
              <w:tab/>
            </w:r>
            <w:r>
              <w:rPr>
                <w:noProof/>
                <w:webHidden/>
              </w:rPr>
              <w:fldChar w:fldCharType="begin"/>
            </w:r>
            <w:r>
              <w:rPr>
                <w:noProof/>
                <w:webHidden/>
              </w:rPr>
              <w:instrText xml:space="preserve"> PAGEREF _Toc192082407 \h </w:instrText>
            </w:r>
            <w:r>
              <w:rPr>
                <w:noProof/>
                <w:webHidden/>
              </w:rPr>
            </w:r>
            <w:r>
              <w:rPr>
                <w:noProof/>
                <w:webHidden/>
              </w:rPr>
              <w:fldChar w:fldCharType="separate"/>
            </w:r>
            <w:r w:rsidR="00FD5864">
              <w:rPr>
                <w:noProof/>
                <w:webHidden/>
              </w:rPr>
              <w:t>21</w:t>
            </w:r>
            <w:r>
              <w:rPr>
                <w:noProof/>
                <w:webHidden/>
              </w:rPr>
              <w:fldChar w:fldCharType="end"/>
            </w:r>
          </w:hyperlink>
        </w:p>
        <w:p w14:paraId="40078DA1" w14:textId="097DFB1D" w:rsidR="00E67634" w:rsidRDefault="00E67634">
          <w:pPr>
            <w:pStyle w:val="TOC2"/>
            <w:tabs>
              <w:tab w:val="right" w:leader="dot" w:pos="10042"/>
            </w:tabs>
            <w:rPr>
              <w:rFonts w:asciiTheme="minorHAnsi" w:eastAsiaTheme="minorEastAsia" w:hAnsiTheme="minorHAnsi" w:cstheme="minorBidi"/>
              <w:noProof/>
              <w:szCs w:val="22"/>
            </w:rPr>
          </w:pPr>
          <w:hyperlink w:anchor="_Toc192082408" w:history="1">
            <w:r w:rsidRPr="003C78C1">
              <w:rPr>
                <w:rStyle w:val="Hyperlink"/>
                <w:rFonts w:cs="Arial"/>
                <w:noProof/>
              </w:rPr>
              <w:t>Entries: roles and responsibilities</w:t>
            </w:r>
            <w:r>
              <w:rPr>
                <w:noProof/>
                <w:webHidden/>
              </w:rPr>
              <w:tab/>
            </w:r>
            <w:r>
              <w:rPr>
                <w:noProof/>
                <w:webHidden/>
              </w:rPr>
              <w:fldChar w:fldCharType="begin"/>
            </w:r>
            <w:r>
              <w:rPr>
                <w:noProof/>
                <w:webHidden/>
              </w:rPr>
              <w:instrText xml:space="preserve"> PAGEREF _Toc192082408 \h </w:instrText>
            </w:r>
            <w:r>
              <w:rPr>
                <w:noProof/>
                <w:webHidden/>
              </w:rPr>
            </w:r>
            <w:r>
              <w:rPr>
                <w:noProof/>
                <w:webHidden/>
              </w:rPr>
              <w:fldChar w:fldCharType="separate"/>
            </w:r>
            <w:r w:rsidR="00FD5864">
              <w:rPr>
                <w:noProof/>
                <w:webHidden/>
              </w:rPr>
              <w:t>22</w:t>
            </w:r>
            <w:r>
              <w:rPr>
                <w:noProof/>
                <w:webHidden/>
              </w:rPr>
              <w:fldChar w:fldCharType="end"/>
            </w:r>
          </w:hyperlink>
        </w:p>
        <w:p w14:paraId="7CD13D37" w14:textId="1BBE2C10" w:rsidR="00E67634" w:rsidRDefault="00E67634">
          <w:pPr>
            <w:pStyle w:val="TOC3"/>
            <w:tabs>
              <w:tab w:val="right" w:leader="dot" w:pos="10042"/>
            </w:tabs>
            <w:rPr>
              <w:rFonts w:asciiTheme="minorHAnsi" w:eastAsiaTheme="minorEastAsia" w:hAnsiTheme="minorHAnsi" w:cstheme="minorBidi"/>
              <w:noProof/>
              <w:szCs w:val="22"/>
            </w:rPr>
          </w:pPr>
          <w:hyperlink w:anchor="_Toc192082409" w:history="1">
            <w:r w:rsidRPr="003C78C1">
              <w:rPr>
                <w:rStyle w:val="Hyperlink"/>
                <w:rFonts w:cs="Tahoma"/>
                <w:noProof/>
              </w:rPr>
              <w:t>Estimated entries</w:t>
            </w:r>
            <w:r>
              <w:rPr>
                <w:noProof/>
                <w:webHidden/>
              </w:rPr>
              <w:tab/>
            </w:r>
            <w:r>
              <w:rPr>
                <w:noProof/>
                <w:webHidden/>
              </w:rPr>
              <w:fldChar w:fldCharType="begin"/>
            </w:r>
            <w:r>
              <w:rPr>
                <w:noProof/>
                <w:webHidden/>
              </w:rPr>
              <w:instrText xml:space="preserve"> PAGEREF _Toc192082409 \h </w:instrText>
            </w:r>
            <w:r>
              <w:rPr>
                <w:noProof/>
                <w:webHidden/>
              </w:rPr>
            </w:r>
            <w:r>
              <w:rPr>
                <w:noProof/>
                <w:webHidden/>
              </w:rPr>
              <w:fldChar w:fldCharType="separate"/>
            </w:r>
            <w:r w:rsidR="00FD5864">
              <w:rPr>
                <w:noProof/>
                <w:webHidden/>
              </w:rPr>
              <w:t>22</w:t>
            </w:r>
            <w:r>
              <w:rPr>
                <w:noProof/>
                <w:webHidden/>
              </w:rPr>
              <w:fldChar w:fldCharType="end"/>
            </w:r>
          </w:hyperlink>
        </w:p>
        <w:p w14:paraId="02265E1F" w14:textId="3C254F30" w:rsidR="00E67634" w:rsidRDefault="00E67634">
          <w:pPr>
            <w:pStyle w:val="TOC3"/>
            <w:tabs>
              <w:tab w:val="right" w:leader="dot" w:pos="10042"/>
            </w:tabs>
            <w:rPr>
              <w:rFonts w:asciiTheme="minorHAnsi" w:eastAsiaTheme="minorEastAsia" w:hAnsiTheme="minorHAnsi" w:cstheme="minorBidi"/>
              <w:noProof/>
              <w:szCs w:val="22"/>
            </w:rPr>
          </w:pPr>
          <w:hyperlink w:anchor="_Toc192082410" w:history="1">
            <w:r w:rsidRPr="003C78C1">
              <w:rPr>
                <w:rStyle w:val="Hyperlink"/>
                <w:noProof/>
              </w:rPr>
              <w:t>Estimated entries collection and submission procedure</w:t>
            </w:r>
            <w:r>
              <w:rPr>
                <w:noProof/>
                <w:webHidden/>
              </w:rPr>
              <w:tab/>
            </w:r>
            <w:r>
              <w:rPr>
                <w:noProof/>
                <w:webHidden/>
              </w:rPr>
              <w:fldChar w:fldCharType="begin"/>
            </w:r>
            <w:r>
              <w:rPr>
                <w:noProof/>
                <w:webHidden/>
              </w:rPr>
              <w:instrText xml:space="preserve"> PAGEREF _Toc192082410 \h </w:instrText>
            </w:r>
            <w:r>
              <w:rPr>
                <w:noProof/>
                <w:webHidden/>
              </w:rPr>
            </w:r>
            <w:r>
              <w:rPr>
                <w:noProof/>
                <w:webHidden/>
              </w:rPr>
              <w:fldChar w:fldCharType="separate"/>
            </w:r>
            <w:r w:rsidR="00FD5864">
              <w:rPr>
                <w:noProof/>
                <w:webHidden/>
              </w:rPr>
              <w:t>22</w:t>
            </w:r>
            <w:r>
              <w:rPr>
                <w:noProof/>
                <w:webHidden/>
              </w:rPr>
              <w:fldChar w:fldCharType="end"/>
            </w:r>
          </w:hyperlink>
        </w:p>
        <w:p w14:paraId="14F5778C" w14:textId="495244AF" w:rsidR="00E67634" w:rsidRDefault="00E67634">
          <w:pPr>
            <w:pStyle w:val="TOC3"/>
            <w:tabs>
              <w:tab w:val="right" w:leader="dot" w:pos="10042"/>
            </w:tabs>
            <w:rPr>
              <w:rFonts w:asciiTheme="minorHAnsi" w:eastAsiaTheme="minorEastAsia" w:hAnsiTheme="minorHAnsi" w:cstheme="minorBidi"/>
              <w:noProof/>
              <w:szCs w:val="22"/>
            </w:rPr>
          </w:pPr>
          <w:hyperlink w:anchor="_Toc192082411" w:history="1">
            <w:r w:rsidRPr="003C78C1">
              <w:rPr>
                <w:rStyle w:val="Hyperlink"/>
                <w:rFonts w:cs="Tahoma"/>
                <w:noProof/>
              </w:rPr>
              <w:t>Final entries</w:t>
            </w:r>
            <w:r>
              <w:rPr>
                <w:noProof/>
                <w:webHidden/>
              </w:rPr>
              <w:tab/>
            </w:r>
            <w:r>
              <w:rPr>
                <w:noProof/>
                <w:webHidden/>
              </w:rPr>
              <w:fldChar w:fldCharType="begin"/>
            </w:r>
            <w:r>
              <w:rPr>
                <w:noProof/>
                <w:webHidden/>
              </w:rPr>
              <w:instrText xml:space="preserve"> PAGEREF _Toc192082411 \h </w:instrText>
            </w:r>
            <w:r>
              <w:rPr>
                <w:noProof/>
                <w:webHidden/>
              </w:rPr>
            </w:r>
            <w:r>
              <w:rPr>
                <w:noProof/>
                <w:webHidden/>
              </w:rPr>
              <w:fldChar w:fldCharType="separate"/>
            </w:r>
            <w:r w:rsidR="00FD5864">
              <w:rPr>
                <w:noProof/>
                <w:webHidden/>
              </w:rPr>
              <w:t>22</w:t>
            </w:r>
            <w:r>
              <w:rPr>
                <w:noProof/>
                <w:webHidden/>
              </w:rPr>
              <w:fldChar w:fldCharType="end"/>
            </w:r>
          </w:hyperlink>
        </w:p>
        <w:p w14:paraId="27F7F6C0" w14:textId="2251AE34" w:rsidR="00E67634" w:rsidRDefault="00E67634">
          <w:pPr>
            <w:pStyle w:val="TOC3"/>
            <w:tabs>
              <w:tab w:val="right" w:leader="dot" w:pos="10042"/>
            </w:tabs>
            <w:rPr>
              <w:rFonts w:asciiTheme="minorHAnsi" w:eastAsiaTheme="minorEastAsia" w:hAnsiTheme="minorHAnsi" w:cstheme="minorBidi"/>
              <w:noProof/>
              <w:szCs w:val="22"/>
            </w:rPr>
          </w:pPr>
          <w:hyperlink w:anchor="_Toc192082412" w:history="1">
            <w:r w:rsidRPr="003C78C1">
              <w:rPr>
                <w:rStyle w:val="Hyperlink"/>
                <w:noProof/>
              </w:rPr>
              <w:t>Final entries collection and submission procedure</w:t>
            </w:r>
            <w:r>
              <w:rPr>
                <w:noProof/>
                <w:webHidden/>
              </w:rPr>
              <w:tab/>
            </w:r>
            <w:r>
              <w:rPr>
                <w:noProof/>
                <w:webHidden/>
              </w:rPr>
              <w:fldChar w:fldCharType="begin"/>
            </w:r>
            <w:r>
              <w:rPr>
                <w:noProof/>
                <w:webHidden/>
              </w:rPr>
              <w:instrText xml:space="preserve"> PAGEREF _Toc192082412 \h </w:instrText>
            </w:r>
            <w:r>
              <w:rPr>
                <w:noProof/>
                <w:webHidden/>
              </w:rPr>
            </w:r>
            <w:r>
              <w:rPr>
                <w:noProof/>
                <w:webHidden/>
              </w:rPr>
              <w:fldChar w:fldCharType="separate"/>
            </w:r>
            <w:r w:rsidR="00FD5864">
              <w:rPr>
                <w:noProof/>
                <w:webHidden/>
              </w:rPr>
              <w:t>22</w:t>
            </w:r>
            <w:r>
              <w:rPr>
                <w:noProof/>
                <w:webHidden/>
              </w:rPr>
              <w:fldChar w:fldCharType="end"/>
            </w:r>
          </w:hyperlink>
        </w:p>
        <w:p w14:paraId="6EC1F9C4" w14:textId="23D66A2D" w:rsidR="00E67634" w:rsidRDefault="00E67634">
          <w:pPr>
            <w:pStyle w:val="TOC3"/>
            <w:tabs>
              <w:tab w:val="right" w:leader="dot" w:pos="10042"/>
            </w:tabs>
            <w:rPr>
              <w:rFonts w:asciiTheme="minorHAnsi" w:eastAsiaTheme="minorEastAsia" w:hAnsiTheme="minorHAnsi" w:cstheme="minorBidi"/>
              <w:noProof/>
              <w:szCs w:val="22"/>
            </w:rPr>
          </w:pPr>
          <w:hyperlink w:anchor="_Toc192082413" w:history="1">
            <w:r w:rsidRPr="003C78C1">
              <w:rPr>
                <w:rStyle w:val="Hyperlink"/>
                <w:rFonts w:cs="Tahoma"/>
                <w:noProof/>
              </w:rPr>
              <w:t>Late entries</w:t>
            </w:r>
            <w:r>
              <w:rPr>
                <w:noProof/>
                <w:webHidden/>
              </w:rPr>
              <w:tab/>
            </w:r>
            <w:r>
              <w:rPr>
                <w:noProof/>
                <w:webHidden/>
              </w:rPr>
              <w:fldChar w:fldCharType="begin"/>
            </w:r>
            <w:r>
              <w:rPr>
                <w:noProof/>
                <w:webHidden/>
              </w:rPr>
              <w:instrText xml:space="preserve"> PAGEREF _Toc192082413 \h </w:instrText>
            </w:r>
            <w:r>
              <w:rPr>
                <w:noProof/>
                <w:webHidden/>
              </w:rPr>
            </w:r>
            <w:r>
              <w:rPr>
                <w:noProof/>
                <w:webHidden/>
              </w:rPr>
              <w:fldChar w:fldCharType="separate"/>
            </w:r>
            <w:r w:rsidR="00FD5864">
              <w:rPr>
                <w:noProof/>
                <w:webHidden/>
              </w:rPr>
              <w:t>22</w:t>
            </w:r>
            <w:r>
              <w:rPr>
                <w:noProof/>
                <w:webHidden/>
              </w:rPr>
              <w:fldChar w:fldCharType="end"/>
            </w:r>
          </w:hyperlink>
        </w:p>
        <w:p w14:paraId="2297C220" w14:textId="664463BC" w:rsidR="00E67634" w:rsidRDefault="00E67634">
          <w:pPr>
            <w:pStyle w:val="TOC3"/>
            <w:tabs>
              <w:tab w:val="right" w:leader="dot" w:pos="10042"/>
            </w:tabs>
            <w:rPr>
              <w:rFonts w:asciiTheme="minorHAnsi" w:eastAsiaTheme="minorEastAsia" w:hAnsiTheme="minorHAnsi" w:cstheme="minorBidi"/>
              <w:noProof/>
              <w:szCs w:val="22"/>
            </w:rPr>
          </w:pPr>
          <w:hyperlink w:anchor="_Toc192082414" w:history="1">
            <w:r w:rsidRPr="003C78C1">
              <w:rPr>
                <w:rStyle w:val="Hyperlink"/>
                <w:rFonts w:cs="Tahoma"/>
                <w:noProof/>
              </w:rPr>
              <w:t>Private candidates</w:t>
            </w:r>
            <w:r>
              <w:rPr>
                <w:noProof/>
                <w:webHidden/>
              </w:rPr>
              <w:tab/>
            </w:r>
            <w:r>
              <w:rPr>
                <w:noProof/>
                <w:webHidden/>
              </w:rPr>
              <w:fldChar w:fldCharType="begin"/>
            </w:r>
            <w:r>
              <w:rPr>
                <w:noProof/>
                <w:webHidden/>
              </w:rPr>
              <w:instrText xml:space="preserve"> PAGEREF _Toc192082414 \h </w:instrText>
            </w:r>
            <w:r>
              <w:rPr>
                <w:noProof/>
                <w:webHidden/>
              </w:rPr>
            </w:r>
            <w:r>
              <w:rPr>
                <w:noProof/>
                <w:webHidden/>
              </w:rPr>
              <w:fldChar w:fldCharType="separate"/>
            </w:r>
            <w:r w:rsidR="00FD5864">
              <w:rPr>
                <w:noProof/>
                <w:webHidden/>
              </w:rPr>
              <w:t>23</w:t>
            </w:r>
            <w:r>
              <w:rPr>
                <w:noProof/>
                <w:webHidden/>
              </w:rPr>
              <w:fldChar w:fldCharType="end"/>
            </w:r>
          </w:hyperlink>
        </w:p>
        <w:p w14:paraId="32FF0B16" w14:textId="2C093FA5" w:rsidR="00E67634" w:rsidRDefault="00E67634">
          <w:pPr>
            <w:pStyle w:val="TOC3"/>
            <w:tabs>
              <w:tab w:val="right" w:leader="dot" w:pos="10042"/>
            </w:tabs>
            <w:rPr>
              <w:rFonts w:asciiTheme="minorHAnsi" w:eastAsiaTheme="minorEastAsia" w:hAnsiTheme="minorHAnsi" w:cstheme="minorBidi"/>
              <w:noProof/>
              <w:szCs w:val="22"/>
            </w:rPr>
          </w:pPr>
          <w:hyperlink w:anchor="_Toc192082415" w:history="1">
            <w:r w:rsidRPr="003C78C1">
              <w:rPr>
                <w:rStyle w:val="Hyperlink"/>
                <w:noProof/>
              </w:rPr>
              <w:t>Private Candidates Policy</w:t>
            </w:r>
            <w:r>
              <w:rPr>
                <w:noProof/>
                <w:webHidden/>
              </w:rPr>
              <w:tab/>
            </w:r>
            <w:r>
              <w:rPr>
                <w:noProof/>
                <w:webHidden/>
              </w:rPr>
              <w:fldChar w:fldCharType="begin"/>
            </w:r>
            <w:r>
              <w:rPr>
                <w:noProof/>
                <w:webHidden/>
              </w:rPr>
              <w:instrText xml:space="preserve"> PAGEREF _Toc192082415 \h </w:instrText>
            </w:r>
            <w:r>
              <w:rPr>
                <w:noProof/>
                <w:webHidden/>
              </w:rPr>
            </w:r>
            <w:r>
              <w:rPr>
                <w:noProof/>
                <w:webHidden/>
              </w:rPr>
              <w:fldChar w:fldCharType="separate"/>
            </w:r>
            <w:r w:rsidR="00FD5864">
              <w:rPr>
                <w:noProof/>
                <w:webHidden/>
              </w:rPr>
              <w:t>23</w:t>
            </w:r>
            <w:r>
              <w:rPr>
                <w:noProof/>
                <w:webHidden/>
              </w:rPr>
              <w:fldChar w:fldCharType="end"/>
            </w:r>
          </w:hyperlink>
        </w:p>
        <w:p w14:paraId="7D590D13" w14:textId="77328E5A" w:rsidR="00E67634" w:rsidRDefault="00E67634">
          <w:pPr>
            <w:pStyle w:val="TOC3"/>
            <w:tabs>
              <w:tab w:val="right" w:leader="dot" w:pos="10042"/>
            </w:tabs>
            <w:rPr>
              <w:rFonts w:asciiTheme="minorHAnsi" w:eastAsiaTheme="minorEastAsia" w:hAnsiTheme="minorHAnsi" w:cstheme="minorBidi"/>
              <w:noProof/>
              <w:szCs w:val="22"/>
            </w:rPr>
          </w:pPr>
          <w:hyperlink w:anchor="_Toc192082416" w:history="1">
            <w:r w:rsidRPr="003C78C1">
              <w:rPr>
                <w:rStyle w:val="Hyperlink"/>
                <w:rFonts w:cs="Tahoma"/>
                <w:noProof/>
              </w:rPr>
              <w:t>Candidate statements of entry</w:t>
            </w:r>
            <w:r>
              <w:rPr>
                <w:noProof/>
                <w:webHidden/>
              </w:rPr>
              <w:tab/>
            </w:r>
            <w:r>
              <w:rPr>
                <w:noProof/>
                <w:webHidden/>
              </w:rPr>
              <w:fldChar w:fldCharType="begin"/>
            </w:r>
            <w:r>
              <w:rPr>
                <w:noProof/>
                <w:webHidden/>
              </w:rPr>
              <w:instrText xml:space="preserve"> PAGEREF _Toc192082416 \h </w:instrText>
            </w:r>
            <w:r>
              <w:rPr>
                <w:noProof/>
                <w:webHidden/>
              </w:rPr>
            </w:r>
            <w:r>
              <w:rPr>
                <w:noProof/>
                <w:webHidden/>
              </w:rPr>
              <w:fldChar w:fldCharType="separate"/>
            </w:r>
            <w:r w:rsidR="00FD5864">
              <w:rPr>
                <w:noProof/>
                <w:webHidden/>
              </w:rPr>
              <w:t>23</w:t>
            </w:r>
            <w:r>
              <w:rPr>
                <w:noProof/>
                <w:webHidden/>
              </w:rPr>
              <w:fldChar w:fldCharType="end"/>
            </w:r>
          </w:hyperlink>
        </w:p>
        <w:p w14:paraId="5C579A0C" w14:textId="3A5848CE" w:rsidR="00E67634" w:rsidRDefault="00E67634">
          <w:pPr>
            <w:pStyle w:val="TOC2"/>
            <w:tabs>
              <w:tab w:val="right" w:leader="dot" w:pos="10042"/>
            </w:tabs>
            <w:rPr>
              <w:rFonts w:asciiTheme="minorHAnsi" w:eastAsiaTheme="minorEastAsia" w:hAnsiTheme="minorHAnsi" w:cstheme="minorBidi"/>
              <w:noProof/>
              <w:szCs w:val="22"/>
            </w:rPr>
          </w:pPr>
          <w:hyperlink w:anchor="_Toc192082417" w:history="1">
            <w:r w:rsidRPr="003C78C1">
              <w:rPr>
                <w:rStyle w:val="Hyperlink"/>
                <w:rFonts w:cs="Arial"/>
                <w:noProof/>
              </w:rPr>
              <w:t>Pre-exams: roles and responsibilities</w:t>
            </w:r>
            <w:r>
              <w:rPr>
                <w:noProof/>
                <w:webHidden/>
              </w:rPr>
              <w:tab/>
            </w:r>
            <w:r>
              <w:rPr>
                <w:noProof/>
                <w:webHidden/>
              </w:rPr>
              <w:fldChar w:fldCharType="begin"/>
            </w:r>
            <w:r>
              <w:rPr>
                <w:noProof/>
                <w:webHidden/>
              </w:rPr>
              <w:instrText xml:space="preserve"> PAGEREF _Toc192082417 \h </w:instrText>
            </w:r>
            <w:r>
              <w:rPr>
                <w:noProof/>
                <w:webHidden/>
              </w:rPr>
            </w:r>
            <w:r>
              <w:rPr>
                <w:noProof/>
                <w:webHidden/>
              </w:rPr>
              <w:fldChar w:fldCharType="separate"/>
            </w:r>
            <w:r w:rsidR="00FD5864">
              <w:rPr>
                <w:noProof/>
                <w:webHidden/>
              </w:rPr>
              <w:t>23</w:t>
            </w:r>
            <w:r>
              <w:rPr>
                <w:noProof/>
                <w:webHidden/>
              </w:rPr>
              <w:fldChar w:fldCharType="end"/>
            </w:r>
          </w:hyperlink>
        </w:p>
        <w:p w14:paraId="27BD99D9" w14:textId="2A30A1B5" w:rsidR="00E67634" w:rsidRDefault="00E67634">
          <w:pPr>
            <w:pStyle w:val="TOC3"/>
            <w:tabs>
              <w:tab w:val="right" w:leader="dot" w:pos="10042"/>
            </w:tabs>
            <w:rPr>
              <w:rFonts w:asciiTheme="minorHAnsi" w:eastAsiaTheme="minorEastAsia" w:hAnsiTheme="minorHAnsi" w:cstheme="minorBidi"/>
              <w:noProof/>
              <w:szCs w:val="22"/>
            </w:rPr>
          </w:pPr>
          <w:hyperlink w:anchor="_Toc192082418" w:history="1">
            <w:r w:rsidRPr="003C78C1">
              <w:rPr>
                <w:rStyle w:val="Hyperlink"/>
                <w:rFonts w:cs="Arial"/>
                <w:noProof/>
              </w:rPr>
              <w:t>Access arrangements and reasonable adjustments</w:t>
            </w:r>
            <w:r>
              <w:rPr>
                <w:noProof/>
                <w:webHidden/>
              </w:rPr>
              <w:tab/>
            </w:r>
            <w:r>
              <w:rPr>
                <w:noProof/>
                <w:webHidden/>
              </w:rPr>
              <w:fldChar w:fldCharType="begin"/>
            </w:r>
            <w:r>
              <w:rPr>
                <w:noProof/>
                <w:webHidden/>
              </w:rPr>
              <w:instrText xml:space="preserve"> PAGEREF _Toc192082418 \h </w:instrText>
            </w:r>
            <w:r>
              <w:rPr>
                <w:noProof/>
                <w:webHidden/>
              </w:rPr>
            </w:r>
            <w:r>
              <w:rPr>
                <w:noProof/>
                <w:webHidden/>
              </w:rPr>
              <w:fldChar w:fldCharType="separate"/>
            </w:r>
            <w:r w:rsidR="00FD5864">
              <w:rPr>
                <w:noProof/>
                <w:webHidden/>
              </w:rPr>
              <w:t>23</w:t>
            </w:r>
            <w:r>
              <w:rPr>
                <w:noProof/>
                <w:webHidden/>
              </w:rPr>
              <w:fldChar w:fldCharType="end"/>
            </w:r>
          </w:hyperlink>
        </w:p>
        <w:p w14:paraId="2FC3EB5B" w14:textId="34B16E99" w:rsidR="00E67634" w:rsidRDefault="00E67634">
          <w:pPr>
            <w:pStyle w:val="TOC3"/>
            <w:tabs>
              <w:tab w:val="right" w:leader="dot" w:pos="10042"/>
            </w:tabs>
            <w:rPr>
              <w:rFonts w:asciiTheme="minorHAnsi" w:eastAsiaTheme="minorEastAsia" w:hAnsiTheme="minorHAnsi" w:cstheme="minorBidi"/>
              <w:noProof/>
              <w:szCs w:val="22"/>
            </w:rPr>
          </w:pPr>
          <w:hyperlink w:anchor="_Toc192082419" w:history="1">
            <w:r w:rsidRPr="003C78C1">
              <w:rPr>
                <w:rStyle w:val="Hyperlink"/>
                <w:rFonts w:cs="Arial"/>
                <w:noProof/>
              </w:rPr>
              <w:t>Briefing candidates</w:t>
            </w:r>
            <w:r>
              <w:rPr>
                <w:noProof/>
                <w:webHidden/>
              </w:rPr>
              <w:tab/>
            </w:r>
            <w:r>
              <w:rPr>
                <w:noProof/>
                <w:webHidden/>
              </w:rPr>
              <w:fldChar w:fldCharType="begin"/>
            </w:r>
            <w:r>
              <w:rPr>
                <w:noProof/>
                <w:webHidden/>
              </w:rPr>
              <w:instrText xml:space="preserve"> PAGEREF _Toc192082419 \h </w:instrText>
            </w:r>
            <w:r>
              <w:rPr>
                <w:noProof/>
                <w:webHidden/>
              </w:rPr>
            </w:r>
            <w:r>
              <w:rPr>
                <w:noProof/>
                <w:webHidden/>
              </w:rPr>
              <w:fldChar w:fldCharType="separate"/>
            </w:r>
            <w:r w:rsidR="00FD5864">
              <w:rPr>
                <w:noProof/>
                <w:webHidden/>
              </w:rPr>
              <w:t>23</w:t>
            </w:r>
            <w:r>
              <w:rPr>
                <w:noProof/>
                <w:webHidden/>
              </w:rPr>
              <w:fldChar w:fldCharType="end"/>
            </w:r>
          </w:hyperlink>
        </w:p>
        <w:p w14:paraId="0A28CD84" w14:textId="0647911C" w:rsidR="00E67634" w:rsidRDefault="00E67634">
          <w:pPr>
            <w:pStyle w:val="TOC3"/>
            <w:tabs>
              <w:tab w:val="right" w:leader="dot" w:pos="10042"/>
            </w:tabs>
            <w:rPr>
              <w:rFonts w:asciiTheme="minorHAnsi" w:eastAsiaTheme="minorEastAsia" w:hAnsiTheme="minorHAnsi" w:cstheme="minorBidi"/>
              <w:noProof/>
              <w:szCs w:val="22"/>
            </w:rPr>
          </w:pPr>
          <w:hyperlink w:anchor="_Toc192082420" w:history="1">
            <w:r w:rsidRPr="003C78C1">
              <w:rPr>
                <w:rStyle w:val="Hyperlink"/>
                <w:noProof/>
              </w:rPr>
              <w:t>Access to Scripts, Reviews of Results and Appeals Procedures</w:t>
            </w:r>
            <w:r>
              <w:rPr>
                <w:noProof/>
                <w:webHidden/>
              </w:rPr>
              <w:tab/>
            </w:r>
            <w:r>
              <w:rPr>
                <w:noProof/>
                <w:webHidden/>
              </w:rPr>
              <w:fldChar w:fldCharType="begin"/>
            </w:r>
            <w:r>
              <w:rPr>
                <w:noProof/>
                <w:webHidden/>
              </w:rPr>
              <w:instrText xml:space="preserve"> PAGEREF _Toc192082420 \h </w:instrText>
            </w:r>
            <w:r>
              <w:rPr>
                <w:noProof/>
                <w:webHidden/>
              </w:rPr>
            </w:r>
            <w:r>
              <w:rPr>
                <w:noProof/>
                <w:webHidden/>
              </w:rPr>
              <w:fldChar w:fldCharType="separate"/>
            </w:r>
            <w:r w:rsidR="00FD5864">
              <w:rPr>
                <w:noProof/>
                <w:webHidden/>
              </w:rPr>
              <w:t>24</w:t>
            </w:r>
            <w:r>
              <w:rPr>
                <w:noProof/>
                <w:webHidden/>
              </w:rPr>
              <w:fldChar w:fldCharType="end"/>
            </w:r>
          </w:hyperlink>
        </w:p>
        <w:p w14:paraId="5A60F10E" w14:textId="67DF837E" w:rsidR="00E67634" w:rsidRDefault="00E67634">
          <w:pPr>
            <w:pStyle w:val="TOC3"/>
            <w:tabs>
              <w:tab w:val="right" w:leader="dot" w:pos="10042"/>
            </w:tabs>
            <w:rPr>
              <w:rFonts w:asciiTheme="minorHAnsi" w:eastAsiaTheme="minorEastAsia" w:hAnsiTheme="minorHAnsi" w:cstheme="minorBidi"/>
              <w:noProof/>
              <w:szCs w:val="22"/>
            </w:rPr>
          </w:pPr>
          <w:hyperlink w:anchor="_Toc192082421" w:history="1">
            <w:r w:rsidRPr="003C78C1">
              <w:rPr>
                <w:rStyle w:val="Hyperlink"/>
                <w:rFonts w:cs="Arial"/>
                <w:noProof/>
              </w:rPr>
              <w:t>Dispatch of exam scripts</w:t>
            </w:r>
            <w:r>
              <w:rPr>
                <w:noProof/>
                <w:webHidden/>
              </w:rPr>
              <w:tab/>
            </w:r>
            <w:r>
              <w:rPr>
                <w:noProof/>
                <w:webHidden/>
              </w:rPr>
              <w:fldChar w:fldCharType="begin"/>
            </w:r>
            <w:r>
              <w:rPr>
                <w:noProof/>
                <w:webHidden/>
              </w:rPr>
              <w:instrText xml:space="preserve"> PAGEREF _Toc192082421 \h </w:instrText>
            </w:r>
            <w:r>
              <w:rPr>
                <w:noProof/>
                <w:webHidden/>
              </w:rPr>
            </w:r>
            <w:r>
              <w:rPr>
                <w:noProof/>
                <w:webHidden/>
              </w:rPr>
              <w:fldChar w:fldCharType="separate"/>
            </w:r>
            <w:r w:rsidR="00FD5864">
              <w:rPr>
                <w:noProof/>
                <w:webHidden/>
              </w:rPr>
              <w:t>24</w:t>
            </w:r>
            <w:r>
              <w:rPr>
                <w:noProof/>
                <w:webHidden/>
              </w:rPr>
              <w:fldChar w:fldCharType="end"/>
            </w:r>
          </w:hyperlink>
        </w:p>
        <w:p w14:paraId="540C9774" w14:textId="2DD42E33" w:rsidR="00E67634" w:rsidRDefault="00E67634">
          <w:pPr>
            <w:pStyle w:val="TOC3"/>
            <w:tabs>
              <w:tab w:val="right" w:leader="dot" w:pos="10042"/>
            </w:tabs>
            <w:rPr>
              <w:rFonts w:asciiTheme="minorHAnsi" w:eastAsiaTheme="minorEastAsia" w:hAnsiTheme="minorHAnsi" w:cstheme="minorBidi"/>
              <w:noProof/>
              <w:szCs w:val="22"/>
            </w:rPr>
          </w:pPr>
          <w:hyperlink w:anchor="_Toc192082422" w:history="1">
            <w:r w:rsidRPr="003C78C1">
              <w:rPr>
                <w:rStyle w:val="Hyperlink"/>
                <w:rFonts w:cs="Arial"/>
                <w:noProof/>
              </w:rPr>
              <w:t>Estimated grades</w:t>
            </w:r>
            <w:r>
              <w:rPr>
                <w:noProof/>
                <w:webHidden/>
              </w:rPr>
              <w:tab/>
            </w:r>
            <w:r>
              <w:rPr>
                <w:noProof/>
                <w:webHidden/>
              </w:rPr>
              <w:fldChar w:fldCharType="begin"/>
            </w:r>
            <w:r>
              <w:rPr>
                <w:noProof/>
                <w:webHidden/>
              </w:rPr>
              <w:instrText xml:space="preserve"> PAGEREF _Toc192082422 \h </w:instrText>
            </w:r>
            <w:r>
              <w:rPr>
                <w:noProof/>
                <w:webHidden/>
              </w:rPr>
            </w:r>
            <w:r>
              <w:rPr>
                <w:noProof/>
                <w:webHidden/>
              </w:rPr>
              <w:fldChar w:fldCharType="separate"/>
            </w:r>
            <w:r w:rsidR="00FD5864">
              <w:rPr>
                <w:noProof/>
                <w:webHidden/>
              </w:rPr>
              <w:t>24</w:t>
            </w:r>
            <w:r>
              <w:rPr>
                <w:noProof/>
                <w:webHidden/>
              </w:rPr>
              <w:fldChar w:fldCharType="end"/>
            </w:r>
          </w:hyperlink>
        </w:p>
        <w:p w14:paraId="021B102A" w14:textId="4F0E4747" w:rsidR="00E67634" w:rsidRDefault="00E67634">
          <w:pPr>
            <w:pStyle w:val="TOC3"/>
            <w:tabs>
              <w:tab w:val="right" w:leader="dot" w:pos="10042"/>
            </w:tabs>
            <w:rPr>
              <w:rFonts w:asciiTheme="minorHAnsi" w:eastAsiaTheme="minorEastAsia" w:hAnsiTheme="minorHAnsi" w:cstheme="minorBidi"/>
              <w:noProof/>
              <w:szCs w:val="22"/>
            </w:rPr>
          </w:pPr>
          <w:hyperlink w:anchor="_Toc192082423" w:history="1">
            <w:r w:rsidRPr="003C78C1">
              <w:rPr>
                <w:rStyle w:val="Hyperlink"/>
                <w:rFonts w:cs="Arial"/>
                <w:noProof/>
              </w:rPr>
              <w:t>Internal assessment and endorsements</w:t>
            </w:r>
            <w:r>
              <w:rPr>
                <w:noProof/>
                <w:webHidden/>
              </w:rPr>
              <w:tab/>
            </w:r>
            <w:r>
              <w:rPr>
                <w:noProof/>
                <w:webHidden/>
              </w:rPr>
              <w:fldChar w:fldCharType="begin"/>
            </w:r>
            <w:r>
              <w:rPr>
                <w:noProof/>
                <w:webHidden/>
              </w:rPr>
              <w:instrText xml:space="preserve"> PAGEREF _Toc192082423 \h </w:instrText>
            </w:r>
            <w:r>
              <w:rPr>
                <w:noProof/>
                <w:webHidden/>
              </w:rPr>
            </w:r>
            <w:r>
              <w:rPr>
                <w:noProof/>
                <w:webHidden/>
              </w:rPr>
              <w:fldChar w:fldCharType="separate"/>
            </w:r>
            <w:r w:rsidR="00FD5864">
              <w:rPr>
                <w:noProof/>
                <w:webHidden/>
              </w:rPr>
              <w:t>25</w:t>
            </w:r>
            <w:r>
              <w:rPr>
                <w:noProof/>
                <w:webHidden/>
              </w:rPr>
              <w:fldChar w:fldCharType="end"/>
            </w:r>
          </w:hyperlink>
        </w:p>
        <w:p w14:paraId="6347D89F" w14:textId="26FB37E9" w:rsidR="00E67634" w:rsidRDefault="00E67634">
          <w:pPr>
            <w:pStyle w:val="TOC3"/>
            <w:tabs>
              <w:tab w:val="right" w:leader="dot" w:pos="10042"/>
            </w:tabs>
            <w:rPr>
              <w:rFonts w:asciiTheme="minorHAnsi" w:eastAsiaTheme="minorEastAsia" w:hAnsiTheme="minorHAnsi" w:cstheme="minorBidi"/>
              <w:noProof/>
              <w:szCs w:val="22"/>
            </w:rPr>
          </w:pPr>
          <w:hyperlink w:anchor="_Toc192082424" w:history="1">
            <w:r w:rsidRPr="003C78C1">
              <w:rPr>
                <w:rStyle w:val="Hyperlink"/>
                <w:rFonts w:cs="Arial"/>
                <w:noProof/>
              </w:rPr>
              <w:t>Invigilation</w:t>
            </w:r>
            <w:r>
              <w:rPr>
                <w:noProof/>
                <w:webHidden/>
              </w:rPr>
              <w:tab/>
            </w:r>
            <w:r>
              <w:rPr>
                <w:noProof/>
                <w:webHidden/>
              </w:rPr>
              <w:fldChar w:fldCharType="begin"/>
            </w:r>
            <w:r>
              <w:rPr>
                <w:noProof/>
                <w:webHidden/>
              </w:rPr>
              <w:instrText xml:space="preserve"> PAGEREF _Toc192082424 \h </w:instrText>
            </w:r>
            <w:r>
              <w:rPr>
                <w:noProof/>
                <w:webHidden/>
              </w:rPr>
            </w:r>
            <w:r>
              <w:rPr>
                <w:noProof/>
                <w:webHidden/>
              </w:rPr>
              <w:fldChar w:fldCharType="separate"/>
            </w:r>
            <w:r w:rsidR="00FD5864">
              <w:rPr>
                <w:noProof/>
                <w:webHidden/>
              </w:rPr>
              <w:t>25</w:t>
            </w:r>
            <w:r>
              <w:rPr>
                <w:noProof/>
                <w:webHidden/>
              </w:rPr>
              <w:fldChar w:fldCharType="end"/>
            </w:r>
          </w:hyperlink>
        </w:p>
        <w:p w14:paraId="564E42E6" w14:textId="10CC87EB" w:rsidR="00E67634" w:rsidRDefault="00E67634">
          <w:pPr>
            <w:pStyle w:val="TOC3"/>
            <w:tabs>
              <w:tab w:val="right" w:leader="dot" w:pos="10042"/>
            </w:tabs>
            <w:rPr>
              <w:rFonts w:asciiTheme="minorHAnsi" w:eastAsiaTheme="minorEastAsia" w:hAnsiTheme="minorHAnsi" w:cstheme="minorBidi"/>
              <w:noProof/>
              <w:szCs w:val="22"/>
            </w:rPr>
          </w:pPr>
          <w:hyperlink w:anchor="_Toc192082425" w:history="1">
            <w:r w:rsidRPr="003C78C1">
              <w:rPr>
                <w:rStyle w:val="Hyperlink"/>
                <w:rFonts w:cs="Tahoma"/>
                <w:noProof/>
              </w:rPr>
              <w:t>JCQ Centre Inspections</w:t>
            </w:r>
            <w:r>
              <w:rPr>
                <w:noProof/>
                <w:webHidden/>
              </w:rPr>
              <w:tab/>
            </w:r>
            <w:r>
              <w:rPr>
                <w:noProof/>
                <w:webHidden/>
              </w:rPr>
              <w:fldChar w:fldCharType="begin"/>
            </w:r>
            <w:r>
              <w:rPr>
                <w:noProof/>
                <w:webHidden/>
              </w:rPr>
              <w:instrText xml:space="preserve"> PAGEREF _Toc192082425 \h </w:instrText>
            </w:r>
            <w:r>
              <w:rPr>
                <w:noProof/>
                <w:webHidden/>
              </w:rPr>
            </w:r>
            <w:r>
              <w:rPr>
                <w:noProof/>
                <w:webHidden/>
              </w:rPr>
              <w:fldChar w:fldCharType="separate"/>
            </w:r>
            <w:r w:rsidR="00FD5864">
              <w:rPr>
                <w:noProof/>
                <w:webHidden/>
              </w:rPr>
              <w:t>26</w:t>
            </w:r>
            <w:r>
              <w:rPr>
                <w:noProof/>
                <w:webHidden/>
              </w:rPr>
              <w:fldChar w:fldCharType="end"/>
            </w:r>
          </w:hyperlink>
        </w:p>
        <w:p w14:paraId="13695B0F" w14:textId="3D64F556" w:rsidR="00E67634" w:rsidRDefault="00E67634">
          <w:pPr>
            <w:pStyle w:val="TOC3"/>
            <w:tabs>
              <w:tab w:val="right" w:leader="dot" w:pos="10042"/>
            </w:tabs>
            <w:rPr>
              <w:rFonts w:asciiTheme="minorHAnsi" w:eastAsiaTheme="minorEastAsia" w:hAnsiTheme="minorHAnsi" w:cstheme="minorBidi"/>
              <w:noProof/>
              <w:szCs w:val="22"/>
            </w:rPr>
          </w:pPr>
          <w:hyperlink w:anchor="_Toc192082426" w:history="1">
            <w:r w:rsidRPr="003C78C1">
              <w:rPr>
                <w:rStyle w:val="Hyperlink"/>
                <w:rFonts w:cs="Arial"/>
                <w:noProof/>
              </w:rPr>
              <w:t>Seating and identifying candidates in exam rooms</w:t>
            </w:r>
            <w:r>
              <w:rPr>
                <w:noProof/>
                <w:webHidden/>
              </w:rPr>
              <w:tab/>
            </w:r>
            <w:r>
              <w:rPr>
                <w:noProof/>
                <w:webHidden/>
              </w:rPr>
              <w:fldChar w:fldCharType="begin"/>
            </w:r>
            <w:r>
              <w:rPr>
                <w:noProof/>
                <w:webHidden/>
              </w:rPr>
              <w:instrText xml:space="preserve"> PAGEREF _Toc192082426 \h </w:instrText>
            </w:r>
            <w:r>
              <w:rPr>
                <w:noProof/>
                <w:webHidden/>
              </w:rPr>
            </w:r>
            <w:r>
              <w:rPr>
                <w:noProof/>
                <w:webHidden/>
              </w:rPr>
              <w:fldChar w:fldCharType="separate"/>
            </w:r>
            <w:r w:rsidR="00FD5864">
              <w:rPr>
                <w:noProof/>
                <w:webHidden/>
              </w:rPr>
              <w:t>26</w:t>
            </w:r>
            <w:r>
              <w:rPr>
                <w:noProof/>
                <w:webHidden/>
              </w:rPr>
              <w:fldChar w:fldCharType="end"/>
            </w:r>
          </w:hyperlink>
        </w:p>
        <w:p w14:paraId="4BD6F855" w14:textId="6465E55D" w:rsidR="00E67634" w:rsidRDefault="00E67634">
          <w:pPr>
            <w:pStyle w:val="TOC3"/>
            <w:tabs>
              <w:tab w:val="right" w:leader="dot" w:pos="10042"/>
            </w:tabs>
            <w:rPr>
              <w:rFonts w:asciiTheme="minorHAnsi" w:eastAsiaTheme="minorEastAsia" w:hAnsiTheme="minorHAnsi" w:cstheme="minorBidi"/>
              <w:noProof/>
              <w:szCs w:val="22"/>
            </w:rPr>
          </w:pPr>
          <w:hyperlink w:anchor="_Toc192082427" w:history="1">
            <w:r w:rsidRPr="003C78C1">
              <w:rPr>
                <w:rStyle w:val="Hyperlink"/>
                <w:noProof/>
              </w:rPr>
              <w:t>Candidate Identification Procedure</w:t>
            </w:r>
            <w:r>
              <w:rPr>
                <w:noProof/>
                <w:webHidden/>
              </w:rPr>
              <w:tab/>
            </w:r>
            <w:r>
              <w:rPr>
                <w:noProof/>
                <w:webHidden/>
              </w:rPr>
              <w:fldChar w:fldCharType="begin"/>
            </w:r>
            <w:r>
              <w:rPr>
                <w:noProof/>
                <w:webHidden/>
              </w:rPr>
              <w:instrText xml:space="preserve"> PAGEREF _Toc192082427 \h </w:instrText>
            </w:r>
            <w:r>
              <w:rPr>
                <w:noProof/>
                <w:webHidden/>
              </w:rPr>
            </w:r>
            <w:r>
              <w:rPr>
                <w:noProof/>
                <w:webHidden/>
              </w:rPr>
              <w:fldChar w:fldCharType="separate"/>
            </w:r>
            <w:r w:rsidR="00FD5864">
              <w:rPr>
                <w:noProof/>
                <w:webHidden/>
              </w:rPr>
              <w:t>26</w:t>
            </w:r>
            <w:r>
              <w:rPr>
                <w:noProof/>
                <w:webHidden/>
              </w:rPr>
              <w:fldChar w:fldCharType="end"/>
            </w:r>
          </w:hyperlink>
        </w:p>
        <w:p w14:paraId="1101C354" w14:textId="4F8A13D2" w:rsidR="00E67634" w:rsidRDefault="00E67634">
          <w:pPr>
            <w:pStyle w:val="TOC3"/>
            <w:tabs>
              <w:tab w:val="right" w:leader="dot" w:pos="10042"/>
            </w:tabs>
            <w:rPr>
              <w:rFonts w:asciiTheme="minorHAnsi" w:eastAsiaTheme="minorEastAsia" w:hAnsiTheme="minorHAnsi" w:cstheme="minorBidi"/>
              <w:noProof/>
              <w:szCs w:val="22"/>
            </w:rPr>
          </w:pPr>
          <w:hyperlink w:anchor="_Toc192082428" w:history="1">
            <w:r w:rsidRPr="003C78C1">
              <w:rPr>
                <w:rStyle w:val="Hyperlink"/>
                <w:rFonts w:cs="Arial"/>
                <w:noProof/>
              </w:rPr>
              <w:t>Security of exam materials</w:t>
            </w:r>
            <w:r>
              <w:rPr>
                <w:noProof/>
                <w:webHidden/>
              </w:rPr>
              <w:tab/>
            </w:r>
            <w:r>
              <w:rPr>
                <w:noProof/>
                <w:webHidden/>
              </w:rPr>
              <w:fldChar w:fldCharType="begin"/>
            </w:r>
            <w:r>
              <w:rPr>
                <w:noProof/>
                <w:webHidden/>
              </w:rPr>
              <w:instrText xml:space="preserve"> PAGEREF _Toc192082428 \h </w:instrText>
            </w:r>
            <w:r>
              <w:rPr>
                <w:noProof/>
                <w:webHidden/>
              </w:rPr>
            </w:r>
            <w:r>
              <w:rPr>
                <w:noProof/>
                <w:webHidden/>
              </w:rPr>
              <w:fldChar w:fldCharType="separate"/>
            </w:r>
            <w:r w:rsidR="00FD5864">
              <w:rPr>
                <w:noProof/>
                <w:webHidden/>
              </w:rPr>
              <w:t>27</w:t>
            </w:r>
            <w:r>
              <w:rPr>
                <w:noProof/>
                <w:webHidden/>
              </w:rPr>
              <w:fldChar w:fldCharType="end"/>
            </w:r>
          </w:hyperlink>
        </w:p>
        <w:p w14:paraId="0BAF16F4" w14:textId="651C14E4" w:rsidR="00E67634" w:rsidRDefault="00E67634">
          <w:pPr>
            <w:pStyle w:val="TOC3"/>
            <w:tabs>
              <w:tab w:val="right" w:leader="dot" w:pos="10042"/>
            </w:tabs>
            <w:rPr>
              <w:rFonts w:asciiTheme="minorHAnsi" w:eastAsiaTheme="minorEastAsia" w:hAnsiTheme="minorHAnsi" w:cstheme="minorBidi"/>
              <w:noProof/>
              <w:szCs w:val="22"/>
            </w:rPr>
          </w:pPr>
          <w:hyperlink w:anchor="_Toc192082429" w:history="1">
            <w:r w:rsidRPr="003C78C1">
              <w:rPr>
                <w:rStyle w:val="Hyperlink"/>
                <w:rFonts w:cs="Arial"/>
                <w:noProof/>
              </w:rPr>
              <w:t>Timetabling and rooming</w:t>
            </w:r>
            <w:r>
              <w:rPr>
                <w:noProof/>
                <w:webHidden/>
              </w:rPr>
              <w:tab/>
            </w:r>
            <w:r>
              <w:rPr>
                <w:noProof/>
                <w:webHidden/>
              </w:rPr>
              <w:fldChar w:fldCharType="begin"/>
            </w:r>
            <w:r>
              <w:rPr>
                <w:noProof/>
                <w:webHidden/>
              </w:rPr>
              <w:instrText xml:space="preserve"> PAGEREF _Toc192082429 \h </w:instrText>
            </w:r>
            <w:r>
              <w:rPr>
                <w:noProof/>
                <w:webHidden/>
              </w:rPr>
            </w:r>
            <w:r>
              <w:rPr>
                <w:noProof/>
                <w:webHidden/>
              </w:rPr>
              <w:fldChar w:fldCharType="separate"/>
            </w:r>
            <w:r w:rsidR="00FD5864">
              <w:rPr>
                <w:noProof/>
                <w:webHidden/>
              </w:rPr>
              <w:t>27</w:t>
            </w:r>
            <w:r>
              <w:rPr>
                <w:noProof/>
                <w:webHidden/>
              </w:rPr>
              <w:fldChar w:fldCharType="end"/>
            </w:r>
          </w:hyperlink>
        </w:p>
        <w:p w14:paraId="57105346" w14:textId="5CC289BC" w:rsidR="00E67634" w:rsidRDefault="00E67634">
          <w:pPr>
            <w:pStyle w:val="TOC3"/>
            <w:tabs>
              <w:tab w:val="right" w:leader="dot" w:pos="10042"/>
            </w:tabs>
            <w:rPr>
              <w:rFonts w:asciiTheme="minorHAnsi" w:eastAsiaTheme="minorEastAsia" w:hAnsiTheme="minorHAnsi" w:cstheme="minorBidi"/>
              <w:noProof/>
              <w:szCs w:val="22"/>
            </w:rPr>
          </w:pPr>
          <w:hyperlink w:anchor="_Toc192082430" w:history="1">
            <w:r w:rsidRPr="003C78C1">
              <w:rPr>
                <w:rStyle w:val="Hyperlink"/>
                <w:rFonts w:cs="Arial"/>
                <w:noProof/>
              </w:rPr>
              <w:t>Alternative site arrangements</w:t>
            </w:r>
            <w:r>
              <w:rPr>
                <w:noProof/>
                <w:webHidden/>
              </w:rPr>
              <w:tab/>
            </w:r>
            <w:r>
              <w:rPr>
                <w:noProof/>
                <w:webHidden/>
              </w:rPr>
              <w:fldChar w:fldCharType="begin"/>
            </w:r>
            <w:r>
              <w:rPr>
                <w:noProof/>
                <w:webHidden/>
              </w:rPr>
              <w:instrText xml:space="preserve"> PAGEREF _Toc192082430 \h </w:instrText>
            </w:r>
            <w:r>
              <w:rPr>
                <w:noProof/>
                <w:webHidden/>
              </w:rPr>
            </w:r>
            <w:r>
              <w:rPr>
                <w:noProof/>
                <w:webHidden/>
              </w:rPr>
              <w:fldChar w:fldCharType="separate"/>
            </w:r>
            <w:r w:rsidR="00FD5864">
              <w:rPr>
                <w:noProof/>
                <w:webHidden/>
              </w:rPr>
              <w:t>28</w:t>
            </w:r>
            <w:r>
              <w:rPr>
                <w:noProof/>
                <w:webHidden/>
              </w:rPr>
              <w:fldChar w:fldCharType="end"/>
            </w:r>
          </w:hyperlink>
        </w:p>
        <w:p w14:paraId="28578CF5" w14:textId="26D9D776" w:rsidR="00E67634" w:rsidRDefault="00E67634">
          <w:pPr>
            <w:pStyle w:val="TOC3"/>
            <w:tabs>
              <w:tab w:val="right" w:leader="dot" w:pos="10042"/>
            </w:tabs>
            <w:rPr>
              <w:rFonts w:asciiTheme="minorHAnsi" w:eastAsiaTheme="minorEastAsia" w:hAnsiTheme="minorHAnsi" w:cstheme="minorBidi"/>
              <w:noProof/>
              <w:szCs w:val="22"/>
            </w:rPr>
          </w:pPr>
          <w:hyperlink w:anchor="_Toc192082431" w:history="1">
            <w:r w:rsidRPr="003C78C1">
              <w:rPr>
                <w:rStyle w:val="Hyperlink"/>
                <w:rFonts w:cs="Arial"/>
                <w:noProof/>
              </w:rPr>
              <w:t>Centre consortium arrangements</w:t>
            </w:r>
            <w:r>
              <w:rPr>
                <w:noProof/>
                <w:webHidden/>
              </w:rPr>
              <w:tab/>
            </w:r>
            <w:r>
              <w:rPr>
                <w:noProof/>
                <w:webHidden/>
              </w:rPr>
              <w:fldChar w:fldCharType="begin"/>
            </w:r>
            <w:r>
              <w:rPr>
                <w:noProof/>
                <w:webHidden/>
              </w:rPr>
              <w:instrText xml:space="preserve"> PAGEREF _Toc192082431 \h </w:instrText>
            </w:r>
            <w:r>
              <w:rPr>
                <w:noProof/>
                <w:webHidden/>
              </w:rPr>
            </w:r>
            <w:r>
              <w:rPr>
                <w:noProof/>
                <w:webHidden/>
              </w:rPr>
              <w:fldChar w:fldCharType="separate"/>
            </w:r>
            <w:r w:rsidR="00FD5864">
              <w:rPr>
                <w:noProof/>
                <w:webHidden/>
              </w:rPr>
              <w:t>28</w:t>
            </w:r>
            <w:r>
              <w:rPr>
                <w:noProof/>
                <w:webHidden/>
              </w:rPr>
              <w:fldChar w:fldCharType="end"/>
            </w:r>
          </w:hyperlink>
        </w:p>
        <w:p w14:paraId="41C75564" w14:textId="110096D7" w:rsidR="00E67634" w:rsidRDefault="00E67634">
          <w:pPr>
            <w:pStyle w:val="TOC3"/>
            <w:tabs>
              <w:tab w:val="right" w:leader="dot" w:pos="10042"/>
            </w:tabs>
            <w:rPr>
              <w:rFonts w:asciiTheme="minorHAnsi" w:eastAsiaTheme="minorEastAsia" w:hAnsiTheme="minorHAnsi" w:cstheme="minorBidi"/>
              <w:noProof/>
              <w:szCs w:val="22"/>
            </w:rPr>
          </w:pPr>
          <w:hyperlink w:anchor="_Toc192082432" w:history="1">
            <w:r w:rsidRPr="003C78C1">
              <w:rPr>
                <w:rStyle w:val="Hyperlink"/>
                <w:rFonts w:cs="Arial"/>
                <w:noProof/>
              </w:rPr>
              <w:t>Transferred candidate arrangements</w:t>
            </w:r>
            <w:r>
              <w:rPr>
                <w:noProof/>
                <w:webHidden/>
              </w:rPr>
              <w:tab/>
            </w:r>
            <w:r>
              <w:rPr>
                <w:noProof/>
                <w:webHidden/>
              </w:rPr>
              <w:fldChar w:fldCharType="begin"/>
            </w:r>
            <w:r>
              <w:rPr>
                <w:noProof/>
                <w:webHidden/>
              </w:rPr>
              <w:instrText xml:space="preserve"> PAGEREF _Toc192082432 \h </w:instrText>
            </w:r>
            <w:r>
              <w:rPr>
                <w:noProof/>
                <w:webHidden/>
              </w:rPr>
            </w:r>
            <w:r>
              <w:rPr>
                <w:noProof/>
                <w:webHidden/>
              </w:rPr>
              <w:fldChar w:fldCharType="separate"/>
            </w:r>
            <w:r w:rsidR="00FD5864">
              <w:rPr>
                <w:noProof/>
                <w:webHidden/>
              </w:rPr>
              <w:t>28</w:t>
            </w:r>
            <w:r>
              <w:rPr>
                <w:noProof/>
                <w:webHidden/>
              </w:rPr>
              <w:fldChar w:fldCharType="end"/>
            </w:r>
          </w:hyperlink>
        </w:p>
        <w:p w14:paraId="1723B49F" w14:textId="03C1FC66" w:rsidR="00E67634" w:rsidRDefault="00E67634">
          <w:pPr>
            <w:pStyle w:val="TOC3"/>
            <w:tabs>
              <w:tab w:val="right" w:leader="dot" w:pos="10042"/>
            </w:tabs>
            <w:rPr>
              <w:rFonts w:asciiTheme="minorHAnsi" w:eastAsiaTheme="minorEastAsia" w:hAnsiTheme="minorHAnsi" w:cstheme="minorBidi"/>
              <w:noProof/>
              <w:szCs w:val="22"/>
            </w:rPr>
          </w:pPr>
          <w:hyperlink w:anchor="_Toc192082433" w:history="1">
            <w:r w:rsidRPr="003C78C1">
              <w:rPr>
                <w:rStyle w:val="Hyperlink"/>
                <w:rFonts w:cs="Arial"/>
                <w:noProof/>
              </w:rPr>
              <w:t>Internal exams/assessments</w:t>
            </w:r>
            <w:r>
              <w:rPr>
                <w:noProof/>
                <w:webHidden/>
              </w:rPr>
              <w:tab/>
            </w:r>
            <w:r>
              <w:rPr>
                <w:noProof/>
                <w:webHidden/>
              </w:rPr>
              <w:fldChar w:fldCharType="begin"/>
            </w:r>
            <w:r>
              <w:rPr>
                <w:noProof/>
                <w:webHidden/>
              </w:rPr>
              <w:instrText xml:space="preserve"> PAGEREF _Toc192082433 \h </w:instrText>
            </w:r>
            <w:r>
              <w:rPr>
                <w:noProof/>
                <w:webHidden/>
              </w:rPr>
            </w:r>
            <w:r>
              <w:rPr>
                <w:noProof/>
                <w:webHidden/>
              </w:rPr>
              <w:fldChar w:fldCharType="separate"/>
            </w:r>
            <w:r w:rsidR="00FD5864">
              <w:rPr>
                <w:noProof/>
                <w:webHidden/>
              </w:rPr>
              <w:t>28</w:t>
            </w:r>
            <w:r>
              <w:rPr>
                <w:noProof/>
                <w:webHidden/>
              </w:rPr>
              <w:fldChar w:fldCharType="end"/>
            </w:r>
          </w:hyperlink>
        </w:p>
        <w:p w14:paraId="4FD502B0" w14:textId="01C5D066" w:rsidR="00E67634" w:rsidRDefault="00E67634">
          <w:pPr>
            <w:pStyle w:val="TOC2"/>
            <w:tabs>
              <w:tab w:val="right" w:leader="dot" w:pos="10042"/>
            </w:tabs>
            <w:rPr>
              <w:rFonts w:asciiTheme="minorHAnsi" w:eastAsiaTheme="minorEastAsia" w:hAnsiTheme="minorHAnsi" w:cstheme="minorBidi"/>
              <w:noProof/>
              <w:szCs w:val="22"/>
            </w:rPr>
          </w:pPr>
          <w:hyperlink w:anchor="_Toc192082434" w:history="1">
            <w:r w:rsidRPr="003C78C1">
              <w:rPr>
                <w:rStyle w:val="Hyperlink"/>
                <w:rFonts w:cs="Arial"/>
                <w:noProof/>
              </w:rPr>
              <w:t>Exam time: roles and responsibilities</w:t>
            </w:r>
            <w:r>
              <w:rPr>
                <w:noProof/>
                <w:webHidden/>
              </w:rPr>
              <w:tab/>
            </w:r>
            <w:r>
              <w:rPr>
                <w:noProof/>
                <w:webHidden/>
              </w:rPr>
              <w:fldChar w:fldCharType="begin"/>
            </w:r>
            <w:r>
              <w:rPr>
                <w:noProof/>
                <w:webHidden/>
              </w:rPr>
              <w:instrText xml:space="preserve"> PAGEREF _Toc192082434 \h </w:instrText>
            </w:r>
            <w:r>
              <w:rPr>
                <w:noProof/>
                <w:webHidden/>
              </w:rPr>
            </w:r>
            <w:r>
              <w:rPr>
                <w:noProof/>
                <w:webHidden/>
              </w:rPr>
              <w:fldChar w:fldCharType="separate"/>
            </w:r>
            <w:r w:rsidR="00FD5864">
              <w:rPr>
                <w:noProof/>
                <w:webHidden/>
              </w:rPr>
              <w:t>29</w:t>
            </w:r>
            <w:r>
              <w:rPr>
                <w:noProof/>
                <w:webHidden/>
              </w:rPr>
              <w:fldChar w:fldCharType="end"/>
            </w:r>
          </w:hyperlink>
        </w:p>
        <w:p w14:paraId="39D50C5B" w14:textId="144B9704" w:rsidR="00E67634" w:rsidRDefault="00E67634">
          <w:pPr>
            <w:pStyle w:val="TOC3"/>
            <w:tabs>
              <w:tab w:val="right" w:leader="dot" w:pos="10042"/>
            </w:tabs>
            <w:rPr>
              <w:rFonts w:asciiTheme="minorHAnsi" w:eastAsiaTheme="minorEastAsia" w:hAnsiTheme="minorHAnsi" w:cstheme="minorBidi"/>
              <w:noProof/>
              <w:szCs w:val="22"/>
            </w:rPr>
          </w:pPr>
          <w:hyperlink w:anchor="_Toc192082435" w:history="1">
            <w:r w:rsidRPr="003C78C1">
              <w:rPr>
                <w:rStyle w:val="Hyperlink"/>
                <w:rFonts w:cs="Tahoma"/>
                <w:noProof/>
              </w:rPr>
              <w:t>Access arrangements</w:t>
            </w:r>
            <w:r>
              <w:rPr>
                <w:noProof/>
                <w:webHidden/>
              </w:rPr>
              <w:tab/>
            </w:r>
            <w:r>
              <w:rPr>
                <w:noProof/>
                <w:webHidden/>
              </w:rPr>
              <w:fldChar w:fldCharType="begin"/>
            </w:r>
            <w:r>
              <w:rPr>
                <w:noProof/>
                <w:webHidden/>
              </w:rPr>
              <w:instrText xml:space="preserve"> PAGEREF _Toc192082435 \h </w:instrText>
            </w:r>
            <w:r>
              <w:rPr>
                <w:noProof/>
                <w:webHidden/>
              </w:rPr>
            </w:r>
            <w:r>
              <w:rPr>
                <w:noProof/>
                <w:webHidden/>
              </w:rPr>
              <w:fldChar w:fldCharType="separate"/>
            </w:r>
            <w:r w:rsidR="00FD5864">
              <w:rPr>
                <w:noProof/>
                <w:webHidden/>
              </w:rPr>
              <w:t>29</w:t>
            </w:r>
            <w:r>
              <w:rPr>
                <w:noProof/>
                <w:webHidden/>
              </w:rPr>
              <w:fldChar w:fldCharType="end"/>
            </w:r>
          </w:hyperlink>
        </w:p>
        <w:p w14:paraId="3D47C08C" w14:textId="5D0CC525" w:rsidR="00E67634" w:rsidRDefault="00E67634">
          <w:pPr>
            <w:pStyle w:val="TOC3"/>
            <w:tabs>
              <w:tab w:val="right" w:leader="dot" w:pos="10042"/>
            </w:tabs>
            <w:rPr>
              <w:rFonts w:asciiTheme="minorHAnsi" w:eastAsiaTheme="minorEastAsia" w:hAnsiTheme="minorHAnsi" w:cstheme="minorBidi"/>
              <w:noProof/>
              <w:szCs w:val="22"/>
            </w:rPr>
          </w:pPr>
          <w:hyperlink w:anchor="_Toc192082436" w:history="1">
            <w:r w:rsidRPr="003C78C1">
              <w:rPr>
                <w:rStyle w:val="Hyperlink"/>
                <w:rFonts w:cs="Tahoma"/>
                <w:noProof/>
              </w:rPr>
              <w:t>Candidate absence</w:t>
            </w:r>
            <w:r>
              <w:rPr>
                <w:noProof/>
                <w:webHidden/>
              </w:rPr>
              <w:tab/>
            </w:r>
            <w:r>
              <w:rPr>
                <w:noProof/>
                <w:webHidden/>
              </w:rPr>
              <w:fldChar w:fldCharType="begin"/>
            </w:r>
            <w:r>
              <w:rPr>
                <w:noProof/>
                <w:webHidden/>
              </w:rPr>
              <w:instrText xml:space="preserve"> PAGEREF _Toc192082436 \h </w:instrText>
            </w:r>
            <w:r>
              <w:rPr>
                <w:noProof/>
                <w:webHidden/>
              </w:rPr>
            </w:r>
            <w:r>
              <w:rPr>
                <w:noProof/>
                <w:webHidden/>
              </w:rPr>
              <w:fldChar w:fldCharType="separate"/>
            </w:r>
            <w:r w:rsidR="00FD5864">
              <w:rPr>
                <w:noProof/>
                <w:webHidden/>
              </w:rPr>
              <w:t>29</w:t>
            </w:r>
            <w:r>
              <w:rPr>
                <w:noProof/>
                <w:webHidden/>
              </w:rPr>
              <w:fldChar w:fldCharType="end"/>
            </w:r>
          </w:hyperlink>
        </w:p>
        <w:p w14:paraId="04B28B43" w14:textId="169D6DF1" w:rsidR="00E67634" w:rsidRDefault="00E67634">
          <w:pPr>
            <w:pStyle w:val="TOC3"/>
            <w:tabs>
              <w:tab w:val="right" w:leader="dot" w:pos="10042"/>
            </w:tabs>
            <w:rPr>
              <w:rFonts w:asciiTheme="minorHAnsi" w:eastAsiaTheme="minorEastAsia" w:hAnsiTheme="minorHAnsi" w:cstheme="minorBidi"/>
              <w:noProof/>
              <w:szCs w:val="22"/>
            </w:rPr>
          </w:pPr>
          <w:hyperlink w:anchor="_Toc192082437" w:history="1">
            <w:r w:rsidRPr="003C78C1">
              <w:rPr>
                <w:rStyle w:val="Hyperlink"/>
                <w:noProof/>
              </w:rPr>
              <w:t>Candidate Absence Policy</w:t>
            </w:r>
            <w:r>
              <w:rPr>
                <w:noProof/>
                <w:webHidden/>
              </w:rPr>
              <w:tab/>
            </w:r>
            <w:r>
              <w:rPr>
                <w:noProof/>
                <w:webHidden/>
              </w:rPr>
              <w:fldChar w:fldCharType="begin"/>
            </w:r>
            <w:r>
              <w:rPr>
                <w:noProof/>
                <w:webHidden/>
              </w:rPr>
              <w:instrText xml:space="preserve"> PAGEREF _Toc192082437 \h </w:instrText>
            </w:r>
            <w:r>
              <w:rPr>
                <w:noProof/>
                <w:webHidden/>
              </w:rPr>
            </w:r>
            <w:r>
              <w:rPr>
                <w:noProof/>
                <w:webHidden/>
              </w:rPr>
              <w:fldChar w:fldCharType="separate"/>
            </w:r>
            <w:r w:rsidR="00FD5864">
              <w:rPr>
                <w:noProof/>
                <w:webHidden/>
              </w:rPr>
              <w:t>29</w:t>
            </w:r>
            <w:r>
              <w:rPr>
                <w:noProof/>
                <w:webHidden/>
              </w:rPr>
              <w:fldChar w:fldCharType="end"/>
            </w:r>
          </w:hyperlink>
        </w:p>
        <w:p w14:paraId="509538FE" w14:textId="234B2F11" w:rsidR="00E67634" w:rsidRDefault="00E67634">
          <w:pPr>
            <w:pStyle w:val="TOC3"/>
            <w:tabs>
              <w:tab w:val="right" w:leader="dot" w:pos="10042"/>
            </w:tabs>
            <w:rPr>
              <w:rFonts w:asciiTheme="minorHAnsi" w:eastAsiaTheme="minorEastAsia" w:hAnsiTheme="minorHAnsi" w:cstheme="minorBidi"/>
              <w:noProof/>
              <w:szCs w:val="22"/>
            </w:rPr>
          </w:pPr>
          <w:hyperlink w:anchor="_Toc192082438" w:history="1">
            <w:r w:rsidRPr="003C78C1">
              <w:rPr>
                <w:rStyle w:val="Hyperlink"/>
                <w:rFonts w:cs="Tahoma"/>
                <w:noProof/>
              </w:rPr>
              <w:t>Candidate behaviour</w:t>
            </w:r>
            <w:r>
              <w:rPr>
                <w:noProof/>
                <w:webHidden/>
              </w:rPr>
              <w:tab/>
            </w:r>
            <w:r>
              <w:rPr>
                <w:noProof/>
                <w:webHidden/>
              </w:rPr>
              <w:fldChar w:fldCharType="begin"/>
            </w:r>
            <w:r>
              <w:rPr>
                <w:noProof/>
                <w:webHidden/>
              </w:rPr>
              <w:instrText xml:space="preserve"> PAGEREF _Toc192082438 \h </w:instrText>
            </w:r>
            <w:r>
              <w:rPr>
                <w:noProof/>
                <w:webHidden/>
              </w:rPr>
            </w:r>
            <w:r>
              <w:rPr>
                <w:noProof/>
                <w:webHidden/>
              </w:rPr>
              <w:fldChar w:fldCharType="separate"/>
            </w:r>
            <w:r w:rsidR="00FD5864">
              <w:rPr>
                <w:noProof/>
                <w:webHidden/>
              </w:rPr>
              <w:t>29</w:t>
            </w:r>
            <w:r>
              <w:rPr>
                <w:noProof/>
                <w:webHidden/>
              </w:rPr>
              <w:fldChar w:fldCharType="end"/>
            </w:r>
          </w:hyperlink>
        </w:p>
        <w:p w14:paraId="07B85632" w14:textId="36BD1B85" w:rsidR="00E67634" w:rsidRDefault="00E67634">
          <w:pPr>
            <w:pStyle w:val="TOC3"/>
            <w:tabs>
              <w:tab w:val="right" w:leader="dot" w:pos="10042"/>
            </w:tabs>
            <w:rPr>
              <w:rFonts w:asciiTheme="minorHAnsi" w:eastAsiaTheme="minorEastAsia" w:hAnsiTheme="minorHAnsi" w:cstheme="minorBidi"/>
              <w:noProof/>
              <w:szCs w:val="22"/>
            </w:rPr>
          </w:pPr>
          <w:hyperlink w:anchor="_Toc192082439" w:history="1">
            <w:r w:rsidRPr="003C78C1">
              <w:rPr>
                <w:rStyle w:val="Hyperlink"/>
                <w:rFonts w:cs="Tahoma"/>
                <w:noProof/>
              </w:rPr>
              <w:t>Candidate belongings</w:t>
            </w:r>
            <w:r>
              <w:rPr>
                <w:noProof/>
                <w:webHidden/>
              </w:rPr>
              <w:tab/>
            </w:r>
            <w:r>
              <w:rPr>
                <w:noProof/>
                <w:webHidden/>
              </w:rPr>
              <w:fldChar w:fldCharType="begin"/>
            </w:r>
            <w:r>
              <w:rPr>
                <w:noProof/>
                <w:webHidden/>
              </w:rPr>
              <w:instrText xml:space="preserve"> PAGEREF _Toc192082439 \h </w:instrText>
            </w:r>
            <w:r>
              <w:rPr>
                <w:noProof/>
                <w:webHidden/>
              </w:rPr>
            </w:r>
            <w:r>
              <w:rPr>
                <w:noProof/>
                <w:webHidden/>
              </w:rPr>
              <w:fldChar w:fldCharType="separate"/>
            </w:r>
            <w:r w:rsidR="00FD5864">
              <w:rPr>
                <w:noProof/>
                <w:webHidden/>
              </w:rPr>
              <w:t>29</w:t>
            </w:r>
            <w:r>
              <w:rPr>
                <w:noProof/>
                <w:webHidden/>
              </w:rPr>
              <w:fldChar w:fldCharType="end"/>
            </w:r>
          </w:hyperlink>
        </w:p>
        <w:p w14:paraId="45CF818C" w14:textId="6BC22F53" w:rsidR="00E67634" w:rsidRDefault="00E67634">
          <w:pPr>
            <w:pStyle w:val="TOC3"/>
            <w:tabs>
              <w:tab w:val="right" w:leader="dot" w:pos="10042"/>
            </w:tabs>
            <w:rPr>
              <w:rFonts w:asciiTheme="minorHAnsi" w:eastAsiaTheme="minorEastAsia" w:hAnsiTheme="minorHAnsi" w:cstheme="minorBidi"/>
              <w:noProof/>
              <w:szCs w:val="22"/>
            </w:rPr>
          </w:pPr>
          <w:hyperlink w:anchor="_Toc192082440" w:history="1">
            <w:r w:rsidRPr="003C78C1">
              <w:rPr>
                <w:rStyle w:val="Hyperlink"/>
                <w:rFonts w:cs="Tahoma"/>
                <w:noProof/>
              </w:rPr>
              <w:t>Candidate late arrival</w:t>
            </w:r>
            <w:r>
              <w:rPr>
                <w:noProof/>
                <w:webHidden/>
              </w:rPr>
              <w:tab/>
            </w:r>
            <w:r>
              <w:rPr>
                <w:noProof/>
                <w:webHidden/>
              </w:rPr>
              <w:fldChar w:fldCharType="begin"/>
            </w:r>
            <w:r>
              <w:rPr>
                <w:noProof/>
                <w:webHidden/>
              </w:rPr>
              <w:instrText xml:space="preserve"> PAGEREF _Toc192082440 \h </w:instrText>
            </w:r>
            <w:r>
              <w:rPr>
                <w:noProof/>
                <w:webHidden/>
              </w:rPr>
            </w:r>
            <w:r>
              <w:rPr>
                <w:noProof/>
                <w:webHidden/>
              </w:rPr>
              <w:fldChar w:fldCharType="separate"/>
            </w:r>
            <w:r w:rsidR="00FD5864">
              <w:rPr>
                <w:noProof/>
                <w:webHidden/>
              </w:rPr>
              <w:t>29</w:t>
            </w:r>
            <w:r>
              <w:rPr>
                <w:noProof/>
                <w:webHidden/>
              </w:rPr>
              <w:fldChar w:fldCharType="end"/>
            </w:r>
          </w:hyperlink>
        </w:p>
        <w:p w14:paraId="44A9B957" w14:textId="002A8F02" w:rsidR="00E67634" w:rsidRDefault="00E67634">
          <w:pPr>
            <w:pStyle w:val="TOC3"/>
            <w:tabs>
              <w:tab w:val="right" w:leader="dot" w:pos="10042"/>
            </w:tabs>
            <w:rPr>
              <w:rFonts w:asciiTheme="minorHAnsi" w:eastAsiaTheme="minorEastAsia" w:hAnsiTheme="minorHAnsi" w:cstheme="minorBidi"/>
              <w:noProof/>
              <w:szCs w:val="22"/>
            </w:rPr>
          </w:pPr>
          <w:hyperlink w:anchor="_Toc192082441" w:history="1">
            <w:r w:rsidRPr="003C78C1">
              <w:rPr>
                <w:rStyle w:val="Hyperlink"/>
                <w:noProof/>
              </w:rPr>
              <w:t>Candidate Late Arrival Policy</w:t>
            </w:r>
            <w:r>
              <w:rPr>
                <w:noProof/>
                <w:webHidden/>
              </w:rPr>
              <w:tab/>
            </w:r>
            <w:r>
              <w:rPr>
                <w:noProof/>
                <w:webHidden/>
              </w:rPr>
              <w:fldChar w:fldCharType="begin"/>
            </w:r>
            <w:r>
              <w:rPr>
                <w:noProof/>
                <w:webHidden/>
              </w:rPr>
              <w:instrText xml:space="preserve"> PAGEREF _Toc192082441 \h </w:instrText>
            </w:r>
            <w:r>
              <w:rPr>
                <w:noProof/>
                <w:webHidden/>
              </w:rPr>
            </w:r>
            <w:r>
              <w:rPr>
                <w:noProof/>
                <w:webHidden/>
              </w:rPr>
              <w:fldChar w:fldCharType="separate"/>
            </w:r>
            <w:r w:rsidR="00FD5864">
              <w:rPr>
                <w:noProof/>
                <w:webHidden/>
              </w:rPr>
              <w:t>30</w:t>
            </w:r>
            <w:r>
              <w:rPr>
                <w:noProof/>
                <w:webHidden/>
              </w:rPr>
              <w:fldChar w:fldCharType="end"/>
            </w:r>
          </w:hyperlink>
        </w:p>
        <w:p w14:paraId="3E382482" w14:textId="231ED00F" w:rsidR="00E67634" w:rsidRDefault="00E67634">
          <w:pPr>
            <w:pStyle w:val="TOC3"/>
            <w:tabs>
              <w:tab w:val="right" w:leader="dot" w:pos="10042"/>
            </w:tabs>
            <w:rPr>
              <w:rFonts w:asciiTheme="minorHAnsi" w:eastAsiaTheme="minorEastAsia" w:hAnsiTheme="minorHAnsi" w:cstheme="minorBidi"/>
              <w:noProof/>
              <w:szCs w:val="22"/>
            </w:rPr>
          </w:pPr>
          <w:hyperlink w:anchor="_Toc192082442" w:history="1">
            <w:r w:rsidRPr="003C78C1">
              <w:rPr>
                <w:rStyle w:val="Hyperlink"/>
                <w:rFonts w:cs="Tahoma"/>
                <w:noProof/>
              </w:rPr>
              <w:t>Conducting exams</w:t>
            </w:r>
            <w:r>
              <w:rPr>
                <w:noProof/>
                <w:webHidden/>
              </w:rPr>
              <w:tab/>
            </w:r>
            <w:r>
              <w:rPr>
                <w:noProof/>
                <w:webHidden/>
              </w:rPr>
              <w:fldChar w:fldCharType="begin"/>
            </w:r>
            <w:r>
              <w:rPr>
                <w:noProof/>
                <w:webHidden/>
              </w:rPr>
              <w:instrText xml:space="preserve"> PAGEREF _Toc192082442 \h </w:instrText>
            </w:r>
            <w:r>
              <w:rPr>
                <w:noProof/>
                <w:webHidden/>
              </w:rPr>
            </w:r>
            <w:r>
              <w:rPr>
                <w:noProof/>
                <w:webHidden/>
              </w:rPr>
              <w:fldChar w:fldCharType="separate"/>
            </w:r>
            <w:r w:rsidR="00FD5864">
              <w:rPr>
                <w:noProof/>
                <w:webHidden/>
              </w:rPr>
              <w:t>30</w:t>
            </w:r>
            <w:r>
              <w:rPr>
                <w:noProof/>
                <w:webHidden/>
              </w:rPr>
              <w:fldChar w:fldCharType="end"/>
            </w:r>
          </w:hyperlink>
        </w:p>
        <w:p w14:paraId="0ADD6A45" w14:textId="56768F77" w:rsidR="00E67634" w:rsidRDefault="00E67634">
          <w:pPr>
            <w:pStyle w:val="TOC3"/>
            <w:tabs>
              <w:tab w:val="right" w:leader="dot" w:pos="10042"/>
            </w:tabs>
            <w:rPr>
              <w:rFonts w:asciiTheme="minorHAnsi" w:eastAsiaTheme="minorEastAsia" w:hAnsiTheme="minorHAnsi" w:cstheme="minorBidi"/>
              <w:noProof/>
              <w:szCs w:val="22"/>
            </w:rPr>
          </w:pPr>
          <w:hyperlink w:anchor="_Toc192082443" w:history="1">
            <w:r w:rsidRPr="003C78C1">
              <w:rPr>
                <w:rStyle w:val="Hyperlink"/>
                <w:rFonts w:cs="Tahoma"/>
                <w:noProof/>
              </w:rPr>
              <w:t>Dispatch of exam scripts</w:t>
            </w:r>
            <w:r>
              <w:rPr>
                <w:noProof/>
                <w:webHidden/>
              </w:rPr>
              <w:tab/>
            </w:r>
            <w:r>
              <w:rPr>
                <w:noProof/>
                <w:webHidden/>
              </w:rPr>
              <w:fldChar w:fldCharType="begin"/>
            </w:r>
            <w:r>
              <w:rPr>
                <w:noProof/>
                <w:webHidden/>
              </w:rPr>
              <w:instrText xml:space="preserve"> PAGEREF _Toc192082443 \h </w:instrText>
            </w:r>
            <w:r>
              <w:rPr>
                <w:noProof/>
                <w:webHidden/>
              </w:rPr>
            </w:r>
            <w:r>
              <w:rPr>
                <w:noProof/>
                <w:webHidden/>
              </w:rPr>
              <w:fldChar w:fldCharType="separate"/>
            </w:r>
            <w:r w:rsidR="00FD5864">
              <w:rPr>
                <w:noProof/>
                <w:webHidden/>
              </w:rPr>
              <w:t>30</w:t>
            </w:r>
            <w:r>
              <w:rPr>
                <w:noProof/>
                <w:webHidden/>
              </w:rPr>
              <w:fldChar w:fldCharType="end"/>
            </w:r>
          </w:hyperlink>
        </w:p>
        <w:p w14:paraId="6B4280C7" w14:textId="0D000CA1" w:rsidR="00E67634" w:rsidRDefault="00E67634">
          <w:pPr>
            <w:pStyle w:val="TOC3"/>
            <w:tabs>
              <w:tab w:val="right" w:leader="dot" w:pos="10042"/>
            </w:tabs>
            <w:rPr>
              <w:rFonts w:asciiTheme="minorHAnsi" w:eastAsiaTheme="minorEastAsia" w:hAnsiTheme="minorHAnsi" w:cstheme="minorBidi"/>
              <w:noProof/>
              <w:szCs w:val="22"/>
            </w:rPr>
          </w:pPr>
          <w:hyperlink w:anchor="_Toc192082444" w:history="1">
            <w:r w:rsidRPr="003C78C1">
              <w:rPr>
                <w:rStyle w:val="Hyperlink"/>
                <w:rFonts w:cs="Tahoma"/>
                <w:noProof/>
              </w:rPr>
              <w:t>Exam papers and materials</w:t>
            </w:r>
            <w:r>
              <w:rPr>
                <w:noProof/>
                <w:webHidden/>
              </w:rPr>
              <w:tab/>
            </w:r>
            <w:r>
              <w:rPr>
                <w:noProof/>
                <w:webHidden/>
              </w:rPr>
              <w:fldChar w:fldCharType="begin"/>
            </w:r>
            <w:r>
              <w:rPr>
                <w:noProof/>
                <w:webHidden/>
              </w:rPr>
              <w:instrText xml:space="preserve"> PAGEREF _Toc192082444 \h </w:instrText>
            </w:r>
            <w:r>
              <w:rPr>
                <w:noProof/>
                <w:webHidden/>
              </w:rPr>
            </w:r>
            <w:r>
              <w:rPr>
                <w:noProof/>
                <w:webHidden/>
              </w:rPr>
              <w:fldChar w:fldCharType="separate"/>
            </w:r>
            <w:r w:rsidR="00FD5864">
              <w:rPr>
                <w:noProof/>
                <w:webHidden/>
              </w:rPr>
              <w:t>30</w:t>
            </w:r>
            <w:r>
              <w:rPr>
                <w:noProof/>
                <w:webHidden/>
              </w:rPr>
              <w:fldChar w:fldCharType="end"/>
            </w:r>
          </w:hyperlink>
        </w:p>
        <w:p w14:paraId="71533678" w14:textId="19E1F46C" w:rsidR="00E67634" w:rsidRDefault="00E67634">
          <w:pPr>
            <w:pStyle w:val="TOC3"/>
            <w:tabs>
              <w:tab w:val="right" w:leader="dot" w:pos="10042"/>
            </w:tabs>
            <w:rPr>
              <w:rFonts w:asciiTheme="minorHAnsi" w:eastAsiaTheme="minorEastAsia" w:hAnsiTheme="minorHAnsi" w:cstheme="minorBidi"/>
              <w:noProof/>
              <w:szCs w:val="22"/>
            </w:rPr>
          </w:pPr>
          <w:hyperlink w:anchor="_Toc192082445" w:history="1">
            <w:r w:rsidRPr="003C78C1">
              <w:rPr>
                <w:rStyle w:val="Hyperlink"/>
                <w:rFonts w:cs="Tahoma"/>
                <w:noProof/>
              </w:rPr>
              <w:t>Exam rooms</w:t>
            </w:r>
            <w:r>
              <w:rPr>
                <w:noProof/>
                <w:webHidden/>
              </w:rPr>
              <w:tab/>
            </w:r>
            <w:r>
              <w:rPr>
                <w:noProof/>
                <w:webHidden/>
              </w:rPr>
              <w:fldChar w:fldCharType="begin"/>
            </w:r>
            <w:r>
              <w:rPr>
                <w:noProof/>
                <w:webHidden/>
              </w:rPr>
              <w:instrText xml:space="preserve"> PAGEREF _Toc192082445 \h </w:instrText>
            </w:r>
            <w:r>
              <w:rPr>
                <w:noProof/>
                <w:webHidden/>
              </w:rPr>
            </w:r>
            <w:r>
              <w:rPr>
                <w:noProof/>
                <w:webHidden/>
              </w:rPr>
              <w:fldChar w:fldCharType="separate"/>
            </w:r>
            <w:r w:rsidR="00FD5864">
              <w:rPr>
                <w:noProof/>
                <w:webHidden/>
              </w:rPr>
              <w:t>31</w:t>
            </w:r>
            <w:r>
              <w:rPr>
                <w:noProof/>
                <w:webHidden/>
              </w:rPr>
              <w:fldChar w:fldCharType="end"/>
            </w:r>
          </w:hyperlink>
        </w:p>
        <w:p w14:paraId="205D9441" w14:textId="2C7E596F" w:rsidR="00E67634" w:rsidRDefault="00E67634">
          <w:pPr>
            <w:pStyle w:val="TOC3"/>
            <w:tabs>
              <w:tab w:val="right" w:leader="dot" w:pos="10042"/>
            </w:tabs>
            <w:rPr>
              <w:rFonts w:asciiTheme="minorHAnsi" w:eastAsiaTheme="minorEastAsia" w:hAnsiTheme="minorHAnsi" w:cstheme="minorBidi"/>
              <w:noProof/>
              <w:szCs w:val="22"/>
            </w:rPr>
          </w:pPr>
          <w:hyperlink w:anchor="_Toc192082446" w:history="1">
            <w:r w:rsidRPr="003C78C1">
              <w:rPr>
                <w:rStyle w:val="Hyperlink"/>
                <w:noProof/>
              </w:rPr>
              <w:t>Food and Drink Policy (Exams)</w:t>
            </w:r>
            <w:r>
              <w:rPr>
                <w:noProof/>
                <w:webHidden/>
              </w:rPr>
              <w:tab/>
            </w:r>
            <w:r>
              <w:rPr>
                <w:noProof/>
                <w:webHidden/>
              </w:rPr>
              <w:fldChar w:fldCharType="begin"/>
            </w:r>
            <w:r>
              <w:rPr>
                <w:noProof/>
                <w:webHidden/>
              </w:rPr>
              <w:instrText xml:space="preserve"> PAGEREF _Toc192082446 \h </w:instrText>
            </w:r>
            <w:r>
              <w:rPr>
                <w:noProof/>
                <w:webHidden/>
              </w:rPr>
            </w:r>
            <w:r>
              <w:rPr>
                <w:noProof/>
                <w:webHidden/>
              </w:rPr>
              <w:fldChar w:fldCharType="separate"/>
            </w:r>
            <w:r w:rsidR="00FD5864">
              <w:rPr>
                <w:noProof/>
                <w:webHidden/>
              </w:rPr>
              <w:t>31</w:t>
            </w:r>
            <w:r>
              <w:rPr>
                <w:noProof/>
                <w:webHidden/>
              </w:rPr>
              <w:fldChar w:fldCharType="end"/>
            </w:r>
          </w:hyperlink>
        </w:p>
        <w:p w14:paraId="410D426D" w14:textId="31397CF1" w:rsidR="00E67634" w:rsidRDefault="00E67634">
          <w:pPr>
            <w:pStyle w:val="TOC3"/>
            <w:tabs>
              <w:tab w:val="right" w:leader="dot" w:pos="10042"/>
            </w:tabs>
            <w:rPr>
              <w:rFonts w:asciiTheme="minorHAnsi" w:eastAsiaTheme="minorEastAsia" w:hAnsiTheme="minorHAnsi" w:cstheme="minorBidi"/>
              <w:noProof/>
              <w:szCs w:val="22"/>
            </w:rPr>
          </w:pPr>
          <w:hyperlink w:anchor="_Toc192082447" w:history="1">
            <w:r w:rsidRPr="003C78C1">
              <w:rPr>
                <w:rStyle w:val="Hyperlink"/>
                <w:noProof/>
              </w:rPr>
              <w:t>Leaving the Examination Room Policy</w:t>
            </w:r>
            <w:r>
              <w:rPr>
                <w:noProof/>
                <w:webHidden/>
              </w:rPr>
              <w:tab/>
            </w:r>
            <w:r>
              <w:rPr>
                <w:noProof/>
                <w:webHidden/>
              </w:rPr>
              <w:fldChar w:fldCharType="begin"/>
            </w:r>
            <w:r>
              <w:rPr>
                <w:noProof/>
                <w:webHidden/>
              </w:rPr>
              <w:instrText xml:space="preserve"> PAGEREF _Toc192082447 \h </w:instrText>
            </w:r>
            <w:r>
              <w:rPr>
                <w:noProof/>
                <w:webHidden/>
              </w:rPr>
            </w:r>
            <w:r>
              <w:rPr>
                <w:noProof/>
                <w:webHidden/>
              </w:rPr>
              <w:fldChar w:fldCharType="separate"/>
            </w:r>
            <w:r w:rsidR="00FD5864">
              <w:rPr>
                <w:noProof/>
                <w:webHidden/>
              </w:rPr>
              <w:t>31</w:t>
            </w:r>
            <w:r>
              <w:rPr>
                <w:noProof/>
                <w:webHidden/>
              </w:rPr>
              <w:fldChar w:fldCharType="end"/>
            </w:r>
          </w:hyperlink>
        </w:p>
        <w:p w14:paraId="34BA2E02" w14:textId="660B129E" w:rsidR="00E67634" w:rsidRDefault="00E67634">
          <w:pPr>
            <w:pStyle w:val="TOC3"/>
            <w:tabs>
              <w:tab w:val="right" w:leader="dot" w:pos="10042"/>
            </w:tabs>
            <w:rPr>
              <w:rFonts w:asciiTheme="minorHAnsi" w:eastAsiaTheme="minorEastAsia" w:hAnsiTheme="minorHAnsi" w:cstheme="minorBidi"/>
              <w:noProof/>
              <w:szCs w:val="22"/>
            </w:rPr>
          </w:pPr>
          <w:hyperlink w:anchor="_Toc192082448" w:history="1">
            <w:r w:rsidRPr="003C78C1">
              <w:rPr>
                <w:rStyle w:val="Hyperlink"/>
                <w:noProof/>
              </w:rPr>
              <w:t>Emergency Evacuation Policy (Exams)</w:t>
            </w:r>
            <w:r>
              <w:rPr>
                <w:noProof/>
                <w:webHidden/>
              </w:rPr>
              <w:tab/>
            </w:r>
            <w:r>
              <w:rPr>
                <w:noProof/>
                <w:webHidden/>
              </w:rPr>
              <w:fldChar w:fldCharType="begin"/>
            </w:r>
            <w:r>
              <w:rPr>
                <w:noProof/>
                <w:webHidden/>
              </w:rPr>
              <w:instrText xml:space="preserve"> PAGEREF _Toc192082448 \h </w:instrText>
            </w:r>
            <w:r>
              <w:rPr>
                <w:noProof/>
                <w:webHidden/>
              </w:rPr>
            </w:r>
            <w:r>
              <w:rPr>
                <w:noProof/>
                <w:webHidden/>
              </w:rPr>
              <w:fldChar w:fldCharType="separate"/>
            </w:r>
            <w:r w:rsidR="00FD5864">
              <w:rPr>
                <w:noProof/>
                <w:webHidden/>
              </w:rPr>
              <w:t>32</w:t>
            </w:r>
            <w:r>
              <w:rPr>
                <w:noProof/>
                <w:webHidden/>
              </w:rPr>
              <w:fldChar w:fldCharType="end"/>
            </w:r>
          </w:hyperlink>
        </w:p>
        <w:p w14:paraId="6583D778" w14:textId="1B133761" w:rsidR="00E67634" w:rsidRDefault="00E67634">
          <w:pPr>
            <w:pStyle w:val="TOC3"/>
            <w:tabs>
              <w:tab w:val="right" w:leader="dot" w:pos="10042"/>
            </w:tabs>
            <w:rPr>
              <w:rFonts w:asciiTheme="minorHAnsi" w:eastAsiaTheme="minorEastAsia" w:hAnsiTheme="minorHAnsi" w:cstheme="minorBidi"/>
              <w:noProof/>
              <w:szCs w:val="22"/>
            </w:rPr>
          </w:pPr>
          <w:hyperlink w:anchor="_Toc192082449" w:history="1">
            <w:r w:rsidRPr="003C78C1">
              <w:rPr>
                <w:rStyle w:val="Hyperlink"/>
                <w:noProof/>
              </w:rPr>
              <w:t>Lockdown Policy (Exams)</w:t>
            </w:r>
            <w:r>
              <w:rPr>
                <w:noProof/>
                <w:webHidden/>
              </w:rPr>
              <w:tab/>
            </w:r>
            <w:r>
              <w:rPr>
                <w:noProof/>
                <w:webHidden/>
              </w:rPr>
              <w:fldChar w:fldCharType="begin"/>
            </w:r>
            <w:r>
              <w:rPr>
                <w:noProof/>
                <w:webHidden/>
              </w:rPr>
              <w:instrText xml:space="preserve"> PAGEREF _Toc192082449 \h </w:instrText>
            </w:r>
            <w:r>
              <w:rPr>
                <w:noProof/>
                <w:webHidden/>
              </w:rPr>
            </w:r>
            <w:r>
              <w:rPr>
                <w:noProof/>
                <w:webHidden/>
              </w:rPr>
              <w:fldChar w:fldCharType="separate"/>
            </w:r>
            <w:r w:rsidR="00FD5864">
              <w:rPr>
                <w:noProof/>
                <w:webHidden/>
              </w:rPr>
              <w:t>32</w:t>
            </w:r>
            <w:r>
              <w:rPr>
                <w:noProof/>
                <w:webHidden/>
              </w:rPr>
              <w:fldChar w:fldCharType="end"/>
            </w:r>
          </w:hyperlink>
        </w:p>
        <w:p w14:paraId="0DEE0125" w14:textId="286BAC42" w:rsidR="00E67634" w:rsidRDefault="00E67634">
          <w:pPr>
            <w:pStyle w:val="TOC3"/>
            <w:tabs>
              <w:tab w:val="right" w:leader="dot" w:pos="10042"/>
            </w:tabs>
            <w:rPr>
              <w:rFonts w:asciiTheme="minorHAnsi" w:eastAsiaTheme="minorEastAsia" w:hAnsiTheme="minorHAnsi" w:cstheme="minorBidi"/>
              <w:noProof/>
              <w:szCs w:val="22"/>
            </w:rPr>
          </w:pPr>
          <w:hyperlink w:anchor="_Toc192082450" w:history="1">
            <w:r w:rsidRPr="003C78C1">
              <w:rPr>
                <w:rStyle w:val="Hyperlink"/>
                <w:rFonts w:cs="Tahoma"/>
                <w:noProof/>
              </w:rPr>
              <w:t>Irregularities</w:t>
            </w:r>
            <w:r>
              <w:rPr>
                <w:noProof/>
                <w:webHidden/>
              </w:rPr>
              <w:tab/>
            </w:r>
            <w:r>
              <w:rPr>
                <w:noProof/>
                <w:webHidden/>
              </w:rPr>
              <w:fldChar w:fldCharType="begin"/>
            </w:r>
            <w:r>
              <w:rPr>
                <w:noProof/>
                <w:webHidden/>
              </w:rPr>
              <w:instrText xml:space="preserve"> PAGEREF _Toc192082450 \h </w:instrText>
            </w:r>
            <w:r>
              <w:rPr>
                <w:noProof/>
                <w:webHidden/>
              </w:rPr>
            </w:r>
            <w:r>
              <w:rPr>
                <w:noProof/>
                <w:webHidden/>
              </w:rPr>
              <w:fldChar w:fldCharType="separate"/>
            </w:r>
            <w:r w:rsidR="00FD5864">
              <w:rPr>
                <w:noProof/>
                <w:webHidden/>
              </w:rPr>
              <w:t>33</w:t>
            </w:r>
            <w:r>
              <w:rPr>
                <w:noProof/>
                <w:webHidden/>
              </w:rPr>
              <w:fldChar w:fldCharType="end"/>
            </w:r>
          </w:hyperlink>
        </w:p>
        <w:p w14:paraId="7EAEA727" w14:textId="6E06106C" w:rsidR="00E67634" w:rsidRDefault="00E67634">
          <w:pPr>
            <w:pStyle w:val="TOC3"/>
            <w:tabs>
              <w:tab w:val="right" w:leader="dot" w:pos="10042"/>
            </w:tabs>
            <w:rPr>
              <w:rFonts w:asciiTheme="minorHAnsi" w:eastAsiaTheme="minorEastAsia" w:hAnsiTheme="minorHAnsi" w:cstheme="minorBidi"/>
              <w:noProof/>
              <w:szCs w:val="22"/>
            </w:rPr>
          </w:pPr>
          <w:hyperlink w:anchor="_Toc192082451" w:history="1">
            <w:r w:rsidRPr="003C78C1">
              <w:rPr>
                <w:rStyle w:val="Hyperlink"/>
                <w:rFonts w:cs="Arial"/>
                <w:noProof/>
              </w:rPr>
              <w:t>Malpractice</w:t>
            </w:r>
            <w:r>
              <w:rPr>
                <w:noProof/>
                <w:webHidden/>
              </w:rPr>
              <w:tab/>
            </w:r>
            <w:r>
              <w:rPr>
                <w:noProof/>
                <w:webHidden/>
              </w:rPr>
              <w:fldChar w:fldCharType="begin"/>
            </w:r>
            <w:r>
              <w:rPr>
                <w:noProof/>
                <w:webHidden/>
              </w:rPr>
              <w:instrText xml:space="preserve"> PAGEREF _Toc192082451 \h </w:instrText>
            </w:r>
            <w:r>
              <w:rPr>
                <w:noProof/>
                <w:webHidden/>
              </w:rPr>
            </w:r>
            <w:r>
              <w:rPr>
                <w:noProof/>
                <w:webHidden/>
              </w:rPr>
              <w:fldChar w:fldCharType="separate"/>
            </w:r>
            <w:r w:rsidR="00FD5864">
              <w:rPr>
                <w:noProof/>
                <w:webHidden/>
              </w:rPr>
              <w:t>33</w:t>
            </w:r>
            <w:r>
              <w:rPr>
                <w:noProof/>
                <w:webHidden/>
              </w:rPr>
              <w:fldChar w:fldCharType="end"/>
            </w:r>
          </w:hyperlink>
        </w:p>
        <w:p w14:paraId="0D4F84A6" w14:textId="3DFEEED1" w:rsidR="00E67634" w:rsidRDefault="00E67634">
          <w:pPr>
            <w:pStyle w:val="TOC3"/>
            <w:tabs>
              <w:tab w:val="right" w:leader="dot" w:pos="10042"/>
            </w:tabs>
            <w:rPr>
              <w:rFonts w:asciiTheme="minorHAnsi" w:eastAsiaTheme="minorEastAsia" w:hAnsiTheme="minorHAnsi" w:cstheme="minorBidi"/>
              <w:noProof/>
              <w:szCs w:val="22"/>
            </w:rPr>
          </w:pPr>
          <w:hyperlink w:anchor="_Toc192082452" w:history="1">
            <w:r w:rsidRPr="003C78C1">
              <w:rPr>
                <w:rStyle w:val="Hyperlink"/>
                <w:rFonts w:cs="Arial"/>
                <w:noProof/>
              </w:rPr>
              <w:t>Special consideration</w:t>
            </w:r>
            <w:r>
              <w:rPr>
                <w:noProof/>
                <w:webHidden/>
              </w:rPr>
              <w:tab/>
            </w:r>
            <w:r>
              <w:rPr>
                <w:noProof/>
                <w:webHidden/>
              </w:rPr>
              <w:fldChar w:fldCharType="begin"/>
            </w:r>
            <w:r>
              <w:rPr>
                <w:noProof/>
                <w:webHidden/>
              </w:rPr>
              <w:instrText xml:space="preserve"> PAGEREF _Toc192082452 \h </w:instrText>
            </w:r>
            <w:r>
              <w:rPr>
                <w:noProof/>
                <w:webHidden/>
              </w:rPr>
            </w:r>
            <w:r>
              <w:rPr>
                <w:noProof/>
                <w:webHidden/>
              </w:rPr>
              <w:fldChar w:fldCharType="separate"/>
            </w:r>
            <w:r w:rsidR="00FD5864">
              <w:rPr>
                <w:noProof/>
                <w:webHidden/>
              </w:rPr>
              <w:t>33</w:t>
            </w:r>
            <w:r>
              <w:rPr>
                <w:noProof/>
                <w:webHidden/>
              </w:rPr>
              <w:fldChar w:fldCharType="end"/>
            </w:r>
          </w:hyperlink>
        </w:p>
        <w:p w14:paraId="3EA082FC" w14:textId="6211792F" w:rsidR="00E67634" w:rsidRDefault="00E67634">
          <w:pPr>
            <w:pStyle w:val="TOC3"/>
            <w:tabs>
              <w:tab w:val="right" w:leader="dot" w:pos="10042"/>
            </w:tabs>
            <w:rPr>
              <w:rFonts w:asciiTheme="minorHAnsi" w:eastAsiaTheme="minorEastAsia" w:hAnsiTheme="minorHAnsi" w:cstheme="minorBidi"/>
              <w:noProof/>
              <w:szCs w:val="22"/>
            </w:rPr>
          </w:pPr>
          <w:hyperlink w:anchor="_Toc192082453" w:history="1">
            <w:r w:rsidRPr="003C78C1">
              <w:rPr>
                <w:rStyle w:val="Hyperlink"/>
                <w:noProof/>
              </w:rPr>
              <w:t>Special Consideration Policy</w:t>
            </w:r>
            <w:r>
              <w:rPr>
                <w:noProof/>
                <w:webHidden/>
              </w:rPr>
              <w:tab/>
            </w:r>
            <w:r>
              <w:rPr>
                <w:noProof/>
                <w:webHidden/>
              </w:rPr>
              <w:fldChar w:fldCharType="begin"/>
            </w:r>
            <w:r>
              <w:rPr>
                <w:noProof/>
                <w:webHidden/>
              </w:rPr>
              <w:instrText xml:space="preserve"> PAGEREF _Toc192082453 \h </w:instrText>
            </w:r>
            <w:r>
              <w:rPr>
                <w:noProof/>
                <w:webHidden/>
              </w:rPr>
            </w:r>
            <w:r>
              <w:rPr>
                <w:noProof/>
                <w:webHidden/>
              </w:rPr>
              <w:fldChar w:fldCharType="separate"/>
            </w:r>
            <w:r w:rsidR="00FD5864">
              <w:rPr>
                <w:noProof/>
                <w:webHidden/>
              </w:rPr>
              <w:t>33</w:t>
            </w:r>
            <w:r>
              <w:rPr>
                <w:noProof/>
                <w:webHidden/>
              </w:rPr>
              <w:fldChar w:fldCharType="end"/>
            </w:r>
          </w:hyperlink>
        </w:p>
        <w:p w14:paraId="2ECDDD9B" w14:textId="3F14AC03" w:rsidR="00E67634" w:rsidRDefault="00E67634">
          <w:pPr>
            <w:pStyle w:val="TOC3"/>
            <w:tabs>
              <w:tab w:val="right" w:leader="dot" w:pos="10042"/>
            </w:tabs>
            <w:rPr>
              <w:rFonts w:asciiTheme="minorHAnsi" w:eastAsiaTheme="minorEastAsia" w:hAnsiTheme="minorHAnsi" w:cstheme="minorBidi"/>
              <w:noProof/>
              <w:szCs w:val="22"/>
            </w:rPr>
          </w:pPr>
          <w:hyperlink w:anchor="_Toc192082454" w:history="1">
            <w:r w:rsidRPr="003C78C1">
              <w:rPr>
                <w:rStyle w:val="Hyperlink"/>
                <w:rFonts w:cs="Arial"/>
                <w:noProof/>
              </w:rPr>
              <w:t>Unauthorised items</w:t>
            </w:r>
            <w:r>
              <w:rPr>
                <w:noProof/>
                <w:webHidden/>
              </w:rPr>
              <w:tab/>
            </w:r>
            <w:r>
              <w:rPr>
                <w:noProof/>
                <w:webHidden/>
              </w:rPr>
              <w:fldChar w:fldCharType="begin"/>
            </w:r>
            <w:r>
              <w:rPr>
                <w:noProof/>
                <w:webHidden/>
              </w:rPr>
              <w:instrText xml:space="preserve"> PAGEREF _Toc192082454 \h </w:instrText>
            </w:r>
            <w:r>
              <w:rPr>
                <w:noProof/>
                <w:webHidden/>
              </w:rPr>
            </w:r>
            <w:r>
              <w:rPr>
                <w:noProof/>
                <w:webHidden/>
              </w:rPr>
              <w:fldChar w:fldCharType="separate"/>
            </w:r>
            <w:r w:rsidR="00FD5864">
              <w:rPr>
                <w:noProof/>
                <w:webHidden/>
              </w:rPr>
              <w:t>33</w:t>
            </w:r>
            <w:r>
              <w:rPr>
                <w:noProof/>
                <w:webHidden/>
              </w:rPr>
              <w:fldChar w:fldCharType="end"/>
            </w:r>
          </w:hyperlink>
        </w:p>
        <w:p w14:paraId="2ABB57E7" w14:textId="5FBC9D0B" w:rsidR="00E67634" w:rsidRDefault="00E67634">
          <w:pPr>
            <w:pStyle w:val="TOC3"/>
            <w:tabs>
              <w:tab w:val="right" w:leader="dot" w:pos="10042"/>
            </w:tabs>
            <w:rPr>
              <w:rFonts w:asciiTheme="minorHAnsi" w:eastAsiaTheme="minorEastAsia" w:hAnsiTheme="minorHAnsi" w:cstheme="minorBidi"/>
              <w:noProof/>
              <w:szCs w:val="22"/>
            </w:rPr>
          </w:pPr>
          <w:hyperlink w:anchor="_Toc192082455" w:history="1">
            <w:r w:rsidRPr="003C78C1">
              <w:rPr>
                <w:rStyle w:val="Hyperlink"/>
                <w:noProof/>
              </w:rPr>
              <w:t>Arrangements for unauthorised items taken into the exam room</w:t>
            </w:r>
            <w:r>
              <w:rPr>
                <w:noProof/>
                <w:webHidden/>
              </w:rPr>
              <w:tab/>
            </w:r>
            <w:r>
              <w:rPr>
                <w:noProof/>
                <w:webHidden/>
              </w:rPr>
              <w:fldChar w:fldCharType="begin"/>
            </w:r>
            <w:r>
              <w:rPr>
                <w:noProof/>
                <w:webHidden/>
              </w:rPr>
              <w:instrText xml:space="preserve"> PAGEREF _Toc192082455 \h </w:instrText>
            </w:r>
            <w:r>
              <w:rPr>
                <w:noProof/>
                <w:webHidden/>
              </w:rPr>
            </w:r>
            <w:r>
              <w:rPr>
                <w:noProof/>
                <w:webHidden/>
              </w:rPr>
              <w:fldChar w:fldCharType="separate"/>
            </w:r>
            <w:r w:rsidR="00FD5864">
              <w:rPr>
                <w:noProof/>
                <w:webHidden/>
              </w:rPr>
              <w:t>33</w:t>
            </w:r>
            <w:r>
              <w:rPr>
                <w:noProof/>
                <w:webHidden/>
              </w:rPr>
              <w:fldChar w:fldCharType="end"/>
            </w:r>
          </w:hyperlink>
        </w:p>
        <w:p w14:paraId="70281587" w14:textId="01880BA3" w:rsidR="00E67634" w:rsidRDefault="00E67634">
          <w:pPr>
            <w:pStyle w:val="TOC3"/>
            <w:tabs>
              <w:tab w:val="right" w:leader="dot" w:pos="10042"/>
            </w:tabs>
            <w:rPr>
              <w:rFonts w:asciiTheme="minorHAnsi" w:eastAsiaTheme="minorEastAsia" w:hAnsiTheme="minorHAnsi" w:cstheme="minorBidi"/>
              <w:noProof/>
              <w:szCs w:val="22"/>
            </w:rPr>
          </w:pPr>
          <w:hyperlink w:anchor="_Toc192082456" w:history="1">
            <w:r w:rsidRPr="003C78C1">
              <w:rPr>
                <w:rStyle w:val="Hyperlink"/>
                <w:rFonts w:cs="Arial"/>
                <w:noProof/>
              </w:rPr>
              <w:t>Internal exams/assessments</w:t>
            </w:r>
            <w:r>
              <w:rPr>
                <w:noProof/>
                <w:webHidden/>
              </w:rPr>
              <w:tab/>
            </w:r>
            <w:r>
              <w:rPr>
                <w:noProof/>
                <w:webHidden/>
              </w:rPr>
              <w:fldChar w:fldCharType="begin"/>
            </w:r>
            <w:r>
              <w:rPr>
                <w:noProof/>
                <w:webHidden/>
              </w:rPr>
              <w:instrText xml:space="preserve"> PAGEREF _Toc192082456 \h </w:instrText>
            </w:r>
            <w:r>
              <w:rPr>
                <w:noProof/>
                <w:webHidden/>
              </w:rPr>
            </w:r>
            <w:r>
              <w:rPr>
                <w:noProof/>
                <w:webHidden/>
              </w:rPr>
              <w:fldChar w:fldCharType="separate"/>
            </w:r>
            <w:r w:rsidR="00FD5864">
              <w:rPr>
                <w:noProof/>
                <w:webHidden/>
              </w:rPr>
              <w:t>34</w:t>
            </w:r>
            <w:r>
              <w:rPr>
                <w:noProof/>
                <w:webHidden/>
              </w:rPr>
              <w:fldChar w:fldCharType="end"/>
            </w:r>
          </w:hyperlink>
        </w:p>
        <w:p w14:paraId="4CCEC95D" w14:textId="3F8C12B7" w:rsidR="00E67634" w:rsidRDefault="00E67634">
          <w:pPr>
            <w:pStyle w:val="TOC2"/>
            <w:tabs>
              <w:tab w:val="right" w:leader="dot" w:pos="10042"/>
            </w:tabs>
            <w:rPr>
              <w:rFonts w:asciiTheme="minorHAnsi" w:eastAsiaTheme="minorEastAsia" w:hAnsiTheme="minorHAnsi" w:cstheme="minorBidi"/>
              <w:noProof/>
              <w:szCs w:val="22"/>
            </w:rPr>
          </w:pPr>
          <w:hyperlink w:anchor="_Toc192082457" w:history="1">
            <w:r w:rsidRPr="003C78C1">
              <w:rPr>
                <w:rStyle w:val="Hyperlink"/>
                <w:rFonts w:cs="Arial"/>
                <w:noProof/>
              </w:rPr>
              <w:t>Results and post-results: roles and responsibilities</w:t>
            </w:r>
            <w:r>
              <w:rPr>
                <w:noProof/>
                <w:webHidden/>
              </w:rPr>
              <w:tab/>
            </w:r>
            <w:r>
              <w:rPr>
                <w:noProof/>
                <w:webHidden/>
              </w:rPr>
              <w:fldChar w:fldCharType="begin"/>
            </w:r>
            <w:r>
              <w:rPr>
                <w:noProof/>
                <w:webHidden/>
              </w:rPr>
              <w:instrText xml:space="preserve"> PAGEREF _Toc192082457 \h </w:instrText>
            </w:r>
            <w:r>
              <w:rPr>
                <w:noProof/>
                <w:webHidden/>
              </w:rPr>
            </w:r>
            <w:r>
              <w:rPr>
                <w:noProof/>
                <w:webHidden/>
              </w:rPr>
              <w:fldChar w:fldCharType="separate"/>
            </w:r>
            <w:r w:rsidR="00FD5864">
              <w:rPr>
                <w:noProof/>
                <w:webHidden/>
              </w:rPr>
              <w:t>34</w:t>
            </w:r>
            <w:r>
              <w:rPr>
                <w:noProof/>
                <w:webHidden/>
              </w:rPr>
              <w:fldChar w:fldCharType="end"/>
            </w:r>
          </w:hyperlink>
        </w:p>
        <w:p w14:paraId="340FCF3A" w14:textId="5C0FA1BC" w:rsidR="00E67634" w:rsidRDefault="00E67634">
          <w:pPr>
            <w:pStyle w:val="TOC3"/>
            <w:tabs>
              <w:tab w:val="right" w:leader="dot" w:pos="10042"/>
            </w:tabs>
            <w:rPr>
              <w:rFonts w:asciiTheme="minorHAnsi" w:eastAsiaTheme="minorEastAsia" w:hAnsiTheme="minorHAnsi" w:cstheme="minorBidi"/>
              <w:noProof/>
              <w:szCs w:val="22"/>
            </w:rPr>
          </w:pPr>
          <w:hyperlink w:anchor="_Toc192082458" w:history="1">
            <w:r w:rsidRPr="003C78C1">
              <w:rPr>
                <w:rStyle w:val="Hyperlink"/>
                <w:rFonts w:cs="Arial"/>
                <w:noProof/>
              </w:rPr>
              <w:t>Internal assessment</w:t>
            </w:r>
            <w:r>
              <w:rPr>
                <w:noProof/>
                <w:webHidden/>
              </w:rPr>
              <w:tab/>
            </w:r>
            <w:r>
              <w:rPr>
                <w:noProof/>
                <w:webHidden/>
              </w:rPr>
              <w:fldChar w:fldCharType="begin"/>
            </w:r>
            <w:r>
              <w:rPr>
                <w:noProof/>
                <w:webHidden/>
              </w:rPr>
              <w:instrText xml:space="preserve"> PAGEREF _Toc192082458 \h </w:instrText>
            </w:r>
            <w:r>
              <w:rPr>
                <w:noProof/>
                <w:webHidden/>
              </w:rPr>
            </w:r>
            <w:r>
              <w:rPr>
                <w:noProof/>
                <w:webHidden/>
              </w:rPr>
              <w:fldChar w:fldCharType="separate"/>
            </w:r>
            <w:r w:rsidR="00FD5864">
              <w:rPr>
                <w:noProof/>
                <w:webHidden/>
              </w:rPr>
              <w:t>34</w:t>
            </w:r>
            <w:r>
              <w:rPr>
                <w:noProof/>
                <w:webHidden/>
              </w:rPr>
              <w:fldChar w:fldCharType="end"/>
            </w:r>
          </w:hyperlink>
        </w:p>
        <w:p w14:paraId="5D8DA0C3" w14:textId="2823DA67" w:rsidR="00E67634" w:rsidRDefault="00E67634">
          <w:pPr>
            <w:pStyle w:val="TOC3"/>
            <w:tabs>
              <w:tab w:val="right" w:leader="dot" w:pos="10042"/>
            </w:tabs>
            <w:rPr>
              <w:rFonts w:asciiTheme="minorHAnsi" w:eastAsiaTheme="minorEastAsia" w:hAnsiTheme="minorHAnsi" w:cstheme="minorBidi"/>
              <w:noProof/>
              <w:szCs w:val="22"/>
            </w:rPr>
          </w:pPr>
          <w:hyperlink w:anchor="_Toc192082459" w:history="1">
            <w:r w:rsidRPr="003C78C1">
              <w:rPr>
                <w:rStyle w:val="Hyperlink"/>
                <w:rFonts w:cs="Arial"/>
                <w:noProof/>
              </w:rPr>
              <w:t>Managing results day(s)</w:t>
            </w:r>
            <w:r>
              <w:rPr>
                <w:noProof/>
                <w:webHidden/>
              </w:rPr>
              <w:tab/>
            </w:r>
            <w:r>
              <w:rPr>
                <w:noProof/>
                <w:webHidden/>
              </w:rPr>
              <w:fldChar w:fldCharType="begin"/>
            </w:r>
            <w:r>
              <w:rPr>
                <w:noProof/>
                <w:webHidden/>
              </w:rPr>
              <w:instrText xml:space="preserve"> PAGEREF _Toc192082459 \h </w:instrText>
            </w:r>
            <w:r>
              <w:rPr>
                <w:noProof/>
                <w:webHidden/>
              </w:rPr>
            </w:r>
            <w:r>
              <w:rPr>
                <w:noProof/>
                <w:webHidden/>
              </w:rPr>
              <w:fldChar w:fldCharType="separate"/>
            </w:r>
            <w:r w:rsidR="00FD5864">
              <w:rPr>
                <w:noProof/>
                <w:webHidden/>
              </w:rPr>
              <w:t>34</w:t>
            </w:r>
            <w:r>
              <w:rPr>
                <w:noProof/>
                <w:webHidden/>
              </w:rPr>
              <w:fldChar w:fldCharType="end"/>
            </w:r>
          </w:hyperlink>
        </w:p>
        <w:p w14:paraId="1D5D37A0" w14:textId="173D45F0" w:rsidR="00E67634" w:rsidRDefault="00E67634">
          <w:pPr>
            <w:pStyle w:val="TOC3"/>
            <w:tabs>
              <w:tab w:val="right" w:leader="dot" w:pos="10042"/>
            </w:tabs>
            <w:rPr>
              <w:rFonts w:asciiTheme="minorHAnsi" w:eastAsiaTheme="minorEastAsia" w:hAnsiTheme="minorHAnsi" w:cstheme="minorBidi"/>
              <w:noProof/>
              <w:szCs w:val="22"/>
            </w:rPr>
          </w:pPr>
          <w:hyperlink w:anchor="_Toc192082460" w:history="1">
            <w:r w:rsidRPr="003C78C1">
              <w:rPr>
                <w:rStyle w:val="Hyperlink"/>
                <w:noProof/>
              </w:rPr>
              <w:t>Results day programme</w:t>
            </w:r>
            <w:r>
              <w:rPr>
                <w:noProof/>
                <w:webHidden/>
              </w:rPr>
              <w:tab/>
            </w:r>
            <w:r>
              <w:rPr>
                <w:noProof/>
                <w:webHidden/>
              </w:rPr>
              <w:fldChar w:fldCharType="begin"/>
            </w:r>
            <w:r>
              <w:rPr>
                <w:noProof/>
                <w:webHidden/>
              </w:rPr>
              <w:instrText xml:space="preserve"> PAGEREF _Toc192082460 \h </w:instrText>
            </w:r>
            <w:r>
              <w:rPr>
                <w:noProof/>
                <w:webHidden/>
              </w:rPr>
            </w:r>
            <w:r>
              <w:rPr>
                <w:noProof/>
                <w:webHidden/>
              </w:rPr>
              <w:fldChar w:fldCharType="separate"/>
            </w:r>
            <w:r w:rsidR="00FD5864">
              <w:rPr>
                <w:noProof/>
                <w:webHidden/>
              </w:rPr>
              <w:t>34</w:t>
            </w:r>
            <w:r>
              <w:rPr>
                <w:noProof/>
                <w:webHidden/>
              </w:rPr>
              <w:fldChar w:fldCharType="end"/>
            </w:r>
          </w:hyperlink>
        </w:p>
        <w:p w14:paraId="1C2BC65A" w14:textId="2AA2C2F9" w:rsidR="00E67634" w:rsidRDefault="00E67634">
          <w:pPr>
            <w:pStyle w:val="TOC3"/>
            <w:tabs>
              <w:tab w:val="right" w:leader="dot" w:pos="10042"/>
            </w:tabs>
            <w:rPr>
              <w:rFonts w:asciiTheme="minorHAnsi" w:eastAsiaTheme="minorEastAsia" w:hAnsiTheme="minorHAnsi" w:cstheme="minorBidi"/>
              <w:noProof/>
              <w:szCs w:val="22"/>
            </w:rPr>
          </w:pPr>
          <w:hyperlink w:anchor="_Toc192082461" w:history="1">
            <w:r w:rsidRPr="003C78C1">
              <w:rPr>
                <w:rStyle w:val="Hyperlink"/>
                <w:rFonts w:cs="Arial"/>
                <w:noProof/>
              </w:rPr>
              <w:t>Accessing results</w:t>
            </w:r>
            <w:r>
              <w:rPr>
                <w:noProof/>
                <w:webHidden/>
              </w:rPr>
              <w:tab/>
            </w:r>
            <w:r>
              <w:rPr>
                <w:noProof/>
                <w:webHidden/>
              </w:rPr>
              <w:fldChar w:fldCharType="begin"/>
            </w:r>
            <w:r>
              <w:rPr>
                <w:noProof/>
                <w:webHidden/>
              </w:rPr>
              <w:instrText xml:space="preserve"> PAGEREF _Toc192082461 \h </w:instrText>
            </w:r>
            <w:r>
              <w:rPr>
                <w:noProof/>
                <w:webHidden/>
              </w:rPr>
            </w:r>
            <w:r>
              <w:rPr>
                <w:noProof/>
                <w:webHidden/>
              </w:rPr>
              <w:fldChar w:fldCharType="separate"/>
            </w:r>
            <w:r w:rsidR="00FD5864">
              <w:rPr>
                <w:noProof/>
                <w:webHidden/>
              </w:rPr>
              <w:t>35</w:t>
            </w:r>
            <w:r>
              <w:rPr>
                <w:noProof/>
                <w:webHidden/>
              </w:rPr>
              <w:fldChar w:fldCharType="end"/>
            </w:r>
          </w:hyperlink>
        </w:p>
        <w:p w14:paraId="56651A46" w14:textId="609DB721" w:rsidR="00E67634" w:rsidRDefault="00E67634">
          <w:pPr>
            <w:pStyle w:val="TOC3"/>
            <w:tabs>
              <w:tab w:val="right" w:leader="dot" w:pos="10042"/>
            </w:tabs>
            <w:rPr>
              <w:rFonts w:asciiTheme="minorHAnsi" w:eastAsiaTheme="minorEastAsia" w:hAnsiTheme="minorHAnsi" w:cstheme="minorBidi"/>
              <w:noProof/>
              <w:szCs w:val="22"/>
            </w:rPr>
          </w:pPr>
          <w:hyperlink w:anchor="_Toc192082462" w:history="1">
            <w:r w:rsidRPr="003C78C1">
              <w:rPr>
                <w:rStyle w:val="Hyperlink"/>
                <w:rFonts w:cs="Arial"/>
                <w:noProof/>
              </w:rPr>
              <w:t>Post-results services</w:t>
            </w:r>
            <w:r>
              <w:rPr>
                <w:noProof/>
                <w:webHidden/>
              </w:rPr>
              <w:tab/>
            </w:r>
            <w:r>
              <w:rPr>
                <w:noProof/>
                <w:webHidden/>
              </w:rPr>
              <w:fldChar w:fldCharType="begin"/>
            </w:r>
            <w:r>
              <w:rPr>
                <w:noProof/>
                <w:webHidden/>
              </w:rPr>
              <w:instrText xml:space="preserve"> PAGEREF _Toc192082462 \h </w:instrText>
            </w:r>
            <w:r>
              <w:rPr>
                <w:noProof/>
                <w:webHidden/>
              </w:rPr>
            </w:r>
            <w:r>
              <w:rPr>
                <w:noProof/>
                <w:webHidden/>
              </w:rPr>
              <w:fldChar w:fldCharType="separate"/>
            </w:r>
            <w:r w:rsidR="00FD5864">
              <w:rPr>
                <w:noProof/>
                <w:webHidden/>
              </w:rPr>
              <w:t>35</w:t>
            </w:r>
            <w:r>
              <w:rPr>
                <w:noProof/>
                <w:webHidden/>
              </w:rPr>
              <w:fldChar w:fldCharType="end"/>
            </w:r>
          </w:hyperlink>
        </w:p>
        <w:p w14:paraId="7FADD661" w14:textId="7050A58E" w:rsidR="00E67634" w:rsidRDefault="00E67634">
          <w:pPr>
            <w:pStyle w:val="TOC3"/>
            <w:tabs>
              <w:tab w:val="right" w:leader="dot" w:pos="10042"/>
            </w:tabs>
            <w:rPr>
              <w:rFonts w:asciiTheme="minorHAnsi" w:eastAsiaTheme="minorEastAsia" w:hAnsiTheme="minorHAnsi" w:cstheme="minorBidi"/>
              <w:noProof/>
              <w:szCs w:val="22"/>
            </w:rPr>
          </w:pPr>
          <w:hyperlink w:anchor="_Toc192082463" w:history="1">
            <w:r w:rsidRPr="003C78C1">
              <w:rPr>
                <w:rStyle w:val="Hyperlink"/>
                <w:rFonts w:cs="Arial"/>
                <w:noProof/>
              </w:rPr>
              <w:t>Analysis of results</w:t>
            </w:r>
            <w:r>
              <w:rPr>
                <w:noProof/>
                <w:webHidden/>
              </w:rPr>
              <w:tab/>
            </w:r>
            <w:r>
              <w:rPr>
                <w:noProof/>
                <w:webHidden/>
              </w:rPr>
              <w:fldChar w:fldCharType="begin"/>
            </w:r>
            <w:r>
              <w:rPr>
                <w:noProof/>
                <w:webHidden/>
              </w:rPr>
              <w:instrText xml:space="preserve"> PAGEREF _Toc192082463 \h </w:instrText>
            </w:r>
            <w:r>
              <w:rPr>
                <w:noProof/>
                <w:webHidden/>
              </w:rPr>
            </w:r>
            <w:r>
              <w:rPr>
                <w:noProof/>
                <w:webHidden/>
              </w:rPr>
              <w:fldChar w:fldCharType="separate"/>
            </w:r>
            <w:r w:rsidR="00FD5864">
              <w:rPr>
                <w:noProof/>
                <w:webHidden/>
              </w:rPr>
              <w:t>36</w:t>
            </w:r>
            <w:r>
              <w:rPr>
                <w:noProof/>
                <w:webHidden/>
              </w:rPr>
              <w:fldChar w:fldCharType="end"/>
            </w:r>
          </w:hyperlink>
        </w:p>
        <w:p w14:paraId="4B06371B" w14:textId="6185A518" w:rsidR="00E67634" w:rsidRDefault="00E67634">
          <w:pPr>
            <w:pStyle w:val="TOC3"/>
            <w:tabs>
              <w:tab w:val="right" w:leader="dot" w:pos="10042"/>
            </w:tabs>
            <w:rPr>
              <w:rFonts w:asciiTheme="minorHAnsi" w:eastAsiaTheme="minorEastAsia" w:hAnsiTheme="minorHAnsi" w:cstheme="minorBidi"/>
              <w:noProof/>
              <w:szCs w:val="22"/>
            </w:rPr>
          </w:pPr>
          <w:hyperlink w:anchor="_Toc192082464" w:history="1">
            <w:r w:rsidRPr="003C78C1">
              <w:rPr>
                <w:rStyle w:val="Hyperlink"/>
                <w:rFonts w:cs="Arial"/>
                <w:noProof/>
              </w:rPr>
              <w:t>Certificates</w:t>
            </w:r>
            <w:r>
              <w:rPr>
                <w:noProof/>
                <w:webHidden/>
              </w:rPr>
              <w:tab/>
            </w:r>
            <w:r>
              <w:rPr>
                <w:noProof/>
                <w:webHidden/>
              </w:rPr>
              <w:fldChar w:fldCharType="begin"/>
            </w:r>
            <w:r>
              <w:rPr>
                <w:noProof/>
                <w:webHidden/>
              </w:rPr>
              <w:instrText xml:space="preserve"> PAGEREF _Toc192082464 \h </w:instrText>
            </w:r>
            <w:r>
              <w:rPr>
                <w:noProof/>
                <w:webHidden/>
              </w:rPr>
            </w:r>
            <w:r>
              <w:rPr>
                <w:noProof/>
                <w:webHidden/>
              </w:rPr>
              <w:fldChar w:fldCharType="separate"/>
            </w:r>
            <w:r w:rsidR="00FD5864">
              <w:rPr>
                <w:noProof/>
                <w:webHidden/>
              </w:rPr>
              <w:t>36</w:t>
            </w:r>
            <w:r>
              <w:rPr>
                <w:noProof/>
                <w:webHidden/>
              </w:rPr>
              <w:fldChar w:fldCharType="end"/>
            </w:r>
          </w:hyperlink>
        </w:p>
        <w:p w14:paraId="487CE7FE" w14:textId="4691042D" w:rsidR="00E67634" w:rsidRDefault="00E67634">
          <w:pPr>
            <w:pStyle w:val="TOC3"/>
            <w:tabs>
              <w:tab w:val="right" w:leader="dot" w:pos="10042"/>
            </w:tabs>
            <w:rPr>
              <w:rFonts w:asciiTheme="minorHAnsi" w:eastAsiaTheme="minorEastAsia" w:hAnsiTheme="minorHAnsi" w:cstheme="minorBidi"/>
              <w:noProof/>
              <w:szCs w:val="22"/>
            </w:rPr>
          </w:pPr>
          <w:hyperlink w:anchor="_Toc192082465" w:history="1">
            <w:r w:rsidRPr="003C78C1">
              <w:rPr>
                <w:rStyle w:val="Hyperlink"/>
                <w:noProof/>
              </w:rPr>
              <w:t>Certificate Issue Procedure and Retention Policy</w:t>
            </w:r>
            <w:r>
              <w:rPr>
                <w:noProof/>
                <w:webHidden/>
              </w:rPr>
              <w:tab/>
            </w:r>
            <w:r>
              <w:rPr>
                <w:noProof/>
                <w:webHidden/>
              </w:rPr>
              <w:fldChar w:fldCharType="begin"/>
            </w:r>
            <w:r>
              <w:rPr>
                <w:noProof/>
                <w:webHidden/>
              </w:rPr>
              <w:instrText xml:space="preserve"> PAGEREF _Toc192082465 \h </w:instrText>
            </w:r>
            <w:r>
              <w:rPr>
                <w:noProof/>
                <w:webHidden/>
              </w:rPr>
            </w:r>
            <w:r>
              <w:rPr>
                <w:noProof/>
                <w:webHidden/>
              </w:rPr>
              <w:fldChar w:fldCharType="separate"/>
            </w:r>
            <w:r w:rsidR="00FD5864">
              <w:rPr>
                <w:noProof/>
                <w:webHidden/>
              </w:rPr>
              <w:t>36</w:t>
            </w:r>
            <w:r>
              <w:rPr>
                <w:noProof/>
                <w:webHidden/>
              </w:rPr>
              <w:fldChar w:fldCharType="end"/>
            </w:r>
          </w:hyperlink>
        </w:p>
        <w:p w14:paraId="7ADCC54D" w14:textId="070A6B9A" w:rsidR="00E67634" w:rsidRDefault="00E67634">
          <w:pPr>
            <w:pStyle w:val="TOC2"/>
            <w:tabs>
              <w:tab w:val="right" w:leader="dot" w:pos="10042"/>
            </w:tabs>
            <w:rPr>
              <w:rFonts w:asciiTheme="minorHAnsi" w:eastAsiaTheme="minorEastAsia" w:hAnsiTheme="minorHAnsi" w:cstheme="minorBidi"/>
              <w:noProof/>
              <w:szCs w:val="22"/>
            </w:rPr>
          </w:pPr>
          <w:hyperlink w:anchor="_Toc192082466" w:history="1">
            <w:r w:rsidRPr="003C78C1">
              <w:rPr>
                <w:rStyle w:val="Hyperlink"/>
                <w:rFonts w:cs="Arial"/>
                <w:noProof/>
              </w:rPr>
              <w:t>Exams review: roles and responsibilities</w:t>
            </w:r>
            <w:r>
              <w:rPr>
                <w:noProof/>
                <w:webHidden/>
              </w:rPr>
              <w:tab/>
            </w:r>
            <w:r>
              <w:rPr>
                <w:noProof/>
                <w:webHidden/>
              </w:rPr>
              <w:fldChar w:fldCharType="begin"/>
            </w:r>
            <w:r>
              <w:rPr>
                <w:noProof/>
                <w:webHidden/>
              </w:rPr>
              <w:instrText xml:space="preserve"> PAGEREF _Toc192082466 \h </w:instrText>
            </w:r>
            <w:r>
              <w:rPr>
                <w:noProof/>
                <w:webHidden/>
              </w:rPr>
            </w:r>
            <w:r>
              <w:rPr>
                <w:noProof/>
                <w:webHidden/>
              </w:rPr>
              <w:fldChar w:fldCharType="separate"/>
            </w:r>
            <w:r w:rsidR="00FD5864">
              <w:rPr>
                <w:noProof/>
                <w:webHidden/>
              </w:rPr>
              <w:t>36</w:t>
            </w:r>
            <w:r>
              <w:rPr>
                <w:noProof/>
                <w:webHidden/>
              </w:rPr>
              <w:fldChar w:fldCharType="end"/>
            </w:r>
          </w:hyperlink>
        </w:p>
        <w:p w14:paraId="028A0680" w14:textId="360E8A66" w:rsidR="00E67634" w:rsidRDefault="00E67634">
          <w:pPr>
            <w:pStyle w:val="TOC2"/>
            <w:tabs>
              <w:tab w:val="right" w:leader="dot" w:pos="10042"/>
            </w:tabs>
            <w:rPr>
              <w:rFonts w:asciiTheme="minorHAnsi" w:eastAsiaTheme="minorEastAsia" w:hAnsiTheme="minorHAnsi" w:cstheme="minorBidi"/>
              <w:noProof/>
              <w:szCs w:val="22"/>
            </w:rPr>
          </w:pPr>
          <w:hyperlink w:anchor="_Toc192082467" w:history="1">
            <w:r w:rsidRPr="003C78C1">
              <w:rPr>
                <w:rStyle w:val="Hyperlink"/>
                <w:rFonts w:cs="Arial"/>
                <w:noProof/>
              </w:rPr>
              <w:t>Retention of records: roles and responsibilities</w:t>
            </w:r>
            <w:r>
              <w:rPr>
                <w:noProof/>
                <w:webHidden/>
              </w:rPr>
              <w:tab/>
            </w:r>
            <w:r>
              <w:rPr>
                <w:noProof/>
                <w:webHidden/>
              </w:rPr>
              <w:fldChar w:fldCharType="begin"/>
            </w:r>
            <w:r>
              <w:rPr>
                <w:noProof/>
                <w:webHidden/>
              </w:rPr>
              <w:instrText xml:space="preserve"> PAGEREF _Toc192082467 \h </w:instrText>
            </w:r>
            <w:r>
              <w:rPr>
                <w:noProof/>
                <w:webHidden/>
              </w:rPr>
            </w:r>
            <w:r>
              <w:rPr>
                <w:noProof/>
                <w:webHidden/>
              </w:rPr>
              <w:fldChar w:fldCharType="separate"/>
            </w:r>
            <w:r w:rsidR="00FD5864">
              <w:rPr>
                <w:noProof/>
                <w:webHidden/>
              </w:rPr>
              <w:t>36</w:t>
            </w:r>
            <w:r>
              <w:rPr>
                <w:noProof/>
                <w:webHidden/>
              </w:rPr>
              <w:fldChar w:fldCharType="end"/>
            </w:r>
          </w:hyperlink>
        </w:p>
        <w:p w14:paraId="042802CB" w14:textId="4A1C985E" w:rsidR="00E67634" w:rsidRDefault="00E67634">
          <w:pPr>
            <w:pStyle w:val="TOC3"/>
            <w:tabs>
              <w:tab w:val="right" w:leader="dot" w:pos="10042"/>
            </w:tabs>
            <w:rPr>
              <w:rFonts w:asciiTheme="minorHAnsi" w:eastAsiaTheme="minorEastAsia" w:hAnsiTheme="minorHAnsi" w:cstheme="minorBidi"/>
              <w:noProof/>
              <w:szCs w:val="22"/>
            </w:rPr>
          </w:pPr>
          <w:hyperlink w:anchor="_Toc192082468" w:history="1">
            <w:r w:rsidRPr="003C78C1">
              <w:rPr>
                <w:rStyle w:val="Hyperlink"/>
                <w:noProof/>
              </w:rPr>
              <w:t>Exams Archiving Policy</w:t>
            </w:r>
            <w:r>
              <w:rPr>
                <w:noProof/>
                <w:webHidden/>
              </w:rPr>
              <w:tab/>
            </w:r>
            <w:r>
              <w:rPr>
                <w:noProof/>
                <w:webHidden/>
              </w:rPr>
              <w:fldChar w:fldCharType="begin"/>
            </w:r>
            <w:r>
              <w:rPr>
                <w:noProof/>
                <w:webHidden/>
              </w:rPr>
              <w:instrText xml:space="preserve"> PAGEREF _Toc192082468 \h </w:instrText>
            </w:r>
            <w:r>
              <w:rPr>
                <w:noProof/>
                <w:webHidden/>
              </w:rPr>
            </w:r>
            <w:r>
              <w:rPr>
                <w:noProof/>
                <w:webHidden/>
              </w:rPr>
              <w:fldChar w:fldCharType="separate"/>
            </w:r>
            <w:r w:rsidR="00FD5864">
              <w:rPr>
                <w:noProof/>
                <w:webHidden/>
              </w:rPr>
              <w:t>36</w:t>
            </w:r>
            <w:r>
              <w:rPr>
                <w:noProof/>
                <w:webHidden/>
              </w:rPr>
              <w:fldChar w:fldCharType="end"/>
            </w:r>
          </w:hyperlink>
        </w:p>
        <w:p w14:paraId="666EDB6F" w14:textId="0DFFD242" w:rsidR="00775F95" w:rsidRPr="0064792A" w:rsidRDefault="00775F95" w:rsidP="000D251C">
          <w:pPr>
            <w:spacing w:line="276" w:lineRule="auto"/>
            <w:jc w:val="both"/>
            <w:rPr>
              <w:rFonts w:cs="Arial"/>
            </w:rPr>
          </w:pPr>
          <w:r w:rsidRPr="0064792A">
            <w:rPr>
              <w:rFonts w:cs="Arial"/>
            </w:rPr>
            <w:fldChar w:fldCharType="end"/>
          </w:r>
        </w:p>
      </w:sdtContent>
    </w:sdt>
    <w:p w14:paraId="1C3E3B92" w14:textId="2384AC7F" w:rsidR="00F16309" w:rsidRDefault="00F16309">
      <w:pPr>
        <w:spacing w:after="200" w:line="276" w:lineRule="auto"/>
        <w:rPr>
          <w:rFonts w:cs="Arial"/>
          <w:b/>
          <w:color w:val="003399"/>
          <w:sz w:val="24"/>
        </w:rPr>
      </w:pPr>
      <w:r>
        <w:rPr>
          <w:rFonts w:cs="Arial"/>
        </w:rPr>
        <w:br w:type="page"/>
      </w:r>
    </w:p>
    <w:p w14:paraId="034569C1" w14:textId="3E3F44C6" w:rsidR="00775F95" w:rsidRPr="008941A1" w:rsidRDefault="00775F95" w:rsidP="00AF67B3">
      <w:pPr>
        <w:pStyle w:val="Headinglevel1"/>
        <w:jc w:val="both"/>
        <w:rPr>
          <w:rFonts w:cs="Arial"/>
          <w:szCs w:val="24"/>
        </w:rPr>
      </w:pPr>
      <w:bookmarkStart w:id="2" w:name="_Toc192082367"/>
      <w:r w:rsidRPr="008941A1">
        <w:rPr>
          <w:rFonts w:cs="Arial"/>
          <w:szCs w:val="24"/>
        </w:rPr>
        <w:lastRenderedPageBreak/>
        <w:t>Purpose of the policy</w:t>
      </w:r>
      <w:bookmarkEnd w:id="2"/>
    </w:p>
    <w:p w14:paraId="023B23F4" w14:textId="107E29CE" w:rsidR="00F16309" w:rsidRPr="00C53ABF" w:rsidRDefault="00775F95" w:rsidP="00DA3509">
      <w:pPr>
        <w:spacing w:after="120"/>
        <w:rPr>
          <w:rFonts w:cs="Tahoma"/>
          <w:szCs w:val="22"/>
        </w:rPr>
      </w:pPr>
      <w:r w:rsidRPr="00AF67B3">
        <w:rPr>
          <w:rFonts w:cs="Tahoma"/>
          <w:szCs w:val="22"/>
        </w:rPr>
        <w:t xml:space="preserve">The centre is committed to ensuring that </w:t>
      </w:r>
      <w:r w:rsidRPr="00C53ABF">
        <w:rPr>
          <w:rFonts w:cs="Tahoma"/>
          <w:szCs w:val="22"/>
        </w:rPr>
        <w:t xml:space="preserve">the </w:t>
      </w:r>
      <w:r w:rsidR="00D650C0" w:rsidRPr="00C53ABF">
        <w:rPr>
          <w:rFonts w:cs="Tahoma"/>
          <w:szCs w:val="22"/>
        </w:rPr>
        <w:t>examination</w:t>
      </w:r>
      <w:r w:rsidR="00895FD9" w:rsidRPr="00C53ABF">
        <w:rPr>
          <w:rFonts w:cs="Tahoma"/>
          <w:szCs w:val="22"/>
        </w:rPr>
        <w:t>s</w:t>
      </w:r>
      <w:r w:rsidR="00D650C0" w:rsidRPr="00C53ABF">
        <w:rPr>
          <w:rFonts w:cs="Tahoma"/>
          <w:szCs w:val="22"/>
        </w:rPr>
        <w:t>/assessment</w:t>
      </w:r>
      <w:r w:rsidR="00895FD9" w:rsidRPr="00C53ABF">
        <w:rPr>
          <w:rFonts w:cs="Tahoma"/>
          <w:szCs w:val="22"/>
        </w:rPr>
        <w:t>s</w:t>
      </w:r>
      <w:r w:rsidRPr="00C53ABF">
        <w:rPr>
          <w:rFonts w:cs="Tahoma"/>
          <w:szCs w:val="22"/>
        </w:rPr>
        <w:t xml:space="preserve"> management and administration process is run effectively and efficiently</w:t>
      </w:r>
      <w:r w:rsidR="007F1D89" w:rsidRPr="00C53ABF">
        <w:rPr>
          <w:rFonts w:cs="Tahoma"/>
          <w:szCs w:val="22"/>
        </w:rPr>
        <w:t xml:space="preserve"> and in compliance with the published JCQ regulations and awarding body requirements</w:t>
      </w:r>
      <w:r w:rsidRPr="00C53ABF">
        <w:rPr>
          <w:rFonts w:cs="Tahoma"/>
          <w:szCs w:val="22"/>
        </w:rPr>
        <w:t xml:space="preserve">. </w:t>
      </w:r>
    </w:p>
    <w:p w14:paraId="18F6D06E" w14:textId="5ECE5A65" w:rsidR="00775F95" w:rsidRPr="00C53ABF" w:rsidRDefault="00775F95" w:rsidP="00DA3509">
      <w:pPr>
        <w:rPr>
          <w:rFonts w:cs="Tahoma"/>
          <w:szCs w:val="22"/>
        </w:rPr>
      </w:pPr>
      <w:r w:rsidRPr="00C53ABF">
        <w:rPr>
          <w:rFonts w:cs="Tahoma"/>
          <w:szCs w:val="22"/>
        </w:rPr>
        <w:t>This policy will ensure that:</w:t>
      </w:r>
    </w:p>
    <w:p w14:paraId="5E06FEBA" w14:textId="3E0B66EF" w:rsidR="008941A1" w:rsidRPr="00C53ABF" w:rsidRDefault="00A402A4" w:rsidP="00D63C27">
      <w:pPr>
        <w:pStyle w:val="ListParagraph"/>
        <w:numPr>
          <w:ilvl w:val="0"/>
          <w:numId w:val="28"/>
        </w:numPr>
        <w:rPr>
          <w:rFonts w:cs="Tahoma"/>
          <w:szCs w:val="22"/>
        </w:rPr>
      </w:pPr>
      <w:r w:rsidRPr="00C53ABF">
        <w:rPr>
          <w:rFonts w:cs="Tahoma"/>
          <w:szCs w:val="22"/>
        </w:rPr>
        <w:t xml:space="preserve">all aspects of the centre’s </w:t>
      </w:r>
      <w:r w:rsidR="00775F95" w:rsidRPr="00C53ABF">
        <w:rPr>
          <w:rFonts w:cs="Tahoma"/>
          <w:szCs w:val="22"/>
        </w:rPr>
        <w:t>process is documented</w:t>
      </w:r>
      <w:r w:rsidR="003B1CD5" w:rsidRPr="00C53ABF">
        <w:rPr>
          <w:rFonts w:cs="Tahoma"/>
          <w:szCs w:val="22"/>
        </w:rPr>
        <w:t xml:space="preserve">, supporting the </w:t>
      </w:r>
      <w:r w:rsidR="00895FD9" w:rsidRPr="00C53ABF">
        <w:rPr>
          <w:rFonts w:cs="Tahoma"/>
          <w:szCs w:val="22"/>
        </w:rPr>
        <w:t xml:space="preserve">centre’s </w:t>
      </w:r>
      <w:r w:rsidR="003B1CD5" w:rsidRPr="00C53ABF">
        <w:rPr>
          <w:rFonts w:cs="Tahoma"/>
          <w:szCs w:val="22"/>
        </w:rPr>
        <w:t>contingency plan,</w:t>
      </w:r>
      <w:r w:rsidR="00775F95" w:rsidRPr="00C53ABF">
        <w:rPr>
          <w:rFonts w:cs="Tahoma"/>
          <w:szCs w:val="22"/>
        </w:rPr>
        <w:t xml:space="preserve"> and other relevant exams-related policies</w:t>
      </w:r>
      <w:r w:rsidR="00895FD9" w:rsidRPr="00C53ABF">
        <w:rPr>
          <w:rFonts w:cs="Tahoma"/>
          <w:szCs w:val="22"/>
        </w:rPr>
        <w:t xml:space="preserve"> and </w:t>
      </w:r>
      <w:r w:rsidR="00775F95" w:rsidRPr="00C53ABF">
        <w:rPr>
          <w:rFonts w:cs="Tahoma"/>
          <w:szCs w:val="22"/>
        </w:rPr>
        <w:t>procedures are signposted</w:t>
      </w:r>
      <w:r w:rsidR="00DF6EFB" w:rsidRPr="00C53ABF">
        <w:rPr>
          <w:rFonts w:cs="Tahoma"/>
          <w:szCs w:val="22"/>
        </w:rPr>
        <w:t xml:space="preserve"> to</w:t>
      </w:r>
    </w:p>
    <w:p w14:paraId="4FEF38E9" w14:textId="77777777" w:rsidR="008941A1" w:rsidRPr="00C53ABF" w:rsidRDefault="00775F95" w:rsidP="00D63C27">
      <w:pPr>
        <w:pStyle w:val="ListParagraph"/>
        <w:numPr>
          <w:ilvl w:val="0"/>
          <w:numId w:val="28"/>
        </w:numPr>
        <w:rPr>
          <w:rFonts w:cs="Tahoma"/>
          <w:szCs w:val="22"/>
        </w:rPr>
      </w:pPr>
      <w:r w:rsidRPr="00C53ABF">
        <w:rPr>
          <w:rFonts w:cs="Tahoma"/>
          <w:szCs w:val="22"/>
        </w:rPr>
        <w:t>the workforce is well informed and supported</w:t>
      </w:r>
    </w:p>
    <w:p w14:paraId="6F588758" w14:textId="4177C53C" w:rsidR="008941A1" w:rsidRPr="00C53ABF" w:rsidRDefault="00775F95" w:rsidP="00D63C27">
      <w:pPr>
        <w:pStyle w:val="ListParagraph"/>
        <w:numPr>
          <w:ilvl w:val="0"/>
          <w:numId w:val="28"/>
        </w:numPr>
        <w:rPr>
          <w:rFonts w:cs="Tahoma"/>
          <w:szCs w:val="22"/>
        </w:rPr>
      </w:pPr>
      <w:r w:rsidRPr="00C53ABF">
        <w:rPr>
          <w:rFonts w:cs="Tahoma"/>
          <w:szCs w:val="22"/>
        </w:rPr>
        <w:t>all centre staff involved in the process clearly understand their roles and responsibilities</w:t>
      </w:r>
    </w:p>
    <w:p w14:paraId="3105F33B" w14:textId="386EF50B" w:rsidR="008941A1" w:rsidRPr="00C53ABF" w:rsidRDefault="00775F95" w:rsidP="00D63C27">
      <w:pPr>
        <w:pStyle w:val="ListParagraph"/>
        <w:numPr>
          <w:ilvl w:val="0"/>
          <w:numId w:val="28"/>
        </w:numPr>
        <w:rPr>
          <w:rFonts w:cs="Tahoma"/>
          <w:szCs w:val="22"/>
        </w:rPr>
      </w:pPr>
      <w:r w:rsidRPr="00C53ABF">
        <w:rPr>
          <w:rFonts w:cs="Tahoma"/>
          <w:szCs w:val="22"/>
        </w:rPr>
        <w:t xml:space="preserve">all exams and assessments are conducted </w:t>
      </w:r>
      <w:r w:rsidR="003B1CD5" w:rsidRPr="00C53ABF">
        <w:rPr>
          <w:rFonts w:cs="Tahoma"/>
          <w:szCs w:val="22"/>
        </w:rPr>
        <w:t>according to</w:t>
      </w:r>
      <w:r w:rsidRPr="00C53ABF">
        <w:rPr>
          <w:rFonts w:cs="Tahoma"/>
          <w:szCs w:val="22"/>
        </w:rPr>
        <w:t xml:space="preserve"> JCQ and awarding body regulations, guidance and instructions, thus </w:t>
      </w:r>
      <w:r w:rsidR="005F6493" w:rsidRPr="00C53ABF">
        <w:rPr>
          <w:rFonts w:cs="Tahoma"/>
          <w:szCs w:val="22"/>
        </w:rPr>
        <w:t>maintaining</w:t>
      </w:r>
      <w:r w:rsidRPr="00C53ABF">
        <w:rPr>
          <w:rFonts w:cs="Tahoma"/>
          <w:szCs w:val="22"/>
        </w:rPr>
        <w:t xml:space="preserve"> th</w:t>
      </w:r>
      <w:r w:rsidR="005F6493" w:rsidRPr="00C53ABF">
        <w:rPr>
          <w:rFonts w:cs="Tahoma"/>
          <w:szCs w:val="22"/>
        </w:rPr>
        <w:t xml:space="preserve">e integrity and security of the </w:t>
      </w:r>
      <w:r w:rsidR="00D650C0" w:rsidRPr="00C53ABF">
        <w:rPr>
          <w:rFonts w:cs="Tahoma"/>
          <w:szCs w:val="22"/>
        </w:rPr>
        <w:t xml:space="preserve">examination/assessment </w:t>
      </w:r>
      <w:r w:rsidR="005F6493" w:rsidRPr="00C53ABF">
        <w:rPr>
          <w:rFonts w:cs="Tahoma"/>
          <w:szCs w:val="22"/>
        </w:rPr>
        <w:t>system at all times</w:t>
      </w:r>
    </w:p>
    <w:p w14:paraId="1BD312F1" w14:textId="655B7763" w:rsidR="00775F95" w:rsidRPr="00AF67B3" w:rsidRDefault="00775F95" w:rsidP="00D63C27">
      <w:pPr>
        <w:pStyle w:val="ListParagraph"/>
        <w:numPr>
          <w:ilvl w:val="0"/>
          <w:numId w:val="28"/>
        </w:numPr>
        <w:rPr>
          <w:rFonts w:cs="Tahoma"/>
          <w:szCs w:val="22"/>
        </w:rPr>
      </w:pPr>
      <w:r w:rsidRPr="00C53ABF">
        <w:rPr>
          <w:rFonts w:cs="Tahoma"/>
          <w:szCs w:val="22"/>
        </w:rPr>
        <w:t>exam candidates understand the process and what</w:t>
      </w:r>
      <w:r w:rsidRPr="00AF67B3">
        <w:rPr>
          <w:rFonts w:cs="Tahoma"/>
          <w:szCs w:val="22"/>
        </w:rPr>
        <w:t xml:space="preserve"> is expected of them</w:t>
      </w:r>
    </w:p>
    <w:p w14:paraId="0D2FA64B" w14:textId="06E6FB3A" w:rsidR="00DC7C0A" w:rsidRPr="00AF67B3" w:rsidRDefault="00775F95" w:rsidP="00DA3509">
      <w:pPr>
        <w:spacing w:before="120"/>
        <w:rPr>
          <w:rFonts w:cs="Tahoma"/>
          <w:szCs w:val="22"/>
        </w:rPr>
      </w:pPr>
      <w:r w:rsidRPr="00AF67B3">
        <w:rPr>
          <w:rFonts w:cs="Tahoma"/>
          <w:szCs w:val="22"/>
        </w:rPr>
        <w:t>This policy is reviewed annually to ensure ways of working in the centre are accurately reflected and that exams and assessments are conducted to current JCQ (and awarding body) regulations, instructions and gui</w:t>
      </w:r>
      <w:r w:rsidR="00972D7E" w:rsidRPr="00AF67B3">
        <w:rPr>
          <w:rFonts w:cs="Tahoma"/>
          <w:szCs w:val="22"/>
        </w:rPr>
        <w:t xml:space="preserve">dance. </w:t>
      </w:r>
    </w:p>
    <w:p w14:paraId="0F69BACC" w14:textId="2FF37C26" w:rsidR="00775F95" w:rsidRPr="00AF67B3" w:rsidRDefault="00775F95" w:rsidP="00DA3509">
      <w:pPr>
        <w:spacing w:before="120" w:after="120"/>
        <w:rPr>
          <w:rFonts w:cs="Tahoma"/>
          <w:szCs w:val="22"/>
        </w:rPr>
      </w:pPr>
      <w:r w:rsidRPr="00AF67B3">
        <w:rPr>
          <w:rFonts w:cs="Tahoma"/>
          <w:szCs w:val="22"/>
        </w:rPr>
        <w:t>This policy will be communicated to all relevant centre staff.</w:t>
      </w:r>
    </w:p>
    <w:p w14:paraId="1E2AA52C" w14:textId="3A8675A7" w:rsidR="00AB0397" w:rsidRPr="00AF67B3" w:rsidRDefault="00775F95" w:rsidP="00F40A2F">
      <w:pPr>
        <w:pStyle w:val="Headinglevel1"/>
        <w:spacing w:before="240" w:after="120"/>
        <w:jc w:val="both"/>
        <w:rPr>
          <w:rFonts w:cs="Arial"/>
          <w:szCs w:val="24"/>
        </w:rPr>
      </w:pPr>
      <w:bookmarkStart w:id="3" w:name="_Toc192082368"/>
      <w:r w:rsidRPr="00AF67B3">
        <w:rPr>
          <w:rFonts w:cs="Arial"/>
          <w:szCs w:val="24"/>
        </w:rPr>
        <w:t>Roles and responsibilities overview</w:t>
      </w:r>
      <w:bookmarkEnd w:id="3"/>
    </w:p>
    <w:p w14:paraId="2A26C8E6" w14:textId="77777777" w:rsidR="00117FDD" w:rsidRDefault="00117FDD" w:rsidP="00C01CDE">
      <w:pPr>
        <w:pStyle w:val="xmsonormal"/>
        <w:rPr>
          <w:rFonts w:ascii="Tahoma" w:hAnsi="Tahoma" w:cs="Tahoma"/>
          <w:color w:val="595959" w:themeColor="text1" w:themeTint="A6"/>
          <w:sz w:val="20"/>
          <w:szCs w:val="20"/>
        </w:rPr>
      </w:pPr>
      <w:r w:rsidRPr="000C7BAD">
        <w:rPr>
          <w:rFonts w:ascii="Tahoma" w:hAnsi="Tahoma" w:cs="Tahoma"/>
          <w:color w:val="595959" w:themeColor="text1" w:themeTint="A6"/>
          <w:sz w:val="20"/>
          <w:szCs w:val="20"/>
        </w:rPr>
        <w:t>(</w:t>
      </w:r>
      <w:hyperlink r:id="rId9" w:history="1">
        <w:r w:rsidRPr="000C7BAD">
          <w:rPr>
            <w:rStyle w:val="Hyperlink"/>
            <w:rFonts w:ascii="Tahoma" w:hAnsi="Tahoma" w:cs="Tahoma"/>
            <w:color w:val="0070C0"/>
            <w:sz w:val="20"/>
            <w:szCs w:val="20"/>
            <w:u w:val="none"/>
          </w:rPr>
          <w:t>GR</w:t>
        </w:r>
      </w:hyperlink>
      <w:r w:rsidRPr="000C7BAD">
        <w:rPr>
          <w:rStyle w:val="Hyperlink"/>
          <w:rFonts w:ascii="Tahoma" w:hAnsi="Tahoma" w:cs="Tahoma"/>
          <w:color w:val="595959" w:themeColor="text1" w:themeTint="A6"/>
          <w:sz w:val="20"/>
          <w:szCs w:val="20"/>
          <w:u w:val="none"/>
        </w:rPr>
        <w:t xml:space="preserve"> </w:t>
      </w:r>
      <w:r w:rsidRPr="000C7BAD">
        <w:rPr>
          <w:rFonts w:ascii="Tahoma" w:hAnsi="Tahoma" w:cs="Tahoma"/>
          <w:color w:val="595959" w:themeColor="text1" w:themeTint="A6"/>
          <w:sz w:val="20"/>
          <w:szCs w:val="20"/>
        </w:rPr>
        <w:t>2)</w:t>
      </w:r>
    </w:p>
    <w:p w14:paraId="13659383" w14:textId="269F2A03" w:rsidR="00DC7C0A" w:rsidRDefault="00DC7C0A" w:rsidP="006D75C4">
      <w:pPr>
        <w:pStyle w:val="NormalWeb"/>
        <w:spacing w:before="0" w:beforeAutospacing="0" w:after="120" w:afterAutospacing="0"/>
        <w:rPr>
          <w:rFonts w:ascii="Tahoma" w:hAnsi="Tahoma" w:cs="Tahoma"/>
          <w:szCs w:val="22"/>
        </w:rPr>
      </w:pPr>
      <w:r w:rsidRPr="00DC7C0A">
        <w:rPr>
          <w:rFonts w:ascii="Tahoma" w:hAnsi="Tahoma" w:cs="Tahoma"/>
          <w:szCs w:val="22"/>
        </w:rPr>
        <w:t xml:space="preserve">The </w:t>
      </w:r>
      <w:r w:rsidRPr="00DC7C0A">
        <w:rPr>
          <w:rFonts w:ascii="Tahoma" w:hAnsi="Tahoma" w:cs="Tahoma"/>
          <w:b/>
          <w:bCs/>
          <w:szCs w:val="22"/>
        </w:rPr>
        <w:t>head of centre</w:t>
      </w:r>
      <w:r w:rsidRPr="00DC7C0A">
        <w:rPr>
          <w:rFonts w:ascii="Tahoma" w:hAnsi="Tahoma" w:cs="Tahoma"/>
          <w:szCs w:val="22"/>
        </w:rPr>
        <w:t xml:space="preserve"> is the individual who is accountable to the awarding bodies for ensuring that the centre is always compliant with the published JCQ regulations and awarding body requirements to ensure the security and integrity of the examinations/ assessments. This individual must have the authority to deploy the necessary resources to ensure that the centre is always compliant in meeting published JCQ regulations and awarding body requirements.</w:t>
      </w:r>
    </w:p>
    <w:p w14:paraId="6243036F" w14:textId="5653E96D" w:rsidR="00AF67B3" w:rsidRPr="000C0A06" w:rsidRDefault="001F7E14" w:rsidP="00AF67B3">
      <w:pPr>
        <w:pStyle w:val="NormalWeb"/>
        <w:spacing w:before="120" w:beforeAutospacing="0" w:after="120" w:afterAutospacing="0"/>
        <w:rPr>
          <w:rFonts w:ascii="Tahoma" w:hAnsi="Tahoma" w:cs="Tahoma"/>
          <w:szCs w:val="22"/>
        </w:rPr>
      </w:pPr>
      <w:r w:rsidRPr="000C0A06">
        <w:rPr>
          <w:rFonts w:ascii="Tahoma" w:hAnsi="Tahoma" w:cs="Tahoma"/>
          <w:b/>
          <w:bCs/>
          <w:szCs w:val="22"/>
        </w:rPr>
        <w:t xml:space="preserve">The examinations officer </w:t>
      </w:r>
      <w:r w:rsidRPr="000C0A06">
        <w:rPr>
          <w:rFonts w:ascii="Tahoma" w:hAnsi="Tahoma" w:cs="Tahoma"/>
          <w:szCs w:val="22"/>
        </w:rPr>
        <w:t>is the person appointed by the head of centre to act on behalf of, and be the main point of contact for, the centre in matters relating to the general administration of awarding body examinations and assessments.</w:t>
      </w:r>
      <w:r w:rsidR="006D75C4">
        <w:rPr>
          <w:rFonts w:ascii="Tahoma" w:hAnsi="Tahoma" w:cs="Tahoma"/>
          <w:szCs w:val="22"/>
        </w:rPr>
        <w:t xml:space="preserve"> </w:t>
      </w:r>
    </w:p>
    <w:p w14:paraId="6AAD6717" w14:textId="1FF0A2A1" w:rsidR="006D75C4" w:rsidRPr="00C53ABF" w:rsidRDefault="007266D4" w:rsidP="00AF67B3">
      <w:pPr>
        <w:pStyle w:val="NormalWeb"/>
        <w:spacing w:before="120" w:beforeAutospacing="0" w:after="120" w:afterAutospacing="0"/>
        <w:rPr>
          <w:rFonts w:ascii="Tahoma" w:hAnsi="Tahoma" w:cs="Tahoma"/>
          <w:szCs w:val="22"/>
        </w:rPr>
      </w:pPr>
      <w:r w:rsidRPr="00C53ABF">
        <w:rPr>
          <w:rFonts w:ascii="Tahoma" w:hAnsi="Tahoma" w:cs="Tahoma"/>
          <w:b/>
          <w:bCs/>
          <w:szCs w:val="22"/>
        </w:rPr>
        <w:t xml:space="preserve">The head of centre </w:t>
      </w:r>
      <w:r w:rsidR="006D75C4" w:rsidRPr="00C53ABF">
        <w:rPr>
          <w:rFonts w:ascii="Tahoma" w:hAnsi="Tahoma" w:cs="Tahoma"/>
          <w:b/>
          <w:bCs/>
          <w:szCs w:val="22"/>
        </w:rPr>
        <w:t xml:space="preserve">must </w:t>
      </w:r>
      <w:r w:rsidR="001F7E14" w:rsidRPr="00C53ABF">
        <w:rPr>
          <w:rFonts w:ascii="Tahoma" w:hAnsi="Tahoma" w:cs="Tahoma"/>
          <w:b/>
          <w:bCs/>
          <w:szCs w:val="22"/>
        </w:rPr>
        <w:t xml:space="preserve">not </w:t>
      </w:r>
      <w:r w:rsidR="006D75C4" w:rsidRPr="00C53ABF">
        <w:rPr>
          <w:rFonts w:ascii="Tahoma" w:hAnsi="Tahoma" w:cs="Tahoma"/>
          <w:b/>
          <w:bCs/>
          <w:szCs w:val="22"/>
        </w:rPr>
        <w:t xml:space="preserve">normally </w:t>
      </w:r>
      <w:r w:rsidR="001F7E14" w:rsidRPr="00C53ABF">
        <w:rPr>
          <w:rFonts w:ascii="Tahoma" w:hAnsi="Tahoma" w:cs="Tahoma"/>
          <w:b/>
          <w:bCs/>
          <w:szCs w:val="22"/>
        </w:rPr>
        <w:t>appoint themselves as the examinations officer</w:t>
      </w:r>
      <w:r w:rsidR="001F7E14" w:rsidRPr="00C53ABF">
        <w:rPr>
          <w:rFonts w:ascii="Tahoma" w:hAnsi="Tahoma" w:cs="Tahoma"/>
          <w:szCs w:val="22"/>
        </w:rPr>
        <w:t>.</w:t>
      </w:r>
      <w:r w:rsidR="001F7E14" w:rsidRPr="00C53ABF">
        <w:rPr>
          <w:rFonts w:ascii="Tahoma" w:hAnsi="Tahoma" w:cs="Tahoma"/>
          <w:b/>
          <w:bCs/>
          <w:szCs w:val="22"/>
        </w:rPr>
        <w:t xml:space="preserve"> </w:t>
      </w:r>
      <w:r w:rsidR="001F7E14" w:rsidRPr="00C53ABF">
        <w:rPr>
          <w:rFonts w:ascii="Tahoma" w:hAnsi="Tahoma" w:cs="Tahoma"/>
          <w:szCs w:val="22"/>
        </w:rPr>
        <w:t>A head of centre and an examinations officer are two distinct and separate roles.</w:t>
      </w:r>
      <w:r w:rsidRPr="00C53ABF">
        <w:rPr>
          <w:rFonts w:ascii="Tahoma" w:hAnsi="Tahoma" w:cs="Tahoma"/>
          <w:szCs w:val="22"/>
        </w:rPr>
        <w:t xml:space="preserve"> </w:t>
      </w:r>
    </w:p>
    <w:p w14:paraId="0C724885" w14:textId="3F7943B2" w:rsidR="00C76A98" w:rsidRPr="00C53ABF" w:rsidRDefault="0072000C" w:rsidP="0072000C">
      <w:pPr>
        <w:pStyle w:val="xmsonormal"/>
        <w:spacing w:after="120"/>
        <w:rPr>
          <w:rFonts w:ascii="Tahoma" w:hAnsi="Tahoma" w:cs="Tahoma"/>
          <w:color w:val="595959" w:themeColor="text1" w:themeTint="A6"/>
          <w:sz w:val="20"/>
          <w:szCs w:val="20"/>
        </w:rPr>
      </w:pPr>
      <w:r w:rsidRPr="00C53ABF">
        <w:rPr>
          <w:rFonts w:ascii="Tahoma" w:hAnsi="Tahoma" w:cs="Tahoma"/>
          <w:lang w:val="en-GB"/>
        </w:rPr>
        <w:t xml:space="preserve">The head of centre and/or examinations officer may operate across more than one centre. In such cases the head of centre must ensure there is suitable </w:t>
      </w:r>
      <w:r w:rsidR="000C7BAD" w:rsidRPr="00C53ABF">
        <w:rPr>
          <w:rFonts w:ascii="Tahoma" w:hAnsi="Tahoma" w:cs="Tahoma"/>
          <w:lang w:val="en-GB"/>
        </w:rPr>
        <w:t xml:space="preserve">senior leadership team </w:t>
      </w:r>
      <w:r w:rsidRPr="00C53ABF">
        <w:rPr>
          <w:rFonts w:ascii="Tahoma" w:hAnsi="Tahoma" w:cs="Tahoma"/>
          <w:lang w:val="en-GB"/>
        </w:rPr>
        <w:t>support in place, so they can meet their obligations across all centres for which they are responsible</w:t>
      </w:r>
      <w:r w:rsidR="00350A93" w:rsidRPr="00C53ABF">
        <w:rPr>
          <w:rFonts w:ascii="Tahoma" w:hAnsi="Tahoma" w:cs="Tahoma"/>
          <w:lang w:val="en-GB"/>
        </w:rPr>
        <w:t>.</w:t>
      </w:r>
      <w:r w:rsidRPr="00C53ABF">
        <w:rPr>
          <w:rFonts w:ascii="Tahoma" w:hAnsi="Tahoma" w:cs="Tahoma"/>
          <w:lang w:val="en-GB"/>
        </w:rPr>
        <w:t xml:space="preserve"> The head of centre must ensure that these arrangements are covered by their examination contingency plan.</w:t>
      </w:r>
      <w:r w:rsidR="001F7E14" w:rsidRPr="00C53ABF">
        <w:rPr>
          <w:rFonts w:ascii="Tahoma" w:hAnsi="Tahoma" w:cs="Tahoma"/>
          <w:color w:val="595959" w:themeColor="text1" w:themeTint="A6"/>
        </w:rPr>
        <w:t xml:space="preserve"> </w:t>
      </w:r>
    </w:p>
    <w:p w14:paraId="34C03094" w14:textId="77777777" w:rsidR="00673D20" w:rsidRPr="00C53ABF" w:rsidRDefault="00673D20" w:rsidP="00673D20">
      <w:pPr>
        <w:spacing w:after="120"/>
        <w:rPr>
          <w:rFonts w:cs="Tahoma"/>
          <w:b/>
          <w:bCs/>
          <w:szCs w:val="22"/>
        </w:rPr>
      </w:pPr>
      <w:r w:rsidRPr="00C53ABF">
        <w:rPr>
          <w:rFonts w:cs="Tahoma"/>
          <w:b/>
          <w:bCs/>
          <w:szCs w:val="22"/>
        </w:rPr>
        <w:t xml:space="preserve">Head of centre responsibilities </w:t>
      </w:r>
    </w:p>
    <w:p w14:paraId="18552F5D" w14:textId="77777777" w:rsidR="00117FDD" w:rsidRPr="00C53ABF" w:rsidRDefault="00117FDD" w:rsidP="00C01CDE">
      <w:pPr>
        <w:pStyle w:val="xmsonormal"/>
        <w:rPr>
          <w:rFonts w:ascii="Tahoma" w:hAnsi="Tahoma" w:cs="Tahoma"/>
          <w:color w:val="595959" w:themeColor="text1" w:themeTint="A6"/>
          <w:lang w:val="en-GB"/>
        </w:rPr>
      </w:pPr>
      <w:r w:rsidRPr="00C53ABF">
        <w:rPr>
          <w:rFonts w:ascii="Tahoma" w:hAnsi="Tahoma" w:cs="Tahoma"/>
          <w:color w:val="595959" w:themeColor="text1" w:themeTint="A6"/>
          <w:sz w:val="20"/>
          <w:szCs w:val="20"/>
        </w:rPr>
        <w:t>(</w:t>
      </w:r>
      <w:hyperlink r:id="rId10" w:history="1">
        <w:r w:rsidRPr="00C53ABF">
          <w:rPr>
            <w:rStyle w:val="Hyperlink"/>
            <w:rFonts w:ascii="Tahoma" w:hAnsi="Tahoma" w:cs="Tahoma"/>
            <w:color w:val="0070C0"/>
            <w:sz w:val="20"/>
            <w:szCs w:val="20"/>
            <w:u w:val="none"/>
          </w:rPr>
          <w:t>GR</w:t>
        </w:r>
      </w:hyperlink>
      <w:r w:rsidRPr="00C53ABF">
        <w:rPr>
          <w:rStyle w:val="Hyperlink"/>
          <w:rFonts w:ascii="Tahoma" w:hAnsi="Tahoma" w:cs="Tahoma"/>
          <w:color w:val="595959" w:themeColor="text1" w:themeTint="A6"/>
          <w:sz w:val="20"/>
          <w:szCs w:val="20"/>
          <w:u w:val="none"/>
        </w:rPr>
        <w:t xml:space="preserve"> </w:t>
      </w:r>
      <w:r w:rsidRPr="00C53ABF">
        <w:rPr>
          <w:rFonts w:ascii="Tahoma" w:hAnsi="Tahoma" w:cs="Tahoma"/>
          <w:color w:val="595959" w:themeColor="text1" w:themeTint="A6"/>
          <w:sz w:val="20"/>
          <w:szCs w:val="20"/>
        </w:rPr>
        <w:t>1)</w:t>
      </w:r>
    </w:p>
    <w:p w14:paraId="74CD1E19" w14:textId="7F709AFB" w:rsidR="00E90E02" w:rsidRPr="00C53ABF" w:rsidRDefault="00E90E02" w:rsidP="00E90E02">
      <w:pPr>
        <w:pStyle w:val="xmsonormal"/>
        <w:spacing w:after="120"/>
        <w:rPr>
          <w:rFonts w:ascii="Tahoma" w:hAnsi="Tahoma" w:cs="Tahoma"/>
        </w:rPr>
      </w:pPr>
      <w:r w:rsidRPr="00C53ABF">
        <w:rPr>
          <w:rFonts w:ascii="Tahoma" w:hAnsi="Tahoma" w:cs="Tahoma"/>
        </w:rPr>
        <w:t xml:space="preserve">Heads of centre must ensure that senior leadership teams and exam office personnel familiarise themselves with the entire contents of the current </w:t>
      </w:r>
      <w:hyperlink r:id="rId11" w:history="1">
        <w:r w:rsidRPr="00C53ABF">
          <w:rPr>
            <w:rStyle w:val="Hyperlink"/>
            <w:rFonts w:ascii="Tahoma" w:hAnsi="Tahoma" w:cs="Tahoma"/>
            <w:color w:val="0070C0"/>
            <w:u w:val="none"/>
          </w:rPr>
          <w:t>General Regulations for Approved Centres</w:t>
        </w:r>
      </w:hyperlink>
      <w:r w:rsidRPr="00C53ABF">
        <w:rPr>
          <w:rFonts w:ascii="Tahoma" w:hAnsi="Tahoma" w:cs="Tahoma"/>
        </w:rPr>
        <w:t xml:space="preserve"> (GR) booklet. In particular, heads of centre must familiarise themselves with paragraphs 5.1, 5.3 and 5.4. </w:t>
      </w:r>
    </w:p>
    <w:p w14:paraId="3F17F5FA" w14:textId="77777777" w:rsidR="00ED0666" w:rsidRPr="00C53ABF" w:rsidRDefault="00ED0666" w:rsidP="00ED0666">
      <w:pPr>
        <w:pStyle w:val="xmsonormal"/>
        <w:spacing w:after="120"/>
        <w:rPr>
          <w:rFonts w:ascii="Tahoma" w:hAnsi="Tahoma" w:cs="Tahoma"/>
          <w:lang w:val="en-GB"/>
        </w:rPr>
      </w:pPr>
      <w:r w:rsidRPr="00C53ABF">
        <w:rPr>
          <w:rFonts w:ascii="Tahoma" w:hAnsi="Tahoma" w:cs="Tahoma"/>
          <w:lang w:val="en-GB"/>
        </w:rPr>
        <w:t xml:space="preserve">Heads of centre must ensure that relevant members of staff respond promptly to actions raised by the JCQ Centre Inspection Service. Failure to do so could result in the centre not receiving or being able to access question papers and other confidential assessment materials. Ultimately, awarding bodies could withdraw approval of the centre. </w:t>
      </w:r>
    </w:p>
    <w:p w14:paraId="15443D0F" w14:textId="727BF439" w:rsidR="00ED0666" w:rsidRPr="00ED0666" w:rsidRDefault="00ED0666" w:rsidP="00ED0666">
      <w:pPr>
        <w:pStyle w:val="xmsonormal"/>
        <w:spacing w:after="120"/>
        <w:rPr>
          <w:rFonts w:ascii="Tahoma" w:hAnsi="Tahoma" w:cs="Tahoma"/>
          <w:color w:val="595959" w:themeColor="text1" w:themeTint="A6"/>
          <w:lang w:val="en-GB"/>
        </w:rPr>
      </w:pPr>
      <w:r w:rsidRPr="00C53ABF">
        <w:rPr>
          <w:rFonts w:ascii="Tahoma" w:hAnsi="Tahoma" w:cs="Tahoma"/>
          <w:lang w:val="en-GB"/>
        </w:rPr>
        <w:t>Heads of centre must ensure that relevant members of staff respond promptly to requests for information from awarding bodies relating to the administration and conducting of examinations/assessments.</w:t>
      </w:r>
      <w:r w:rsidRPr="00C53ABF">
        <w:rPr>
          <w:rFonts w:ascii="Tahoma" w:hAnsi="Tahoma" w:cs="Tahoma"/>
          <w:color w:val="595959" w:themeColor="text1" w:themeTint="A6"/>
          <w:lang w:val="en-GB"/>
        </w:rPr>
        <w:t xml:space="preserve"> </w:t>
      </w:r>
    </w:p>
    <w:p w14:paraId="61FD86D2" w14:textId="1D47FF57" w:rsidR="000C0A06" w:rsidRPr="00C53ABF" w:rsidRDefault="00F40A2F" w:rsidP="00570A26">
      <w:pPr>
        <w:spacing w:after="120"/>
        <w:rPr>
          <w:rFonts w:cs="Tahoma"/>
          <w:color w:val="595959" w:themeColor="text1" w:themeTint="A6"/>
          <w:sz w:val="20"/>
          <w:szCs w:val="20"/>
        </w:rPr>
      </w:pPr>
      <w:r w:rsidRPr="00C53ABF">
        <w:rPr>
          <w:rFonts w:cs="Tahoma"/>
          <w:color w:val="595959" w:themeColor="text1" w:themeTint="A6"/>
          <w:sz w:val="20"/>
          <w:szCs w:val="20"/>
        </w:rPr>
        <w:t>(</w:t>
      </w:r>
      <w:hyperlink r:id="rId12" w:history="1">
        <w:r w:rsidRPr="00C53ABF">
          <w:rPr>
            <w:rFonts w:cs="Tahoma"/>
            <w:color w:val="0070C0"/>
            <w:sz w:val="20"/>
            <w:szCs w:val="20"/>
          </w:rPr>
          <w:t>ICE</w:t>
        </w:r>
      </w:hyperlink>
      <w:r w:rsidRPr="00C53ABF">
        <w:rPr>
          <w:rFonts w:cs="Tahoma"/>
          <w:sz w:val="20"/>
          <w:szCs w:val="20"/>
        </w:rPr>
        <w:t xml:space="preserve"> </w:t>
      </w:r>
      <w:r w:rsidRPr="00C53ABF">
        <w:rPr>
          <w:rFonts w:cs="Tahoma"/>
          <w:color w:val="595959" w:themeColor="text1" w:themeTint="A6"/>
          <w:sz w:val="20"/>
          <w:szCs w:val="20"/>
        </w:rPr>
        <w:t xml:space="preserve">Introduction) </w:t>
      </w:r>
      <w:r w:rsidR="00AF67B3" w:rsidRPr="00C53ABF">
        <w:rPr>
          <w:rFonts w:cs="Tahoma"/>
          <w:b/>
          <w:bCs/>
          <w:szCs w:val="22"/>
        </w:rPr>
        <w:t>It is the responsibility of the head of centre to ensure that all staff comply with the instructions in</w:t>
      </w:r>
      <w:r w:rsidR="00570A26" w:rsidRPr="00C53ABF">
        <w:rPr>
          <w:rFonts w:cs="Tahoma"/>
          <w:b/>
          <w:bCs/>
          <w:szCs w:val="22"/>
        </w:rPr>
        <w:t xml:space="preserve"> the</w:t>
      </w:r>
      <w:r w:rsidR="00AF67B3" w:rsidRPr="00C53ABF">
        <w:rPr>
          <w:rFonts w:cs="Tahoma"/>
          <w:b/>
          <w:bCs/>
          <w:szCs w:val="22"/>
        </w:rPr>
        <w:t xml:space="preserve"> </w:t>
      </w:r>
      <w:hyperlink r:id="rId13" w:history="1">
        <w:r w:rsidR="00570A26" w:rsidRPr="00C53ABF">
          <w:rPr>
            <w:rStyle w:val="Hyperlink"/>
            <w:rFonts w:cs="Tahoma"/>
            <w:color w:val="0070C0"/>
            <w:szCs w:val="22"/>
            <w:u w:val="none"/>
          </w:rPr>
          <w:t>Instructions for conducting examinations</w:t>
        </w:r>
      </w:hyperlink>
      <w:r w:rsidR="00673D20" w:rsidRPr="00C53ABF">
        <w:rPr>
          <w:rFonts w:cs="Tahoma"/>
          <w:color w:val="0070C0"/>
          <w:szCs w:val="22"/>
        </w:rPr>
        <w:t xml:space="preserve"> </w:t>
      </w:r>
      <w:r w:rsidR="00E00C05" w:rsidRPr="00C53ABF">
        <w:rPr>
          <w:rFonts w:cs="Tahoma"/>
          <w:b/>
          <w:bCs/>
          <w:szCs w:val="22"/>
        </w:rPr>
        <w:t>documen</w:t>
      </w:r>
      <w:r w:rsidR="00AF67B3" w:rsidRPr="00C53ABF">
        <w:rPr>
          <w:rFonts w:cs="Tahoma"/>
          <w:b/>
          <w:bCs/>
          <w:szCs w:val="22"/>
        </w:rPr>
        <w:t>t</w:t>
      </w:r>
      <w:r w:rsidR="00AF67B3" w:rsidRPr="00C53ABF">
        <w:rPr>
          <w:rFonts w:cs="Tahoma"/>
          <w:szCs w:val="22"/>
        </w:rPr>
        <w:t xml:space="preserve">. Failure to do so may constitute malpractice as defined in the JCQ </w:t>
      </w:r>
      <w:r w:rsidR="00E00C05" w:rsidRPr="00C53ABF">
        <w:rPr>
          <w:rFonts w:cs="Tahoma"/>
          <w:szCs w:val="22"/>
        </w:rPr>
        <w:t>document</w:t>
      </w:r>
      <w:r w:rsidR="00AF67B3" w:rsidRPr="00C53ABF">
        <w:rPr>
          <w:rFonts w:cs="Tahoma"/>
          <w:szCs w:val="22"/>
        </w:rPr>
        <w:t xml:space="preserve"> </w:t>
      </w:r>
      <w:hyperlink w:history="1">
        <w:r w:rsidR="00AF67B3" w:rsidRPr="00C53ABF">
          <w:rPr>
            <w:rStyle w:val="Hyperlink"/>
            <w:rFonts w:cs="Tahoma"/>
            <w:color w:val="0070C0"/>
            <w:szCs w:val="22"/>
            <w:u w:val="none"/>
          </w:rPr>
          <w:t>Suspected Malpractice: Policies and Procedures, 1 September 202</w:t>
        </w:r>
        <w:r w:rsidR="00FD5864">
          <w:rPr>
            <w:rStyle w:val="Hyperlink"/>
            <w:rFonts w:cs="Tahoma"/>
            <w:color w:val="0070C0"/>
            <w:szCs w:val="22"/>
            <w:u w:val="none"/>
          </w:rPr>
          <w:t>5</w:t>
        </w:r>
        <w:r w:rsidR="00AF67B3" w:rsidRPr="00C53ABF">
          <w:rPr>
            <w:rStyle w:val="Hyperlink"/>
            <w:rFonts w:cs="Tahoma"/>
            <w:color w:val="0070C0"/>
            <w:szCs w:val="22"/>
            <w:u w:val="none"/>
          </w:rPr>
          <w:t xml:space="preserve"> to 31 August 202</w:t>
        </w:r>
        <w:r w:rsidR="00FD5864">
          <w:rPr>
            <w:rStyle w:val="Hyperlink"/>
            <w:rFonts w:cs="Tahoma"/>
            <w:color w:val="0070C0"/>
            <w:szCs w:val="22"/>
            <w:u w:val="none"/>
          </w:rPr>
          <w:t>6</w:t>
        </w:r>
      </w:hyperlink>
      <w:r w:rsidR="00E00C05" w:rsidRPr="00C53ABF">
        <w:rPr>
          <w:rFonts w:cs="Tahoma"/>
          <w:szCs w:val="22"/>
        </w:rPr>
        <w:t>.</w:t>
      </w:r>
      <w:r w:rsidR="00E00C05" w:rsidRPr="00C53ABF">
        <w:rPr>
          <w:rFonts w:cs="Tahoma"/>
          <w:color w:val="595959" w:themeColor="text1" w:themeTint="A6"/>
          <w:szCs w:val="22"/>
        </w:rPr>
        <w:t xml:space="preserve"> </w:t>
      </w:r>
    </w:p>
    <w:p w14:paraId="71E1CB65" w14:textId="77777777" w:rsidR="006C1F0A" w:rsidRPr="00C53ABF" w:rsidRDefault="00F40A2F" w:rsidP="00357AC3">
      <w:pPr>
        <w:spacing w:after="120"/>
        <w:rPr>
          <w:color w:val="595959" w:themeColor="text1" w:themeTint="A6"/>
          <w:sz w:val="20"/>
          <w:szCs w:val="20"/>
        </w:rPr>
      </w:pPr>
      <w:r w:rsidRPr="00C53ABF">
        <w:rPr>
          <w:color w:val="595959" w:themeColor="text1" w:themeTint="A6"/>
          <w:sz w:val="20"/>
          <w:szCs w:val="20"/>
        </w:rPr>
        <w:t>(</w:t>
      </w:r>
      <w:hyperlink r:id="rId14"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 xml:space="preserve">5.1) </w:t>
      </w:r>
    </w:p>
    <w:p w14:paraId="574968B1" w14:textId="3A30816B" w:rsidR="00357AC3" w:rsidRPr="00C53ABF" w:rsidRDefault="00357AC3" w:rsidP="00357AC3">
      <w:pPr>
        <w:spacing w:after="120"/>
        <w:rPr>
          <w:rFonts w:cs="Tahoma"/>
          <w:szCs w:val="22"/>
        </w:rPr>
      </w:pPr>
      <w:r w:rsidRPr="00C53ABF">
        <w:rPr>
          <w:rFonts w:cs="Tahoma"/>
          <w:szCs w:val="22"/>
        </w:rPr>
        <w:lastRenderedPageBreak/>
        <w:t xml:space="preserve">The head of centre must ensure: </w:t>
      </w:r>
    </w:p>
    <w:p w14:paraId="4B3B5E30" w14:textId="77777777" w:rsidR="006C1F0A" w:rsidRPr="00C53ABF" w:rsidRDefault="00357AC3" w:rsidP="00D63C27">
      <w:pPr>
        <w:pStyle w:val="ListParagraph"/>
        <w:numPr>
          <w:ilvl w:val="0"/>
          <w:numId w:val="107"/>
        </w:numPr>
        <w:spacing w:after="120"/>
        <w:rPr>
          <w:rFonts w:cs="Tahoma"/>
          <w:szCs w:val="22"/>
        </w:rPr>
      </w:pPr>
      <w:r w:rsidRPr="00C53ABF">
        <w:rPr>
          <w:rFonts w:cs="Tahoma"/>
          <w:szCs w:val="22"/>
        </w:rPr>
        <w:t>compliance with the published JCQ regulations and awarding body requirements to deliver the qualification(s)</w:t>
      </w:r>
    </w:p>
    <w:p w14:paraId="40E73A69" w14:textId="77777777" w:rsidR="006C1F0A" w:rsidRPr="00C53ABF" w:rsidRDefault="00357AC3" w:rsidP="00D63C27">
      <w:pPr>
        <w:pStyle w:val="ListParagraph"/>
        <w:numPr>
          <w:ilvl w:val="0"/>
          <w:numId w:val="107"/>
        </w:numPr>
        <w:spacing w:after="120"/>
        <w:rPr>
          <w:rFonts w:cs="Tahoma"/>
          <w:szCs w:val="22"/>
        </w:rPr>
      </w:pPr>
      <w:r w:rsidRPr="00C53ABF">
        <w:rPr>
          <w:rFonts w:cs="Tahoma"/>
          <w:szCs w:val="22"/>
        </w:rPr>
        <w:t>appropriate controls are in place which ensure accurate data is submitted to the awarding bodies by the required deadlines, e.g. entries, internally assessed marks</w:t>
      </w:r>
    </w:p>
    <w:p w14:paraId="1BE4F5B8" w14:textId="026D9484" w:rsidR="00357AC3" w:rsidRPr="00C53ABF" w:rsidRDefault="00357AC3" w:rsidP="00D63C27">
      <w:pPr>
        <w:pStyle w:val="ListParagraph"/>
        <w:numPr>
          <w:ilvl w:val="0"/>
          <w:numId w:val="107"/>
        </w:numPr>
        <w:spacing w:after="120"/>
        <w:rPr>
          <w:rFonts w:cs="Tahoma"/>
          <w:szCs w:val="22"/>
        </w:rPr>
      </w:pPr>
      <w:r w:rsidRPr="00C53ABF">
        <w:rPr>
          <w:rFonts w:cs="Tahoma"/>
          <w:szCs w:val="22"/>
        </w:rPr>
        <w:t>all reasonable steps are taken to respond promptly to requests for information or documentation made by an awarding body or regulatory authority</w:t>
      </w:r>
    </w:p>
    <w:p w14:paraId="299E7347" w14:textId="25FE402D" w:rsidR="008E76BD" w:rsidRPr="00C53ABF" w:rsidRDefault="00775F95" w:rsidP="00225D34">
      <w:pPr>
        <w:spacing w:after="120"/>
        <w:jc w:val="both"/>
        <w:rPr>
          <w:rFonts w:cs="Arial"/>
          <w:b/>
        </w:rPr>
      </w:pPr>
      <w:r w:rsidRPr="00C53ABF">
        <w:rPr>
          <w:rFonts w:cs="Arial"/>
          <w:b/>
        </w:rPr>
        <w:t>Head of centre</w:t>
      </w:r>
    </w:p>
    <w:p w14:paraId="1C4E09D2" w14:textId="1223B9C2" w:rsidR="00792318" w:rsidRPr="00C53ABF" w:rsidRDefault="00775F95" w:rsidP="00D63C27">
      <w:pPr>
        <w:pStyle w:val="ListParagraph"/>
        <w:numPr>
          <w:ilvl w:val="0"/>
          <w:numId w:val="25"/>
        </w:numPr>
        <w:rPr>
          <w:rFonts w:cs="Arial"/>
        </w:rPr>
      </w:pPr>
      <w:r w:rsidRPr="00C53ABF">
        <w:rPr>
          <w:rFonts w:cs="Arial"/>
        </w:rPr>
        <w:t xml:space="preserve">Understands the contents, refers to and directs relevant centre staff to annually updated JCQ </w:t>
      </w:r>
      <w:r w:rsidR="006E6655" w:rsidRPr="00C53ABF">
        <w:rPr>
          <w:rFonts w:cs="Arial"/>
        </w:rPr>
        <w:t>document</w:t>
      </w:r>
      <w:r w:rsidRPr="00C53ABF">
        <w:rPr>
          <w:rFonts w:cs="Arial"/>
        </w:rPr>
        <w:t>s including:</w:t>
      </w:r>
    </w:p>
    <w:p w14:paraId="5419A614" w14:textId="1E7588AB" w:rsidR="00792318" w:rsidRPr="00C53ABF" w:rsidRDefault="00775F95" w:rsidP="00D63C27">
      <w:pPr>
        <w:pStyle w:val="ListParagraph"/>
        <w:numPr>
          <w:ilvl w:val="0"/>
          <w:numId w:val="95"/>
        </w:numPr>
        <w:rPr>
          <w:rFonts w:cs="Tahoma"/>
          <w:szCs w:val="22"/>
        </w:rPr>
      </w:pPr>
      <w:hyperlink r:id="rId15" w:history="1">
        <w:r w:rsidRPr="00C53ABF">
          <w:rPr>
            <w:rStyle w:val="Hyperlink"/>
            <w:rFonts w:cs="Tahoma"/>
            <w:color w:val="0070C0"/>
            <w:szCs w:val="22"/>
            <w:u w:val="none"/>
          </w:rPr>
          <w:t xml:space="preserve">General </w:t>
        </w:r>
        <w:r w:rsidR="00D01237" w:rsidRPr="00C53ABF">
          <w:rPr>
            <w:rStyle w:val="Hyperlink"/>
            <w:rFonts w:cs="Tahoma"/>
            <w:color w:val="0070C0"/>
            <w:szCs w:val="22"/>
            <w:u w:val="none"/>
          </w:rPr>
          <w:t>R</w:t>
        </w:r>
        <w:r w:rsidRPr="00C53ABF">
          <w:rPr>
            <w:rStyle w:val="Hyperlink"/>
            <w:rFonts w:cs="Tahoma"/>
            <w:color w:val="0070C0"/>
            <w:szCs w:val="22"/>
            <w:u w:val="none"/>
          </w:rPr>
          <w:t xml:space="preserve">egulations for </w:t>
        </w:r>
        <w:r w:rsidR="00D01237" w:rsidRPr="00C53ABF">
          <w:rPr>
            <w:rStyle w:val="Hyperlink"/>
            <w:rFonts w:cs="Tahoma"/>
            <w:color w:val="0070C0"/>
            <w:szCs w:val="22"/>
            <w:u w:val="none"/>
          </w:rPr>
          <w:t>A</w:t>
        </w:r>
        <w:r w:rsidRPr="00C53ABF">
          <w:rPr>
            <w:rStyle w:val="Hyperlink"/>
            <w:rFonts w:cs="Tahoma"/>
            <w:color w:val="0070C0"/>
            <w:szCs w:val="22"/>
            <w:u w:val="none"/>
          </w:rPr>
          <w:t xml:space="preserve">pproved </w:t>
        </w:r>
        <w:r w:rsidR="00D01237" w:rsidRPr="00C53ABF">
          <w:rPr>
            <w:rStyle w:val="Hyperlink"/>
            <w:rFonts w:cs="Tahoma"/>
            <w:color w:val="0070C0"/>
            <w:szCs w:val="22"/>
            <w:u w:val="none"/>
          </w:rPr>
          <w:t>C</w:t>
        </w:r>
        <w:r w:rsidRPr="00C53ABF">
          <w:rPr>
            <w:rStyle w:val="Hyperlink"/>
            <w:rFonts w:cs="Tahoma"/>
            <w:color w:val="0070C0"/>
            <w:szCs w:val="22"/>
            <w:u w:val="none"/>
          </w:rPr>
          <w:t>entres</w:t>
        </w:r>
      </w:hyperlink>
      <w:r w:rsidRPr="00C53ABF">
        <w:rPr>
          <w:rFonts w:cs="Tahoma"/>
          <w:szCs w:val="22"/>
        </w:rPr>
        <w:t xml:space="preserve"> </w:t>
      </w:r>
      <w:r w:rsidRPr="00C53ABF">
        <w:rPr>
          <w:rFonts w:cs="Tahoma"/>
          <w:color w:val="595959" w:themeColor="text1" w:themeTint="A6"/>
          <w:sz w:val="20"/>
          <w:szCs w:val="20"/>
        </w:rPr>
        <w:t>(GR)</w:t>
      </w:r>
    </w:p>
    <w:p w14:paraId="33AE2876" w14:textId="0949ABDC" w:rsidR="00792318" w:rsidRPr="00C53ABF" w:rsidRDefault="00775F95" w:rsidP="00D63C27">
      <w:pPr>
        <w:pStyle w:val="ListParagraph"/>
        <w:numPr>
          <w:ilvl w:val="0"/>
          <w:numId w:val="95"/>
        </w:numPr>
        <w:rPr>
          <w:rFonts w:cs="Tahoma"/>
          <w:color w:val="595959" w:themeColor="text1" w:themeTint="A6"/>
          <w:szCs w:val="22"/>
        </w:rPr>
      </w:pPr>
      <w:hyperlink r:id="rId16" w:history="1">
        <w:r w:rsidRPr="00C53ABF">
          <w:rPr>
            <w:rStyle w:val="Hyperlink"/>
            <w:rFonts w:cs="Tahoma"/>
            <w:color w:val="0070C0"/>
            <w:szCs w:val="22"/>
            <w:u w:val="none"/>
          </w:rPr>
          <w:t xml:space="preserve">Instructions for </w:t>
        </w:r>
        <w:r w:rsidR="00E10387" w:rsidRPr="00C53ABF">
          <w:rPr>
            <w:rStyle w:val="Hyperlink"/>
            <w:rFonts w:cs="Tahoma"/>
            <w:color w:val="0070C0"/>
            <w:szCs w:val="22"/>
            <w:u w:val="none"/>
          </w:rPr>
          <w:t>c</w:t>
        </w:r>
        <w:r w:rsidRPr="00C53ABF">
          <w:rPr>
            <w:rStyle w:val="Hyperlink"/>
            <w:rFonts w:cs="Tahoma"/>
            <w:color w:val="0070C0"/>
            <w:szCs w:val="22"/>
            <w:u w:val="none"/>
          </w:rPr>
          <w:t xml:space="preserve">onducting </w:t>
        </w:r>
        <w:r w:rsidR="00E10387" w:rsidRPr="00C53ABF">
          <w:rPr>
            <w:rStyle w:val="Hyperlink"/>
            <w:rFonts w:cs="Tahoma"/>
            <w:color w:val="0070C0"/>
            <w:szCs w:val="22"/>
            <w:u w:val="none"/>
          </w:rPr>
          <w:t>e</w:t>
        </w:r>
        <w:r w:rsidRPr="00C53ABF">
          <w:rPr>
            <w:rStyle w:val="Hyperlink"/>
            <w:rFonts w:cs="Tahoma"/>
            <w:color w:val="0070C0"/>
            <w:szCs w:val="22"/>
            <w:u w:val="none"/>
          </w:rPr>
          <w:t>xaminations</w:t>
        </w:r>
      </w:hyperlink>
      <w:r w:rsidRPr="00C53ABF">
        <w:rPr>
          <w:rFonts w:cs="Tahoma"/>
          <w:szCs w:val="22"/>
        </w:rPr>
        <w:t xml:space="preserve"> </w:t>
      </w:r>
      <w:r w:rsidRPr="00C53ABF">
        <w:rPr>
          <w:rFonts w:cs="Tahoma"/>
          <w:color w:val="595959" w:themeColor="text1" w:themeTint="A6"/>
          <w:sz w:val="20"/>
          <w:szCs w:val="20"/>
        </w:rPr>
        <w:t>(ICE)</w:t>
      </w:r>
    </w:p>
    <w:p w14:paraId="55D08EC4" w14:textId="57E463A3" w:rsidR="00792318" w:rsidRPr="00C53ABF" w:rsidRDefault="00775F95" w:rsidP="00D63C27">
      <w:pPr>
        <w:pStyle w:val="ListParagraph"/>
        <w:numPr>
          <w:ilvl w:val="0"/>
          <w:numId w:val="95"/>
        </w:numPr>
        <w:rPr>
          <w:rStyle w:val="Hyperlink"/>
          <w:rFonts w:cs="Tahoma"/>
          <w:color w:val="auto"/>
          <w:szCs w:val="22"/>
          <w:u w:val="none"/>
        </w:rPr>
      </w:pPr>
      <w:hyperlink r:id="rId17" w:history="1">
        <w:r w:rsidRPr="00C53ABF">
          <w:rPr>
            <w:rStyle w:val="Hyperlink"/>
            <w:rFonts w:cs="Tahoma"/>
            <w:bCs/>
            <w:color w:val="0070C0"/>
            <w:szCs w:val="22"/>
            <w:u w:val="none"/>
          </w:rPr>
          <w:t>Access Arrangements and Reasonable Adjustments</w:t>
        </w:r>
      </w:hyperlink>
      <w:r w:rsidRPr="00C53ABF">
        <w:rPr>
          <w:rFonts w:cs="Tahoma"/>
          <w:szCs w:val="22"/>
        </w:rPr>
        <w:t xml:space="preserve"> </w:t>
      </w:r>
      <w:r w:rsidRPr="00C53ABF">
        <w:rPr>
          <w:rStyle w:val="Hyperlink"/>
          <w:rFonts w:cs="Tahoma"/>
          <w:color w:val="595959" w:themeColor="text1" w:themeTint="A6"/>
          <w:sz w:val="20"/>
          <w:szCs w:val="20"/>
          <w:u w:val="none"/>
        </w:rPr>
        <w:t>(AA</w:t>
      </w:r>
      <w:r w:rsidR="004D66F1" w:rsidRPr="00C53ABF">
        <w:rPr>
          <w:rStyle w:val="Hyperlink"/>
          <w:rFonts w:cs="Tahoma"/>
          <w:color w:val="595959" w:themeColor="text1" w:themeTint="A6"/>
          <w:sz w:val="20"/>
          <w:szCs w:val="20"/>
          <w:u w:val="none"/>
        </w:rPr>
        <w:t>RA</w:t>
      </w:r>
      <w:r w:rsidRPr="00C53ABF">
        <w:rPr>
          <w:rStyle w:val="Hyperlink"/>
          <w:rFonts w:cs="Tahoma"/>
          <w:color w:val="595959" w:themeColor="text1" w:themeTint="A6"/>
          <w:sz w:val="20"/>
          <w:szCs w:val="20"/>
          <w:u w:val="none"/>
        </w:rPr>
        <w:t>)</w:t>
      </w:r>
    </w:p>
    <w:p w14:paraId="4AEEFC1D" w14:textId="7BC619AE" w:rsidR="00792318" w:rsidRPr="00C53ABF" w:rsidRDefault="005B5D86" w:rsidP="00D63C27">
      <w:pPr>
        <w:pStyle w:val="ListParagraph"/>
        <w:numPr>
          <w:ilvl w:val="0"/>
          <w:numId w:val="95"/>
        </w:numPr>
        <w:rPr>
          <w:rStyle w:val="Hyperlink"/>
          <w:rFonts w:cs="Tahoma"/>
          <w:color w:val="595959" w:themeColor="text1" w:themeTint="A6"/>
          <w:szCs w:val="22"/>
          <w:u w:val="none"/>
        </w:rPr>
      </w:pPr>
      <w:hyperlink r:id="rId18" w:history="1">
        <w:r w:rsidRPr="00C53ABF">
          <w:rPr>
            <w:rStyle w:val="Hyperlink"/>
            <w:rFonts w:cs="Tahoma"/>
            <w:color w:val="0070C0"/>
            <w:szCs w:val="22"/>
            <w:u w:val="none"/>
          </w:rPr>
          <w:t>Suspected Malpractice - Policies and Procedure</w:t>
        </w:r>
        <w:r w:rsidRPr="00C53ABF">
          <w:rPr>
            <w:rStyle w:val="Hyperlink"/>
            <w:rFonts w:cs="Tahoma"/>
            <w:szCs w:val="22"/>
            <w:u w:val="none"/>
          </w:rPr>
          <w:t>s</w:t>
        </w:r>
      </w:hyperlink>
      <w:r w:rsidR="00775F95" w:rsidRPr="00C53ABF">
        <w:rPr>
          <w:rFonts w:cs="Tahoma"/>
          <w:szCs w:val="22"/>
        </w:rPr>
        <w:t xml:space="preserve"> </w:t>
      </w:r>
      <w:r w:rsidR="00775F95" w:rsidRPr="00C53ABF">
        <w:rPr>
          <w:rStyle w:val="Hyperlink"/>
          <w:rFonts w:cs="Tahoma"/>
          <w:color w:val="595959" w:themeColor="text1" w:themeTint="A6"/>
          <w:sz w:val="20"/>
          <w:szCs w:val="20"/>
          <w:u w:val="none"/>
        </w:rPr>
        <w:t>(SM</w:t>
      </w:r>
      <w:r w:rsidR="004D66F1" w:rsidRPr="00C53ABF">
        <w:rPr>
          <w:rStyle w:val="Hyperlink"/>
          <w:rFonts w:cs="Tahoma"/>
          <w:color w:val="595959" w:themeColor="text1" w:themeTint="A6"/>
          <w:sz w:val="20"/>
          <w:szCs w:val="20"/>
          <w:u w:val="none"/>
        </w:rPr>
        <w:t>PP</w:t>
      </w:r>
      <w:r w:rsidR="00775F95" w:rsidRPr="00C53ABF">
        <w:rPr>
          <w:rStyle w:val="Hyperlink"/>
          <w:rFonts w:cs="Tahoma"/>
          <w:color w:val="595959" w:themeColor="text1" w:themeTint="A6"/>
          <w:sz w:val="20"/>
          <w:szCs w:val="20"/>
          <w:u w:val="none"/>
        </w:rPr>
        <w:t>)</w:t>
      </w:r>
    </w:p>
    <w:p w14:paraId="1A775BDB" w14:textId="60627BF0" w:rsidR="00E00C05" w:rsidRPr="00C53ABF" w:rsidRDefault="00E00C05" w:rsidP="00D63C27">
      <w:pPr>
        <w:pStyle w:val="ListParagraph"/>
        <w:numPr>
          <w:ilvl w:val="0"/>
          <w:numId w:val="95"/>
        </w:numPr>
        <w:rPr>
          <w:rStyle w:val="Hyperlink"/>
          <w:rFonts w:cs="Tahoma"/>
          <w:color w:val="595959" w:themeColor="text1" w:themeTint="A6"/>
          <w:szCs w:val="22"/>
          <w:u w:val="none"/>
        </w:rPr>
      </w:pPr>
      <w:hyperlink r:id="rId19" w:history="1">
        <w:r w:rsidRPr="00C53ABF">
          <w:rPr>
            <w:rStyle w:val="Hyperlink"/>
            <w:rFonts w:cs="Tahoma"/>
            <w:color w:val="0070C0"/>
            <w:szCs w:val="22"/>
            <w:u w:val="none"/>
          </w:rPr>
          <w:t>Instructions for conducting coursework</w:t>
        </w:r>
      </w:hyperlink>
      <w:r w:rsidRPr="00C53ABF">
        <w:rPr>
          <w:rStyle w:val="Hyperlink"/>
          <w:rFonts w:cs="Tahoma"/>
          <w:color w:val="595959" w:themeColor="text1" w:themeTint="A6"/>
          <w:szCs w:val="22"/>
          <w:u w:val="none"/>
        </w:rPr>
        <w:t xml:space="preserve"> (ICC)</w:t>
      </w:r>
    </w:p>
    <w:p w14:paraId="54DE2F13" w14:textId="3C521EAC" w:rsidR="00775F95" w:rsidRPr="004309A0" w:rsidRDefault="00775F95" w:rsidP="00D63C27">
      <w:pPr>
        <w:pStyle w:val="ListParagraph"/>
        <w:numPr>
          <w:ilvl w:val="0"/>
          <w:numId w:val="95"/>
        </w:numPr>
        <w:rPr>
          <w:rStyle w:val="Hyperlink"/>
          <w:rFonts w:cs="Tahoma"/>
          <w:color w:val="auto"/>
          <w:szCs w:val="22"/>
          <w:u w:val="none"/>
        </w:rPr>
      </w:pPr>
      <w:hyperlink r:id="rId20" w:history="1">
        <w:r w:rsidRPr="00E10387">
          <w:rPr>
            <w:rStyle w:val="Hyperlink"/>
            <w:rFonts w:cs="Tahoma"/>
            <w:color w:val="0070C0"/>
            <w:szCs w:val="22"/>
            <w:u w:val="none"/>
          </w:rPr>
          <w:t>Instructions for conducting non-examination assessments</w:t>
        </w:r>
      </w:hyperlink>
      <w:r w:rsidRPr="00225D34">
        <w:rPr>
          <w:rStyle w:val="Hyperlink"/>
          <w:rFonts w:cs="Tahoma"/>
          <w:color w:val="auto"/>
          <w:szCs w:val="22"/>
          <w:u w:val="none"/>
        </w:rPr>
        <w:t xml:space="preserve"> </w:t>
      </w:r>
      <w:r w:rsidRPr="004309A0">
        <w:rPr>
          <w:rStyle w:val="Hyperlink"/>
          <w:rFonts w:cs="Tahoma"/>
          <w:color w:val="595959" w:themeColor="text1" w:themeTint="A6"/>
          <w:sz w:val="20"/>
          <w:szCs w:val="20"/>
          <w:u w:val="none"/>
        </w:rPr>
        <w:t>(NEA)</w:t>
      </w:r>
    </w:p>
    <w:p w14:paraId="2FAC3DF5" w14:textId="77739A39" w:rsidR="00D01237" w:rsidRPr="004309A0" w:rsidRDefault="00D01237" w:rsidP="00D63C27">
      <w:pPr>
        <w:pStyle w:val="ListParagraph"/>
        <w:numPr>
          <w:ilvl w:val="0"/>
          <w:numId w:val="95"/>
        </w:numPr>
        <w:rPr>
          <w:rStyle w:val="Hyperlink"/>
          <w:rFonts w:cs="Tahoma"/>
          <w:color w:val="595959" w:themeColor="text1" w:themeTint="A6"/>
          <w:sz w:val="20"/>
          <w:szCs w:val="20"/>
          <w:u w:val="none"/>
        </w:rPr>
      </w:pPr>
      <w:hyperlink r:id="rId21" w:history="1">
        <w:r w:rsidRPr="00E10387">
          <w:rPr>
            <w:rStyle w:val="Hyperlink"/>
            <w:rFonts w:cs="Tahoma"/>
            <w:color w:val="0070C0"/>
            <w:szCs w:val="22"/>
            <w:u w:val="none"/>
          </w:rPr>
          <w:t>A guide to the special consideration process</w:t>
        </w:r>
      </w:hyperlink>
      <w:r w:rsidRPr="00225D34">
        <w:rPr>
          <w:rStyle w:val="Hyperlink"/>
          <w:rFonts w:cs="Tahoma"/>
          <w:color w:val="auto"/>
          <w:szCs w:val="22"/>
          <w:u w:val="none"/>
        </w:rPr>
        <w:t xml:space="preserve"> </w:t>
      </w:r>
      <w:r w:rsidRPr="004309A0">
        <w:rPr>
          <w:rStyle w:val="Hyperlink"/>
          <w:rFonts w:cs="Tahoma"/>
          <w:color w:val="595959" w:themeColor="text1" w:themeTint="A6"/>
          <w:sz w:val="20"/>
          <w:szCs w:val="20"/>
          <w:u w:val="none"/>
        </w:rPr>
        <w:t>(SC)</w:t>
      </w:r>
    </w:p>
    <w:p w14:paraId="4D9F54BA" w14:textId="7E35DA8D" w:rsidR="008941A1" w:rsidRPr="007B115B" w:rsidRDefault="00A402A4" w:rsidP="00D63C27">
      <w:pPr>
        <w:pStyle w:val="ListParagraph"/>
        <w:numPr>
          <w:ilvl w:val="0"/>
          <w:numId w:val="25"/>
        </w:numPr>
        <w:rPr>
          <w:rFonts w:cs="Arial"/>
        </w:rPr>
      </w:pPr>
      <w:r w:rsidRPr="007B115B">
        <w:rPr>
          <w:rFonts w:cs="Arial"/>
        </w:rPr>
        <w:t xml:space="preserve">Ensures </w:t>
      </w:r>
      <w:r w:rsidRPr="007B115B">
        <w:rPr>
          <w:rFonts w:cstheme="minorHAnsi"/>
        </w:rPr>
        <w:t>the centre has appropriate accommodation to support the size of the cohorts being taught</w:t>
      </w:r>
      <w:r w:rsidR="006D3606" w:rsidRPr="007B115B">
        <w:rPr>
          <w:rFonts w:cstheme="minorHAnsi"/>
        </w:rPr>
        <w:t xml:space="preserve"> including appropriate accommodation for candidates requiring access arrangements</w:t>
      </w:r>
      <w:r w:rsidR="00B23B02" w:rsidRPr="007B115B">
        <w:rPr>
          <w:rFonts w:cstheme="minorHAnsi"/>
        </w:rPr>
        <w:t xml:space="preserve"> </w:t>
      </w:r>
      <w:r w:rsidR="00B571C1" w:rsidRPr="007B115B">
        <w:rPr>
          <w:rFonts w:cstheme="minorHAnsi"/>
        </w:rPr>
        <w:t>and/or practical assessments</w:t>
      </w:r>
    </w:p>
    <w:p w14:paraId="0993B69A" w14:textId="2973B43F" w:rsidR="007E4781" w:rsidRPr="00F577CA" w:rsidRDefault="007E4781" w:rsidP="00D63C27">
      <w:pPr>
        <w:pStyle w:val="ListParagraph"/>
        <w:numPr>
          <w:ilvl w:val="0"/>
          <w:numId w:val="25"/>
        </w:numPr>
        <w:spacing w:before="100" w:beforeAutospacing="1" w:after="100" w:afterAutospacing="1"/>
        <w:rPr>
          <w:rFonts w:cs="Tahoma"/>
          <w:szCs w:val="22"/>
        </w:rPr>
      </w:pPr>
      <w:r w:rsidRPr="00F577CA">
        <w:rPr>
          <w:rFonts w:cs="Tahoma"/>
          <w:szCs w:val="22"/>
        </w:rPr>
        <w:t xml:space="preserve">Where/if using a third party to deliver any part of a qualification (including its assessments) at the centre: </w:t>
      </w:r>
    </w:p>
    <w:p w14:paraId="02D0E294" w14:textId="77777777" w:rsidR="007E4781" w:rsidRPr="00F577CA" w:rsidRDefault="007E4781" w:rsidP="00D63C27">
      <w:pPr>
        <w:pStyle w:val="ListParagraph"/>
        <w:numPr>
          <w:ilvl w:val="1"/>
          <w:numId w:val="96"/>
        </w:numPr>
        <w:spacing w:before="100" w:beforeAutospacing="1" w:after="100" w:afterAutospacing="1"/>
        <w:rPr>
          <w:rFonts w:cs="Tahoma"/>
          <w:szCs w:val="22"/>
        </w:rPr>
      </w:pPr>
      <w:r w:rsidRPr="00F577CA">
        <w:rPr>
          <w:rFonts w:cs="Tahoma"/>
          <w:szCs w:val="22"/>
        </w:rPr>
        <w:t xml:space="preserve">maintains oversight of, and responsibility for, the delivery of the qualification in accordance with JCQ regulations and awarding body requirements </w:t>
      </w:r>
    </w:p>
    <w:p w14:paraId="3AD8B42E" w14:textId="71B504CD" w:rsidR="007E4781" w:rsidRPr="00F577CA" w:rsidRDefault="007E4781" w:rsidP="00D63C27">
      <w:pPr>
        <w:pStyle w:val="ListParagraph"/>
        <w:numPr>
          <w:ilvl w:val="1"/>
          <w:numId w:val="96"/>
        </w:numPr>
        <w:spacing w:before="100" w:beforeAutospacing="1" w:after="100" w:afterAutospacing="1"/>
        <w:rPr>
          <w:rFonts w:cs="Tahoma"/>
          <w:szCs w:val="22"/>
        </w:rPr>
      </w:pPr>
      <w:r w:rsidRPr="00F577CA">
        <w:rPr>
          <w:rFonts w:cs="Tahoma"/>
          <w:szCs w:val="22"/>
        </w:rPr>
        <w:t xml:space="preserve">has in place a written agreement with the third </w:t>
      </w:r>
      <w:r w:rsidRPr="00C53ABF">
        <w:rPr>
          <w:rFonts w:cs="Tahoma"/>
          <w:szCs w:val="22"/>
        </w:rPr>
        <w:t xml:space="preserve">party </w:t>
      </w:r>
      <w:r w:rsidR="006E6655" w:rsidRPr="00C53ABF">
        <w:rPr>
          <w:rFonts w:cs="Tahoma"/>
          <w:szCs w:val="22"/>
        </w:rPr>
        <w:t xml:space="preserve">(unless exclusions apply) </w:t>
      </w:r>
      <w:r w:rsidRPr="00C53ABF">
        <w:rPr>
          <w:rFonts w:cs="Tahoma"/>
          <w:szCs w:val="22"/>
        </w:rPr>
        <w:t>to ensure there is a shared understanding of the arrangement and will manage the risk</w:t>
      </w:r>
      <w:r w:rsidRPr="00F577CA">
        <w:rPr>
          <w:rFonts w:cs="Tahoma"/>
          <w:szCs w:val="22"/>
        </w:rPr>
        <w:t xml:space="preserve"> of failure by the third party to deliver the expected service</w:t>
      </w:r>
    </w:p>
    <w:p w14:paraId="5A21C05B" w14:textId="24FD8235" w:rsidR="00AE0679" w:rsidRPr="001425A2" w:rsidRDefault="007E4781" w:rsidP="00D63C27">
      <w:pPr>
        <w:pStyle w:val="ListParagraph"/>
        <w:numPr>
          <w:ilvl w:val="1"/>
          <w:numId w:val="96"/>
        </w:numPr>
        <w:rPr>
          <w:rFonts w:cs="Tahoma"/>
          <w:szCs w:val="22"/>
        </w:rPr>
      </w:pPr>
      <w:r w:rsidRPr="00F577CA">
        <w:rPr>
          <w:rFonts w:cs="Tahoma"/>
          <w:szCs w:val="22"/>
        </w:rPr>
        <w:t xml:space="preserve">ensures that a copy of the written agreement is available for inspection if requested by </w:t>
      </w:r>
      <w:r w:rsidRPr="001425A2">
        <w:rPr>
          <w:rFonts w:cs="Tahoma"/>
          <w:szCs w:val="22"/>
        </w:rPr>
        <w:t>the awarding body</w:t>
      </w:r>
    </w:p>
    <w:p w14:paraId="3B8DA400" w14:textId="554842B7" w:rsidR="00AE0679" w:rsidRPr="001425A2" w:rsidRDefault="00AE0679" w:rsidP="00D63C27">
      <w:pPr>
        <w:pStyle w:val="ListParagraph"/>
        <w:numPr>
          <w:ilvl w:val="0"/>
          <w:numId w:val="93"/>
        </w:numPr>
        <w:rPr>
          <w:rFonts w:cs="Arial"/>
        </w:rPr>
      </w:pPr>
      <w:r w:rsidRPr="001425A2">
        <w:t xml:space="preserve">Ensures that relevant members of </w:t>
      </w:r>
      <w:r w:rsidRPr="00673D20">
        <w:t>staff respond promptly to actions raised by the JCQ Centre Inspection Service</w:t>
      </w:r>
      <w:r w:rsidR="001B339C" w:rsidRPr="00673D20">
        <w:t>, understanding that</w:t>
      </w:r>
      <w:r w:rsidRPr="00673D20">
        <w:t xml:space="preserve"> </w:t>
      </w:r>
      <w:r w:rsidR="001B339C" w:rsidRPr="00673D20">
        <w:t>f</w:t>
      </w:r>
      <w:r w:rsidRPr="00673D20">
        <w:t>ailure</w:t>
      </w:r>
      <w:r w:rsidRPr="001425A2">
        <w:t xml:space="preserve"> to do so could result </w:t>
      </w:r>
      <w:r w:rsidR="001425A2" w:rsidRPr="001425A2">
        <w:t xml:space="preserve">in </w:t>
      </w:r>
      <w:r w:rsidR="006C5524" w:rsidRPr="001425A2">
        <w:t xml:space="preserve">penalties (see </w:t>
      </w:r>
      <w:r w:rsidR="006C5524" w:rsidRPr="001425A2">
        <w:rPr>
          <w:rFonts w:cs="Arial"/>
          <w:b/>
          <w:bCs/>
        </w:rPr>
        <w:t>National Centre Number Register and other information requirements</w:t>
      </w:r>
      <w:r w:rsidR="006C5524" w:rsidRPr="001425A2">
        <w:rPr>
          <w:rFonts w:cs="Arial"/>
        </w:rPr>
        <w:t xml:space="preserve"> section)</w:t>
      </w:r>
    </w:p>
    <w:p w14:paraId="6E5A5660" w14:textId="530BEB96" w:rsidR="001B339C" w:rsidRPr="00F577CA" w:rsidRDefault="001B339C" w:rsidP="00D63C27">
      <w:pPr>
        <w:pStyle w:val="ListParagraph"/>
        <w:numPr>
          <w:ilvl w:val="0"/>
          <w:numId w:val="25"/>
        </w:numPr>
        <w:rPr>
          <w:rFonts w:cs="Tahoma"/>
          <w:szCs w:val="22"/>
        </w:rPr>
      </w:pPr>
      <w:r w:rsidRPr="00F577CA">
        <w:rPr>
          <w:rFonts w:cs="Tahoma"/>
          <w:szCs w:val="22"/>
        </w:rPr>
        <w:t>Ensures that the centre promptly report</w:t>
      </w:r>
      <w:r w:rsidR="00350A93" w:rsidRPr="00F577CA">
        <w:rPr>
          <w:rFonts w:cs="Tahoma"/>
          <w:szCs w:val="22"/>
        </w:rPr>
        <w:t>s</w:t>
      </w:r>
      <w:r w:rsidRPr="00F577CA">
        <w:rPr>
          <w:rFonts w:cs="Tahoma"/>
          <w:szCs w:val="22"/>
        </w:rPr>
        <w:t xml:space="preserve"> any incidents to the relevant awarding body/bodies which might compromise any aspect of assessment </w:t>
      </w:r>
      <w:r w:rsidRPr="001425A2">
        <w:rPr>
          <w:rFonts w:cs="Tahoma"/>
          <w:szCs w:val="22"/>
        </w:rPr>
        <w:t>delivery</w:t>
      </w:r>
      <w:r w:rsidR="00F577CA" w:rsidRPr="001425A2">
        <w:rPr>
          <w:rFonts w:cs="Tahoma"/>
          <w:szCs w:val="22"/>
        </w:rPr>
        <w:t>,</w:t>
      </w:r>
      <w:r w:rsidRPr="001425A2">
        <w:rPr>
          <w:rFonts w:cs="Tahoma"/>
          <w:szCs w:val="22"/>
        </w:rPr>
        <w:t xml:space="preserve"> such</w:t>
      </w:r>
      <w:r w:rsidRPr="00F577CA">
        <w:rPr>
          <w:rFonts w:cs="Tahoma"/>
          <w:szCs w:val="22"/>
        </w:rPr>
        <w:t xml:space="preserve"> as a cyber-attack</w:t>
      </w:r>
    </w:p>
    <w:p w14:paraId="4E856CF8" w14:textId="124B8E22" w:rsidR="006A225F" w:rsidRPr="00C53ABF" w:rsidRDefault="006A225F" w:rsidP="00D63C27">
      <w:pPr>
        <w:pStyle w:val="ListParagraph"/>
        <w:numPr>
          <w:ilvl w:val="0"/>
          <w:numId w:val="25"/>
        </w:numPr>
        <w:autoSpaceDE w:val="0"/>
        <w:autoSpaceDN w:val="0"/>
        <w:adjustRightInd w:val="0"/>
        <w:spacing w:before="120"/>
        <w:rPr>
          <w:rFonts w:cs="Tahoma"/>
          <w:szCs w:val="22"/>
        </w:rPr>
      </w:pPr>
      <w:r w:rsidRPr="00C53ABF">
        <w:rPr>
          <w:rFonts w:cs="Tahoma"/>
          <w:szCs w:val="22"/>
        </w:rPr>
        <w:t xml:space="preserve">Ensures members of centre staff do </w:t>
      </w:r>
      <w:r w:rsidRPr="00C53ABF">
        <w:rPr>
          <w:rFonts w:cs="Tahoma"/>
          <w:bCs/>
          <w:szCs w:val="22"/>
        </w:rPr>
        <w:t xml:space="preserve">not </w:t>
      </w:r>
      <w:r w:rsidRPr="00C53ABF">
        <w:rPr>
          <w:rFonts w:cs="Tahoma"/>
          <w:szCs w:val="22"/>
        </w:rPr>
        <w:t>forward emails and letters from awarding body or JCQ personnel without prior consent to third parties or upload such correspondence onto social media sites and applications</w:t>
      </w:r>
      <w:r w:rsidR="00C63C32" w:rsidRPr="00C53ABF">
        <w:rPr>
          <w:rFonts w:cs="Tahoma"/>
          <w:szCs w:val="22"/>
        </w:rPr>
        <w:t xml:space="preserve"> (including third party applications)</w:t>
      </w:r>
    </w:p>
    <w:p w14:paraId="2CFEE767" w14:textId="48B83C10" w:rsidR="00C63C32" w:rsidRPr="00C53ABF" w:rsidRDefault="006A225F" w:rsidP="00D63C27">
      <w:pPr>
        <w:pStyle w:val="ListParagraph"/>
        <w:numPr>
          <w:ilvl w:val="0"/>
          <w:numId w:val="25"/>
        </w:numPr>
        <w:autoSpaceDE w:val="0"/>
        <w:autoSpaceDN w:val="0"/>
        <w:adjustRightInd w:val="0"/>
        <w:spacing w:before="120"/>
        <w:rPr>
          <w:rFonts w:cs="Tahoma"/>
          <w:szCs w:val="22"/>
        </w:rPr>
      </w:pPr>
      <w:r w:rsidRPr="00C53ABF">
        <w:rPr>
          <w:rFonts w:cs="Tahoma"/>
          <w:szCs w:val="22"/>
        </w:rPr>
        <w:t xml:space="preserve">Ensures members of centre staff do </w:t>
      </w:r>
      <w:r w:rsidRPr="00C53ABF">
        <w:rPr>
          <w:rFonts w:cs="Tahoma"/>
          <w:bCs/>
          <w:szCs w:val="22"/>
        </w:rPr>
        <w:t xml:space="preserve">not </w:t>
      </w:r>
      <w:r w:rsidRPr="00C53ABF">
        <w:rPr>
          <w:rFonts w:cs="Tahoma"/>
          <w:szCs w:val="22"/>
        </w:rPr>
        <w:t xml:space="preserve">advise parents/candidates to contact awarding bodies/JCQ directly nor provide them </w:t>
      </w:r>
      <w:r w:rsidR="00C63C32" w:rsidRPr="00C53ABF">
        <w:rPr>
          <w:rFonts w:cs="Tahoma"/>
          <w:szCs w:val="22"/>
        </w:rPr>
        <w:t>with the names, addresses and contact details</w:t>
      </w:r>
      <w:r w:rsidR="00681F0E" w:rsidRPr="00C53ABF">
        <w:rPr>
          <w:rFonts w:cs="Tahoma"/>
          <w:szCs w:val="22"/>
        </w:rPr>
        <w:t xml:space="preserve"> (including email addresses)</w:t>
      </w:r>
      <w:r w:rsidR="00C63C32" w:rsidRPr="00C53ABF">
        <w:rPr>
          <w:rFonts w:cs="Tahoma"/>
          <w:szCs w:val="22"/>
        </w:rPr>
        <w:t xml:space="preserve"> of examiners, moderators, external verifiers and any other awarding body examining/assessment personnel</w:t>
      </w:r>
      <w:r w:rsidR="00681F0E" w:rsidRPr="00C53ABF">
        <w:rPr>
          <w:rFonts w:cs="Tahoma"/>
          <w:szCs w:val="22"/>
        </w:rPr>
        <w:t>/</w:t>
      </w:r>
      <w:r w:rsidR="00C63C32" w:rsidRPr="00C53ABF">
        <w:rPr>
          <w:rFonts w:cs="Tahoma"/>
          <w:szCs w:val="22"/>
        </w:rPr>
        <w:t>JCQ personnel</w:t>
      </w:r>
    </w:p>
    <w:p w14:paraId="0E5906E8" w14:textId="77777777" w:rsidR="006E6655" w:rsidRPr="00C53ABF" w:rsidRDefault="006E6655" w:rsidP="007271C0">
      <w:pPr>
        <w:pStyle w:val="Headinglevel2"/>
        <w:spacing w:before="120" w:after="120"/>
        <w:rPr>
          <w:rFonts w:cs="Arial"/>
          <w:szCs w:val="22"/>
        </w:rPr>
      </w:pPr>
      <w:bookmarkStart w:id="4" w:name="_Toc192082369"/>
      <w:r w:rsidRPr="00C53ABF">
        <w:rPr>
          <w:rFonts w:cs="Arial"/>
          <w:szCs w:val="22"/>
        </w:rPr>
        <w:t>Resilience and contingency arrangements</w:t>
      </w:r>
      <w:bookmarkEnd w:id="4"/>
    </w:p>
    <w:p w14:paraId="7C3ED4A7" w14:textId="10E722CD" w:rsidR="00117FDD" w:rsidRPr="00C53ABF" w:rsidRDefault="00117FDD" w:rsidP="00BE1793">
      <w:pPr>
        <w:spacing w:after="120"/>
        <w:rPr>
          <w:color w:val="595959" w:themeColor="text1" w:themeTint="A6"/>
          <w:sz w:val="20"/>
          <w:szCs w:val="20"/>
        </w:rPr>
      </w:pPr>
      <w:r w:rsidRPr="00C53ABF">
        <w:rPr>
          <w:color w:val="595959" w:themeColor="text1" w:themeTint="A6"/>
          <w:sz w:val="20"/>
          <w:szCs w:val="20"/>
        </w:rPr>
        <w:t>(</w:t>
      </w:r>
      <w:hyperlink r:id="rId22"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3.16-1</w:t>
      </w:r>
      <w:r w:rsidR="00215352" w:rsidRPr="00C53ABF">
        <w:rPr>
          <w:color w:val="595959" w:themeColor="text1" w:themeTint="A6"/>
          <w:sz w:val="20"/>
          <w:szCs w:val="20"/>
        </w:rPr>
        <w:t>9</w:t>
      </w:r>
      <w:r w:rsidRPr="00C53ABF">
        <w:rPr>
          <w:color w:val="595959" w:themeColor="text1" w:themeTint="A6"/>
          <w:sz w:val="20"/>
          <w:szCs w:val="20"/>
        </w:rPr>
        <w:t>)</w:t>
      </w:r>
    </w:p>
    <w:p w14:paraId="20A97A24" w14:textId="0F9545B8" w:rsidR="00BE1793" w:rsidRPr="00C53ABF" w:rsidRDefault="00BE1793" w:rsidP="00BE1793">
      <w:pPr>
        <w:spacing w:after="120"/>
        <w:rPr>
          <w:szCs w:val="22"/>
        </w:rPr>
      </w:pPr>
      <w:r w:rsidRPr="00C53ABF">
        <w:rPr>
          <w:szCs w:val="22"/>
        </w:rPr>
        <w:t xml:space="preserve">The centre must ensure they are familiar with the regulators’ guidance on ensuring resilience in the qualifications system. Centres should consider putting in place a process for gathering evidence of candidate performance in line with the published guidance. </w:t>
      </w:r>
    </w:p>
    <w:p w14:paraId="2342EFFE" w14:textId="49BCA694" w:rsidR="00BE1793" w:rsidRPr="00C53ABF" w:rsidRDefault="00BE1793" w:rsidP="00BE1793">
      <w:pPr>
        <w:spacing w:after="120"/>
        <w:rPr>
          <w:szCs w:val="22"/>
        </w:rPr>
      </w:pPr>
      <w:r w:rsidRPr="00C53ABF">
        <w:rPr>
          <w:szCs w:val="22"/>
        </w:rPr>
        <w:t xml:space="preserve">The centre must have an up to date written contingency plan. </w:t>
      </w:r>
    </w:p>
    <w:p w14:paraId="59FD9A45" w14:textId="77777777" w:rsidR="00BE1793" w:rsidRPr="00C53ABF" w:rsidRDefault="00BE1793" w:rsidP="00BE1793">
      <w:pPr>
        <w:spacing w:after="120"/>
        <w:rPr>
          <w:szCs w:val="22"/>
        </w:rPr>
      </w:pPr>
      <w:r w:rsidRPr="00C53ABF">
        <w:rPr>
          <w:szCs w:val="22"/>
        </w:rPr>
        <w:t xml:space="preserve">The contingency plan must cover all aspects of examination/assessment administration and delivery. Senior leaders must have robust contingency arrangements in place that will minimise the risk to examination/assessment administration and delivery and any adverse impact on candidates. </w:t>
      </w:r>
    </w:p>
    <w:p w14:paraId="71142F57" w14:textId="77777777" w:rsidR="00BE1793" w:rsidRPr="00C53ABF" w:rsidRDefault="00BE1793" w:rsidP="00BE1793">
      <w:pPr>
        <w:spacing w:after="120"/>
        <w:rPr>
          <w:szCs w:val="22"/>
        </w:rPr>
      </w:pPr>
      <w:r w:rsidRPr="00C53ABF">
        <w:rPr>
          <w:szCs w:val="22"/>
        </w:rPr>
        <w:t xml:space="preserve">The plan must cover the following scenarios: </w:t>
      </w:r>
    </w:p>
    <w:p w14:paraId="47D9A6BB" w14:textId="77777777" w:rsidR="00BE1793" w:rsidRPr="00C53ABF" w:rsidRDefault="00BE1793" w:rsidP="00D63C27">
      <w:pPr>
        <w:pStyle w:val="ListParagraph"/>
        <w:numPr>
          <w:ilvl w:val="0"/>
          <w:numId w:val="108"/>
        </w:numPr>
        <w:spacing w:after="120"/>
        <w:rPr>
          <w:szCs w:val="22"/>
        </w:rPr>
      </w:pPr>
      <w:r w:rsidRPr="00C53ABF">
        <w:rPr>
          <w:szCs w:val="22"/>
        </w:rPr>
        <w:lastRenderedPageBreak/>
        <w:t>the head of centre, relevant senior leader(s) with oversight of examination and assessment administration, SENCo/ALNCo, examinations officer or any other key staff essential to the examination process being absent at a critical stage of the examination cycle</w:t>
      </w:r>
    </w:p>
    <w:p w14:paraId="22BA784D" w14:textId="77777777" w:rsidR="00BE1793" w:rsidRPr="00C53ABF" w:rsidRDefault="00BE1793" w:rsidP="00D63C27">
      <w:pPr>
        <w:pStyle w:val="ListParagraph"/>
        <w:numPr>
          <w:ilvl w:val="0"/>
          <w:numId w:val="108"/>
        </w:numPr>
        <w:spacing w:after="120"/>
        <w:rPr>
          <w:szCs w:val="22"/>
        </w:rPr>
      </w:pPr>
      <w:r w:rsidRPr="00C53ABF">
        <w:rPr>
          <w:szCs w:val="22"/>
        </w:rPr>
        <w:t>the potential impact of other events such as flooding which could lead to all or parts of the centre becoming unavailable</w:t>
      </w:r>
    </w:p>
    <w:p w14:paraId="0F8B2BCB" w14:textId="66A5ED93" w:rsidR="00BE1793" w:rsidRPr="00C53ABF" w:rsidRDefault="00BE1793" w:rsidP="00D63C27">
      <w:pPr>
        <w:pStyle w:val="ListParagraph"/>
        <w:numPr>
          <w:ilvl w:val="0"/>
          <w:numId w:val="108"/>
        </w:numPr>
        <w:spacing w:after="120"/>
        <w:rPr>
          <w:szCs w:val="22"/>
        </w:rPr>
      </w:pPr>
      <w:r w:rsidRPr="00C53ABF">
        <w:rPr>
          <w:szCs w:val="22"/>
        </w:rPr>
        <w:t>potential issues with the centre’s IT systems.</w:t>
      </w:r>
    </w:p>
    <w:p w14:paraId="313596A9" w14:textId="77777777" w:rsidR="00215352" w:rsidRPr="00C53ABF" w:rsidRDefault="00BE1793" w:rsidP="00215352">
      <w:pPr>
        <w:spacing w:after="120"/>
        <w:rPr>
          <w:szCs w:val="22"/>
        </w:rPr>
      </w:pPr>
      <w:r w:rsidRPr="00C53ABF">
        <w:rPr>
          <w:szCs w:val="22"/>
        </w:rPr>
        <w:t>As part of their contingency plan centres must identify an alternative site if examinations cannot be conducted at the registered address. Larger centres may require more than one potential alternative site or different sites for different Year Groups.</w:t>
      </w:r>
    </w:p>
    <w:p w14:paraId="431669DB" w14:textId="1AE425E6" w:rsidR="00215352" w:rsidRPr="00C53ABF" w:rsidRDefault="00141894" w:rsidP="00215352">
      <w:pPr>
        <w:spacing w:after="120"/>
        <w:rPr>
          <w:szCs w:val="22"/>
        </w:rPr>
      </w:pPr>
      <w:r w:rsidRPr="00C53ABF">
        <w:rPr>
          <w:szCs w:val="22"/>
        </w:rPr>
        <w:t>The</w:t>
      </w:r>
      <w:r w:rsidR="00215352" w:rsidRPr="00C53ABF">
        <w:rPr>
          <w:szCs w:val="22"/>
        </w:rPr>
        <w:t xml:space="preserve"> centre must have at least one senior member of staff (senior designated contact) who is available to manage emergency requests from awarding bodies that are results related during the summer holidays. However, a number of contacts can be provided to reduce the risk of this falling on one individual throughout the summer holidays. </w:t>
      </w:r>
    </w:p>
    <w:p w14:paraId="4DE7D5F1" w14:textId="797656B3" w:rsidR="00215352" w:rsidRPr="00C53ABF" w:rsidRDefault="00215352" w:rsidP="00215352">
      <w:pPr>
        <w:spacing w:after="120"/>
        <w:rPr>
          <w:szCs w:val="22"/>
        </w:rPr>
      </w:pPr>
      <w:r w:rsidRPr="00C53ABF">
        <w:rPr>
          <w:szCs w:val="22"/>
        </w:rPr>
        <w:t xml:space="preserve">The centre must ensure that candidates’ work is backed-up and should consider the contingency of candidates’ work being backed-up on two separate devices, including one off-site back-up. Centres must implement appropriate security arrangements which protect candidates’ work in the event of IT system corruption and cyber-attacks. </w:t>
      </w:r>
    </w:p>
    <w:p w14:paraId="38339FE2" w14:textId="6D0F3A5C" w:rsidR="006E6655" w:rsidRPr="00C53ABF" w:rsidRDefault="006E6655" w:rsidP="00215352">
      <w:pPr>
        <w:pStyle w:val="Headinglevel2"/>
        <w:spacing w:before="240" w:after="120"/>
        <w:rPr>
          <w:rFonts w:cs="Arial"/>
          <w:szCs w:val="22"/>
        </w:rPr>
      </w:pPr>
      <w:bookmarkStart w:id="5" w:name="_Toc192082370"/>
      <w:r w:rsidRPr="00C53ABF">
        <w:rPr>
          <w:rFonts w:cs="Arial"/>
          <w:szCs w:val="22"/>
        </w:rPr>
        <w:t>Cyber security</w:t>
      </w:r>
      <w:bookmarkEnd w:id="5"/>
    </w:p>
    <w:p w14:paraId="34432469" w14:textId="7EC79C9E" w:rsidR="00117FDD" w:rsidRPr="00C53ABF" w:rsidRDefault="00117FDD" w:rsidP="006C1F0A">
      <w:pPr>
        <w:spacing w:after="120"/>
        <w:rPr>
          <w:color w:val="595959" w:themeColor="text1" w:themeTint="A6"/>
          <w:sz w:val="20"/>
          <w:szCs w:val="20"/>
        </w:rPr>
      </w:pPr>
      <w:r w:rsidRPr="00C53ABF">
        <w:rPr>
          <w:color w:val="595959" w:themeColor="text1" w:themeTint="A6"/>
          <w:sz w:val="20"/>
          <w:szCs w:val="20"/>
        </w:rPr>
        <w:t>(</w:t>
      </w:r>
      <w:hyperlink r:id="rId23"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3.20-21)</w:t>
      </w:r>
    </w:p>
    <w:p w14:paraId="72DC6997" w14:textId="015C7FF6" w:rsidR="00215352" w:rsidRPr="00C53ABF" w:rsidRDefault="00215352" w:rsidP="00215352">
      <w:pPr>
        <w:spacing w:after="120"/>
        <w:rPr>
          <w:szCs w:val="22"/>
        </w:rPr>
      </w:pPr>
      <w:r w:rsidRPr="00C53ABF">
        <w:rPr>
          <w:szCs w:val="22"/>
        </w:rPr>
        <w:t xml:space="preserve">The head of centre must ensure there are procedures in place to maintain the security </w:t>
      </w:r>
      <w:r w:rsidR="00FD5864" w:rsidRPr="00C53ABF">
        <w:rPr>
          <w:szCs w:val="22"/>
        </w:rPr>
        <w:t>of user</w:t>
      </w:r>
      <w:r w:rsidRPr="00C53ABF">
        <w:rPr>
          <w:szCs w:val="22"/>
        </w:rPr>
        <w:t xml:space="preserve"> accounts by: </w:t>
      </w:r>
    </w:p>
    <w:p w14:paraId="654D4125" w14:textId="77777777" w:rsidR="00215352" w:rsidRPr="00C53ABF" w:rsidRDefault="00215352" w:rsidP="00D63C27">
      <w:pPr>
        <w:pStyle w:val="ListParagraph"/>
        <w:numPr>
          <w:ilvl w:val="0"/>
          <w:numId w:val="109"/>
        </w:numPr>
        <w:spacing w:after="120"/>
        <w:rPr>
          <w:szCs w:val="22"/>
        </w:rPr>
      </w:pPr>
      <w:r w:rsidRPr="00C53ABF">
        <w:rPr>
          <w:szCs w:val="22"/>
        </w:rPr>
        <w:t>providing training for authorised staff on the importance of creating strong unique passwords and keeping all account details secret</w:t>
      </w:r>
    </w:p>
    <w:p w14:paraId="557EAF98" w14:textId="77777777" w:rsidR="00215352" w:rsidRPr="00C53ABF" w:rsidRDefault="00215352" w:rsidP="00D63C27">
      <w:pPr>
        <w:pStyle w:val="ListParagraph"/>
        <w:numPr>
          <w:ilvl w:val="0"/>
          <w:numId w:val="109"/>
        </w:numPr>
        <w:spacing w:after="120"/>
        <w:rPr>
          <w:szCs w:val="22"/>
        </w:rPr>
      </w:pPr>
      <w:r w:rsidRPr="00C53ABF">
        <w:rPr>
          <w:szCs w:val="22"/>
        </w:rPr>
        <w:t>providing training for staff on awareness of all types of social engineering/ phishing attempts</w:t>
      </w:r>
    </w:p>
    <w:p w14:paraId="340AE71C" w14:textId="77777777" w:rsidR="00215352" w:rsidRPr="00C53ABF" w:rsidRDefault="00215352" w:rsidP="00D63C27">
      <w:pPr>
        <w:pStyle w:val="ListParagraph"/>
        <w:numPr>
          <w:ilvl w:val="0"/>
          <w:numId w:val="109"/>
        </w:numPr>
        <w:spacing w:after="120"/>
        <w:rPr>
          <w:szCs w:val="22"/>
        </w:rPr>
      </w:pPr>
      <w:r w:rsidRPr="00C53ABF">
        <w:rPr>
          <w:szCs w:val="22"/>
        </w:rPr>
        <w:t>enabling additional security settings wherever possible</w:t>
      </w:r>
    </w:p>
    <w:p w14:paraId="0390387E" w14:textId="77777777" w:rsidR="00215352" w:rsidRPr="00C53ABF" w:rsidRDefault="00215352" w:rsidP="00D63C27">
      <w:pPr>
        <w:pStyle w:val="ListParagraph"/>
        <w:numPr>
          <w:ilvl w:val="0"/>
          <w:numId w:val="109"/>
        </w:numPr>
        <w:spacing w:after="120"/>
        <w:rPr>
          <w:szCs w:val="22"/>
        </w:rPr>
      </w:pPr>
      <w:r w:rsidRPr="00C53ABF">
        <w:rPr>
          <w:szCs w:val="22"/>
        </w:rPr>
        <w:t>updating any passwords that may have been exposed</w:t>
      </w:r>
    </w:p>
    <w:p w14:paraId="69462CAC" w14:textId="77777777" w:rsidR="00215352" w:rsidRPr="00C53ABF" w:rsidRDefault="00215352" w:rsidP="00D63C27">
      <w:pPr>
        <w:pStyle w:val="ListParagraph"/>
        <w:numPr>
          <w:ilvl w:val="0"/>
          <w:numId w:val="109"/>
        </w:numPr>
        <w:spacing w:after="120"/>
        <w:rPr>
          <w:szCs w:val="22"/>
        </w:rPr>
      </w:pPr>
      <w:r w:rsidRPr="00C53ABF">
        <w:rPr>
          <w:szCs w:val="22"/>
        </w:rPr>
        <w:t>setting up secure account recovery options</w:t>
      </w:r>
    </w:p>
    <w:p w14:paraId="7B98AB85" w14:textId="77777777" w:rsidR="00215352" w:rsidRPr="00C53ABF" w:rsidRDefault="00215352" w:rsidP="00D63C27">
      <w:pPr>
        <w:pStyle w:val="ListParagraph"/>
        <w:numPr>
          <w:ilvl w:val="0"/>
          <w:numId w:val="109"/>
        </w:numPr>
        <w:spacing w:after="120"/>
        <w:rPr>
          <w:szCs w:val="22"/>
        </w:rPr>
      </w:pPr>
      <w:r w:rsidRPr="00C53ABF">
        <w:rPr>
          <w:szCs w:val="22"/>
        </w:rPr>
        <w:t>reviewing and managing connected applications</w:t>
      </w:r>
    </w:p>
    <w:p w14:paraId="5CBC3427" w14:textId="77777777" w:rsidR="00215352" w:rsidRPr="00C53ABF" w:rsidRDefault="00215352" w:rsidP="00D63C27">
      <w:pPr>
        <w:pStyle w:val="ListParagraph"/>
        <w:numPr>
          <w:ilvl w:val="0"/>
          <w:numId w:val="109"/>
        </w:numPr>
        <w:spacing w:after="120"/>
        <w:rPr>
          <w:szCs w:val="22"/>
        </w:rPr>
      </w:pPr>
      <w:r w:rsidRPr="00C53ABF">
        <w:rPr>
          <w:szCs w:val="22"/>
        </w:rPr>
        <w:t>monitoring accounts and regularly reviewing account access, including removing access when no longer required</w:t>
      </w:r>
    </w:p>
    <w:p w14:paraId="4100B93B" w14:textId="77777777" w:rsidR="00215352" w:rsidRPr="00C53ABF" w:rsidRDefault="00215352" w:rsidP="00D63C27">
      <w:pPr>
        <w:pStyle w:val="ListParagraph"/>
        <w:numPr>
          <w:ilvl w:val="0"/>
          <w:numId w:val="109"/>
        </w:numPr>
        <w:spacing w:after="120"/>
        <w:rPr>
          <w:szCs w:val="22"/>
        </w:rPr>
      </w:pPr>
      <w:r w:rsidRPr="00C53ABF">
        <w:rPr>
          <w:szCs w:val="22"/>
        </w:rPr>
        <w:t xml:space="preserve">ensuring authorised members of staff securely access awarding bodies’ online systems in line with awarding body regulations regarding cyber security and the JCQ document </w:t>
      </w:r>
      <w:r w:rsidRPr="00C53ABF">
        <w:rPr>
          <w:i/>
          <w:iCs/>
          <w:szCs w:val="22"/>
        </w:rPr>
        <w:t>Guidance for centres on cyber security</w:t>
      </w:r>
    </w:p>
    <w:p w14:paraId="2CB73715" w14:textId="77777777" w:rsidR="00215352" w:rsidRPr="00C53ABF" w:rsidRDefault="00215352" w:rsidP="00215352">
      <w:pPr>
        <w:pStyle w:val="ListParagraph"/>
        <w:spacing w:after="120"/>
        <w:rPr>
          <w:szCs w:val="22"/>
        </w:rPr>
      </w:pPr>
      <w:r w:rsidRPr="00C53ABF">
        <w:rPr>
          <w:szCs w:val="22"/>
        </w:rPr>
        <w:t xml:space="preserve">Authorised staff will have access, where necessary, to a device which complies with awarding bodies’ multi-factor authentication (MFA) requirements. </w:t>
      </w:r>
    </w:p>
    <w:p w14:paraId="31B90C5F" w14:textId="3535822F" w:rsidR="00215352" w:rsidRPr="00C53ABF" w:rsidRDefault="00215352" w:rsidP="00D63C27">
      <w:pPr>
        <w:pStyle w:val="ListParagraph"/>
        <w:numPr>
          <w:ilvl w:val="0"/>
          <w:numId w:val="109"/>
        </w:numPr>
        <w:spacing w:after="120"/>
        <w:rPr>
          <w:szCs w:val="22"/>
        </w:rPr>
      </w:pPr>
      <w:r w:rsidRPr="00C53ABF">
        <w:rPr>
          <w:szCs w:val="22"/>
        </w:rPr>
        <w:t>reporting any actual or suspected compromise of an awarding body’s online systems immediately to the relevant awarding body</w:t>
      </w:r>
    </w:p>
    <w:p w14:paraId="7FBB32B1" w14:textId="3811655C" w:rsidR="00823929" w:rsidRPr="00C53ABF" w:rsidRDefault="00823929" w:rsidP="007271C0">
      <w:r w:rsidRPr="00C53ABF">
        <w:t xml:space="preserve">It is the responsibility of the </w:t>
      </w:r>
      <w:r w:rsidRPr="00C53ABF">
        <w:rPr>
          <w:b/>
          <w:bCs/>
        </w:rPr>
        <w:t>head of centre</w:t>
      </w:r>
      <w:r w:rsidRPr="00C53ABF">
        <w:t xml:space="preserve"> to ensure that </w:t>
      </w:r>
      <w:r w:rsidR="00215352" w:rsidRPr="00C53ABF">
        <w:t>the</w:t>
      </w:r>
      <w:r w:rsidRPr="00C53ABF">
        <w:t xml:space="preserve"> centre:</w:t>
      </w:r>
    </w:p>
    <w:p w14:paraId="7F885F02" w14:textId="5B21BBEF" w:rsidR="000C3AC1" w:rsidRPr="00C53ABF" w:rsidRDefault="000C3AC1" w:rsidP="007271C0">
      <w:pPr>
        <w:pStyle w:val="Headinglevel2"/>
        <w:spacing w:before="120" w:after="120"/>
        <w:rPr>
          <w:rFonts w:cs="Arial"/>
          <w:szCs w:val="22"/>
        </w:rPr>
      </w:pPr>
      <w:bookmarkStart w:id="6" w:name="_Toc192082371"/>
      <w:r w:rsidRPr="00C53ABF">
        <w:rPr>
          <w:rFonts w:cs="Arial"/>
          <w:szCs w:val="22"/>
        </w:rPr>
        <w:t>Recruitment, selection</w:t>
      </w:r>
      <w:r w:rsidR="00484EBD" w:rsidRPr="00C53ABF">
        <w:rPr>
          <w:rFonts w:cs="Arial"/>
          <w:szCs w:val="22"/>
        </w:rPr>
        <w:t>, training and support</w:t>
      </w:r>
      <w:bookmarkEnd w:id="6"/>
    </w:p>
    <w:p w14:paraId="0E0742BA" w14:textId="77777777" w:rsidR="005A09A0" w:rsidRPr="00C53ABF" w:rsidRDefault="005A09A0" w:rsidP="007271C0">
      <w:pPr>
        <w:rPr>
          <w:sz w:val="20"/>
          <w:szCs w:val="20"/>
        </w:rPr>
      </w:pPr>
      <w:r w:rsidRPr="00C53ABF">
        <w:rPr>
          <w:color w:val="595959" w:themeColor="text1" w:themeTint="A6"/>
          <w:sz w:val="20"/>
          <w:szCs w:val="20"/>
        </w:rPr>
        <w:t>(</w:t>
      </w:r>
      <w:hyperlink r:id="rId24"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32D0C1CC" w14:textId="3C12A82D" w:rsidR="000C3AC1" w:rsidRPr="00484EBD" w:rsidRDefault="000C3AC1" w:rsidP="00D63C27">
      <w:pPr>
        <w:numPr>
          <w:ilvl w:val="0"/>
          <w:numId w:val="25"/>
        </w:numPr>
        <w:ind w:left="714" w:hanging="357"/>
        <w:rPr>
          <w:rFonts w:cs="Tahoma"/>
          <w:szCs w:val="22"/>
        </w:rPr>
      </w:pPr>
      <w:r w:rsidRPr="00C53ABF">
        <w:rPr>
          <w:rFonts w:cs="Tahoma"/>
          <w:szCs w:val="22"/>
        </w:rPr>
        <w:t>Retains a workforce of an appropriate size and competence, including sufficient managerial and other resource, to undertake the delivery of the qualification as required by an awarding body. This includes</w:t>
      </w:r>
      <w:r w:rsidRPr="00484EBD">
        <w:rPr>
          <w:rFonts w:cs="Tahoma"/>
          <w:szCs w:val="22"/>
        </w:rPr>
        <w:t xml:space="preserve"> taking reasonable steps to ensure occupational competence where this is required for the assessment of specific qualifications</w:t>
      </w:r>
    </w:p>
    <w:p w14:paraId="140B36B2" w14:textId="77777777" w:rsidR="000F59A0" w:rsidRPr="00C53ABF" w:rsidRDefault="000C3AC1" w:rsidP="00D63C27">
      <w:pPr>
        <w:numPr>
          <w:ilvl w:val="0"/>
          <w:numId w:val="25"/>
        </w:numPr>
        <w:spacing w:before="100" w:beforeAutospacing="1" w:after="100" w:afterAutospacing="1"/>
        <w:rPr>
          <w:rFonts w:cs="Tahoma"/>
          <w:szCs w:val="22"/>
        </w:rPr>
      </w:pPr>
      <w:r w:rsidRPr="00C53ABF">
        <w:rPr>
          <w:rFonts w:cs="Tahoma"/>
          <w:szCs w:val="22"/>
        </w:rPr>
        <w:t>Provides fully qualified teachers to mark non-examination assessments, and/or fully qualified assessors for the verification of centre-assessed components</w:t>
      </w:r>
    </w:p>
    <w:p w14:paraId="0DA76ECD" w14:textId="42045D55" w:rsidR="000C3AC1" w:rsidRPr="00C53ABF" w:rsidRDefault="000F59A0" w:rsidP="00D63C27">
      <w:pPr>
        <w:numPr>
          <w:ilvl w:val="0"/>
          <w:numId w:val="25"/>
        </w:numPr>
        <w:spacing w:before="100" w:beforeAutospacing="1" w:after="100" w:afterAutospacing="1"/>
        <w:rPr>
          <w:rFonts w:cs="Tahoma"/>
          <w:szCs w:val="22"/>
        </w:rPr>
      </w:pPr>
      <w:r w:rsidRPr="00C53ABF">
        <w:rPr>
          <w:rFonts w:cs="Tahoma"/>
          <w:szCs w:val="22"/>
        </w:rPr>
        <w:t>Ensures that teaching staff do not use artificial intelligence (AI) as the sole means of marking candidates’ work</w:t>
      </w:r>
      <w:r w:rsidR="000C3AC1" w:rsidRPr="00C53ABF">
        <w:rPr>
          <w:rFonts w:cs="Tahoma"/>
          <w:szCs w:val="22"/>
        </w:rPr>
        <w:t xml:space="preserve"> </w:t>
      </w:r>
    </w:p>
    <w:p w14:paraId="6B527115" w14:textId="50A94122" w:rsidR="000C3AC1" w:rsidRPr="00C53ABF" w:rsidRDefault="000C3AC1" w:rsidP="00D63C27">
      <w:pPr>
        <w:numPr>
          <w:ilvl w:val="0"/>
          <w:numId w:val="25"/>
        </w:numPr>
        <w:spacing w:before="100" w:beforeAutospacing="1" w:after="100" w:afterAutospacing="1"/>
        <w:rPr>
          <w:rFonts w:cs="Tahoma"/>
          <w:szCs w:val="22"/>
        </w:rPr>
      </w:pPr>
      <w:r w:rsidRPr="00C53ABF">
        <w:rPr>
          <w:rFonts w:cs="Tahoma"/>
          <w:szCs w:val="22"/>
        </w:rPr>
        <w:t>Enables the relevant senior leader(s), the examinations officer (EO) and the SENCo</w:t>
      </w:r>
      <w:r w:rsidR="000F59A0" w:rsidRPr="00C53ABF">
        <w:rPr>
          <w:rFonts w:cs="Tahoma"/>
          <w:szCs w:val="22"/>
        </w:rPr>
        <w:t xml:space="preserve"> (or equivalent role)</w:t>
      </w:r>
      <w:r w:rsidRPr="00C53ABF">
        <w:rPr>
          <w:rFonts w:cs="Tahoma"/>
          <w:szCs w:val="22"/>
        </w:rPr>
        <w:t xml:space="preserve"> to receive appropriate training and support in order to facilitate the effective delivery of examinations and assessments within the centre, and ensure compliance with the published JCQ </w:t>
      </w:r>
      <w:r w:rsidR="000F59A0" w:rsidRPr="00C53ABF">
        <w:rPr>
          <w:rFonts w:cs="Tahoma"/>
          <w:szCs w:val="22"/>
        </w:rPr>
        <w:t xml:space="preserve">and awarding body </w:t>
      </w:r>
      <w:r w:rsidRPr="00C53ABF">
        <w:rPr>
          <w:rFonts w:cs="Tahoma"/>
          <w:szCs w:val="22"/>
        </w:rPr>
        <w:t xml:space="preserve">regulations </w:t>
      </w:r>
    </w:p>
    <w:p w14:paraId="010094BF" w14:textId="0B5DE5EC" w:rsidR="004017B1" w:rsidRPr="00C53ABF" w:rsidRDefault="004017B1" w:rsidP="00D63C27">
      <w:pPr>
        <w:pStyle w:val="ListParagraph"/>
        <w:numPr>
          <w:ilvl w:val="0"/>
          <w:numId w:val="25"/>
        </w:numPr>
        <w:tabs>
          <w:tab w:val="left" w:pos="1287"/>
        </w:tabs>
        <w:rPr>
          <w:rFonts w:cs="Tahoma"/>
          <w:szCs w:val="22"/>
        </w:rPr>
      </w:pPr>
      <w:r w:rsidRPr="00C53ABF">
        <w:rPr>
          <w:rFonts w:cs="Tahoma"/>
          <w:szCs w:val="22"/>
        </w:rPr>
        <w:lastRenderedPageBreak/>
        <w:t xml:space="preserve">Ensures that the </w:t>
      </w:r>
      <w:r w:rsidR="000F59A0" w:rsidRPr="00C53ABF">
        <w:rPr>
          <w:rFonts w:cs="Tahoma"/>
          <w:szCs w:val="22"/>
        </w:rPr>
        <w:t>SENCo (or equivalent role) understands</w:t>
      </w:r>
      <w:r w:rsidRPr="00C53ABF">
        <w:rPr>
          <w:rFonts w:cs="Tahoma"/>
          <w:szCs w:val="22"/>
        </w:rPr>
        <w:t xml:space="preserve"> the JCQ </w:t>
      </w:r>
      <w:r w:rsidR="000F59A0" w:rsidRPr="00C53ABF">
        <w:rPr>
          <w:rFonts w:cs="Tahoma"/>
          <w:szCs w:val="22"/>
        </w:rPr>
        <w:t>document</w:t>
      </w:r>
      <w:r w:rsidRPr="00C53ABF">
        <w:rPr>
          <w:rFonts w:cs="Tahoma"/>
          <w:szCs w:val="22"/>
        </w:rPr>
        <w:t xml:space="preserve"> </w:t>
      </w:r>
      <w:hyperlink r:id="rId25" w:history="1">
        <w:r w:rsidR="00DA65C0" w:rsidRPr="00C53ABF">
          <w:rPr>
            <w:rStyle w:val="Hyperlink"/>
            <w:rFonts w:cs="Tahoma"/>
            <w:bCs/>
            <w:color w:val="0070C0"/>
            <w:szCs w:val="22"/>
            <w:u w:val="none"/>
          </w:rPr>
          <w:t>Access Arrangements and Reasonable Adjustments</w:t>
        </w:r>
      </w:hyperlink>
      <w:r w:rsidR="000F59A0" w:rsidRPr="00C53ABF">
        <w:rPr>
          <w:rFonts w:cs="Tahoma"/>
          <w:i/>
          <w:iCs/>
          <w:szCs w:val="22"/>
        </w:rPr>
        <w:t xml:space="preserve"> </w:t>
      </w:r>
      <w:r w:rsidR="000F59A0" w:rsidRPr="00C53ABF">
        <w:rPr>
          <w:rFonts w:cs="Tahoma"/>
          <w:szCs w:val="22"/>
        </w:rPr>
        <w:t>and is given sufficient time to manage the access arrangements process within the centre</w:t>
      </w:r>
    </w:p>
    <w:p w14:paraId="2E999961" w14:textId="1B83465F" w:rsidR="006E047C" w:rsidRPr="00C53ABF" w:rsidRDefault="006E047C" w:rsidP="00D63C27">
      <w:pPr>
        <w:numPr>
          <w:ilvl w:val="0"/>
          <w:numId w:val="25"/>
        </w:numPr>
        <w:ind w:left="714" w:hanging="357"/>
        <w:contextualSpacing/>
        <w:rPr>
          <w:rFonts w:cs="Tahoma"/>
          <w:szCs w:val="22"/>
        </w:rPr>
      </w:pPr>
      <w:r w:rsidRPr="00C53ABF">
        <w:rPr>
          <w:rFonts w:cs="Tahoma"/>
          <w:szCs w:val="22"/>
        </w:rPr>
        <w:t xml:space="preserve">Ensures that the examinations officer </w:t>
      </w:r>
      <w:r w:rsidR="00E60D0D" w:rsidRPr="00C53ABF">
        <w:rPr>
          <w:rFonts w:cs="Tahoma"/>
          <w:szCs w:val="22"/>
        </w:rPr>
        <w:t>understands relevant awarding body and JCQ documentation and has sufficient time to perform their role</w:t>
      </w:r>
      <w:r w:rsidRPr="00C53ABF">
        <w:rPr>
          <w:rFonts w:cs="Tahoma"/>
          <w:szCs w:val="22"/>
        </w:rPr>
        <w:t xml:space="preserve"> </w:t>
      </w:r>
    </w:p>
    <w:p w14:paraId="321E859E" w14:textId="083960DB" w:rsidR="00E60D0D" w:rsidRPr="00C53ABF" w:rsidRDefault="00E60D0D" w:rsidP="00D63C27">
      <w:pPr>
        <w:numPr>
          <w:ilvl w:val="0"/>
          <w:numId w:val="25"/>
        </w:numPr>
        <w:ind w:left="714" w:hanging="357"/>
        <w:contextualSpacing/>
        <w:rPr>
          <w:rFonts w:cs="Tahoma"/>
          <w:szCs w:val="22"/>
        </w:rPr>
      </w:pPr>
      <w:r w:rsidRPr="00C53ABF">
        <w:rPr>
          <w:rFonts w:cs="Tahoma"/>
          <w:szCs w:val="22"/>
        </w:rPr>
        <w:t>Ensures that any member(s) of the senior leadership team who are responsible for examination administration familiarise themselves with relevant awarding body and JCQ documentation (This will ensure the examinatio</w:t>
      </w:r>
      <w:r w:rsidR="005A09A0" w:rsidRPr="00C53ABF">
        <w:rPr>
          <w:rFonts w:cs="Tahoma"/>
          <w:szCs w:val="22"/>
        </w:rPr>
        <w:t>n</w:t>
      </w:r>
      <w:r w:rsidRPr="00C53ABF">
        <w:rPr>
          <w:rFonts w:cs="Tahoma"/>
          <w:szCs w:val="22"/>
        </w:rPr>
        <w:t>s officer and the SENCo are supported as well as ensuring effective centre decision making in line with the published regulations)</w:t>
      </w:r>
    </w:p>
    <w:p w14:paraId="2C9E0351" w14:textId="3B29096F" w:rsidR="005A09A0" w:rsidRPr="00C53ABF" w:rsidRDefault="005A09A0" w:rsidP="00D63C27">
      <w:pPr>
        <w:numPr>
          <w:ilvl w:val="0"/>
          <w:numId w:val="25"/>
        </w:numPr>
        <w:spacing w:before="100" w:beforeAutospacing="1" w:after="100" w:afterAutospacing="1"/>
        <w:rPr>
          <w:rFonts w:ascii="Times New Roman" w:hAnsi="Times New Roman"/>
          <w:sz w:val="24"/>
        </w:rPr>
      </w:pPr>
      <w:r w:rsidRPr="00C53ABF">
        <w:rPr>
          <w:rFonts w:cs="Tahoma"/>
          <w:szCs w:val="22"/>
        </w:rPr>
        <w:t>Ensures that teachers understand the relevant awarding body and JCQ documentation for the qualifications they are delivering to ensure they are delivered in line with the relevant regulations</w:t>
      </w:r>
    </w:p>
    <w:p w14:paraId="16951F75" w14:textId="09CF0A4A" w:rsidR="00B66D1E" w:rsidRPr="00C53ABF" w:rsidRDefault="006E047C" w:rsidP="005A09A0">
      <w:pPr>
        <w:pStyle w:val="Headinglevel2"/>
        <w:spacing w:before="120" w:after="120"/>
        <w:jc w:val="both"/>
        <w:rPr>
          <w:rFonts w:cs="Arial"/>
          <w:szCs w:val="22"/>
        </w:rPr>
      </w:pPr>
      <w:bookmarkStart w:id="7" w:name="_Toc192082372"/>
      <w:r w:rsidRPr="00C53ABF">
        <w:rPr>
          <w:rFonts w:cs="Arial"/>
          <w:szCs w:val="22"/>
        </w:rPr>
        <w:t>External and i</w:t>
      </w:r>
      <w:r w:rsidR="00B66D1E" w:rsidRPr="00C53ABF">
        <w:rPr>
          <w:rFonts w:cs="Arial"/>
          <w:szCs w:val="22"/>
        </w:rPr>
        <w:t>nternal governance arrangements</w:t>
      </w:r>
      <w:bookmarkEnd w:id="7"/>
    </w:p>
    <w:p w14:paraId="6A34CCB8" w14:textId="77777777" w:rsidR="005A09A0" w:rsidRPr="00C53ABF" w:rsidRDefault="005A09A0" w:rsidP="005A09A0">
      <w:pPr>
        <w:rPr>
          <w:sz w:val="20"/>
          <w:szCs w:val="20"/>
        </w:rPr>
      </w:pPr>
      <w:r w:rsidRPr="00C53ABF">
        <w:rPr>
          <w:color w:val="595959" w:themeColor="text1" w:themeTint="A6"/>
          <w:sz w:val="20"/>
          <w:szCs w:val="20"/>
        </w:rPr>
        <w:t>(</w:t>
      </w:r>
      <w:hyperlink r:id="rId26"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20A51EA5" w14:textId="6C15A73E" w:rsidR="00B66D1E" w:rsidRPr="00C53ABF" w:rsidRDefault="00916691" w:rsidP="00D63C27">
      <w:pPr>
        <w:pStyle w:val="ListParagraph"/>
        <w:numPr>
          <w:ilvl w:val="0"/>
          <w:numId w:val="25"/>
        </w:numPr>
        <w:ind w:left="714" w:hanging="357"/>
        <w:rPr>
          <w:szCs w:val="22"/>
        </w:rPr>
      </w:pPr>
      <w:r w:rsidRPr="00C53ABF">
        <w:rPr>
          <w:rFonts w:cs="Tahoma"/>
          <w:szCs w:val="22"/>
        </w:rPr>
        <w:t>H</w:t>
      </w:r>
      <w:r w:rsidR="00B66D1E" w:rsidRPr="00C53ABF">
        <w:rPr>
          <w:rFonts w:cs="Tahoma"/>
          <w:szCs w:val="22"/>
        </w:rPr>
        <w:t xml:space="preserve">as in place a written escalation process should the head of centre, or a member of the senior leadership team with oversight of examination </w:t>
      </w:r>
      <w:r w:rsidR="005A09A0" w:rsidRPr="00C53ABF">
        <w:rPr>
          <w:rFonts w:cs="Tahoma"/>
          <w:szCs w:val="22"/>
        </w:rPr>
        <w:t xml:space="preserve">and assessment </w:t>
      </w:r>
      <w:r w:rsidR="00B66D1E" w:rsidRPr="00C53ABF">
        <w:rPr>
          <w:rFonts w:cs="Tahoma"/>
          <w:szCs w:val="22"/>
        </w:rPr>
        <w:t>administration, be absent</w:t>
      </w:r>
    </w:p>
    <w:p w14:paraId="167CCC4B" w14:textId="10D37813" w:rsidR="00B66D1E" w:rsidRPr="00C53ABF" w:rsidRDefault="00B66D1E" w:rsidP="00FD1CA4">
      <w:pPr>
        <w:pStyle w:val="Heading3"/>
        <w:ind w:left="714"/>
      </w:pPr>
      <w:bookmarkStart w:id="8" w:name="_Toc192082373"/>
      <w:r w:rsidRPr="00C53ABF">
        <w:t>Escalation Process</w:t>
      </w:r>
      <w:bookmarkEnd w:id="8"/>
    </w:p>
    <w:tbl>
      <w:tblPr>
        <w:tblStyle w:val="TableGrid"/>
        <w:tblW w:w="0" w:type="auto"/>
        <w:tblInd w:w="720" w:type="dxa"/>
        <w:tblLook w:val="04A0" w:firstRow="1" w:lastRow="0" w:firstColumn="1" w:lastColumn="0" w:noHBand="0" w:noVBand="1"/>
      </w:tblPr>
      <w:tblGrid>
        <w:gridCol w:w="9322"/>
      </w:tblGrid>
      <w:tr w:rsidR="00B66D1E" w:rsidRPr="00C53ABF" w14:paraId="168BA948" w14:textId="77777777" w:rsidTr="0044345D">
        <w:tc>
          <w:tcPr>
            <w:tcW w:w="9878" w:type="dxa"/>
          </w:tcPr>
          <w:p w14:paraId="5B34382F" w14:textId="1BDDC584" w:rsidR="00A33A4F" w:rsidRDefault="00A33A4F" w:rsidP="00A33A4F">
            <w:pPr>
              <w:spacing w:before="120" w:after="120"/>
              <w:rPr>
                <w:rFonts w:cs="Arial"/>
              </w:rPr>
            </w:pPr>
            <w:r>
              <w:rPr>
                <w:rFonts w:cs="Arial"/>
              </w:rPr>
              <w:t xml:space="preserve">The Exams Escalation Policy can be found in the exam policies folder on the staff shared drive. </w:t>
            </w:r>
          </w:p>
          <w:p w14:paraId="77B5DA7B" w14:textId="79155E92" w:rsidR="00B66D1E" w:rsidRPr="00C53ABF" w:rsidRDefault="00A33A4F" w:rsidP="00DA65C0">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tc>
      </w:tr>
    </w:tbl>
    <w:p w14:paraId="4693543B" w14:textId="7D404762" w:rsidR="00B66D1E" w:rsidRPr="00C53ABF" w:rsidRDefault="00916691" w:rsidP="00D63C27">
      <w:pPr>
        <w:pStyle w:val="ListParagraph"/>
        <w:numPr>
          <w:ilvl w:val="0"/>
          <w:numId w:val="88"/>
        </w:numPr>
        <w:ind w:left="714" w:hanging="357"/>
        <w:rPr>
          <w:szCs w:val="22"/>
        </w:rPr>
      </w:pPr>
      <w:r w:rsidRPr="00C53ABF">
        <w:rPr>
          <w:rFonts w:cs="Tahoma"/>
          <w:szCs w:val="22"/>
        </w:rPr>
        <w:t>H</w:t>
      </w:r>
      <w:r w:rsidR="00B66D1E" w:rsidRPr="00C53ABF">
        <w:rPr>
          <w:rFonts w:cs="Tahoma"/>
          <w:szCs w:val="22"/>
        </w:rPr>
        <w:t xml:space="preserve">as in place a member of the senior leadership team </w:t>
      </w:r>
      <w:r w:rsidR="005A09A0" w:rsidRPr="00C53ABF">
        <w:rPr>
          <w:rFonts w:cs="Tahoma"/>
          <w:szCs w:val="22"/>
        </w:rPr>
        <w:t xml:space="preserve">who has a good working knowledge of the examination system, </w:t>
      </w:r>
      <w:r w:rsidR="00B66D1E" w:rsidRPr="00C53ABF">
        <w:rPr>
          <w:rFonts w:cs="Tahoma"/>
          <w:szCs w:val="22"/>
        </w:rPr>
        <w:t xml:space="preserve">will provide </w:t>
      </w:r>
      <w:r w:rsidR="006E047C" w:rsidRPr="00C53ABF">
        <w:rPr>
          <w:rFonts w:cs="Tahoma"/>
          <w:szCs w:val="22"/>
        </w:rPr>
        <w:t xml:space="preserve">effective </w:t>
      </w:r>
      <w:r w:rsidR="005A09A0" w:rsidRPr="00C53ABF">
        <w:rPr>
          <w:rFonts w:cs="Tahoma"/>
          <w:szCs w:val="22"/>
        </w:rPr>
        <w:t>line management s</w:t>
      </w:r>
      <w:r w:rsidR="00B66D1E" w:rsidRPr="00C53ABF">
        <w:rPr>
          <w:rFonts w:cs="Tahoma"/>
          <w:szCs w:val="22"/>
        </w:rPr>
        <w:t xml:space="preserve">upport and </w:t>
      </w:r>
      <w:r w:rsidR="006E047C" w:rsidRPr="00C53ABF">
        <w:rPr>
          <w:rFonts w:cs="Tahoma"/>
          <w:szCs w:val="22"/>
        </w:rPr>
        <w:t xml:space="preserve">supervision of </w:t>
      </w:r>
      <w:r w:rsidR="00B66D1E" w:rsidRPr="00C53ABF">
        <w:rPr>
          <w:rFonts w:cs="Tahoma"/>
          <w:szCs w:val="22"/>
        </w:rPr>
        <w:t xml:space="preserve">the examinations officer </w:t>
      </w:r>
      <w:r w:rsidR="006E047C" w:rsidRPr="00C53ABF">
        <w:rPr>
          <w:rFonts w:cs="Tahoma"/>
          <w:szCs w:val="22"/>
        </w:rPr>
        <w:t>to</w:t>
      </w:r>
      <w:r w:rsidR="00B66D1E" w:rsidRPr="00C53ABF">
        <w:rPr>
          <w:rFonts w:cs="Tahoma"/>
          <w:szCs w:val="22"/>
        </w:rPr>
        <w:t xml:space="preserve"> ensure that the integrity and security of examinations and assessments is maintained throughout an examination series </w:t>
      </w:r>
    </w:p>
    <w:p w14:paraId="5A6FA5EE" w14:textId="40717AE4" w:rsidR="00916691" w:rsidRDefault="00916691" w:rsidP="00D63C27">
      <w:pPr>
        <w:pStyle w:val="ListParagraph"/>
        <w:numPr>
          <w:ilvl w:val="0"/>
          <w:numId w:val="25"/>
        </w:numPr>
        <w:rPr>
          <w:rFonts w:cs="Arial"/>
        </w:rPr>
      </w:pPr>
      <w:r w:rsidRPr="008D4B37">
        <w:rPr>
          <w:rFonts w:cs="Arial"/>
        </w:rPr>
        <w:t>Ensures centre staff undertake key tasks within the exams process and meet internal deadlines set by the EO</w:t>
      </w:r>
    </w:p>
    <w:p w14:paraId="5C845CE3" w14:textId="0904D879" w:rsidR="008D4B37" w:rsidRPr="005A09A0" w:rsidRDefault="008D4B37" w:rsidP="00D63C27">
      <w:pPr>
        <w:numPr>
          <w:ilvl w:val="0"/>
          <w:numId w:val="25"/>
        </w:numPr>
        <w:ind w:left="714" w:hanging="357"/>
        <w:rPr>
          <w:rFonts w:cs="Tahoma"/>
          <w:szCs w:val="22"/>
        </w:rPr>
      </w:pPr>
      <w:r w:rsidRPr="005A09A0">
        <w:rPr>
          <w:rFonts w:cs="Tahoma"/>
          <w:szCs w:val="22"/>
        </w:rPr>
        <w:t xml:space="preserve">Can confirm to an awarding body the external governance arrangements so that the awarding body has confidence in the integrity of centre activities such as the delivery of qualifications and the conducting of examinations and assessments </w:t>
      </w:r>
    </w:p>
    <w:p w14:paraId="40B1A890" w14:textId="769A9441" w:rsidR="00916691" w:rsidRPr="00C53ABF" w:rsidRDefault="00916691" w:rsidP="005A09A0">
      <w:pPr>
        <w:pStyle w:val="Headinglevel2"/>
        <w:spacing w:before="120" w:after="120"/>
        <w:jc w:val="both"/>
        <w:rPr>
          <w:rFonts w:cs="Arial"/>
          <w:szCs w:val="22"/>
        </w:rPr>
      </w:pPr>
      <w:bookmarkStart w:id="9" w:name="_Toc192082374"/>
      <w:r w:rsidRPr="00C53ABF">
        <w:rPr>
          <w:rFonts w:cs="Arial"/>
          <w:szCs w:val="22"/>
        </w:rPr>
        <w:t>Delivery of qualifications</w:t>
      </w:r>
      <w:bookmarkEnd w:id="9"/>
    </w:p>
    <w:p w14:paraId="1D9FCC42" w14:textId="3FF236BB" w:rsidR="005A09A0" w:rsidRPr="00C53ABF" w:rsidRDefault="005A09A0" w:rsidP="005A09A0">
      <w:pPr>
        <w:rPr>
          <w:sz w:val="20"/>
          <w:szCs w:val="20"/>
        </w:rPr>
      </w:pPr>
      <w:r w:rsidRPr="00C53ABF">
        <w:rPr>
          <w:color w:val="595959" w:themeColor="text1" w:themeTint="A6"/>
          <w:sz w:val="20"/>
          <w:szCs w:val="20"/>
        </w:rPr>
        <w:t>(</w:t>
      </w:r>
      <w:hyperlink r:id="rId27"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7A020943" w14:textId="002DE1A6" w:rsidR="00916691" w:rsidRPr="00C53ABF" w:rsidRDefault="00916691" w:rsidP="00D63C27">
      <w:pPr>
        <w:pStyle w:val="ListParagraph"/>
        <w:numPr>
          <w:ilvl w:val="0"/>
          <w:numId w:val="82"/>
        </w:numPr>
        <w:spacing w:after="120"/>
        <w:ind w:left="714" w:hanging="357"/>
        <w:rPr>
          <w:rFonts w:cs="Tahoma"/>
          <w:szCs w:val="22"/>
        </w:rPr>
      </w:pPr>
      <w:r w:rsidRPr="00C53ABF">
        <w:rPr>
          <w:rFonts w:cs="Tahoma"/>
          <w:szCs w:val="22"/>
        </w:rPr>
        <w:t>D</w:t>
      </w:r>
      <w:r w:rsidR="00B66D1E" w:rsidRPr="00C53ABF">
        <w:rPr>
          <w:rFonts w:cs="Tahoma"/>
          <w:szCs w:val="22"/>
        </w:rPr>
        <w:t>elivers qualifications, as required by the awarding body</w:t>
      </w:r>
      <w:r w:rsidR="005A09A0" w:rsidRPr="00C53ABF">
        <w:rPr>
          <w:rFonts w:cs="Tahoma"/>
          <w:szCs w:val="22"/>
        </w:rPr>
        <w:t xml:space="preserve"> and</w:t>
      </w:r>
      <w:r w:rsidR="00B66D1E" w:rsidRPr="00C53ABF">
        <w:rPr>
          <w:rFonts w:cs="Tahoma"/>
          <w:szCs w:val="22"/>
        </w:rPr>
        <w:t xml:space="preserve"> in accordance with relevant equality legislation. This includes but is not limited to ensuring that qualifications are made available to all candidates capable of undertaking them and seeking</w:t>
      </w:r>
      <w:r w:rsidR="00902B84" w:rsidRPr="00C53ABF">
        <w:rPr>
          <w:rFonts w:cs="Tahoma"/>
          <w:szCs w:val="22"/>
        </w:rPr>
        <w:t xml:space="preserve"> and implementing</w:t>
      </w:r>
      <w:r w:rsidR="00B66D1E" w:rsidRPr="00C53ABF">
        <w:rPr>
          <w:rFonts w:cs="Tahoma"/>
          <w:szCs w:val="22"/>
        </w:rPr>
        <w:t xml:space="preserve"> reasonable adjustments for disabled candidates  </w:t>
      </w:r>
    </w:p>
    <w:p w14:paraId="0AF95E79" w14:textId="3F77218D" w:rsidR="00B66D1E" w:rsidRPr="00C53ABF" w:rsidRDefault="00916691" w:rsidP="00D63C27">
      <w:pPr>
        <w:pStyle w:val="ListParagraph"/>
        <w:numPr>
          <w:ilvl w:val="0"/>
          <w:numId w:val="82"/>
        </w:numPr>
        <w:spacing w:before="100" w:beforeAutospacing="1" w:after="120"/>
        <w:rPr>
          <w:szCs w:val="22"/>
        </w:rPr>
      </w:pPr>
      <w:r w:rsidRPr="00C53ABF">
        <w:rPr>
          <w:rFonts w:cs="Tahoma"/>
          <w:szCs w:val="22"/>
        </w:rPr>
        <w:t>E</w:t>
      </w:r>
      <w:r w:rsidR="00B66D1E" w:rsidRPr="00C53ABF">
        <w:rPr>
          <w:rFonts w:cs="Tahoma"/>
          <w:szCs w:val="22"/>
        </w:rPr>
        <w:t xml:space="preserve">nables candidates to receive sufficient and up to date </w:t>
      </w:r>
      <w:r w:rsidR="00902B84" w:rsidRPr="00C53ABF">
        <w:rPr>
          <w:rFonts w:cs="Tahoma"/>
          <w:szCs w:val="22"/>
        </w:rPr>
        <w:t>practical</w:t>
      </w:r>
      <w:r w:rsidR="00B66D1E" w:rsidRPr="00C53ABF">
        <w:rPr>
          <w:rFonts w:cs="Tahoma"/>
          <w:szCs w:val="22"/>
        </w:rPr>
        <w:t xml:space="preserve"> experience, or relevant training where required by the subject concerned</w:t>
      </w:r>
    </w:p>
    <w:p w14:paraId="766BBD22" w14:textId="6F05539F" w:rsidR="00916691" w:rsidRPr="00C53ABF" w:rsidRDefault="00916691" w:rsidP="00215352">
      <w:pPr>
        <w:pStyle w:val="Headinglevel2"/>
        <w:spacing w:before="240" w:after="120"/>
        <w:jc w:val="both"/>
        <w:rPr>
          <w:rFonts w:cs="Arial"/>
          <w:szCs w:val="22"/>
        </w:rPr>
      </w:pPr>
      <w:bookmarkStart w:id="10" w:name="_Toc192082375"/>
      <w:r w:rsidRPr="00C53ABF">
        <w:rPr>
          <w:rFonts w:cs="Arial"/>
          <w:szCs w:val="22"/>
        </w:rPr>
        <w:t>Public liability</w:t>
      </w:r>
      <w:bookmarkEnd w:id="10"/>
    </w:p>
    <w:p w14:paraId="00B2223F" w14:textId="77777777" w:rsidR="00902B84" w:rsidRPr="00C53ABF" w:rsidRDefault="00902B84" w:rsidP="00902B84">
      <w:pPr>
        <w:rPr>
          <w:sz w:val="20"/>
          <w:szCs w:val="20"/>
        </w:rPr>
      </w:pPr>
      <w:r w:rsidRPr="00C53ABF">
        <w:rPr>
          <w:color w:val="595959" w:themeColor="text1" w:themeTint="A6"/>
          <w:sz w:val="20"/>
          <w:szCs w:val="20"/>
        </w:rPr>
        <w:t>(</w:t>
      </w:r>
      <w:hyperlink r:id="rId28"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6167D6C8" w14:textId="24954D14" w:rsidR="00B66D1E" w:rsidRPr="00C53ABF" w:rsidRDefault="00916691" w:rsidP="00D63C27">
      <w:pPr>
        <w:pStyle w:val="ListParagraph"/>
        <w:numPr>
          <w:ilvl w:val="0"/>
          <w:numId w:val="83"/>
        </w:numPr>
        <w:spacing w:after="120"/>
        <w:rPr>
          <w:szCs w:val="22"/>
        </w:rPr>
      </w:pPr>
      <w:r w:rsidRPr="00C53ABF">
        <w:rPr>
          <w:rFonts w:cs="Tahoma"/>
          <w:szCs w:val="22"/>
        </w:rPr>
        <w:t>C</w:t>
      </w:r>
      <w:r w:rsidR="00B66D1E" w:rsidRPr="00C53ABF">
        <w:rPr>
          <w:rFonts w:cs="Tahoma"/>
          <w:szCs w:val="22"/>
        </w:rPr>
        <w:t>omplies with local health and safety rules which are in place and that the centre is adequately covered for public liability claims</w:t>
      </w:r>
    </w:p>
    <w:p w14:paraId="4F025A29" w14:textId="77777777" w:rsidR="00902B84" w:rsidRPr="00C53ABF" w:rsidRDefault="00902B84" w:rsidP="00215352">
      <w:pPr>
        <w:pStyle w:val="Headinglevel2"/>
        <w:spacing w:before="240" w:after="120"/>
        <w:jc w:val="both"/>
        <w:rPr>
          <w:rFonts w:cs="Arial"/>
          <w:szCs w:val="22"/>
        </w:rPr>
      </w:pPr>
      <w:bookmarkStart w:id="11" w:name="_Toc192082376"/>
      <w:r w:rsidRPr="00C53ABF">
        <w:rPr>
          <w:rFonts w:cs="Arial"/>
          <w:szCs w:val="22"/>
        </w:rPr>
        <w:t>Conflicts of interest</w:t>
      </w:r>
      <w:bookmarkEnd w:id="11"/>
    </w:p>
    <w:p w14:paraId="582D28E1" w14:textId="5A8DB7F1" w:rsidR="00902B84" w:rsidRPr="005A09A0" w:rsidRDefault="00902B84" w:rsidP="00902B84">
      <w:pPr>
        <w:rPr>
          <w:sz w:val="20"/>
          <w:szCs w:val="20"/>
        </w:rPr>
      </w:pPr>
      <w:r w:rsidRPr="00C53ABF">
        <w:rPr>
          <w:color w:val="595959" w:themeColor="text1" w:themeTint="A6"/>
          <w:sz w:val="20"/>
          <w:szCs w:val="20"/>
        </w:rPr>
        <w:t>(</w:t>
      </w:r>
      <w:hyperlink r:id="rId29"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 xml:space="preserve">5.3) See </w:t>
      </w:r>
      <w:r w:rsidRPr="00C53ABF">
        <w:rPr>
          <w:b/>
          <w:bCs/>
          <w:color w:val="595959" w:themeColor="text1" w:themeTint="A6"/>
          <w:sz w:val="20"/>
          <w:szCs w:val="20"/>
        </w:rPr>
        <w:t>Policies</w:t>
      </w:r>
      <w:r w:rsidR="00F7095A" w:rsidRPr="00C53ABF">
        <w:rPr>
          <w:b/>
          <w:bCs/>
          <w:color w:val="595959" w:themeColor="text1" w:themeTint="A6"/>
          <w:sz w:val="20"/>
          <w:szCs w:val="20"/>
        </w:rPr>
        <w:t xml:space="preserve"> </w:t>
      </w:r>
      <w:r w:rsidRPr="00C53ABF">
        <w:rPr>
          <w:color w:val="595959" w:themeColor="text1" w:themeTint="A6"/>
          <w:sz w:val="20"/>
          <w:szCs w:val="20"/>
        </w:rPr>
        <w:t>below)</w:t>
      </w:r>
    </w:p>
    <w:p w14:paraId="55582F0D" w14:textId="47832A1C" w:rsidR="00902B84" w:rsidRPr="00C53ABF" w:rsidRDefault="00902B84" w:rsidP="00215352">
      <w:pPr>
        <w:pStyle w:val="Headinglevel2"/>
        <w:spacing w:before="240" w:after="120"/>
        <w:jc w:val="both"/>
        <w:rPr>
          <w:rFonts w:cs="Arial"/>
          <w:szCs w:val="22"/>
        </w:rPr>
      </w:pPr>
      <w:bookmarkStart w:id="12" w:name="_Toc192082377"/>
      <w:r w:rsidRPr="00C53ABF">
        <w:rPr>
          <w:rFonts w:cs="Arial"/>
          <w:szCs w:val="22"/>
        </w:rPr>
        <w:t>Controlled assessments, coursework and non-examination assessments</w:t>
      </w:r>
      <w:bookmarkEnd w:id="12"/>
    </w:p>
    <w:p w14:paraId="1A3E6F54" w14:textId="77777777" w:rsidR="00F7095A" w:rsidRPr="00C53ABF" w:rsidRDefault="00F7095A" w:rsidP="00F7095A">
      <w:pPr>
        <w:rPr>
          <w:sz w:val="20"/>
          <w:szCs w:val="20"/>
        </w:rPr>
      </w:pPr>
      <w:r w:rsidRPr="00C53ABF">
        <w:rPr>
          <w:color w:val="595959" w:themeColor="text1" w:themeTint="A6"/>
          <w:sz w:val="20"/>
          <w:szCs w:val="20"/>
        </w:rPr>
        <w:t>(</w:t>
      </w:r>
      <w:hyperlink r:id="rId30"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6F757910" w14:textId="0724DB59" w:rsidR="00F7095A" w:rsidRPr="00C53ABF" w:rsidRDefault="00F7095A" w:rsidP="00D63C27">
      <w:pPr>
        <w:pStyle w:val="ListParagraph"/>
        <w:numPr>
          <w:ilvl w:val="0"/>
          <w:numId w:val="102"/>
        </w:numPr>
        <w:rPr>
          <w:rFonts w:cs="Tahoma"/>
          <w:szCs w:val="22"/>
        </w:rPr>
      </w:pPr>
      <w:r w:rsidRPr="00C53ABF">
        <w:rPr>
          <w:rFonts w:cs="Tahoma"/>
          <w:szCs w:val="22"/>
        </w:rPr>
        <w:t>Has in place arrangements to co-ordinate and standardise all marking of centre-assessed components and to ensure that candidates’ centre-assessed work is produced, authenticated and marked, or assessed and quality assured in accordance with the awarding bodies’ instructions (This applies to both internal and private candidates)</w:t>
      </w:r>
    </w:p>
    <w:p w14:paraId="0675CF65" w14:textId="314E7D6D" w:rsidR="00F7095A" w:rsidRPr="00C53ABF" w:rsidRDefault="00F7095A" w:rsidP="00D63C27">
      <w:pPr>
        <w:pStyle w:val="ListParagraph"/>
        <w:numPr>
          <w:ilvl w:val="0"/>
          <w:numId w:val="102"/>
        </w:numPr>
        <w:rPr>
          <w:rFonts w:cs="Tahoma"/>
          <w:szCs w:val="22"/>
        </w:rPr>
      </w:pPr>
      <w:r w:rsidRPr="00C53ABF">
        <w:rPr>
          <w:rFonts w:cs="Tahoma"/>
          <w:szCs w:val="22"/>
        </w:rPr>
        <w:lastRenderedPageBreak/>
        <w:t>Submits in accordance with awarding bodies’ instructions, information they may reasonably require in relation to their examinations and assessments, returning all subject-specific forms by the required date</w:t>
      </w:r>
    </w:p>
    <w:p w14:paraId="489F430B" w14:textId="6CC4A532" w:rsidR="00B66D1E" w:rsidRPr="00C53ABF" w:rsidRDefault="00E17CDB" w:rsidP="00215352">
      <w:pPr>
        <w:pStyle w:val="Headinglevel2"/>
        <w:spacing w:before="240" w:after="120"/>
        <w:jc w:val="both"/>
        <w:rPr>
          <w:rFonts w:cs="Arial"/>
          <w:szCs w:val="22"/>
        </w:rPr>
      </w:pPr>
      <w:bookmarkStart w:id="13" w:name="_Toc192082378"/>
      <w:r w:rsidRPr="00C53ABF">
        <w:rPr>
          <w:rFonts w:cs="Arial"/>
          <w:szCs w:val="22"/>
        </w:rPr>
        <w:t>Security of assessment materials</w:t>
      </w:r>
      <w:bookmarkEnd w:id="13"/>
    </w:p>
    <w:p w14:paraId="2F7B6F02" w14:textId="18D86A7A" w:rsidR="00902B84" w:rsidRPr="00C53ABF" w:rsidRDefault="00902B84" w:rsidP="00902B84">
      <w:pPr>
        <w:rPr>
          <w:sz w:val="20"/>
          <w:szCs w:val="20"/>
        </w:rPr>
      </w:pPr>
      <w:r w:rsidRPr="00C53ABF">
        <w:rPr>
          <w:color w:val="595959" w:themeColor="text1" w:themeTint="A6"/>
          <w:sz w:val="20"/>
          <w:szCs w:val="20"/>
        </w:rPr>
        <w:t>(</w:t>
      </w:r>
      <w:hyperlink r:id="rId31"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2CB95EDB" w14:textId="13BE4575" w:rsidR="00E17CDB" w:rsidRPr="00C53ABF" w:rsidRDefault="00E17CDB" w:rsidP="00D63C27">
      <w:pPr>
        <w:pStyle w:val="ListParagraph"/>
        <w:numPr>
          <w:ilvl w:val="0"/>
          <w:numId w:val="84"/>
        </w:numPr>
        <w:jc w:val="both"/>
        <w:rPr>
          <w:szCs w:val="22"/>
        </w:rPr>
      </w:pPr>
      <w:r w:rsidRPr="00C53ABF">
        <w:rPr>
          <w:rFonts w:cs="Tahoma"/>
          <w:szCs w:val="22"/>
        </w:rPr>
        <w:t>Takes all reasonable steps to maintain the integrity of the examinations/assessments, including the security of all assessment materials</w:t>
      </w:r>
      <w:r w:rsidR="005B5D86" w:rsidRPr="00C53ABF">
        <w:rPr>
          <w:rFonts w:cs="Tahoma"/>
          <w:szCs w:val="22"/>
        </w:rPr>
        <w:t>, by ensuring:</w:t>
      </w:r>
    </w:p>
    <w:p w14:paraId="00002599" w14:textId="44E86B98" w:rsidR="00902B84" w:rsidRPr="00C53ABF" w:rsidRDefault="00902B84" w:rsidP="00D63C27">
      <w:pPr>
        <w:pStyle w:val="ListParagraph"/>
        <w:numPr>
          <w:ilvl w:val="1"/>
          <w:numId w:val="84"/>
        </w:numPr>
        <w:jc w:val="both"/>
        <w:rPr>
          <w:szCs w:val="22"/>
        </w:rPr>
      </w:pPr>
      <w:r w:rsidRPr="00C53ABF">
        <w:rPr>
          <w:rFonts w:cs="Tahoma"/>
          <w:szCs w:val="22"/>
        </w:rPr>
        <w:t>the security of all assessment materials</w:t>
      </w:r>
    </w:p>
    <w:p w14:paraId="3037219F" w14:textId="77777777" w:rsidR="00735A6C" w:rsidRPr="00C53ABF" w:rsidRDefault="00823929" w:rsidP="00D63C27">
      <w:pPr>
        <w:pStyle w:val="ListParagraph"/>
        <w:numPr>
          <w:ilvl w:val="1"/>
          <w:numId w:val="84"/>
        </w:numPr>
        <w:jc w:val="both"/>
        <w:rPr>
          <w:szCs w:val="22"/>
        </w:rPr>
      </w:pPr>
      <w:r w:rsidRPr="00C53ABF">
        <w:rPr>
          <w:rFonts w:cs="Tahoma"/>
          <w:szCs w:val="22"/>
        </w:rPr>
        <w:t>that assessment materials supplied to the centre by the awarding body, including pre-release materials and set assignments, and information about their contents are only shared with appropriate centre staff and candidates and are not shared outside the centre</w:t>
      </w:r>
    </w:p>
    <w:p w14:paraId="3C75DDF9" w14:textId="2038149C" w:rsidR="00735A6C" w:rsidRPr="00C53ABF" w:rsidRDefault="00735A6C" w:rsidP="00D63C27">
      <w:pPr>
        <w:pStyle w:val="ListParagraph"/>
        <w:numPr>
          <w:ilvl w:val="1"/>
          <w:numId w:val="84"/>
        </w:numPr>
        <w:jc w:val="both"/>
        <w:rPr>
          <w:szCs w:val="22"/>
        </w:rPr>
      </w:pPr>
      <w:r w:rsidRPr="00C53ABF">
        <w:rPr>
          <w:rFonts w:cs="Tahoma"/>
          <w:szCs w:val="22"/>
        </w:rPr>
        <w:t xml:space="preserve">reporting immediately to the awarding body/bodies any potential or actual breach of examination or assessment materials </w:t>
      </w:r>
    </w:p>
    <w:p w14:paraId="55D1021C" w14:textId="77777777" w:rsidR="00735A6C" w:rsidRPr="00C53ABF" w:rsidRDefault="00E17CDB" w:rsidP="00D63C27">
      <w:pPr>
        <w:pStyle w:val="ListParagraph"/>
        <w:numPr>
          <w:ilvl w:val="0"/>
          <w:numId w:val="84"/>
        </w:numPr>
        <w:rPr>
          <w:rFonts w:cs="Tahoma"/>
          <w:szCs w:val="22"/>
        </w:rPr>
      </w:pPr>
      <w:r w:rsidRPr="00C53ABF">
        <w:rPr>
          <w:rFonts w:cs="Tahoma"/>
          <w:szCs w:val="22"/>
        </w:rPr>
        <w:t>Makes arrangements to</w:t>
      </w:r>
      <w:r w:rsidR="00735A6C" w:rsidRPr="00C53ABF">
        <w:rPr>
          <w:rFonts w:cs="Tahoma"/>
          <w:szCs w:val="22"/>
        </w:rPr>
        <w:t>:</w:t>
      </w:r>
    </w:p>
    <w:p w14:paraId="3856464D" w14:textId="77777777" w:rsidR="0002153C" w:rsidRPr="00C53ABF" w:rsidRDefault="00E17CDB" w:rsidP="00D63C27">
      <w:pPr>
        <w:pStyle w:val="ListParagraph"/>
        <w:numPr>
          <w:ilvl w:val="1"/>
          <w:numId w:val="84"/>
        </w:numPr>
        <w:rPr>
          <w:rFonts w:cs="Tahoma"/>
          <w:szCs w:val="22"/>
        </w:rPr>
      </w:pPr>
      <w:r w:rsidRPr="00C53ABF">
        <w:rPr>
          <w:rFonts w:cs="Tahoma"/>
          <w:szCs w:val="22"/>
        </w:rPr>
        <w:t xml:space="preserve">receive, check and store question papers and examination material safely and securely at all times and for as long as required in accordance with the current JCQ </w:t>
      </w:r>
      <w:r w:rsidR="00823929" w:rsidRPr="00C53ABF">
        <w:rPr>
          <w:rFonts w:cs="Tahoma"/>
          <w:szCs w:val="22"/>
        </w:rPr>
        <w:t>document</w:t>
      </w:r>
      <w:r w:rsidRPr="00C53ABF">
        <w:rPr>
          <w:rFonts w:cs="Tahoma"/>
          <w:szCs w:val="22"/>
        </w:rPr>
        <w:t xml:space="preserve"> </w:t>
      </w:r>
      <w:r w:rsidRPr="00C53ABF">
        <w:rPr>
          <w:rFonts w:cs="Tahoma"/>
          <w:i/>
          <w:iCs/>
          <w:szCs w:val="22"/>
        </w:rPr>
        <w:t>Instructions for conducting examinations</w:t>
      </w:r>
      <w:r w:rsidRPr="00C53ABF">
        <w:rPr>
          <w:rFonts w:cs="Tahoma"/>
          <w:szCs w:val="22"/>
        </w:rPr>
        <w:t xml:space="preserve"> </w:t>
      </w:r>
    </w:p>
    <w:p w14:paraId="7D4C9BCF" w14:textId="77777777" w:rsidR="0002153C" w:rsidRPr="00C53ABF" w:rsidRDefault="00735A6C" w:rsidP="00D63C27">
      <w:pPr>
        <w:pStyle w:val="ListParagraph"/>
        <w:numPr>
          <w:ilvl w:val="1"/>
          <w:numId w:val="84"/>
        </w:numPr>
        <w:rPr>
          <w:rFonts w:cs="Tahoma"/>
          <w:szCs w:val="22"/>
        </w:rPr>
      </w:pPr>
      <w:r w:rsidRPr="00C53ABF">
        <w:rPr>
          <w:rFonts w:cs="Tahoma"/>
          <w:szCs w:val="22"/>
        </w:rPr>
        <w:t>access, download, print (where appropriate) and store electronic assessment materials safely and securely at all times in accordance with section 4 of the</w:t>
      </w:r>
      <w:r w:rsidR="0002153C" w:rsidRPr="00C53ABF">
        <w:rPr>
          <w:rFonts w:cs="Tahoma"/>
          <w:szCs w:val="22"/>
        </w:rPr>
        <w:t xml:space="preserve"> current</w:t>
      </w:r>
      <w:r w:rsidRPr="00C53ABF">
        <w:rPr>
          <w:rFonts w:cs="Tahoma"/>
          <w:szCs w:val="22"/>
        </w:rPr>
        <w:t xml:space="preserve"> JCQ document </w:t>
      </w:r>
      <w:r w:rsidRPr="00C53ABF">
        <w:rPr>
          <w:rFonts w:cs="Tahoma"/>
          <w:i/>
          <w:iCs/>
          <w:szCs w:val="22"/>
        </w:rPr>
        <w:t xml:space="preserve">Instructions for conducting examinations </w:t>
      </w:r>
    </w:p>
    <w:p w14:paraId="598224B2" w14:textId="46DF3DA4" w:rsidR="00E17CDB" w:rsidRPr="00C53ABF" w:rsidRDefault="00735A6C" w:rsidP="00D63C27">
      <w:pPr>
        <w:pStyle w:val="ListParagraph"/>
        <w:numPr>
          <w:ilvl w:val="1"/>
          <w:numId w:val="84"/>
        </w:numPr>
        <w:rPr>
          <w:rFonts w:cs="Tahoma"/>
          <w:szCs w:val="22"/>
        </w:rPr>
      </w:pPr>
      <w:r w:rsidRPr="00C53ABF">
        <w:rPr>
          <w:rFonts w:cs="Tahoma"/>
          <w:szCs w:val="22"/>
        </w:rPr>
        <w:t xml:space="preserve">receive </w:t>
      </w:r>
      <w:r w:rsidR="00E17CDB" w:rsidRPr="00C53ABF">
        <w:rPr>
          <w:rFonts w:cs="Tahoma"/>
          <w:szCs w:val="22"/>
        </w:rPr>
        <w:t>and issue material received from the awarding bodies to staff and candidates, and notify them of any advice and instructions relevant to the examinations and assessments</w:t>
      </w:r>
    </w:p>
    <w:p w14:paraId="3762CD20" w14:textId="676E3918" w:rsidR="00E17CDB" w:rsidRPr="00F81B8F" w:rsidRDefault="00823929" w:rsidP="00D63C27">
      <w:pPr>
        <w:pStyle w:val="ListParagraph"/>
        <w:numPr>
          <w:ilvl w:val="0"/>
          <w:numId w:val="84"/>
        </w:numPr>
        <w:rPr>
          <w:szCs w:val="22"/>
        </w:rPr>
      </w:pPr>
      <w:r w:rsidRPr="00C53ABF">
        <w:rPr>
          <w:rFonts w:cs="Tahoma"/>
          <w:szCs w:val="22"/>
        </w:rPr>
        <w:t>Provides</w:t>
      </w:r>
      <w:r w:rsidR="00E17CDB" w:rsidRPr="00C53ABF">
        <w:rPr>
          <w:rFonts w:cs="Tahoma"/>
          <w:szCs w:val="22"/>
        </w:rPr>
        <w:t xml:space="preserve"> candidates access to relevant pre-release materials on, or as soon as possible after, the date spe</w:t>
      </w:r>
      <w:r w:rsidR="00E17CDB" w:rsidRPr="00F81B8F">
        <w:rPr>
          <w:rFonts w:cs="Tahoma"/>
          <w:szCs w:val="22"/>
        </w:rPr>
        <w:t>cified by the awarding bodies</w:t>
      </w:r>
    </w:p>
    <w:p w14:paraId="6E2DB391" w14:textId="77777777" w:rsidR="006B31D8" w:rsidRPr="00C53ABF" w:rsidRDefault="006B31D8" w:rsidP="00215352">
      <w:pPr>
        <w:pStyle w:val="Headinglevel2"/>
        <w:spacing w:before="240" w:after="120"/>
        <w:jc w:val="both"/>
        <w:rPr>
          <w:rFonts w:cs="Arial"/>
          <w:szCs w:val="22"/>
        </w:rPr>
      </w:pPr>
      <w:bookmarkStart w:id="14" w:name="_Toc192082379"/>
      <w:r w:rsidRPr="00C53ABF">
        <w:rPr>
          <w:rFonts w:cs="Arial"/>
          <w:szCs w:val="22"/>
        </w:rPr>
        <w:t>National Centre Number Register and other information requirements</w:t>
      </w:r>
      <w:bookmarkEnd w:id="14"/>
    </w:p>
    <w:p w14:paraId="5715B20D" w14:textId="54F53BB5" w:rsidR="006B31D8" w:rsidRPr="00C53ABF" w:rsidRDefault="006B31D8" w:rsidP="006B31D8">
      <w:pPr>
        <w:rPr>
          <w:sz w:val="20"/>
          <w:szCs w:val="20"/>
        </w:rPr>
      </w:pPr>
      <w:r w:rsidRPr="00C53ABF">
        <w:rPr>
          <w:color w:val="595959" w:themeColor="text1" w:themeTint="A6"/>
          <w:sz w:val="20"/>
          <w:szCs w:val="20"/>
        </w:rPr>
        <w:t>(</w:t>
      </w:r>
      <w:hyperlink r:id="rId32"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410E00F9" w14:textId="77777777" w:rsidR="0074562F" w:rsidRPr="00C53ABF" w:rsidRDefault="006B31D8" w:rsidP="00D63C27">
      <w:pPr>
        <w:pStyle w:val="ListParagraph"/>
        <w:numPr>
          <w:ilvl w:val="0"/>
          <w:numId w:val="87"/>
        </w:numPr>
        <w:tabs>
          <w:tab w:val="left" w:pos="1287"/>
        </w:tabs>
        <w:ind w:left="714" w:hanging="357"/>
        <w:rPr>
          <w:rFonts w:cs="Tahoma"/>
          <w:szCs w:val="22"/>
        </w:rPr>
      </w:pPr>
      <w:r w:rsidRPr="00C53ABF">
        <w:rPr>
          <w:rFonts w:cs="Tahoma"/>
          <w:szCs w:val="22"/>
        </w:rPr>
        <w:t xml:space="preserve">Provides contact details </w:t>
      </w:r>
      <w:r w:rsidR="0074562F" w:rsidRPr="00C53ABF">
        <w:rPr>
          <w:rFonts w:cs="Tahoma"/>
          <w:szCs w:val="22"/>
        </w:rPr>
        <w:t>as follows:</w:t>
      </w:r>
    </w:p>
    <w:p w14:paraId="78ADD673" w14:textId="77777777" w:rsidR="0074562F" w:rsidRPr="00C53ABF" w:rsidRDefault="0074562F" w:rsidP="00D63C27">
      <w:pPr>
        <w:pStyle w:val="ListParagraph"/>
        <w:numPr>
          <w:ilvl w:val="1"/>
          <w:numId w:val="87"/>
        </w:numPr>
        <w:spacing w:before="120"/>
        <w:rPr>
          <w:rFonts w:cs="Tahoma"/>
          <w:szCs w:val="22"/>
        </w:rPr>
      </w:pPr>
      <w:r w:rsidRPr="00C53ABF">
        <w:rPr>
          <w:rFonts w:cs="Tahoma"/>
          <w:szCs w:val="22"/>
        </w:rPr>
        <w:t>a physical address to which all examination and assessment materials will be despatched – this must be the registered address of the centre</w:t>
      </w:r>
    </w:p>
    <w:p w14:paraId="141798B9" w14:textId="77777777" w:rsidR="0074562F" w:rsidRPr="00C53ABF" w:rsidRDefault="0074562F" w:rsidP="00D63C27">
      <w:pPr>
        <w:pStyle w:val="ListParagraph"/>
        <w:numPr>
          <w:ilvl w:val="1"/>
          <w:numId w:val="87"/>
        </w:numPr>
        <w:spacing w:before="120"/>
        <w:rPr>
          <w:rFonts w:cs="Tahoma"/>
          <w:szCs w:val="22"/>
        </w:rPr>
      </w:pPr>
      <w:r w:rsidRPr="00C53ABF">
        <w:rPr>
          <w:rFonts w:cs="Tahoma"/>
          <w:szCs w:val="22"/>
        </w:rPr>
        <w:t>a landline telephone number – this must be the number of the main office/ switchboard of the centre</w:t>
      </w:r>
    </w:p>
    <w:p w14:paraId="35C4B75B" w14:textId="77777777" w:rsidR="0074562F" w:rsidRPr="00C53ABF" w:rsidRDefault="0074562F" w:rsidP="00D63C27">
      <w:pPr>
        <w:pStyle w:val="ListParagraph"/>
        <w:numPr>
          <w:ilvl w:val="1"/>
          <w:numId w:val="87"/>
        </w:numPr>
        <w:spacing w:before="120"/>
        <w:rPr>
          <w:rFonts w:cs="Tahoma"/>
          <w:szCs w:val="22"/>
        </w:rPr>
      </w:pPr>
      <w:r w:rsidRPr="00C53ABF">
        <w:rPr>
          <w:rFonts w:cs="Tahoma"/>
          <w:szCs w:val="22"/>
        </w:rPr>
        <w:t xml:space="preserve">a contact email address for communications – this must be the email address of the person or team responsible for the administration of examinations (Personal email addresses such as ‘Yahoo’, ‘Hotmail’ and ‘Gmail’ are not acceptable) </w:t>
      </w:r>
    </w:p>
    <w:p w14:paraId="725F8E20" w14:textId="77777777" w:rsidR="0074562F" w:rsidRPr="00C53ABF" w:rsidRDefault="0074562F" w:rsidP="00741B94">
      <w:pPr>
        <w:pStyle w:val="ListParagraph"/>
        <w:spacing w:before="120"/>
        <w:ind w:left="1440"/>
        <w:rPr>
          <w:rFonts w:cs="Tahoma"/>
          <w:szCs w:val="22"/>
        </w:rPr>
      </w:pPr>
      <w:r w:rsidRPr="00C53ABF">
        <w:rPr>
          <w:rFonts w:cs="Tahoma"/>
          <w:szCs w:val="22"/>
        </w:rPr>
        <w:t>Note: Except for WJEC, if this is a shared email account it must not be used to access awarding body secure websites</w:t>
      </w:r>
    </w:p>
    <w:p w14:paraId="7A851695" w14:textId="77777777" w:rsidR="0074562F" w:rsidRPr="00C53ABF" w:rsidRDefault="0074562F" w:rsidP="00D63C27">
      <w:pPr>
        <w:pStyle w:val="ListParagraph"/>
        <w:numPr>
          <w:ilvl w:val="1"/>
          <w:numId w:val="87"/>
        </w:numPr>
        <w:spacing w:before="120"/>
        <w:rPr>
          <w:rFonts w:cs="Tahoma"/>
          <w:szCs w:val="22"/>
        </w:rPr>
      </w:pPr>
      <w:r w:rsidRPr="00C53ABF">
        <w:rPr>
          <w:rFonts w:cs="Tahoma"/>
          <w:szCs w:val="22"/>
        </w:rPr>
        <w:t>the name of the head of centre and their email address</w:t>
      </w:r>
    </w:p>
    <w:p w14:paraId="57522560" w14:textId="5863A557" w:rsidR="0074562F" w:rsidRPr="00C53ABF" w:rsidRDefault="0074562F" w:rsidP="00D63C27">
      <w:pPr>
        <w:pStyle w:val="ListParagraph"/>
        <w:numPr>
          <w:ilvl w:val="1"/>
          <w:numId w:val="87"/>
        </w:numPr>
        <w:spacing w:before="120"/>
        <w:rPr>
          <w:rFonts w:cs="Tahoma"/>
          <w:szCs w:val="22"/>
        </w:rPr>
      </w:pPr>
      <w:r w:rsidRPr="00C53ABF">
        <w:rPr>
          <w:rFonts w:cs="Tahoma"/>
          <w:szCs w:val="22"/>
        </w:rPr>
        <w:t xml:space="preserve">senior designated contact details (this might include a personal mobile number and/or email address) (These must be the contact details of someone who can be reached in an emergency if the centre is closed over the summer and who can mobilise resources to respond to the issue) </w:t>
      </w:r>
    </w:p>
    <w:p w14:paraId="68FDD717" w14:textId="37889277" w:rsidR="006B31D8" w:rsidRPr="00C53ABF" w:rsidRDefault="0074562F" w:rsidP="00D63C27">
      <w:pPr>
        <w:pStyle w:val="ListParagraph"/>
        <w:numPr>
          <w:ilvl w:val="0"/>
          <w:numId w:val="87"/>
        </w:numPr>
        <w:tabs>
          <w:tab w:val="left" w:pos="1287"/>
        </w:tabs>
        <w:spacing w:before="120"/>
        <w:rPr>
          <w:rFonts w:cs="Tahoma"/>
          <w:szCs w:val="22"/>
        </w:rPr>
      </w:pPr>
      <w:r w:rsidRPr="00C53ABF">
        <w:rPr>
          <w:rFonts w:cs="Tahoma"/>
          <w:szCs w:val="22"/>
        </w:rPr>
        <w:t>Responds to</w:t>
      </w:r>
      <w:r w:rsidR="006B31D8" w:rsidRPr="00C53ABF">
        <w:rPr>
          <w:rFonts w:cs="Tahoma"/>
          <w:szCs w:val="22"/>
        </w:rPr>
        <w:t xml:space="preserve"> the National Centre Number Register annual update by the end of October every year</w:t>
      </w:r>
    </w:p>
    <w:p w14:paraId="5B9B59F2" w14:textId="56DD6486" w:rsidR="0074562F" w:rsidRPr="00C53ABF" w:rsidRDefault="00BF32E6" w:rsidP="00D63C27">
      <w:pPr>
        <w:numPr>
          <w:ilvl w:val="1"/>
          <w:numId w:val="87"/>
        </w:numPr>
        <w:spacing w:before="100" w:beforeAutospacing="1" w:after="100" w:afterAutospacing="1"/>
        <w:rPr>
          <w:rFonts w:cs="Tahoma"/>
          <w:szCs w:val="22"/>
        </w:rPr>
      </w:pPr>
      <w:r w:rsidRPr="00C53ABF">
        <w:rPr>
          <w:rFonts w:cs="Tahoma"/>
          <w:szCs w:val="22"/>
        </w:rPr>
        <w:t>i</w:t>
      </w:r>
      <w:r w:rsidR="0074562F" w:rsidRPr="00C53ABF">
        <w:rPr>
          <w:rFonts w:cs="Tahoma"/>
          <w:szCs w:val="22"/>
        </w:rPr>
        <w:t>nforms the National Centre Number Register Team immediately (email address</w:t>
      </w:r>
      <w:r w:rsidR="0074562F" w:rsidRPr="00C53ABF">
        <w:rPr>
          <w:rFonts w:cs="Tahoma"/>
          <w:szCs w:val="22"/>
        </w:rPr>
        <w:br/>
        <w:t>– ncn@ocr.org.uk) if any changes occur after the National Centre Number Register annual update has taken place (This must be on centre headed stationery which can be sent as an email attachment including the signature of the head of centre)</w:t>
      </w:r>
    </w:p>
    <w:p w14:paraId="71D66CD5" w14:textId="203A4A24" w:rsidR="0074562F" w:rsidRPr="00C53ABF" w:rsidRDefault="00BF32E6" w:rsidP="00D63C27">
      <w:pPr>
        <w:numPr>
          <w:ilvl w:val="1"/>
          <w:numId w:val="87"/>
        </w:numPr>
        <w:spacing w:before="100" w:beforeAutospacing="1" w:after="100" w:afterAutospacing="1"/>
        <w:rPr>
          <w:rFonts w:cs="Tahoma"/>
          <w:szCs w:val="22"/>
        </w:rPr>
      </w:pPr>
      <w:r w:rsidRPr="00C53ABF">
        <w:rPr>
          <w:rFonts w:cs="Tahoma"/>
          <w:szCs w:val="22"/>
        </w:rPr>
        <w:t>i</w:t>
      </w:r>
      <w:r w:rsidR="0074562F" w:rsidRPr="00C53ABF">
        <w:rPr>
          <w:rFonts w:cs="Tahoma"/>
          <w:szCs w:val="22"/>
        </w:rPr>
        <w:t>nforms the National Centre Number Register Team (email address – ncn@ocr.org. uk) of any changes to relevant contact details no later than 6 weeks prior to moving to a new address or re-locating of the secure storage facility (This must be on centre headed stationery which can be sent as an email attachment)</w:t>
      </w:r>
    </w:p>
    <w:p w14:paraId="4A1A1200" w14:textId="2E0F5B39" w:rsidR="0074562F" w:rsidRPr="00C53ABF" w:rsidRDefault="00BF32E6" w:rsidP="00D63C27">
      <w:pPr>
        <w:numPr>
          <w:ilvl w:val="1"/>
          <w:numId w:val="87"/>
        </w:numPr>
        <w:rPr>
          <w:rFonts w:cs="Tahoma"/>
          <w:szCs w:val="22"/>
        </w:rPr>
      </w:pPr>
      <w:r w:rsidRPr="00C53ABF">
        <w:rPr>
          <w:rFonts w:cs="Tahoma"/>
          <w:szCs w:val="22"/>
        </w:rPr>
        <w:t>i</w:t>
      </w:r>
      <w:r w:rsidR="0074562F" w:rsidRPr="00C53ABF">
        <w:rPr>
          <w:rFonts w:cs="Tahoma"/>
          <w:szCs w:val="22"/>
        </w:rPr>
        <w:t xml:space="preserve">nforms the National Centre Number Register Team immediately of any other changes in circumstances that could affect the centre’s status </w:t>
      </w:r>
    </w:p>
    <w:p w14:paraId="2AFFD249" w14:textId="0D082891" w:rsidR="00BF32E6" w:rsidRPr="00C53ABF" w:rsidRDefault="00BF32E6" w:rsidP="00D63C27">
      <w:pPr>
        <w:numPr>
          <w:ilvl w:val="1"/>
          <w:numId w:val="87"/>
        </w:numPr>
        <w:spacing w:before="100" w:beforeAutospacing="1" w:after="100" w:afterAutospacing="1"/>
        <w:rPr>
          <w:rFonts w:cs="Tahoma"/>
          <w:szCs w:val="22"/>
        </w:rPr>
      </w:pPr>
      <w:r w:rsidRPr="00C53ABF">
        <w:rPr>
          <w:rFonts w:cs="Tahoma"/>
          <w:szCs w:val="22"/>
        </w:rPr>
        <w:lastRenderedPageBreak/>
        <w:t>responds, by completing the Head of Centre Declaration, to the National Centre Number Register request for confirmation that they are aware of and adhering to the latest versions of the JCQ regulations, and does so no later than the end of October every year</w:t>
      </w:r>
    </w:p>
    <w:p w14:paraId="5DBB2A27" w14:textId="560AEAE9" w:rsidR="0074562F" w:rsidRPr="00C53ABF" w:rsidRDefault="00BF32E6" w:rsidP="00D63C27">
      <w:pPr>
        <w:numPr>
          <w:ilvl w:val="1"/>
          <w:numId w:val="87"/>
        </w:numPr>
        <w:ind w:left="1434" w:hanging="357"/>
        <w:rPr>
          <w:rFonts w:cs="Tahoma"/>
          <w:szCs w:val="22"/>
        </w:rPr>
      </w:pPr>
      <w:r w:rsidRPr="00C53ABF">
        <w:rPr>
          <w:rFonts w:cs="Tahoma"/>
          <w:szCs w:val="22"/>
        </w:rPr>
        <w:t>responds to any other reasonable requests made by the National Centre Number Register Team</w:t>
      </w:r>
    </w:p>
    <w:p w14:paraId="202D62D7" w14:textId="27729436" w:rsidR="006B31D8" w:rsidRPr="00C53ABF" w:rsidRDefault="001D52AD" w:rsidP="00D63C27">
      <w:pPr>
        <w:pStyle w:val="ListParagraph"/>
        <w:numPr>
          <w:ilvl w:val="0"/>
          <w:numId w:val="87"/>
        </w:numPr>
        <w:rPr>
          <w:sz w:val="20"/>
          <w:szCs w:val="20"/>
        </w:rPr>
      </w:pPr>
      <w:r w:rsidRPr="00C53ABF">
        <w:rPr>
          <w:color w:val="595959" w:themeColor="text1" w:themeTint="A6"/>
          <w:sz w:val="20"/>
          <w:szCs w:val="20"/>
        </w:rPr>
        <w:t>(</w:t>
      </w:r>
      <w:hyperlink r:id="rId33" w:history="1">
        <w:r w:rsidRPr="00C53ABF">
          <w:rPr>
            <w:rStyle w:val="Hyperlink"/>
            <w:rFonts w:cs="Tahoma"/>
            <w:color w:val="0070C0"/>
            <w:sz w:val="20"/>
            <w:szCs w:val="20"/>
            <w:u w:val="none"/>
          </w:rPr>
          <w:t>GR</w:t>
        </w:r>
      </w:hyperlink>
      <w:r w:rsidRPr="00C53ABF">
        <w:rPr>
          <w:sz w:val="20"/>
          <w:szCs w:val="20"/>
        </w:rPr>
        <w:t xml:space="preserve"> </w:t>
      </w:r>
      <w:r w:rsidR="00F40A2F" w:rsidRPr="00C53ABF">
        <w:rPr>
          <w:color w:val="595959" w:themeColor="text1" w:themeTint="A6"/>
          <w:sz w:val="20"/>
          <w:szCs w:val="20"/>
        </w:rPr>
        <w:t>1.9</w:t>
      </w:r>
      <w:r w:rsidRPr="00C53ABF">
        <w:rPr>
          <w:color w:val="595959" w:themeColor="text1" w:themeTint="A6"/>
          <w:sz w:val="20"/>
          <w:szCs w:val="20"/>
        </w:rPr>
        <w:t xml:space="preserve">) </w:t>
      </w:r>
      <w:r w:rsidR="006B31D8" w:rsidRPr="00C53ABF">
        <w:rPr>
          <w:rFonts w:cs="Arial"/>
          <w:szCs w:val="22"/>
        </w:rPr>
        <w:t xml:space="preserve">Understands that this responsibility </w:t>
      </w:r>
      <w:r w:rsidRPr="00C53ABF">
        <w:rPr>
          <w:rFonts w:cs="Arial"/>
          <w:szCs w:val="22"/>
        </w:rPr>
        <w:t xml:space="preserve">for completing the Head of Centre declaration survey </w:t>
      </w:r>
      <w:r w:rsidR="006B31D8" w:rsidRPr="00C53ABF">
        <w:rPr>
          <w:rFonts w:cs="Arial"/>
          <w:iCs/>
          <w:szCs w:val="22"/>
        </w:rPr>
        <w:t>cannot be delegated to a member of the senior leadership team or the examinations officer, and acknowledges that failure to respond to the NCNR annual update, and/or the head of centre’s declaration, will result in:</w:t>
      </w:r>
    </w:p>
    <w:p w14:paraId="083597DE" w14:textId="77777777" w:rsidR="006B31D8" w:rsidRPr="00C53ABF" w:rsidRDefault="006B31D8" w:rsidP="00D63C27">
      <w:pPr>
        <w:pStyle w:val="ListParagraph"/>
        <w:numPr>
          <w:ilvl w:val="1"/>
          <w:numId w:val="25"/>
        </w:numPr>
        <w:spacing w:before="120" w:after="120"/>
        <w:rPr>
          <w:rFonts w:cs="Arial"/>
          <w:szCs w:val="22"/>
        </w:rPr>
      </w:pPr>
      <w:r w:rsidRPr="00C53ABF">
        <w:rPr>
          <w:rFonts w:cs="Arial"/>
          <w:iCs/>
          <w:szCs w:val="22"/>
        </w:rPr>
        <w:t>the centre status being suspended</w:t>
      </w:r>
    </w:p>
    <w:p w14:paraId="0B0FD740" w14:textId="77777777" w:rsidR="006B31D8" w:rsidRPr="00C53ABF" w:rsidRDefault="006B31D8" w:rsidP="00D63C27">
      <w:pPr>
        <w:pStyle w:val="ListParagraph"/>
        <w:numPr>
          <w:ilvl w:val="1"/>
          <w:numId w:val="25"/>
        </w:numPr>
        <w:spacing w:before="120" w:after="120"/>
        <w:rPr>
          <w:rFonts w:cs="Arial"/>
          <w:szCs w:val="22"/>
        </w:rPr>
      </w:pPr>
      <w:r w:rsidRPr="00C53ABF">
        <w:rPr>
          <w:rFonts w:cs="Arial"/>
          <w:iCs/>
          <w:szCs w:val="22"/>
        </w:rPr>
        <w:t xml:space="preserve">the centre not being able to submit examination entries </w:t>
      </w:r>
    </w:p>
    <w:p w14:paraId="79C15D2E" w14:textId="77777777" w:rsidR="006B31D8" w:rsidRPr="00C53ABF" w:rsidRDefault="006B31D8" w:rsidP="00D63C27">
      <w:pPr>
        <w:pStyle w:val="ListParagraph"/>
        <w:numPr>
          <w:ilvl w:val="1"/>
          <w:numId w:val="25"/>
        </w:numPr>
        <w:spacing w:before="120"/>
        <w:ind w:left="1434" w:hanging="357"/>
        <w:rPr>
          <w:rFonts w:cs="Arial"/>
          <w:szCs w:val="22"/>
        </w:rPr>
      </w:pPr>
      <w:r w:rsidRPr="00C53ABF">
        <w:rPr>
          <w:rFonts w:cs="Arial"/>
          <w:iCs/>
          <w:szCs w:val="22"/>
        </w:rPr>
        <w:t xml:space="preserve">the centre not receiving or being able to access question papers </w:t>
      </w:r>
    </w:p>
    <w:p w14:paraId="0A20B0FD" w14:textId="77777777" w:rsidR="006B31D8" w:rsidRPr="00C53ABF" w:rsidRDefault="006B31D8" w:rsidP="006B31D8">
      <w:pPr>
        <w:ind w:left="1077"/>
        <w:rPr>
          <w:rFonts w:cs="Arial"/>
          <w:szCs w:val="22"/>
        </w:rPr>
      </w:pPr>
      <w:r w:rsidRPr="00C53ABF">
        <w:rPr>
          <w:rFonts w:cs="Arial"/>
          <w:szCs w:val="22"/>
        </w:rPr>
        <w:t>and ultimately, awarding bodies could withdraw their approval of the centre</w:t>
      </w:r>
    </w:p>
    <w:p w14:paraId="23329661" w14:textId="77777777" w:rsidR="006B31D8" w:rsidRPr="00C53ABF" w:rsidRDefault="006B31D8" w:rsidP="0074597C">
      <w:pPr>
        <w:pStyle w:val="Headinglevel2"/>
        <w:spacing w:before="240" w:after="120"/>
        <w:jc w:val="both"/>
        <w:rPr>
          <w:rFonts w:cs="Arial"/>
          <w:szCs w:val="22"/>
        </w:rPr>
      </w:pPr>
      <w:bookmarkStart w:id="15" w:name="_Toc192082380"/>
      <w:r w:rsidRPr="00C53ABF">
        <w:rPr>
          <w:rFonts w:cs="Arial"/>
          <w:szCs w:val="22"/>
        </w:rPr>
        <w:t>Centre inspections</w:t>
      </w:r>
      <w:bookmarkEnd w:id="15"/>
    </w:p>
    <w:p w14:paraId="3AB34EA5" w14:textId="36885DBE" w:rsidR="00BF32E6" w:rsidRPr="00C53ABF" w:rsidRDefault="00BF32E6" w:rsidP="006B31D8">
      <w:pPr>
        <w:rPr>
          <w:sz w:val="20"/>
          <w:szCs w:val="20"/>
        </w:rPr>
      </w:pPr>
      <w:r w:rsidRPr="00C53ABF">
        <w:rPr>
          <w:color w:val="595959" w:themeColor="text1" w:themeTint="A6"/>
          <w:sz w:val="20"/>
          <w:szCs w:val="20"/>
        </w:rPr>
        <w:t>(</w:t>
      </w:r>
      <w:hyperlink r:id="rId34"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66BFD11E" w14:textId="182AE976" w:rsidR="006B31D8" w:rsidRPr="00C53ABF" w:rsidRDefault="006B31D8" w:rsidP="00D63C27">
      <w:pPr>
        <w:pStyle w:val="ListParagraph"/>
        <w:numPr>
          <w:ilvl w:val="0"/>
          <w:numId w:val="86"/>
        </w:numPr>
        <w:ind w:left="714" w:hanging="357"/>
        <w:rPr>
          <w:rFonts w:cs="Tahoma"/>
          <w:strike/>
          <w:szCs w:val="22"/>
        </w:rPr>
      </w:pPr>
      <w:r w:rsidRPr="00C53ABF">
        <w:rPr>
          <w:rFonts w:cs="Tahoma"/>
          <w:szCs w:val="22"/>
        </w:rPr>
        <w:t>Co-operates with the JCQ Centre Inspection Service, an awarding body or a regulatory authority when subject to an inspection, an investigation or an unannounced visit</w:t>
      </w:r>
    </w:p>
    <w:p w14:paraId="67C6497B" w14:textId="77777777" w:rsidR="006B31D8" w:rsidRPr="00C53ABF" w:rsidRDefault="006B31D8" w:rsidP="00D63C27">
      <w:pPr>
        <w:pStyle w:val="ListParagraph"/>
        <w:numPr>
          <w:ilvl w:val="0"/>
          <w:numId w:val="86"/>
        </w:numPr>
        <w:ind w:left="714" w:hanging="357"/>
        <w:rPr>
          <w:szCs w:val="22"/>
        </w:rPr>
      </w:pPr>
      <w:r w:rsidRPr="00C53ABF">
        <w:rPr>
          <w:rFonts w:cs="Tahoma"/>
          <w:szCs w:val="22"/>
        </w:rPr>
        <w:t>Allows all venues used for examinations and assessments, paperwork and secure storage facilities to be open to inspection</w:t>
      </w:r>
    </w:p>
    <w:p w14:paraId="3CFDEEDE" w14:textId="3D985128" w:rsidR="006B31D8" w:rsidRPr="00C53ABF" w:rsidRDefault="006B31D8" w:rsidP="00D63C27">
      <w:pPr>
        <w:pStyle w:val="ListParagraph"/>
        <w:numPr>
          <w:ilvl w:val="0"/>
          <w:numId w:val="86"/>
        </w:numPr>
        <w:spacing w:after="120"/>
        <w:ind w:left="714" w:hanging="357"/>
        <w:rPr>
          <w:rFonts w:cs="Tahoma"/>
          <w:szCs w:val="22"/>
        </w:rPr>
      </w:pPr>
      <w:r w:rsidRPr="00C53ABF">
        <w:rPr>
          <w:rFonts w:cs="Tahoma"/>
          <w:szCs w:val="22"/>
        </w:rPr>
        <w:t xml:space="preserve">Understands the JCQ Centre Inspector will identify </w:t>
      </w:r>
      <w:r w:rsidR="00BF32E6" w:rsidRPr="00C53ABF">
        <w:rPr>
          <w:rFonts w:cs="Tahoma"/>
          <w:szCs w:val="22"/>
        </w:rPr>
        <w:t>themselves</w:t>
      </w:r>
      <w:r w:rsidRPr="00C53ABF">
        <w:rPr>
          <w:rFonts w:cs="Tahoma"/>
          <w:szCs w:val="22"/>
        </w:rPr>
        <w:t xml:space="preserve"> with a </w:t>
      </w:r>
      <w:r w:rsidR="00BF32E6" w:rsidRPr="00C53ABF">
        <w:rPr>
          <w:rFonts w:cs="Tahoma"/>
          <w:szCs w:val="22"/>
        </w:rPr>
        <w:t>formal identity document</w:t>
      </w:r>
      <w:r w:rsidRPr="00C53ABF">
        <w:rPr>
          <w:rFonts w:cs="Tahoma"/>
          <w:szCs w:val="22"/>
        </w:rPr>
        <w:t xml:space="preserve"> and </w:t>
      </w:r>
      <w:r w:rsidRPr="00C53ABF">
        <w:rPr>
          <w:rFonts w:cs="Tahoma"/>
          <w:b/>
          <w:bCs/>
          <w:szCs w:val="22"/>
        </w:rPr>
        <w:t xml:space="preserve">must </w:t>
      </w:r>
      <w:r w:rsidRPr="00C53ABF">
        <w:rPr>
          <w:rFonts w:cs="Tahoma"/>
          <w:szCs w:val="22"/>
        </w:rPr>
        <w:t xml:space="preserve">be accompanied throughout </w:t>
      </w:r>
      <w:r w:rsidR="00BF32E6" w:rsidRPr="00C53ABF">
        <w:rPr>
          <w:rFonts w:cs="Tahoma"/>
          <w:szCs w:val="22"/>
        </w:rPr>
        <w:t>their</w:t>
      </w:r>
      <w:r w:rsidRPr="00C53ABF">
        <w:rPr>
          <w:rFonts w:cs="Tahoma"/>
          <w:szCs w:val="22"/>
        </w:rPr>
        <w:t xml:space="preserve"> tour of the premises, including inspection of the centre’s secure storage facility</w:t>
      </w:r>
    </w:p>
    <w:p w14:paraId="3AD3C1D7" w14:textId="3F0AD5D0" w:rsidR="00D25CD0" w:rsidRDefault="00D25CD0" w:rsidP="0074597C">
      <w:pPr>
        <w:pStyle w:val="Headinglevel2"/>
        <w:spacing w:before="240" w:after="120"/>
      </w:pPr>
      <w:bookmarkStart w:id="16" w:name="_Toc192082381"/>
      <w:r w:rsidRPr="00C53ABF">
        <w:t>Policies</w:t>
      </w:r>
      <w:r w:rsidR="00BF32E6" w:rsidRPr="00C53ABF">
        <w:t xml:space="preserve"> available </w:t>
      </w:r>
      <w:r w:rsidR="001D52AD" w:rsidRPr="00C53ABF">
        <w:t>f</w:t>
      </w:r>
      <w:r w:rsidR="00BF32E6" w:rsidRPr="00C53ABF">
        <w:t>or inspection</w:t>
      </w:r>
      <w:bookmarkEnd w:id="16"/>
    </w:p>
    <w:p w14:paraId="5078BC3E" w14:textId="77777777" w:rsidR="00BF32E6" w:rsidRPr="00C53ABF" w:rsidRDefault="00BF32E6" w:rsidP="008A34B5">
      <w:pPr>
        <w:spacing w:after="120"/>
        <w:rPr>
          <w:color w:val="595959" w:themeColor="text1" w:themeTint="A6"/>
          <w:sz w:val="20"/>
          <w:szCs w:val="20"/>
        </w:rPr>
      </w:pPr>
      <w:r w:rsidRPr="00C53ABF">
        <w:rPr>
          <w:color w:val="595959" w:themeColor="text1" w:themeTint="A6"/>
          <w:sz w:val="20"/>
          <w:szCs w:val="20"/>
        </w:rPr>
        <w:t>(</w:t>
      </w:r>
      <w:hyperlink r:id="rId35"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5B6074B7" w14:textId="30CCE35F" w:rsidR="00BF32E6" w:rsidRPr="00C53ABF" w:rsidRDefault="00BF32E6" w:rsidP="00D63C27">
      <w:pPr>
        <w:pStyle w:val="ListParagraph"/>
        <w:numPr>
          <w:ilvl w:val="0"/>
          <w:numId w:val="97"/>
        </w:numPr>
        <w:spacing w:after="120"/>
        <w:ind w:left="714" w:hanging="357"/>
        <w:contextualSpacing w:val="0"/>
        <w:rPr>
          <w:szCs w:val="22"/>
        </w:rPr>
      </w:pPr>
      <w:r w:rsidRPr="00C53ABF">
        <w:rPr>
          <w:szCs w:val="22"/>
        </w:rPr>
        <w:t>Has in place the following policies for inspection that must be review</w:t>
      </w:r>
      <w:r w:rsidR="008A34B5" w:rsidRPr="00C53ABF">
        <w:rPr>
          <w:szCs w:val="22"/>
        </w:rPr>
        <w:t xml:space="preserve">ed </w:t>
      </w:r>
      <w:r w:rsidRPr="00C53ABF">
        <w:rPr>
          <w:szCs w:val="22"/>
        </w:rPr>
        <w:t>and updated annually</w:t>
      </w:r>
      <w:r w:rsidR="008A34B5" w:rsidRPr="00C53ABF">
        <w:rPr>
          <w:szCs w:val="22"/>
        </w:rPr>
        <w:t>:</w:t>
      </w:r>
    </w:p>
    <w:p w14:paraId="35792968" w14:textId="3A779225" w:rsidR="008A34B5" w:rsidRPr="00C53ABF" w:rsidRDefault="008A34B5" w:rsidP="00D63C27">
      <w:pPr>
        <w:pStyle w:val="ListParagraph"/>
        <w:numPr>
          <w:ilvl w:val="1"/>
          <w:numId w:val="97"/>
        </w:numPr>
        <w:spacing w:before="120" w:after="120"/>
        <w:contextualSpacing w:val="0"/>
        <w:jc w:val="both"/>
        <w:rPr>
          <w:rFonts w:cstheme="minorHAnsi"/>
        </w:rPr>
      </w:pPr>
      <w:r w:rsidRPr="00C53ABF">
        <w:rPr>
          <w:rFonts w:cstheme="minorHAnsi"/>
        </w:rPr>
        <w:t>a written child protection/safeguarding policy in place, including Disclosure and Barring Service (DBS) clearance, which satisfies current legislative requirements</w:t>
      </w:r>
    </w:p>
    <w:p w14:paraId="0436566C" w14:textId="77777777" w:rsidR="008A34B5" w:rsidRPr="00403A86" w:rsidRDefault="008A34B5" w:rsidP="008A34B5">
      <w:pPr>
        <w:pStyle w:val="Heading3"/>
        <w:ind w:left="714"/>
      </w:pPr>
      <w:bookmarkStart w:id="17" w:name="_Toc192082382"/>
      <w:r w:rsidRPr="00C53ABF">
        <w:t>Child Protection/Safeguarding Policy (Exams)</w:t>
      </w:r>
      <w:bookmarkEnd w:id="17"/>
    </w:p>
    <w:tbl>
      <w:tblPr>
        <w:tblStyle w:val="TableGrid"/>
        <w:tblW w:w="0" w:type="auto"/>
        <w:tblInd w:w="720" w:type="dxa"/>
        <w:tblLook w:val="04A0" w:firstRow="1" w:lastRow="0" w:firstColumn="1" w:lastColumn="0" w:noHBand="0" w:noVBand="1"/>
      </w:tblPr>
      <w:tblGrid>
        <w:gridCol w:w="9322"/>
      </w:tblGrid>
      <w:tr w:rsidR="008A34B5" w:rsidRPr="0010615F" w14:paraId="47A2E8D8" w14:textId="77777777" w:rsidTr="008A34B5">
        <w:tc>
          <w:tcPr>
            <w:tcW w:w="9322" w:type="dxa"/>
          </w:tcPr>
          <w:p w14:paraId="25EF0D08" w14:textId="20439D9A" w:rsidR="00A33A4F" w:rsidRDefault="00A33A4F" w:rsidP="00A33A4F">
            <w:pPr>
              <w:spacing w:before="120" w:after="120"/>
              <w:rPr>
                <w:rFonts w:cs="Arial"/>
              </w:rPr>
            </w:pPr>
            <w:r>
              <w:rPr>
                <w:rFonts w:cs="Arial"/>
              </w:rPr>
              <w:t xml:space="preserve">The Safeguarding Policy can be found in the exam policies folder on the staff shared drive. </w:t>
            </w:r>
          </w:p>
          <w:p w14:paraId="56E91A4D" w14:textId="1F7B7A40" w:rsidR="008A34B5" w:rsidRPr="001D52AD" w:rsidRDefault="00A33A4F" w:rsidP="001D52AD">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tc>
      </w:tr>
    </w:tbl>
    <w:p w14:paraId="42BD746A" w14:textId="38B770D3" w:rsidR="008A34B5" w:rsidRPr="00C53ABF" w:rsidRDefault="008A34B5" w:rsidP="00F34DB9">
      <w:pPr>
        <w:pStyle w:val="ListParagraph"/>
        <w:numPr>
          <w:ilvl w:val="1"/>
          <w:numId w:val="1"/>
        </w:numPr>
        <w:spacing w:before="240" w:after="120"/>
        <w:ind w:left="1418" w:hanging="284"/>
        <w:contextualSpacing w:val="0"/>
        <w:rPr>
          <w:szCs w:val="22"/>
        </w:rPr>
      </w:pPr>
      <w:r w:rsidRPr="00C53ABF">
        <w:rPr>
          <w:rFonts w:cstheme="minorHAnsi"/>
        </w:rPr>
        <w:t>a written complaints policy</w:t>
      </w:r>
    </w:p>
    <w:p w14:paraId="7DFA98E4" w14:textId="3FD301D6" w:rsidR="008A34B5" w:rsidRPr="00403A86" w:rsidRDefault="008A34B5" w:rsidP="008A34B5">
      <w:pPr>
        <w:pStyle w:val="Heading3"/>
        <w:ind w:left="714"/>
      </w:pPr>
      <w:bookmarkStart w:id="18" w:name="_Toc192082383"/>
      <w:r>
        <w:t>Complaints</w:t>
      </w:r>
      <w:r w:rsidRPr="003045BD">
        <w:t xml:space="preserve"> Policy (Exams)</w:t>
      </w:r>
      <w:bookmarkEnd w:id="18"/>
    </w:p>
    <w:tbl>
      <w:tblPr>
        <w:tblStyle w:val="TableGrid"/>
        <w:tblW w:w="0" w:type="auto"/>
        <w:tblInd w:w="720" w:type="dxa"/>
        <w:tblLook w:val="04A0" w:firstRow="1" w:lastRow="0" w:firstColumn="1" w:lastColumn="0" w:noHBand="0" w:noVBand="1"/>
      </w:tblPr>
      <w:tblGrid>
        <w:gridCol w:w="9322"/>
      </w:tblGrid>
      <w:tr w:rsidR="008A34B5" w:rsidRPr="0010615F" w14:paraId="38A3C32C" w14:textId="77777777" w:rsidTr="00377578">
        <w:tc>
          <w:tcPr>
            <w:tcW w:w="9322" w:type="dxa"/>
          </w:tcPr>
          <w:p w14:paraId="499C8DFF" w14:textId="550A57C7" w:rsidR="00A33A4F" w:rsidRDefault="00A33A4F" w:rsidP="00A33A4F">
            <w:pPr>
              <w:spacing w:before="120" w:after="120"/>
              <w:rPr>
                <w:rFonts w:cs="Arial"/>
              </w:rPr>
            </w:pPr>
            <w:r>
              <w:rPr>
                <w:rFonts w:cs="Arial"/>
              </w:rPr>
              <w:t xml:space="preserve">The Exams Complaints Policy can be found in the exam policies folder on the staff shared drive. </w:t>
            </w:r>
          </w:p>
          <w:p w14:paraId="4DFCF304" w14:textId="0F90F86B" w:rsidR="008A34B5" w:rsidRPr="008A34B5" w:rsidRDefault="00A33A4F" w:rsidP="008A34B5">
            <w:pPr>
              <w:autoSpaceDE w:val="0"/>
              <w:autoSpaceDN w:val="0"/>
              <w:adjustRightInd w:val="0"/>
              <w:spacing w:before="120" w:after="120"/>
              <w:rPr>
                <w:rFonts w:cs="Arial"/>
                <w:color w:val="000000"/>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p w14:paraId="7C03CB86" w14:textId="0BAADD78" w:rsidR="008A34B5" w:rsidRPr="00584656" w:rsidRDefault="001D52AD" w:rsidP="00015256">
            <w:pPr>
              <w:spacing w:before="120" w:after="120"/>
              <w:rPr>
                <w:rFonts w:cs="Tahoma"/>
                <w:sz w:val="20"/>
                <w:szCs w:val="20"/>
              </w:rPr>
            </w:pPr>
            <w:r>
              <w:rPr>
                <w:rFonts w:cs="Tahoma"/>
                <w:iCs/>
                <w:color w:val="595959" w:themeColor="text1" w:themeTint="A6"/>
                <w:sz w:val="20"/>
                <w:szCs w:val="20"/>
              </w:rPr>
              <w:t>Also r</w:t>
            </w:r>
            <w:r w:rsidR="008A34B5" w:rsidRPr="004B5872">
              <w:rPr>
                <w:rFonts w:cs="Tahoma"/>
                <w:iCs/>
                <w:color w:val="595959" w:themeColor="text1" w:themeTint="A6"/>
                <w:sz w:val="20"/>
                <w:szCs w:val="20"/>
              </w:rPr>
              <w:t xml:space="preserve">efer to </w:t>
            </w:r>
            <w:hyperlink r:id="rId36" w:history="1">
              <w:r w:rsidR="008A34B5" w:rsidRPr="004B5872">
                <w:rPr>
                  <w:rStyle w:val="Hyperlink"/>
                  <w:rFonts w:cs="Tahoma"/>
                  <w:color w:val="0070C0"/>
                  <w:sz w:val="20"/>
                  <w:szCs w:val="20"/>
                  <w:u w:val="none"/>
                </w:rPr>
                <w:t>GR</w:t>
              </w:r>
            </w:hyperlink>
            <w:r w:rsidR="008A34B5" w:rsidRPr="004B5872">
              <w:rPr>
                <w:rFonts w:cs="Tahoma"/>
                <w:color w:val="595959" w:themeColor="text1" w:themeTint="A6"/>
                <w:sz w:val="20"/>
                <w:szCs w:val="20"/>
              </w:rPr>
              <w:t xml:space="preserve"> (5.8) </w:t>
            </w:r>
            <w:r w:rsidR="008A34B5" w:rsidRPr="004B5872">
              <w:rPr>
                <w:rFonts w:cs="Tahoma"/>
                <w:b/>
                <w:bCs/>
                <w:color w:val="595959" w:themeColor="text1" w:themeTint="A6"/>
                <w:sz w:val="20"/>
                <w:szCs w:val="20"/>
              </w:rPr>
              <w:t xml:space="preserve">Candidate </w:t>
            </w:r>
            <w:r w:rsidR="008A34B5" w:rsidRPr="008A34B5">
              <w:rPr>
                <w:rFonts w:cs="Tahoma"/>
                <w:b/>
                <w:bCs/>
                <w:color w:val="595959" w:themeColor="text1" w:themeTint="A6"/>
                <w:sz w:val="20"/>
                <w:szCs w:val="20"/>
              </w:rPr>
              <w:t>information</w:t>
            </w:r>
          </w:p>
        </w:tc>
      </w:tr>
    </w:tbl>
    <w:p w14:paraId="61DD470F" w14:textId="3A302C1D" w:rsidR="00377578" w:rsidRPr="00C53ABF" w:rsidRDefault="00377578" w:rsidP="00F34DB9">
      <w:pPr>
        <w:pStyle w:val="ListParagraph"/>
        <w:numPr>
          <w:ilvl w:val="1"/>
          <w:numId w:val="1"/>
        </w:numPr>
        <w:spacing w:before="240" w:after="120"/>
        <w:ind w:left="1418" w:hanging="284"/>
        <w:contextualSpacing w:val="0"/>
        <w:rPr>
          <w:szCs w:val="22"/>
        </w:rPr>
      </w:pPr>
      <w:r w:rsidRPr="00C53ABF">
        <w:rPr>
          <w:rFonts w:cstheme="minorHAnsi"/>
        </w:rPr>
        <w:t>a written conflicts of interest policy</w:t>
      </w:r>
    </w:p>
    <w:p w14:paraId="6E484E32" w14:textId="77777777" w:rsidR="00377578" w:rsidRPr="00C53ABF" w:rsidRDefault="00377578" w:rsidP="00377578">
      <w:pPr>
        <w:pStyle w:val="Headinglevel2"/>
        <w:spacing w:before="120" w:after="120"/>
        <w:jc w:val="both"/>
        <w:rPr>
          <w:rFonts w:cs="Arial"/>
          <w:szCs w:val="22"/>
        </w:rPr>
      </w:pPr>
      <w:bookmarkStart w:id="19" w:name="_Toc192082384"/>
      <w:r w:rsidRPr="00C53ABF">
        <w:rPr>
          <w:rFonts w:cs="Arial"/>
          <w:szCs w:val="22"/>
        </w:rPr>
        <w:t>Conflicts of interest</w:t>
      </w:r>
      <w:bookmarkEnd w:id="19"/>
      <w:r w:rsidRPr="00C53ABF">
        <w:rPr>
          <w:rFonts w:cs="Arial"/>
          <w:szCs w:val="22"/>
        </w:rPr>
        <w:t xml:space="preserve"> </w:t>
      </w:r>
    </w:p>
    <w:p w14:paraId="3FE1BD51" w14:textId="77777777" w:rsidR="00377578" w:rsidRPr="00C53ABF" w:rsidRDefault="00377578" w:rsidP="00377578">
      <w:pPr>
        <w:spacing w:after="120"/>
        <w:rPr>
          <w:color w:val="595959" w:themeColor="text1" w:themeTint="A6"/>
          <w:sz w:val="20"/>
          <w:szCs w:val="20"/>
        </w:rPr>
      </w:pPr>
      <w:r w:rsidRPr="00C53ABF">
        <w:rPr>
          <w:color w:val="595959" w:themeColor="text1" w:themeTint="A6"/>
          <w:sz w:val="20"/>
          <w:szCs w:val="20"/>
        </w:rPr>
        <w:t>(</w:t>
      </w:r>
      <w:hyperlink r:id="rId37"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5.3)</w:t>
      </w:r>
    </w:p>
    <w:p w14:paraId="66ECB44C" w14:textId="55044061" w:rsidR="00377578" w:rsidRPr="00C52CA3" w:rsidRDefault="00377578" w:rsidP="00377578">
      <w:pPr>
        <w:pStyle w:val="ListParagraph"/>
        <w:numPr>
          <w:ilvl w:val="0"/>
          <w:numId w:val="1"/>
        </w:numPr>
        <w:autoSpaceDE w:val="0"/>
        <w:autoSpaceDN w:val="0"/>
        <w:adjustRightInd w:val="0"/>
        <w:spacing w:before="120"/>
        <w:ind w:left="714" w:hanging="357"/>
        <w:contextualSpacing w:val="0"/>
        <w:rPr>
          <w:rFonts w:cs="Arial"/>
          <w:color w:val="000000"/>
        </w:rPr>
      </w:pPr>
      <w:r w:rsidRPr="00C53ABF">
        <w:rPr>
          <w:rFonts w:cs="Arial"/>
          <w:bCs/>
          <w:color w:val="000000"/>
        </w:rPr>
        <w:t>Manages conflicts</w:t>
      </w:r>
      <w:r w:rsidRPr="00C52CA3">
        <w:rPr>
          <w:rFonts w:cs="Arial"/>
          <w:bCs/>
          <w:color w:val="000000"/>
        </w:rPr>
        <w:t xml:space="preserve"> of interest by informing the awarding bodies before the published deadline for entries for each examination series of any potential conflict of interest where: </w:t>
      </w:r>
    </w:p>
    <w:p w14:paraId="21CDA340" w14:textId="64D695FE" w:rsidR="00377578" w:rsidRPr="00C52CA3" w:rsidRDefault="00377578" w:rsidP="00377578">
      <w:pPr>
        <w:pStyle w:val="ListParagraph"/>
        <w:numPr>
          <w:ilvl w:val="1"/>
          <w:numId w:val="1"/>
        </w:numPr>
        <w:autoSpaceDE w:val="0"/>
        <w:autoSpaceDN w:val="0"/>
        <w:adjustRightInd w:val="0"/>
        <w:rPr>
          <w:rFonts w:cs="Arial"/>
          <w:color w:val="000000"/>
        </w:rPr>
      </w:pPr>
      <w:r w:rsidRPr="00C52CA3">
        <w:rPr>
          <w:rFonts w:cs="Arial"/>
          <w:color w:val="000000"/>
        </w:rPr>
        <w:t>any members of centre staff who are taking a qualification at this centre which includes internally assessed components/units</w:t>
      </w:r>
      <w:r w:rsidR="00CC05DB" w:rsidRPr="00C52CA3">
        <w:rPr>
          <w:rFonts w:cs="Arial"/>
          <w:color w:val="000000"/>
        </w:rPr>
        <w:t>*</w:t>
      </w:r>
    </w:p>
    <w:p w14:paraId="2185935B" w14:textId="77777777" w:rsidR="00377578" w:rsidRPr="00C52CA3" w:rsidRDefault="00377578" w:rsidP="00377578">
      <w:pPr>
        <w:pStyle w:val="ListParagraph"/>
        <w:numPr>
          <w:ilvl w:val="1"/>
          <w:numId w:val="1"/>
        </w:numPr>
        <w:autoSpaceDE w:val="0"/>
        <w:autoSpaceDN w:val="0"/>
        <w:adjustRightInd w:val="0"/>
        <w:rPr>
          <w:rFonts w:cs="Tahoma"/>
          <w:bCs/>
          <w:color w:val="000000"/>
          <w:szCs w:val="22"/>
        </w:rPr>
      </w:pPr>
      <w:r w:rsidRPr="00C52CA3">
        <w:rPr>
          <w:rFonts w:cs="Tahoma"/>
          <w:bCs/>
          <w:color w:val="000000"/>
          <w:szCs w:val="22"/>
        </w:rPr>
        <w:t xml:space="preserve">any members of centre staff who are teaching and preparing members of their family (which includes step-family, foster family and similar close relationships) or close friends </w:t>
      </w:r>
      <w:r w:rsidRPr="00C52CA3">
        <w:rPr>
          <w:rFonts w:cs="Tahoma"/>
          <w:bCs/>
          <w:color w:val="000000"/>
          <w:szCs w:val="22"/>
        </w:rPr>
        <w:lastRenderedPageBreak/>
        <w:t xml:space="preserve">and their immediate family (e.g. son/daughter) for qualifications which include internally assessed components/units, </w:t>
      </w:r>
      <w:r w:rsidRPr="00C52CA3">
        <w:rPr>
          <w:rFonts w:cs="Tahoma"/>
          <w:b/>
          <w:color w:val="000000"/>
          <w:szCs w:val="22"/>
        </w:rPr>
        <w:t>and</w:t>
      </w:r>
      <w:r w:rsidRPr="00C52CA3">
        <w:rPr>
          <w:rFonts w:cs="Tahoma"/>
          <w:bCs/>
          <w:color w:val="000000"/>
          <w:szCs w:val="22"/>
        </w:rPr>
        <w:t xml:space="preserve"> </w:t>
      </w:r>
    </w:p>
    <w:p w14:paraId="3AE1248B" w14:textId="1D45F149" w:rsidR="00377578" w:rsidRPr="00C52CA3" w:rsidRDefault="00377578" w:rsidP="00531E45">
      <w:pPr>
        <w:autoSpaceDE w:val="0"/>
        <w:autoSpaceDN w:val="0"/>
        <w:adjustRightInd w:val="0"/>
        <w:spacing w:before="120" w:after="120"/>
        <w:ind w:left="720"/>
        <w:rPr>
          <w:rFonts w:cs="Tahoma"/>
          <w:bCs/>
          <w:color w:val="000000"/>
          <w:szCs w:val="22"/>
        </w:rPr>
      </w:pPr>
      <w:r w:rsidRPr="00C52CA3">
        <w:rPr>
          <w:rFonts w:cs="Arial"/>
          <w:bCs/>
          <w:color w:val="000000"/>
        </w:rPr>
        <w:t>maintains internal records (that confirm the</w:t>
      </w:r>
      <w:r w:rsidRPr="00C52CA3">
        <w:rPr>
          <w:rFonts w:cs="Arial"/>
          <w:sz w:val="18"/>
          <w:szCs w:val="18"/>
        </w:rPr>
        <w:t xml:space="preserve"> </w:t>
      </w:r>
      <w:r w:rsidRPr="00C52CA3">
        <w:rPr>
          <w:rFonts w:cs="Arial"/>
          <w:bCs/>
        </w:rPr>
        <w:t>measures taken/protocols in place to mitigate any potential risk to the integrity of the qualifications affected)</w:t>
      </w:r>
      <w:r w:rsidR="00531E45" w:rsidRPr="00C52CA3">
        <w:rPr>
          <w:rFonts w:cs="Arial"/>
          <w:bCs/>
        </w:rPr>
        <w:t xml:space="preserve"> of all instances where:</w:t>
      </w:r>
      <w:r w:rsidRPr="00C52CA3">
        <w:rPr>
          <w:rFonts w:cs="Arial"/>
          <w:bCs/>
        </w:rPr>
        <w:t xml:space="preserve"> </w:t>
      </w:r>
    </w:p>
    <w:p w14:paraId="37A959FC" w14:textId="0179ED86" w:rsidR="00CC05DB" w:rsidRPr="00C52CA3" w:rsidRDefault="00CC05DB" w:rsidP="00CC05DB">
      <w:pPr>
        <w:pStyle w:val="ListParagraph"/>
        <w:numPr>
          <w:ilvl w:val="1"/>
          <w:numId w:val="1"/>
        </w:numPr>
        <w:autoSpaceDE w:val="0"/>
        <w:autoSpaceDN w:val="0"/>
        <w:adjustRightInd w:val="0"/>
        <w:rPr>
          <w:rFonts w:cs="Arial"/>
          <w:color w:val="000000"/>
        </w:rPr>
      </w:pPr>
      <w:r w:rsidRPr="00C52CA3">
        <w:rPr>
          <w:rFonts w:cs="Tahoma"/>
          <w:szCs w:val="22"/>
        </w:rPr>
        <w:t>exams office staff have members of their family (which includes step-family, foster family and similar close relationships) or close friends and their immediate family (e.g. son/daughter) being entered for examinations and assessments either at this centre or other centres</w:t>
      </w:r>
    </w:p>
    <w:p w14:paraId="648C4A04" w14:textId="73C0C58A" w:rsidR="00CC05DB" w:rsidRPr="00C52CA3" w:rsidRDefault="00CC05DB" w:rsidP="00CC05DB">
      <w:pPr>
        <w:pStyle w:val="ListParagraph"/>
        <w:numPr>
          <w:ilvl w:val="1"/>
          <w:numId w:val="1"/>
        </w:numPr>
        <w:autoSpaceDE w:val="0"/>
        <w:autoSpaceDN w:val="0"/>
        <w:adjustRightInd w:val="0"/>
        <w:rPr>
          <w:rFonts w:cs="Arial"/>
          <w:color w:val="000000"/>
        </w:rPr>
      </w:pPr>
      <w:r w:rsidRPr="00CC05DB">
        <w:rPr>
          <w:rFonts w:cs="Tahoma"/>
          <w:szCs w:val="22"/>
        </w:rPr>
        <w:t xml:space="preserve">centre staff are taking qualifications at </w:t>
      </w:r>
      <w:r w:rsidRPr="00C52CA3">
        <w:rPr>
          <w:rFonts w:cs="Tahoma"/>
          <w:szCs w:val="22"/>
        </w:rPr>
        <w:t>this</w:t>
      </w:r>
      <w:r w:rsidRPr="00CC05DB">
        <w:rPr>
          <w:rFonts w:cs="Tahoma"/>
          <w:szCs w:val="22"/>
        </w:rPr>
        <w:t xml:space="preserve"> centre which do not include internally assessed components/units</w:t>
      </w:r>
      <w:r w:rsidRPr="00C52CA3">
        <w:rPr>
          <w:rFonts w:cs="Tahoma"/>
          <w:szCs w:val="22"/>
        </w:rPr>
        <w:t>*</w:t>
      </w:r>
    </w:p>
    <w:p w14:paraId="3F0665A6" w14:textId="0AB7507B" w:rsidR="008A6F5A" w:rsidRPr="00C52CA3" w:rsidRDefault="00CC05DB" w:rsidP="00C52CA3">
      <w:pPr>
        <w:pStyle w:val="ListParagraph"/>
        <w:numPr>
          <w:ilvl w:val="1"/>
          <w:numId w:val="1"/>
        </w:numPr>
        <w:autoSpaceDE w:val="0"/>
        <w:autoSpaceDN w:val="0"/>
        <w:adjustRightInd w:val="0"/>
        <w:spacing w:after="120"/>
        <w:ind w:left="1434" w:hanging="357"/>
        <w:contextualSpacing w:val="0"/>
        <w:rPr>
          <w:rFonts w:cs="Arial"/>
          <w:color w:val="000000"/>
        </w:rPr>
      </w:pPr>
      <w:r w:rsidRPr="00C52CA3">
        <w:rPr>
          <w:rFonts w:cs="Tahoma"/>
          <w:szCs w:val="22"/>
        </w:rPr>
        <w:t xml:space="preserve">centre staff are taking qualifications at other centres </w:t>
      </w:r>
    </w:p>
    <w:p w14:paraId="05CCFBC4" w14:textId="77777777" w:rsidR="00C52CA3" w:rsidRPr="00C52CA3" w:rsidRDefault="00C52CA3" w:rsidP="00D63C27">
      <w:pPr>
        <w:pStyle w:val="ListParagraph"/>
        <w:numPr>
          <w:ilvl w:val="0"/>
          <w:numId w:val="98"/>
        </w:numPr>
        <w:spacing w:before="120"/>
        <w:ind w:left="709" w:hanging="284"/>
        <w:contextualSpacing w:val="0"/>
        <w:rPr>
          <w:rFonts w:cs="Tahoma"/>
          <w:szCs w:val="22"/>
        </w:rPr>
      </w:pPr>
      <w:r w:rsidRPr="00C52CA3">
        <w:rPr>
          <w:rFonts w:cs="Tahoma"/>
          <w:szCs w:val="22"/>
        </w:rPr>
        <w:t>Retains</w:t>
      </w:r>
      <w:r w:rsidR="00CC05DB" w:rsidRPr="00C52CA3">
        <w:rPr>
          <w:rFonts w:cs="Tahoma"/>
          <w:szCs w:val="22"/>
        </w:rPr>
        <w:t xml:space="preserve"> records of all conflicts of interest including details of the measures taken to mitigate any potential risk to the integrity of the qualifications affected</w:t>
      </w:r>
      <w:r w:rsidRPr="00C52CA3">
        <w:rPr>
          <w:rFonts w:cs="Tahoma"/>
          <w:szCs w:val="22"/>
        </w:rPr>
        <w:t xml:space="preserve"> (</w:t>
      </w:r>
      <w:r w:rsidR="00CC05DB" w:rsidRPr="00C52CA3">
        <w:rPr>
          <w:rFonts w:cs="Tahoma"/>
          <w:szCs w:val="22"/>
        </w:rPr>
        <w:t>The records may be inspected by a JCQ Centre Inspector and/or awarding body staff. They might be requested in the event of concerns being reported to an awarding body. The records must be retained until the deadline for reviews of marking has passed or until any appeal, malpractice or other results enquiry has been completed, whichever is later</w:t>
      </w:r>
      <w:r w:rsidRPr="00C52CA3">
        <w:rPr>
          <w:rFonts w:cs="Tahoma"/>
          <w:szCs w:val="22"/>
        </w:rPr>
        <w:t>)</w:t>
      </w:r>
      <w:r w:rsidR="00CC05DB" w:rsidRPr="00C52CA3">
        <w:rPr>
          <w:rFonts w:cs="Tahoma"/>
          <w:szCs w:val="22"/>
        </w:rPr>
        <w:t xml:space="preserve"> </w:t>
      </w:r>
    </w:p>
    <w:p w14:paraId="2BC79267" w14:textId="50AE934A" w:rsidR="00C52CA3" w:rsidRPr="00C52CA3" w:rsidRDefault="00C52CA3" w:rsidP="00D63C27">
      <w:pPr>
        <w:pStyle w:val="ListParagraph"/>
        <w:numPr>
          <w:ilvl w:val="0"/>
          <w:numId w:val="98"/>
        </w:numPr>
        <w:ind w:left="709" w:hanging="284"/>
        <w:contextualSpacing w:val="0"/>
        <w:rPr>
          <w:rFonts w:cs="Tahoma"/>
          <w:szCs w:val="22"/>
        </w:rPr>
      </w:pPr>
      <w:r w:rsidRPr="00C52CA3">
        <w:rPr>
          <w:rFonts w:cs="Tahoma"/>
          <w:szCs w:val="22"/>
        </w:rPr>
        <w:t xml:space="preserve">*Notes </w:t>
      </w:r>
      <w:r w:rsidR="00CC05DB" w:rsidRPr="00C52CA3">
        <w:rPr>
          <w:rFonts w:cs="Tahoma"/>
          <w:szCs w:val="22"/>
        </w:rPr>
        <w:t>that entering members of centre staff for qualifications at their own centre must be as a last resort in cases where the member of centre staff is unable to find another centre</w:t>
      </w:r>
      <w:r w:rsidRPr="00C52CA3">
        <w:rPr>
          <w:rFonts w:cs="Tahoma"/>
          <w:szCs w:val="22"/>
        </w:rPr>
        <w:t>, and ensures:</w:t>
      </w:r>
      <w:r w:rsidR="00CC05DB" w:rsidRPr="00C52CA3">
        <w:rPr>
          <w:rFonts w:cs="Tahoma"/>
          <w:szCs w:val="22"/>
        </w:rPr>
        <w:t xml:space="preserve"> </w:t>
      </w:r>
    </w:p>
    <w:p w14:paraId="5CE6A90A" w14:textId="77777777" w:rsidR="00C52CA3" w:rsidRPr="00C52CA3" w:rsidRDefault="00CC05DB" w:rsidP="00D63C27">
      <w:pPr>
        <w:pStyle w:val="ListParagraph"/>
        <w:numPr>
          <w:ilvl w:val="1"/>
          <w:numId w:val="98"/>
        </w:numPr>
        <w:contextualSpacing w:val="0"/>
        <w:rPr>
          <w:rFonts w:cs="Tahoma"/>
          <w:szCs w:val="22"/>
        </w:rPr>
      </w:pPr>
      <w:r w:rsidRPr="00C52CA3">
        <w:rPr>
          <w:rFonts w:cs="Tahoma"/>
          <w:szCs w:val="22"/>
        </w:rPr>
        <w:t>proper protocols are in place to prevent the member of centre staff having access to examination materials prior to the examination and that other centre staff are briefed on maintaining the integrity and confidentiality of the examination materials</w:t>
      </w:r>
    </w:p>
    <w:p w14:paraId="3363A7B9" w14:textId="17EFD9F9" w:rsidR="00CC05DB" w:rsidRPr="00C52CA3" w:rsidRDefault="00CC05DB" w:rsidP="00D63C27">
      <w:pPr>
        <w:pStyle w:val="ListParagraph"/>
        <w:numPr>
          <w:ilvl w:val="1"/>
          <w:numId w:val="98"/>
        </w:numPr>
        <w:contextualSpacing w:val="0"/>
        <w:rPr>
          <w:rFonts w:cs="Tahoma"/>
          <w:szCs w:val="22"/>
        </w:rPr>
      </w:pPr>
      <w:r w:rsidRPr="00C52CA3">
        <w:rPr>
          <w:rFonts w:cs="Tahoma"/>
          <w:szCs w:val="22"/>
        </w:rPr>
        <w:t xml:space="preserve">during the examination series the member of centre staff is treated in the same way as any other candidate entered for that examination, does not have access to examination materials and does not receive any preferential treatment </w:t>
      </w:r>
    </w:p>
    <w:p w14:paraId="1AC64030" w14:textId="77777777" w:rsidR="00377578" w:rsidRPr="00403A86" w:rsidRDefault="00377578" w:rsidP="00377578">
      <w:pPr>
        <w:pStyle w:val="Heading3"/>
        <w:ind w:left="709"/>
      </w:pPr>
      <w:bookmarkStart w:id="20" w:name="_Toc192082385"/>
      <w:r w:rsidRPr="00286E09">
        <w:t>Conflicts of Interest Policy (Exams)</w:t>
      </w:r>
      <w:bookmarkEnd w:id="20"/>
    </w:p>
    <w:tbl>
      <w:tblPr>
        <w:tblStyle w:val="TableGrid"/>
        <w:tblW w:w="9322" w:type="dxa"/>
        <w:tblInd w:w="742" w:type="dxa"/>
        <w:tblLook w:val="04A0" w:firstRow="1" w:lastRow="0" w:firstColumn="1" w:lastColumn="0" w:noHBand="0" w:noVBand="1"/>
      </w:tblPr>
      <w:tblGrid>
        <w:gridCol w:w="9322"/>
      </w:tblGrid>
      <w:tr w:rsidR="00377578" w:rsidRPr="0010615F" w14:paraId="452E9D3D" w14:textId="77777777" w:rsidTr="00015256">
        <w:tc>
          <w:tcPr>
            <w:tcW w:w="9322" w:type="dxa"/>
          </w:tcPr>
          <w:p w14:paraId="35C7D3DE" w14:textId="0BDD63F0" w:rsidR="00AC1EB1" w:rsidRDefault="00AC1EB1" w:rsidP="00AC1EB1">
            <w:pPr>
              <w:spacing w:before="120" w:after="120"/>
              <w:rPr>
                <w:rFonts w:cs="Arial"/>
              </w:rPr>
            </w:pPr>
            <w:r>
              <w:rPr>
                <w:rFonts w:cs="Arial"/>
              </w:rPr>
              <w:t xml:space="preserve">The Exams Conflicts of Interest Policy can be found in the exam policies folder on the staff shared drive. </w:t>
            </w:r>
          </w:p>
          <w:p w14:paraId="0746E0E6" w14:textId="0F6656D2" w:rsidR="00377578" w:rsidRPr="009E6AEA" w:rsidRDefault="00A33A4F" w:rsidP="00015256">
            <w:pPr>
              <w:spacing w:before="120" w:after="120"/>
              <w:rPr>
                <w:rFonts w:cs="Tahoma"/>
                <w:szCs w:val="22"/>
              </w:rPr>
            </w:pPr>
            <w:r>
              <w:rPr>
                <w:rFonts w:cs="Tahoma"/>
                <w:szCs w:val="22"/>
              </w:rPr>
              <w:t xml:space="preserve"> </w:t>
            </w: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tc>
      </w:tr>
    </w:tbl>
    <w:p w14:paraId="77A526D6" w14:textId="4C13FD1A" w:rsidR="00F34DB9" w:rsidRPr="00C53ABF" w:rsidRDefault="00F34DB9" w:rsidP="00F34DB9">
      <w:pPr>
        <w:pStyle w:val="ListParagraph"/>
        <w:numPr>
          <w:ilvl w:val="1"/>
          <w:numId w:val="1"/>
        </w:numPr>
        <w:spacing w:before="240" w:after="120"/>
        <w:ind w:left="1418" w:hanging="284"/>
        <w:contextualSpacing w:val="0"/>
        <w:rPr>
          <w:szCs w:val="22"/>
        </w:rPr>
      </w:pPr>
      <w:r w:rsidRPr="00C53ABF">
        <w:rPr>
          <w:rFonts w:cstheme="minorHAnsi"/>
        </w:rPr>
        <w:t>a written data protection policy</w:t>
      </w:r>
    </w:p>
    <w:p w14:paraId="6B8A6676" w14:textId="77777777" w:rsidR="00C52CA3" w:rsidRPr="00403A86" w:rsidRDefault="00C52CA3" w:rsidP="00C52CA3">
      <w:pPr>
        <w:pStyle w:val="Heading3"/>
        <w:ind w:left="720"/>
      </w:pPr>
      <w:bookmarkStart w:id="21" w:name="_Toc192082386"/>
      <w:r w:rsidRPr="003045BD">
        <w:t>Data Protection Policy (Exams)</w:t>
      </w:r>
      <w:bookmarkEnd w:id="21"/>
    </w:p>
    <w:tbl>
      <w:tblPr>
        <w:tblStyle w:val="TableGrid"/>
        <w:tblW w:w="0" w:type="auto"/>
        <w:tblInd w:w="720" w:type="dxa"/>
        <w:tblLook w:val="04A0" w:firstRow="1" w:lastRow="0" w:firstColumn="1" w:lastColumn="0" w:noHBand="0" w:noVBand="1"/>
      </w:tblPr>
      <w:tblGrid>
        <w:gridCol w:w="9322"/>
      </w:tblGrid>
      <w:tr w:rsidR="00C52CA3" w:rsidRPr="0010615F" w14:paraId="60A1796F" w14:textId="77777777" w:rsidTr="00F34DB9">
        <w:tc>
          <w:tcPr>
            <w:tcW w:w="9322" w:type="dxa"/>
          </w:tcPr>
          <w:p w14:paraId="53647AAA" w14:textId="25D08D06" w:rsidR="00AC1EB1" w:rsidRDefault="00AC1EB1" w:rsidP="00AC1EB1">
            <w:pPr>
              <w:spacing w:before="120" w:after="120"/>
              <w:rPr>
                <w:rFonts w:cs="Arial"/>
              </w:rPr>
            </w:pPr>
            <w:r>
              <w:rPr>
                <w:rFonts w:cs="Arial"/>
              </w:rPr>
              <w:t xml:space="preserve">The Exams Data Protection Policy can be found in the exam policies folder on the staff shared drive. </w:t>
            </w:r>
          </w:p>
          <w:p w14:paraId="3789C04B" w14:textId="1C203C99" w:rsidR="00C52CA3" w:rsidRDefault="00A33A4F" w:rsidP="00B25361">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p w14:paraId="3AA2C7CD" w14:textId="0D2BA135" w:rsidR="00C52CA3" w:rsidRPr="002A7F2F" w:rsidRDefault="001D52AD" w:rsidP="00B25361">
            <w:pPr>
              <w:spacing w:before="120" w:after="120"/>
              <w:rPr>
                <w:b/>
                <w:bCs/>
              </w:rPr>
            </w:pPr>
            <w:r>
              <w:rPr>
                <w:rFonts w:cs="Tahoma"/>
                <w:iCs/>
                <w:color w:val="595959" w:themeColor="text1" w:themeTint="A6"/>
                <w:sz w:val="20"/>
                <w:szCs w:val="20"/>
              </w:rPr>
              <w:t>Also r</w:t>
            </w:r>
            <w:r w:rsidR="00C52CA3" w:rsidRPr="00584656">
              <w:rPr>
                <w:rFonts w:cs="Tahoma"/>
                <w:iCs/>
                <w:color w:val="595959" w:themeColor="text1" w:themeTint="A6"/>
                <w:sz w:val="20"/>
                <w:szCs w:val="20"/>
              </w:rPr>
              <w:t xml:space="preserve">efer to </w:t>
            </w:r>
            <w:hyperlink r:id="rId38" w:history="1">
              <w:r w:rsidR="00C52CA3" w:rsidRPr="00500912">
                <w:rPr>
                  <w:rStyle w:val="Hyperlink"/>
                  <w:rFonts w:cs="Tahoma"/>
                  <w:color w:val="0070C0"/>
                  <w:sz w:val="20"/>
                  <w:szCs w:val="20"/>
                  <w:u w:val="none"/>
                </w:rPr>
                <w:t>GR</w:t>
              </w:r>
            </w:hyperlink>
            <w:r w:rsidR="00C52CA3" w:rsidRPr="00584656">
              <w:rPr>
                <w:rFonts w:cs="Tahoma"/>
                <w:color w:val="595959" w:themeColor="text1" w:themeTint="A6"/>
                <w:sz w:val="20"/>
                <w:szCs w:val="20"/>
              </w:rPr>
              <w:t xml:space="preserve"> </w:t>
            </w:r>
            <w:r w:rsidR="00C52CA3" w:rsidRPr="00911152">
              <w:rPr>
                <w:rFonts w:cs="Tahoma"/>
                <w:color w:val="595959" w:themeColor="text1" w:themeTint="A6"/>
                <w:sz w:val="20"/>
                <w:szCs w:val="20"/>
              </w:rPr>
              <w:t xml:space="preserve">(5.8) </w:t>
            </w:r>
            <w:r w:rsidR="00C52CA3" w:rsidRPr="00911152">
              <w:rPr>
                <w:rFonts w:cs="Tahoma"/>
                <w:b/>
                <w:bCs/>
                <w:color w:val="595959" w:themeColor="text1" w:themeTint="A6"/>
                <w:sz w:val="20"/>
                <w:szCs w:val="20"/>
              </w:rPr>
              <w:t>Candidate information</w:t>
            </w:r>
          </w:p>
          <w:p w14:paraId="11D7D30D" w14:textId="77777777" w:rsidR="00C52CA3" w:rsidRPr="00254BF7" w:rsidRDefault="00C52CA3" w:rsidP="00B25361">
            <w:pPr>
              <w:spacing w:after="120"/>
              <w:rPr>
                <w:rFonts w:cs="Tahoma"/>
                <w:color w:val="595959" w:themeColor="text1" w:themeTint="A6"/>
                <w:sz w:val="20"/>
                <w:szCs w:val="20"/>
              </w:rPr>
            </w:pPr>
            <w:r w:rsidRPr="00254BF7">
              <w:rPr>
                <w:rFonts w:cs="Arial"/>
                <w:color w:val="595959" w:themeColor="text1" w:themeTint="A6"/>
                <w:sz w:val="20"/>
                <w:szCs w:val="20"/>
              </w:rPr>
              <w:t xml:space="preserve">Consideration may also need to be given to the centre’s policy on sharing candidates’ results and other exams related information with those with parental responsibility and third parties </w:t>
            </w:r>
          </w:p>
          <w:p w14:paraId="1FC84974" w14:textId="77777777" w:rsidR="00C52CA3" w:rsidRPr="00254BF7" w:rsidRDefault="00C52CA3" w:rsidP="00B25361">
            <w:pPr>
              <w:spacing w:before="120"/>
              <w:ind w:left="720"/>
              <w:rPr>
                <w:rFonts w:cs="Tahoma"/>
                <w:b/>
                <w:color w:val="595959" w:themeColor="text1" w:themeTint="A6"/>
                <w:sz w:val="20"/>
                <w:szCs w:val="20"/>
              </w:rPr>
            </w:pPr>
            <w:r w:rsidRPr="00254BF7">
              <w:rPr>
                <w:rFonts w:cs="Tahoma"/>
                <w:b/>
                <w:color w:val="595959" w:themeColor="text1" w:themeTint="A6"/>
                <w:sz w:val="20"/>
                <w:szCs w:val="20"/>
              </w:rPr>
              <w:t>Legislation on sharing information</w:t>
            </w:r>
          </w:p>
          <w:p w14:paraId="61B6B5AA" w14:textId="77777777" w:rsidR="00C52CA3" w:rsidRPr="00254BF7" w:rsidRDefault="00C52CA3" w:rsidP="00B25361">
            <w:pPr>
              <w:pStyle w:val="NormalWeb"/>
              <w:spacing w:before="0" w:beforeAutospacing="0" w:after="120" w:afterAutospacing="0"/>
              <w:ind w:left="720"/>
              <w:rPr>
                <w:rFonts w:ascii="Tahoma" w:hAnsi="Tahoma" w:cs="Tahoma"/>
                <w:color w:val="595959" w:themeColor="text1" w:themeTint="A6"/>
                <w:sz w:val="20"/>
                <w:szCs w:val="20"/>
              </w:rPr>
            </w:pPr>
            <w:r w:rsidRPr="00254BF7">
              <w:rPr>
                <w:rFonts w:ascii="Tahoma" w:hAnsi="Tahoma" w:cs="Tahoma"/>
                <w:color w:val="595959" w:themeColor="text1" w:themeTint="A6"/>
                <w:sz w:val="20"/>
                <w:szCs w:val="20"/>
              </w:rPr>
              <w:t>Under the principles of the General Data Protection Regulations 2018 and the Data Protection Act 2018, children and young adults can assume control over their personal information and restrict access to it from the age of 13.</w:t>
            </w:r>
            <w:r>
              <w:rPr>
                <w:rFonts w:ascii="Tahoma" w:hAnsi="Tahoma" w:cs="Tahoma"/>
                <w:color w:val="595959" w:themeColor="text1" w:themeTint="A6"/>
                <w:sz w:val="20"/>
                <w:szCs w:val="20"/>
              </w:rPr>
              <w:t xml:space="preserve"> </w:t>
            </w:r>
            <w:r w:rsidRPr="00254BF7">
              <w:rPr>
                <w:rFonts w:ascii="Tahoma" w:hAnsi="Tahoma" w:cs="Tahoma"/>
                <w:color w:val="595959" w:themeColor="text1" w:themeTint="A6"/>
                <w:sz w:val="20"/>
                <w:szCs w:val="20"/>
              </w:rPr>
              <w:t>This suggests that candidate consent should be sought to share results or other exams-related information with a third party.</w:t>
            </w:r>
          </w:p>
          <w:p w14:paraId="39642262" w14:textId="77777777" w:rsidR="00C52CA3" w:rsidRPr="00254BF7" w:rsidRDefault="00C52CA3" w:rsidP="00B25361">
            <w:pPr>
              <w:pStyle w:val="NormalWeb"/>
              <w:spacing w:before="120" w:beforeAutospacing="0" w:after="0" w:afterAutospacing="0"/>
              <w:ind w:left="720"/>
              <w:rPr>
                <w:rFonts w:ascii="Tahoma" w:hAnsi="Tahoma" w:cs="Tahoma"/>
                <w:bCs/>
                <w:color w:val="595959" w:themeColor="text1" w:themeTint="A6"/>
                <w:sz w:val="20"/>
                <w:szCs w:val="20"/>
              </w:rPr>
            </w:pPr>
            <w:r w:rsidRPr="00254BF7">
              <w:rPr>
                <w:rFonts w:ascii="Tahoma" w:hAnsi="Tahoma" w:cs="Tahoma"/>
                <w:color w:val="595959" w:themeColor="text1" w:themeTint="A6"/>
                <w:sz w:val="20"/>
                <w:szCs w:val="20"/>
              </w:rPr>
              <w:t xml:space="preserve">Other legislation and guidance may need to be taken into account regarding sharing information with parents, as example information from the </w:t>
            </w:r>
            <w:r w:rsidRPr="00254BF7">
              <w:rPr>
                <w:rFonts w:ascii="Tahoma" w:hAnsi="Tahoma" w:cs="Tahoma"/>
                <w:bCs/>
                <w:color w:val="595959" w:themeColor="text1" w:themeTint="A6"/>
                <w:sz w:val="20"/>
                <w:szCs w:val="20"/>
              </w:rPr>
              <w:t xml:space="preserve">DfE for schools regarding parental responsibility and school reports on pupil performance: </w:t>
            </w:r>
          </w:p>
          <w:p w14:paraId="5187EB75" w14:textId="35E1A48A" w:rsidR="00C52CA3" w:rsidRPr="002A7F2F" w:rsidRDefault="00C52CA3" w:rsidP="00D63C27">
            <w:pPr>
              <w:pStyle w:val="ListParagraph"/>
              <w:numPr>
                <w:ilvl w:val="0"/>
                <w:numId w:val="31"/>
              </w:numPr>
              <w:ind w:left="1440"/>
              <w:contextualSpacing w:val="0"/>
              <w:rPr>
                <w:rFonts w:cs="Tahoma"/>
                <w:sz w:val="20"/>
                <w:szCs w:val="20"/>
              </w:rPr>
            </w:pPr>
            <w:r w:rsidRPr="00254BF7">
              <w:rPr>
                <w:rFonts w:cs="Tahoma"/>
                <w:bCs/>
                <w:color w:val="595959" w:themeColor="text1" w:themeTint="A6"/>
                <w:sz w:val="20"/>
                <w:szCs w:val="20"/>
              </w:rPr>
              <w:t xml:space="preserve">Understanding and dealing with issues relating to parental responsibility </w:t>
            </w:r>
            <w:hyperlink r:id="rId39" w:history="1">
              <w:r w:rsidRPr="0027146E">
                <w:rPr>
                  <w:rStyle w:val="Hyperlink"/>
                  <w:rFonts w:cs="Tahoma"/>
                  <w:sz w:val="20"/>
                  <w:szCs w:val="20"/>
                </w:rPr>
                <w:t>www.gov.uk/government/publications/dealing-with-issues-relating-to-parental-responsibility/understanding-and-dealing-with-issues-relating-to-parental-responsibility</w:t>
              </w:r>
            </w:hyperlink>
            <w:r w:rsidRPr="002A7F2F">
              <w:rPr>
                <w:rFonts w:cs="Tahoma"/>
                <w:sz w:val="20"/>
                <w:szCs w:val="20"/>
              </w:rPr>
              <w:t xml:space="preserve"> </w:t>
            </w:r>
          </w:p>
          <w:p w14:paraId="6660C9E2" w14:textId="77777777" w:rsidR="00C52CA3" w:rsidRPr="00254BF7" w:rsidRDefault="00C52CA3" w:rsidP="00D63C27">
            <w:pPr>
              <w:pStyle w:val="NormalWeb"/>
              <w:numPr>
                <w:ilvl w:val="0"/>
                <w:numId w:val="31"/>
              </w:numPr>
              <w:spacing w:before="0" w:beforeAutospacing="0" w:after="0" w:afterAutospacing="0"/>
              <w:ind w:left="1440"/>
              <w:rPr>
                <w:rFonts w:ascii="Tahoma" w:hAnsi="Tahoma" w:cs="Tahoma"/>
                <w:color w:val="0B0C0C"/>
                <w:sz w:val="20"/>
                <w:szCs w:val="20"/>
              </w:rPr>
            </w:pPr>
            <w:r w:rsidRPr="002A7F2F">
              <w:rPr>
                <w:rFonts w:ascii="Tahoma" w:hAnsi="Tahoma" w:cs="Tahoma"/>
                <w:bCs/>
                <w:color w:val="595959" w:themeColor="text1" w:themeTint="A6"/>
                <w:sz w:val="20"/>
                <w:szCs w:val="20"/>
              </w:rPr>
              <w:lastRenderedPageBreak/>
              <w:t>School reports on pupil performance: guidance for headteachers</w:t>
            </w:r>
            <w:r w:rsidRPr="00254BF7">
              <w:rPr>
                <w:rFonts w:ascii="Tahoma" w:hAnsi="Tahoma" w:cs="Tahoma"/>
                <w:bCs/>
                <w:color w:val="595959" w:themeColor="text1" w:themeTint="A6"/>
                <w:sz w:val="20"/>
                <w:szCs w:val="20"/>
              </w:rPr>
              <w:t xml:space="preserve"> </w:t>
            </w:r>
            <w:hyperlink r:id="rId40" w:history="1">
              <w:r w:rsidRPr="002A7F2F">
                <w:rPr>
                  <w:rStyle w:val="Hyperlink"/>
                  <w:rFonts w:ascii="Tahoma" w:hAnsi="Tahoma" w:cs="Tahoma"/>
                  <w:color w:val="0070C0"/>
                  <w:sz w:val="20"/>
                  <w:szCs w:val="20"/>
                  <w:u w:val="none"/>
                </w:rPr>
                <w:t>www.gov.uk/guidance/school-reports-on-pupil-performance-guide-for-headteachers</w:t>
              </w:r>
            </w:hyperlink>
            <w:r w:rsidRPr="00254BF7">
              <w:rPr>
                <w:rFonts w:ascii="Tahoma" w:hAnsi="Tahoma" w:cs="Tahoma"/>
                <w:sz w:val="20"/>
                <w:szCs w:val="20"/>
              </w:rPr>
              <w:t xml:space="preserve"> </w:t>
            </w:r>
          </w:p>
          <w:p w14:paraId="2A2DCFE6" w14:textId="77777777" w:rsidR="00C52CA3" w:rsidRPr="00254BF7" w:rsidRDefault="00C52CA3" w:rsidP="00B25361">
            <w:pPr>
              <w:pStyle w:val="NormalWeb"/>
              <w:spacing w:before="120" w:beforeAutospacing="0" w:after="0" w:afterAutospacing="0"/>
              <w:ind w:left="720"/>
              <w:rPr>
                <w:rFonts w:ascii="Tahoma" w:hAnsi="Tahoma" w:cs="Tahoma"/>
                <w:b/>
                <w:color w:val="595959" w:themeColor="text1" w:themeTint="A6"/>
                <w:sz w:val="20"/>
                <w:szCs w:val="20"/>
              </w:rPr>
            </w:pPr>
            <w:r w:rsidRPr="00254BF7">
              <w:rPr>
                <w:rFonts w:ascii="Tahoma" w:hAnsi="Tahoma" w:cs="Tahoma"/>
                <w:b/>
                <w:color w:val="595959" w:themeColor="text1" w:themeTint="A6"/>
                <w:sz w:val="20"/>
                <w:szCs w:val="20"/>
              </w:rPr>
              <w:t>Publication of exam results</w:t>
            </w:r>
          </w:p>
          <w:p w14:paraId="0E256B09" w14:textId="77777777" w:rsidR="00F34DB9" w:rsidRDefault="00C52CA3" w:rsidP="0055396C">
            <w:pPr>
              <w:pStyle w:val="NormalWeb"/>
              <w:spacing w:before="0" w:beforeAutospacing="0" w:after="0" w:afterAutospacing="0"/>
              <w:ind w:left="720"/>
              <w:rPr>
                <w:rFonts w:ascii="Tahoma" w:hAnsi="Tahoma" w:cs="Tahoma"/>
                <w:color w:val="0B0C0C"/>
                <w:sz w:val="20"/>
                <w:szCs w:val="20"/>
              </w:rPr>
            </w:pPr>
            <w:r w:rsidRPr="00254BF7">
              <w:rPr>
                <w:rFonts w:ascii="Tahoma" w:hAnsi="Tahoma" w:cs="Tahoma"/>
                <w:color w:val="595959" w:themeColor="text1" w:themeTint="A6"/>
                <w:sz w:val="20"/>
                <w:szCs w:val="20"/>
              </w:rPr>
              <w:t xml:space="preserve">Refer to ICO (Information Commissioner’s Office) </w:t>
            </w:r>
            <w:hyperlink r:id="rId41" w:history="1">
              <w:r w:rsidRPr="002A7F2F">
                <w:rPr>
                  <w:rStyle w:val="Hyperlink"/>
                  <w:rFonts w:ascii="Tahoma" w:hAnsi="Tahoma" w:cs="Tahoma"/>
                  <w:color w:val="0070C0"/>
                  <w:sz w:val="20"/>
                  <w:szCs w:val="20"/>
                  <w:u w:val="none"/>
                </w:rPr>
                <w:t>Schools, universities and colleges</w:t>
              </w:r>
            </w:hyperlink>
            <w:r w:rsidRPr="00254BF7">
              <w:rPr>
                <w:rFonts w:ascii="Tahoma" w:hAnsi="Tahoma" w:cs="Tahoma"/>
                <w:color w:val="0B0C0C"/>
                <w:sz w:val="20"/>
                <w:szCs w:val="20"/>
              </w:rPr>
              <w:t xml:space="preserve"> </w:t>
            </w:r>
          </w:p>
          <w:p w14:paraId="3A8D7A81" w14:textId="3FCBF291" w:rsidR="00C52CA3" w:rsidRPr="003B4473" w:rsidRDefault="00C52CA3" w:rsidP="00B25361">
            <w:pPr>
              <w:pStyle w:val="NormalWeb"/>
              <w:spacing w:before="0" w:beforeAutospacing="0" w:after="120" w:afterAutospacing="0"/>
              <w:ind w:left="720"/>
              <w:rPr>
                <w:color w:val="0B0C0C"/>
                <w:sz w:val="18"/>
                <w:szCs w:val="18"/>
              </w:rPr>
            </w:pPr>
            <w:r w:rsidRPr="00254BF7">
              <w:rPr>
                <w:rFonts w:ascii="Tahoma" w:hAnsi="Tahoma" w:cs="Tahoma"/>
                <w:color w:val="595959" w:themeColor="text1" w:themeTint="A6"/>
                <w:sz w:val="20"/>
                <w:szCs w:val="20"/>
              </w:rPr>
              <w:t xml:space="preserve">information and </w:t>
            </w:r>
            <w:hyperlink r:id="rId42" w:history="1">
              <w:r w:rsidRPr="002A7F2F">
                <w:rPr>
                  <w:rStyle w:val="Hyperlink"/>
                  <w:rFonts w:ascii="Tahoma" w:hAnsi="Tahoma" w:cs="Tahoma"/>
                  <w:color w:val="0070C0"/>
                  <w:sz w:val="20"/>
                  <w:szCs w:val="20"/>
                  <w:u w:val="none"/>
                </w:rPr>
                <w:t>Exam results</w:t>
              </w:r>
            </w:hyperlink>
          </w:p>
        </w:tc>
      </w:tr>
    </w:tbl>
    <w:p w14:paraId="290C3107" w14:textId="673F71C2" w:rsidR="00F34DB9" w:rsidRPr="00C53ABF" w:rsidRDefault="00F34DB9" w:rsidP="00D63C27">
      <w:pPr>
        <w:pStyle w:val="ListParagraph"/>
        <w:numPr>
          <w:ilvl w:val="1"/>
          <w:numId w:val="26"/>
        </w:numPr>
        <w:spacing w:before="240" w:after="120"/>
        <w:ind w:left="1797" w:hanging="357"/>
        <w:contextualSpacing w:val="0"/>
        <w:rPr>
          <w:szCs w:val="22"/>
        </w:rPr>
      </w:pPr>
      <w:r w:rsidRPr="00C53ABF">
        <w:rPr>
          <w:rFonts w:cstheme="minorHAnsi"/>
        </w:rPr>
        <w:lastRenderedPageBreak/>
        <w:t>a written equalities policy</w:t>
      </w:r>
    </w:p>
    <w:p w14:paraId="57773FA7" w14:textId="77777777" w:rsidR="00F34DB9" w:rsidRPr="003045BD" w:rsidRDefault="00F34DB9" w:rsidP="00F34DB9">
      <w:pPr>
        <w:pStyle w:val="Heading3"/>
        <w:ind w:left="720"/>
      </w:pPr>
      <w:bookmarkStart w:id="22" w:name="_Toc192082387"/>
      <w:r w:rsidRPr="003045BD">
        <w:t>Equalities Policy</w:t>
      </w:r>
      <w:bookmarkEnd w:id="22"/>
    </w:p>
    <w:tbl>
      <w:tblPr>
        <w:tblStyle w:val="TableGrid"/>
        <w:tblW w:w="0" w:type="auto"/>
        <w:tblInd w:w="720" w:type="dxa"/>
        <w:tblLook w:val="04A0" w:firstRow="1" w:lastRow="0" w:firstColumn="1" w:lastColumn="0" w:noHBand="0" w:noVBand="1"/>
      </w:tblPr>
      <w:tblGrid>
        <w:gridCol w:w="9322"/>
      </w:tblGrid>
      <w:tr w:rsidR="00F34DB9" w:rsidRPr="0010615F" w14:paraId="4D2F5071" w14:textId="77777777" w:rsidTr="00295DB4">
        <w:tc>
          <w:tcPr>
            <w:tcW w:w="9322" w:type="dxa"/>
          </w:tcPr>
          <w:p w14:paraId="4CBEEB02" w14:textId="473A78C6" w:rsidR="00AC1EB1" w:rsidRDefault="00AC1EB1" w:rsidP="00AC1EB1">
            <w:pPr>
              <w:spacing w:before="120" w:after="120"/>
              <w:rPr>
                <w:rFonts w:cs="Arial"/>
              </w:rPr>
            </w:pPr>
            <w:r>
              <w:rPr>
                <w:rFonts w:cs="Arial"/>
              </w:rPr>
              <w:t xml:space="preserve">The Exams Equalities Policy can be found in the exam policies folder on the staff shared drive. </w:t>
            </w:r>
          </w:p>
          <w:p w14:paraId="68F4301D" w14:textId="6160498E" w:rsidR="00F34DB9" w:rsidRPr="00C53ABF" w:rsidRDefault="00A33A4F" w:rsidP="00F34DB9">
            <w:pPr>
              <w:spacing w:before="120" w:after="120"/>
              <w:rPr>
                <w:rFonts w:cs="Arial"/>
                <w:color w:val="000000"/>
                <w:highlight w:val="green"/>
              </w:rPr>
            </w:pPr>
            <w:r w:rsidRPr="00A33A4F">
              <w:rPr>
                <w:rFonts w:cs="Arial"/>
                <w:color w:val="000000"/>
              </w:rPr>
              <w:t>T:\EXAMS\EXAMS 202</w:t>
            </w:r>
            <w:r w:rsidR="00FD5864">
              <w:rPr>
                <w:rFonts w:cs="Arial"/>
                <w:color w:val="000000"/>
              </w:rPr>
              <w:t>5</w:t>
            </w:r>
            <w:r w:rsidRPr="00A33A4F">
              <w:rPr>
                <w:rFonts w:cs="Arial"/>
                <w:color w:val="000000"/>
              </w:rPr>
              <w:t>-202</w:t>
            </w:r>
            <w:r w:rsidR="00FD5864">
              <w:rPr>
                <w:rFonts w:cs="Arial"/>
                <w:color w:val="000000"/>
              </w:rPr>
              <w:t>6</w:t>
            </w:r>
            <w:r w:rsidRPr="00A33A4F">
              <w:rPr>
                <w:rFonts w:cs="Arial"/>
                <w:color w:val="000000"/>
              </w:rPr>
              <w:t>\POLICIES</w:t>
            </w:r>
          </w:p>
          <w:p w14:paraId="14D1BC3E" w14:textId="23113D5B" w:rsidR="00F34DB9" w:rsidRPr="00584656" w:rsidRDefault="00CD0E9C" w:rsidP="00B25361">
            <w:pPr>
              <w:spacing w:before="120" w:after="120"/>
              <w:jc w:val="both"/>
              <w:rPr>
                <w:rFonts w:cs="Tahoma"/>
                <w:sz w:val="20"/>
                <w:szCs w:val="20"/>
              </w:rPr>
            </w:pPr>
            <w:r>
              <w:rPr>
                <w:rFonts w:cs="Tahoma"/>
                <w:color w:val="595959" w:themeColor="text1" w:themeTint="A6"/>
                <w:sz w:val="20"/>
                <w:szCs w:val="20"/>
              </w:rPr>
              <w:t>Also r</w:t>
            </w:r>
            <w:r w:rsidR="00F34DB9" w:rsidRPr="003045BD">
              <w:rPr>
                <w:rFonts w:cs="Tahoma"/>
                <w:color w:val="595959" w:themeColor="text1" w:themeTint="A6"/>
                <w:sz w:val="20"/>
                <w:szCs w:val="20"/>
              </w:rPr>
              <w:t xml:space="preserve">efer to </w:t>
            </w:r>
            <w:hyperlink r:id="rId43" w:history="1">
              <w:r w:rsidR="00F34DB9" w:rsidRPr="003045BD">
                <w:rPr>
                  <w:rStyle w:val="Hyperlink"/>
                  <w:rFonts w:cs="Tahoma"/>
                  <w:color w:val="0070C0"/>
                  <w:sz w:val="20"/>
                  <w:szCs w:val="20"/>
                  <w:u w:val="none"/>
                </w:rPr>
                <w:t>GR</w:t>
              </w:r>
            </w:hyperlink>
            <w:r>
              <w:rPr>
                <w:rStyle w:val="Hyperlink"/>
                <w:rFonts w:cs="Tahoma"/>
                <w:color w:val="0070C0"/>
                <w:sz w:val="20"/>
                <w:szCs w:val="20"/>
                <w:u w:val="none"/>
              </w:rPr>
              <w:t xml:space="preserve"> </w:t>
            </w:r>
            <w:r w:rsidR="00F34DB9" w:rsidRPr="003045BD">
              <w:rPr>
                <w:rFonts w:cs="Tahoma"/>
                <w:color w:val="595959" w:themeColor="text1" w:themeTint="A6"/>
                <w:sz w:val="20"/>
                <w:szCs w:val="20"/>
              </w:rPr>
              <w:t xml:space="preserve">(5.4) </w:t>
            </w:r>
            <w:r w:rsidR="00F34DB9" w:rsidRPr="003045BD">
              <w:rPr>
                <w:rFonts w:cs="Tahoma"/>
                <w:b/>
                <w:bCs/>
                <w:color w:val="595959" w:themeColor="text1" w:themeTint="A6"/>
                <w:sz w:val="20"/>
                <w:szCs w:val="20"/>
              </w:rPr>
              <w:t>Access arrangements and reasonable adjustments</w:t>
            </w:r>
            <w:r w:rsidR="00F34DB9" w:rsidRPr="00584656">
              <w:rPr>
                <w:rFonts w:cs="Tahoma"/>
                <w:iCs/>
                <w:color w:val="595959" w:themeColor="text1" w:themeTint="A6"/>
                <w:sz w:val="20"/>
                <w:szCs w:val="20"/>
              </w:rPr>
              <w:t xml:space="preserve">                 </w:t>
            </w:r>
          </w:p>
        </w:tc>
      </w:tr>
    </w:tbl>
    <w:p w14:paraId="58702F26" w14:textId="091519EC" w:rsidR="00295DB4" w:rsidRPr="00C53ABF" w:rsidRDefault="00295DB4" w:rsidP="00D63C27">
      <w:pPr>
        <w:numPr>
          <w:ilvl w:val="1"/>
          <w:numId w:val="30"/>
        </w:numPr>
        <w:spacing w:before="240" w:after="120"/>
        <w:ind w:left="1434" w:hanging="357"/>
        <w:rPr>
          <w:rFonts w:cs="Tahoma"/>
          <w:szCs w:val="22"/>
        </w:rPr>
      </w:pPr>
      <w:r w:rsidRPr="00C53ABF">
        <w:rPr>
          <w:rFonts w:cs="Tahoma"/>
          <w:szCs w:val="22"/>
        </w:rPr>
        <w:t xml:space="preserve">a written contingency plan which covers all aspects of examination/ assessment administration and delivery </w:t>
      </w:r>
    </w:p>
    <w:p w14:paraId="102EC8D3" w14:textId="70BAFA89" w:rsidR="00295DB4" w:rsidRPr="008941A1" w:rsidRDefault="00295DB4" w:rsidP="00295DB4">
      <w:pPr>
        <w:pStyle w:val="Heading3"/>
        <w:ind w:left="720"/>
      </w:pPr>
      <w:bookmarkStart w:id="23" w:name="_Toc192082388"/>
      <w:r w:rsidRPr="003045BD">
        <w:t>Contingency Plan</w:t>
      </w:r>
      <w:bookmarkEnd w:id="23"/>
    </w:p>
    <w:tbl>
      <w:tblPr>
        <w:tblStyle w:val="TableGrid"/>
        <w:tblW w:w="0" w:type="auto"/>
        <w:tblInd w:w="720" w:type="dxa"/>
        <w:tblLook w:val="04A0" w:firstRow="1" w:lastRow="0" w:firstColumn="1" w:lastColumn="0" w:noHBand="0" w:noVBand="1"/>
      </w:tblPr>
      <w:tblGrid>
        <w:gridCol w:w="9322"/>
      </w:tblGrid>
      <w:tr w:rsidR="00295DB4" w:rsidRPr="0010615F" w14:paraId="17C80815" w14:textId="77777777" w:rsidTr="00295DB4">
        <w:tc>
          <w:tcPr>
            <w:tcW w:w="9322" w:type="dxa"/>
          </w:tcPr>
          <w:p w14:paraId="1568BA4C" w14:textId="63A329FC" w:rsidR="00AC1EB1" w:rsidRDefault="00AC1EB1" w:rsidP="00AC1EB1">
            <w:pPr>
              <w:spacing w:before="120" w:after="120"/>
              <w:rPr>
                <w:rFonts w:cs="Arial"/>
              </w:rPr>
            </w:pPr>
            <w:r>
              <w:rPr>
                <w:rFonts w:cs="Arial"/>
              </w:rPr>
              <w:t xml:space="preserve">The Exams Contingency Policy can be found in the exam policies folder on the staff shared drive. </w:t>
            </w:r>
          </w:p>
          <w:p w14:paraId="079FC7FE" w14:textId="01AA9A13" w:rsidR="00295DB4" w:rsidRPr="00CD0E9C" w:rsidRDefault="00A33A4F" w:rsidP="00CD0E9C">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tc>
      </w:tr>
    </w:tbl>
    <w:p w14:paraId="7866B084" w14:textId="77777777" w:rsidR="00A10ECC" w:rsidRPr="00C53ABF" w:rsidRDefault="00295DB4" w:rsidP="00D63C27">
      <w:pPr>
        <w:numPr>
          <w:ilvl w:val="1"/>
          <w:numId w:val="30"/>
        </w:numPr>
        <w:spacing w:before="240" w:after="120"/>
        <w:ind w:left="1434" w:hanging="357"/>
      </w:pPr>
      <w:r w:rsidRPr="00C53ABF">
        <w:rPr>
          <w:rFonts w:cs="Tahoma"/>
          <w:szCs w:val="22"/>
        </w:rPr>
        <w:t xml:space="preserve">a written </w:t>
      </w:r>
      <w:r w:rsidRPr="00C53ABF">
        <w:rPr>
          <w:rFonts w:eastAsiaTheme="majorEastAsia" w:cstheme="majorBidi"/>
        </w:rPr>
        <w:t>internal appeals procedure which must cover at least appeals regarding internal assessment decisions, access to post-result services and appeals, and centre decisions relating to access arrangements and special consideration</w:t>
      </w:r>
    </w:p>
    <w:p w14:paraId="42F0436A" w14:textId="77777777" w:rsidR="00A10ECC" w:rsidRPr="00EE1EEA" w:rsidRDefault="00A10ECC" w:rsidP="00A10ECC">
      <w:pPr>
        <w:pStyle w:val="Heading3"/>
        <w:ind w:left="720"/>
      </w:pPr>
      <w:bookmarkStart w:id="24" w:name="_Toc192082389"/>
      <w:r w:rsidRPr="009F2E05">
        <w:t>Internal Appeals Procedure</w:t>
      </w:r>
      <w:bookmarkEnd w:id="24"/>
    </w:p>
    <w:tbl>
      <w:tblPr>
        <w:tblStyle w:val="TableGrid"/>
        <w:tblW w:w="0" w:type="auto"/>
        <w:tblInd w:w="720" w:type="dxa"/>
        <w:tblLook w:val="04A0" w:firstRow="1" w:lastRow="0" w:firstColumn="1" w:lastColumn="0" w:noHBand="0" w:noVBand="1"/>
      </w:tblPr>
      <w:tblGrid>
        <w:gridCol w:w="9322"/>
      </w:tblGrid>
      <w:tr w:rsidR="00A10ECC" w:rsidRPr="0010615F" w14:paraId="5FE15B80" w14:textId="77777777" w:rsidTr="00B25361">
        <w:tc>
          <w:tcPr>
            <w:tcW w:w="9878" w:type="dxa"/>
          </w:tcPr>
          <w:p w14:paraId="14D299BA" w14:textId="01171203" w:rsidR="00AC1EB1" w:rsidRDefault="00AC1EB1" w:rsidP="00AC1EB1">
            <w:pPr>
              <w:spacing w:before="120" w:after="120"/>
              <w:rPr>
                <w:rFonts w:cs="Arial"/>
              </w:rPr>
            </w:pPr>
            <w:r>
              <w:rPr>
                <w:rFonts w:cs="Arial"/>
              </w:rPr>
              <w:t xml:space="preserve">The Exams Internal Appeals Policy can be found in the exam policies folder on the staff shared drive. </w:t>
            </w:r>
          </w:p>
          <w:p w14:paraId="16570D5B" w14:textId="6E604351" w:rsidR="00A10ECC" w:rsidRDefault="00A33A4F" w:rsidP="00B25361">
            <w:pPr>
              <w:spacing w:before="120" w:after="120"/>
              <w:rPr>
                <w:rFonts w:cs="Tahoma"/>
                <w:szCs w:val="22"/>
              </w:rPr>
            </w:pPr>
            <w:r w:rsidRPr="00A33A4F">
              <w:rPr>
                <w:rFonts w:cs="Tahoma"/>
                <w:szCs w:val="22"/>
              </w:rPr>
              <w:t>T:\EXAMS\EXAMS 2024-2025\POLICIES</w:t>
            </w:r>
          </w:p>
          <w:p w14:paraId="24A8195A" w14:textId="0453DEB4" w:rsidR="00A10ECC" w:rsidRPr="00AE5E1B" w:rsidRDefault="00CD0E9C" w:rsidP="00B25361">
            <w:pPr>
              <w:pStyle w:val="NormalWeb"/>
              <w:spacing w:before="0" w:beforeAutospacing="0" w:after="120" w:afterAutospacing="0"/>
              <w:rPr>
                <w:rFonts w:ascii="Tahoma" w:hAnsi="Tahoma" w:cs="Tahoma"/>
                <w:color w:val="595959" w:themeColor="text1" w:themeTint="A6"/>
                <w:sz w:val="20"/>
                <w:szCs w:val="20"/>
              </w:rPr>
            </w:pPr>
            <w:r>
              <w:rPr>
                <w:rFonts w:ascii="Tahoma" w:hAnsi="Tahoma" w:cs="Tahoma"/>
                <w:bCs/>
                <w:iCs/>
                <w:color w:val="595959" w:themeColor="text1" w:themeTint="A6"/>
                <w:sz w:val="20"/>
                <w:szCs w:val="20"/>
              </w:rPr>
              <w:t>Also r</w:t>
            </w:r>
            <w:r w:rsidR="00A10ECC" w:rsidRPr="004B5872">
              <w:rPr>
                <w:rFonts w:ascii="Tahoma" w:hAnsi="Tahoma" w:cs="Tahoma"/>
                <w:bCs/>
                <w:iCs/>
                <w:color w:val="595959" w:themeColor="text1" w:themeTint="A6"/>
                <w:sz w:val="20"/>
                <w:szCs w:val="20"/>
              </w:rPr>
              <w:t xml:space="preserve">efer to </w:t>
            </w:r>
            <w:hyperlink r:id="rId44" w:history="1">
              <w:r w:rsidR="00A10ECC" w:rsidRPr="004B5872">
                <w:rPr>
                  <w:rStyle w:val="Hyperlink"/>
                  <w:rFonts w:ascii="Tahoma" w:hAnsi="Tahoma" w:cs="Tahoma"/>
                  <w:iCs/>
                  <w:color w:val="0070C0"/>
                  <w:sz w:val="20"/>
                  <w:szCs w:val="20"/>
                  <w:u w:val="none"/>
                </w:rPr>
                <w:t>GR</w:t>
              </w:r>
            </w:hyperlink>
            <w:r w:rsidR="00A10ECC" w:rsidRPr="004B5872">
              <w:rPr>
                <w:rStyle w:val="Hyperlink"/>
                <w:rFonts w:ascii="Tahoma" w:hAnsi="Tahoma" w:cs="Tahoma"/>
                <w:sz w:val="20"/>
                <w:szCs w:val="20"/>
                <w:u w:val="none"/>
              </w:rPr>
              <w:t xml:space="preserve"> </w:t>
            </w:r>
            <w:r w:rsidR="00A10ECC">
              <w:rPr>
                <w:rStyle w:val="Hyperlink"/>
                <w:rFonts w:ascii="Tahoma" w:hAnsi="Tahoma" w:cs="Tahoma"/>
                <w:color w:val="595959" w:themeColor="text1" w:themeTint="A6"/>
                <w:sz w:val="20"/>
                <w:szCs w:val="20"/>
                <w:u w:val="none"/>
              </w:rPr>
              <w:t>(</w:t>
            </w:r>
            <w:r w:rsidR="00A10ECC" w:rsidRPr="004B5872">
              <w:rPr>
                <w:rFonts w:ascii="Tahoma" w:hAnsi="Tahoma" w:cs="Tahoma"/>
                <w:color w:val="595959" w:themeColor="text1" w:themeTint="A6"/>
                <w:sz w:val="20"/>
                <w:szCs w:val="20"/>
              </w:rPr>
              <w:t xml:space="preserve">5.7) </w:t>
            </w:r>
            <w:r w:rsidR="00A10ECC" w:rsidRPr="004B5872">
              <w:rPr>
                <w:rFonts w:ascii="Tahoma" w:hAnsi="Tahoma" w:cs="Tahoma"/>
                <w:b/>
                <w:bCs/>
                <w:color w:val="595959" w:themeColor="text1" w:themeTint="A6"/>
                <w:sz w:val="20"/>
                <w:szCs w:val="20"/>
              </w:rPr>
              <w:t>Centre assessed work</w:t>
            </w:r>
            <w:r w:rsidR="00A10ECC" w:rsidRPr="00990793">
              <w:rPr>
                <w:rFonts w:ascii="Tahoma" w:hAnsi="Tahoma" w:cs="Tahoma"/>
                <w:color w:val="595959" w:themeColor="text1" w:themeTint="A6"/>
                <w:sz w:val="20"/>
                <w:szCs w:val="20"/>
              </w:rPr>
              <w:t xml:space="preserve">, </w:t>
            </w:r>
            <w:r w:rsidR="00A10ECC" w:rsidRPr="004B5872">
              <w:rPr>
                <w:rStyle w:val="Hyperlink"/>
                <w:rFonts w:ascii="Tahoma" w:hAnsi="Tahoma" w:cs="Tahoma"/>
                <w:color w:val="595959" w:themeColor="text1" w:themeTint="A6"/>
                <w:sz w:val="20"/>
                <w:szCs w:val="20"/>
                <w:u w:val="none"/>
              </w:rPr>
              <w:t>(</w:t>
            </w:r>
            <w:r w:rsidR="00A10ECC" w:rsidRPr="004B5872">
              <w:rPr>
                <w:rFonts w:ascii="Tahoma" w:hAnsi="Tahoma" w:cs="Tahoma"/>
                <w:color w:val="595959" w:themeColor="text1" w:themeTint="A6"/>
                <w:sz w:val="20"/>
                <w:szCs w:val="20"/>
              </w:rPr>
              <w:t xml:space="preserve">5.13) </w:t>
            </w:r>
            <w:r w:rsidR="00A10ECC" w:rsidRPr="004B5872">
              <w:rPr>
                <w:rFonts w:ascii="Tahoma" w:hAnsi="Tahoma" w:cs="Tahoma"/>
                <w:b/>
                <w:bCs/>
                <w:color w:val="595959" w:themeColor="text1" w:themeTint="A6"/>
                <w:sz w:val="20"/>
                <w:szCs w:val="20"/>
              </w:rPr>
              <w:t>Post-results services and appeals</w:t>
            </w:r>
          </w:p>
        </w:tc>
      </w:tr>
    </w:tbl>
    <w:p w14:paraId="3C8A19EC" w14:textId="64D5C801" w:rsidR="00A10ECC" w:rsidRPr="00C53ABF" w:rsidRDefault="00A10ECC" w:rsidP="00D63C27">
      <w:pPr>
        <w:numPr>
          <w:ilvl w:val="1"/>
          <w:numId w:val="30"/>
        </w:numPr>
        <w:spacing w:before="240" w:after="120"/>
        <w:ind w:left="1434" w:hanging="357"/>
      </w:pPr>
      <w:r w:rsidRPr="00C53ABF">
        <w:t xml:space="preserve">a written malpractice policy which covers all qualifications delivered by the centre. The policy must detail how candidates are informed and advised to avoid committing malpractice in examinations/assessments, how suspected malpractice issues should be escalated within the centre and reported to the relevant awarding body. It must also acknowledge the use of AI (e.g. what AI is, when it may be used and how it should be acknowledged, the risks of using AI, what AI misuse is and how this will be treated as malpractice). </w:t>
      </w:r>
    </w:p>
    <w:p w14:paraId="31CD3922" w14:textId="6CD521A2" w:rsidR="00A10ECC" w:rsidRPr="00A10ECC" w:rsidRDefault="00A10ECC" w:rsidP="00A10ECC">
      <w:pPr>
        <w:pStyle w:val="Heading3"/>
        <w:ind w:left="720"/>
      </w:pPr>
      <w:bookmarkStart w:id="25" w:name="_Toc192082390"/>
      <w:r w:rsidRPr="00A10ECC">
        <w:t>Malpractice Policy</w:t>
      </w:r>
      <w:bookmarkEnd w:id="25"/>
    </w:p>
    <w:tbl>
      <w:tblPr>
        <w:tblStyle w:val="TableGrid"/>
        <w:tblW w:w="0" w:type="auto"/>
        <w:tblInd w:w="720" w:type="dxa"/>
        <w:tblLook w:val="04A0" w:firstRow="1" w:lastRow="0" w:firstColumn="1" w:lastColumn="0" w:noHBand="0" w:noVBand="1"/>
      </w:tblPr>
      <w:tblGrid>
        <w:gridCol w:w="9322"/>
      </w:tblGrid>
      <w:tr w:rsidR="00A10ECC" w:rsidRPr="0010615F" w14:paraId="2ED39FDF" w14:textId="77777777" w:rsidTr="00B25361">
        <w:tc>
          <w:tcPr>
            <w:tcW w:w="9322" w:type="dxa"/>
          </w:tcPr>
          <w:p w14:paraId="68E590A9" w14:textId="5D710075" w:rsidR="00AC1EB1" w:rsidRDefault="00AC1EB1" w:rsidP="00AC1EB1">
            <w:pPr>
              <w:spacing w:before="120" w:after="120"/>
              <w:rPr>
                <w:rFonts w:cs="Arial"/>
              </w:rPr>
            </w:pPr>
            <w:r>
              <w:rPr>
                <w:rFonts w:cs="Arial"/>
              </w:rPr>
              <w:t xml:space="preserve">The Exams Malpractice Policy can be found in the exam policies folder on the staff shared drive. </w:t>
            </w:r>
          </w:p>
          <w:p w14:paraId="2915AA44" w14:textId="3B8E9B06" w:rsidR="00A10ECC" w:rsidRPr="00A10ECC" w:rsidRDefault="00A33A4F" w:rsidP="00B25361">
            <w:pPr>
              <w:spacing w:before="120" w:after="120"/>
              <w:rPr>
                <w:rFonts w:cs="Tahoma"/>
                <w:szCs w:val="22"/>
              </w:rPr>
            </w:pPr>
            <w:r>
              <w:rPr>
                <w:rFonts w:cs="Tahoma"/>
                <w:szCs w:val="22"/>
              </w:rPr>
              <w:t xml:space="preserve"> </w:t>
            </w: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p w14:paraId="7019F4DC" w14:textId="3DBCE62E" w:rsidR="00A10ECC" w:rsidRPr="009F7614" w:rsidRDefault="00A10ECC" w:rsidP="00B25361">
            <w:pPr>
              <w:pStyle w:val="NormalWeb"/>
              <w:spacing w:before="0" w:beforeAutospacing="0" w:after="120" w:afterAutospacing="0"/>
              <w:rPr>
                <w:rFonts w:ascii="Tahoma" w:hAnsi="Tahoma" w:cs="Tahoma"/>
                <w:b/>
                <w:bCs/>
                <w:color w:val="595959" w:themeColor="text1" w:themeTint="A6"/>
                <w:sz w:val="20"/>
                <w:szCs w:val="20"/>
              </w:rPr>
            </w:pPr>
            <w:r w:rsidRPr="00A10ECC">
              <w:rPr>
                <w:rFonts w:ascii="Tahoma" w:hAnsi="Tahoma" w:cs="Tahoma"/>
                <w:color w:val="595959" w:themeColor="text1" w:themeTint="A6"/>
                <w:sz w:val="20"/>
                <w:szCs w:val="20"/>
              </w:rPr>
              <w:t xml:space="preserve">Also refer to the JCQ document </w:t>
            </w:r>
            <w:r w:rsidRPr="00A10ECC">
              <w:rPr>
                <w:rFonts w:ascii="Tahoma" w:hAnsi="Tahoma" w:cs="Tahoma"/>
                <w:b/>
                <w:bCs/>
                <w:color w:val="595959" w:themeColor="text1" w:themeTint="A6"/>
                <w:sz w:val="20"/>
                <w:szCs w:val="20"/>
              </w:rPr>
              <w:t>AI Use in Assessments: Protecting the Integrity of Qualifications</w:t>
            </w:r>
            <w:r w:rsidRPr="00A10ECC">
              <w:rPr>
                <w:rFonts w:ascii="Tahoma" w:hAnsi="Tahoma" w:cs="Tahoma"/>
                <w:i/>
                <w:iCs/>
                <w:color w:val="595959" w:themeColor="text1" w:themeTint="A6"/>
                <w:sz w:val="20"/>
                <w:szCs w:val="20"/>
              </w:rPr>
              <w:t xml:space="preserve">  </w:t>
            </w:r>
            <w:r w:rsidRPr="00A10ECC">
              <w:rPr>
                <w:rFonts w:ascii="Tahoma" w:hAnsi="Tahoma" w:cs="Tahoma"/>
                <w:color w:val="595959" w:themeColor="text1" w:themeTint="A6"/>
                <w:sz w:val="20"/>
                <w:szCs w:val="20"/>
              </w:rPr>
              <w:t>(</w:t>
            </w:r>
            <w:hyperlink r:id="rId45" w:history="1">
              <w:r w:rsidRPr="00A10ECC">
                <w:rPr>
                  <w:rStyle w:val="Hyperlink"/>
                  <w:rFonts w:ascii="Tahoma" w:hAnsi="Tahoma" w:cs="Tahoma"/>
                  <w:color w:val="0070C0"/>
                  <w:sz w:val="20"/>
                  <w:szCs w:val="20"/>
                  <w:u w:val="none"/>
                </w:rPr>
                <w:t>http://www.jcq.org.uk/exams-office/malpractice</w:t>
              </w:r>
            </w:hyperlink>
            <w:r w:rsidRPr="00A10ECC">
              <w:rPr>
                <w:rFonts w:ascii="Tahoma" w:hAnsi="Tahoma" w:cs="Tahoma"/>
                <w:color w:val="595959" w:themeColor="text1" w:themeTint="A6"/>
                <w:sz w:val="20"/>
                <w:szCs w:val="20"/>
              </w:rPr>
              <w:t xml:space="preserve">) </w:t>
            </w:r>
            <w:r w:rsidR="005C037A">
              <w:rPr>
                <w:rFonts w:ascii="Tahoma" w:hAnsi="Tahoma" w:cs="Tahoma"/>
                <w:color w:val="595959" w:themeColor="text1" w:themeTint="A6"/>
                <w:sz w:val="20"/>
                <w:szCs w:val="20"/>
              </w:rPr>
              <w:t>with reference to</w:t>
            </w:r>
            <w:r w:rsidRPr="00A10ECC">
              <w:rPr>
                <w:rFonts w:ascii="Tahoma" w:hAnsi="Tahoma" w:cs="Tahoma"/>
                <w:color w:val="595959" w:themeColor="text1" w:themeTint="A6"/>
                <w:sz w:val="20"/>
                <w:szCs w:val="20"/>
              </w:rPr>
              <w:t xml:space="preserve"> the centre’s malpractice/plagiarism policy to acknowledge the use of AI (e.g. what it is, the risks of using it, what AI misuse is, how this will be treated as malpractice, when it may be used and how it should be acknowledged)</w:t>
            </w:r>
          </w:p>
        </w:tc>
      </w:tr>
    </w:tbl>
    <w:p w14:paraId="2E5E1E0C" w14:textId="5F477520" w:rsidR="00A10ECC" w:rsidRPr="00544D51" w:rsidRDefault="00A10ECC" w:rsidP="00BD6F63">
      <w:pPr>
        <w:numPr>
          <w:ilvl w:val="1"/>
          <w:numId w:val="30"/>
        </w:numPr>
        <w:spacing w:before="240" w:after="120"/>
        <w:ind w:left="720" w:hanging="357"/>
      </w:pPr>
      <w:r w:rsidRPr="00C53ABF">
        <w:lastRenderedPageBreak/>
        <w:t xml:space="preserve">a written policy regarding the management of non-examination assessments including controlled assessments and coursework. </w:t>
      </w:r>
      <w:bookmarkStart w:id="26" w:name="_Toc192082391"/>
      <w:r w:rsidRPr="00544D51">
        <w:t xml:space="preserve">Non-examination </w:t>
      </w:r>
      <w:r>
        <w:t>A</w:t>
      </w:r>
      <w:r w:rsidRPr="00544D51">
        <w:t>ssessment</w:t>
      </w:r>
      <w:r w:rsidR="00B45541">
        <w:t xml:space="preserve"> </w:t>
      </w:r>
      <w:r w:rsidR="00B45541" w:rsidRPr="00FD5864">
        <w:t>(including controlled assessments and coursework)</w:t>
      </w:r>
      <w:r w:rsidRPr="00544D51">
        <w:t xml:space="preserve"> </w:t>
      </w:r>
      <w:r>
        <w:t>P</w:t>
      </w:r>
      <w:r w:rsidRPr="00544D51">
        <w:t>olicy</w:t>
      </w:r>
      <w:bookmarkEnd w:id="26"/>
    </w:p>
    <w:tbl>
      <w:tblPr>
        <w:tblStyle w:val="TableGrid"/>
        <w:tblW w:w="0" w:type="auto"/>
        <w:tblInd w:w="720" w:type="dxa"/>
        <w:tblLook w:val="04A0" w:firstRow="1" w:lastRow="0" w:firstColumn="1" w:lastColumn="0" w:noHBand="0" w:noVBand="1"/>
      </w:tblPr>
      <w:tblGrid>
        <w:gridCol w:w="9322"/>
      </w:tblGrid>
      <w:tr w:rsidR="00A10ECC" w:rsidRPr="0010615F" w14:paraId="50A1E378" w14:textId="77777777" w:rsidTr="00B25361">
        <w:tc>
          <w:tcPr>
            <w:tcW w:w="9736" w:type="dxa"/>
          </w:tcPr>
          <w:p w14:paraId="29381887" w14:textId="45B2D5C0" w:rsidR="00AC1EB1" w:rsidRDefault="00AC1EB1" w:rsidP="00AC1EB1">
            <w:pPr>
              <w:spacing w:before="120" w:after="120"/>
              <w:rPr>
                <w:rFonts w:cs="Arial"/>
              </w:rPr>
            </w:pPr>
            <w:r>
              <w:rPr>
                <w:rFonts w:cs="Arial"/>
              </w:rPr>
              <w:t xml:space="preserve">The Exams Non-Examination Assessment Policy can be found in the exam policies folder on the staff shared drive. </w:t>
            </w:r>
          </w:p>
          <w:p w14:paraId="6BB3817B" w14:textId="58759B61" w:rsidR="00A10ECC" w:rsidRPr="003A58A8" w:rsidRDefault="00A33A4F" w:rsidP="00B25361">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p w14:paraId="607B44B1" w14:textId="67E400AC" w:rsidR="00A10ECC" w:rsidRPr="00A10ECC" w:rsidRDefault="005C037A" w:rsidP="00B25361">
            <w:pPr>
              <w:spacing w:before="120" w:after="120"/>
              <w:rPr>
                <w:rFonts w:cs="Tahoma"/>
                <w:color w:val="595959" w:themeColor="text1" w:themeTint="A6"/>
                <w:sz w:val="20"/>
                <w:szCs w:val="20"/>
              </w:rPr>
            </w:pPr>
            <w:r>
              <w:rPr>
                <w:rFonts w:cs="Tahoma"/>
                <w:iCs/>
                <w:color w:val="595959" w:themeColor="text1" w:themeTint="A6"/>
                <w:sz w:val="20"/>
                <w:szCs w:val="20"/>
              </w:rPr>
              <w:t>Also r</w:t>
            </w:r>
            <w:r w:rsidR="00A10ECC" w:rsidRPr="00011F31">
              <w:rPr>
                <w:rFonts w:cs="Tahoma"/>
                <w:iCs/>
                <w:color w:val="595959" w:themeColor="text1" w:themeTint="A6"/>
                <w:sz w:val="20"/>
                <w:szCs w:val="20"/>
              </w:rPr>
              <w:t xml:space="preserve">efer to </w:t>
            </w:r>
            <w:hyperlink r:id="rId46" w:history="1">
              <w:r w:rsidR="00A10ECC" w:rsidRPr="008C19F1">
                <w:rPr>
                  <w:rStyle w:val="Hyperlink"/>
                  <w:rFonts w:cs="Tahoma"/>
                  <w:color w:val="0070C0"/>
                  <w:sz w:val="20"/>
                  <w:szCs w:val="20"/>
                  <w:u w:val="none"/>
                </w:rPr>
                <w:t>GR</w:t>
              </w:r>
            </w:hyperlink>
            <w:r w:rsidR="00A10ECC" w:rsidRPr="00011F31">
              <w:rPr>
                <w:rFonts w:cs="Tahoma"/>
                <w:color w:val="595959" w:themeColor="text1" w:themeTint="A6"/>
                <w:sz w:val="20"/>
                <w:szCs w:val="20"/>
              </w:rPr>
              <w:t xml:space="preserve"> </w:t>
            </w:r>
            <w:r>
              <w:rPr>
                <w:rFonts w:cs="Tahoma"/>
                <w:color w:val="595959" w:themeColor="text1" w:themeTint="A6"/>
                <w:sz w:val="20"/>
                <w:szCs w:val="20"/>
              </w:rPr>
              <w:t>(</w:t>
            </w:r>
            <w:r w:rsidR="00A10ECC" w:rsidRPr="007D7109">
              <w:rPr>
                <w:rFonts w:cs="Tahoma"/>
                <w:color w:val="595959" w:themeColor="text1" w:themeTint="A6"/>
                <w:sz w:val="20"/>
                <w:szCs w:val="20"/>
              </w:rPr>
              <w:t xml:space="preserve">5.7) </w:t>
            </w:r>
            <w:r w:rsidR="00A10ECC" w:rsidRPr="007D7109">
              <w:rPr>
                <w:rFonts w:cs="Tahoma"/>
                <w:b/>
                <w:bCs/>
                <w:color w:val="595959" w:themeColor="text1" w:themeTint="A6"/>
                <w:sz w:val="20"/>
                <w:szCs w:val="20"/>
              </w:rPr>
              <w:t xml:space="preserve">Centre assessed </w:t>
            </w:r>
            <w:r w:rsidR="00A10ECC" w:rsidRPr="009B65F5">
              <w:rPr>
                <w:rFonts w:cs="Tahoma"/>
                <w:b/>
                <w:bCs/>
                <w:color w:val="595959" w:themeColor="text1" w:themeTint="A6"/>
                <w:sz w:val="20"/>
                <w:szCs w:val="20"/>
              </w:rPr>
              <w:t>work</w:t>
            </w:r>
            <w:r w:rsidR="00A10ECC">
              <w:rPr>
                <w:rFonts w:cs="Tahoma"/>
                <w:b/>
                <w:bCs/>
                <w:color w:val="595959" w:themeColor="text1" w:themeTint="A6"/>
                <w:sz w:val="20"/>
                <w:szCs w:val="20"/>
              </w:rPr>
              <w:t xml:space="preserve">, </w:t>
            </w:r>
            <w:hyperlink r:id="rId47" w:history="1">
              <w:r w:rsidR="00A10ECC" w:rsidRPr="00A10ECC">
                <w:rPr>
                  <w:rStyle w:val="Hyperlink"/>
                  <w:rFonts w:cs="Tahoma"/>
                  <w:color w:val="0070C0"/>
                  <w:sz w:val="20"/>
                  <w:szCs w:val="20"/>
                  <w:u w:val="none"/>
                </w:rPr>
                <w:t>NEA</w:t>
              </w:r>
            </w:hyperlink>
            <w:r w:rsidR="00A10ECC" w:rsidRPr="009B65F5">
              <w:rPr>
                <w:rFonts w:cs="Tahoma"/>
                <w:color w:val="595959" w:themeColor="text1" w:themeTint="A6"/>
                <w:sz w:val="20"/>
                <w:szCs w:val="20"/>
              </w:rPr>
              <w:t xml:space="preserve"> </w:t>
            </w:r>
            <w:r w:rsidR="00A10ECC" w:rsidRPr="00A10ECC">
              <w:rPr>
                <w:rFonts w:cs="Tahoma"/>
                <w:color w:val="595959" w:themeColor="text1" w:themeTint="A6"/>
                <w:sz w:val="20"/>
                <w:szCs w:val="20"/>
              </w:rPr>
              <w:t>(1)</w:t>
            </w:r>
            <w:r w:rsidR="00A10ECC">
              <w:rPr>
                <w:rFonts w:cs="Tahoma"/>
                <w:color w:val="595959" w:themeColor="text1" w:themeTint="A6"/>
                <w:sz w:val="20"/>
                <w:szCs w:val="20"/>
              </w:rPr>
              <w:t xml:space="preserve"> </w:t>
            </w:r>
          </w:p>
          <w:p w14:paraId="740721A0" w14:textId="30FAC3B1" w:rsidR="00A10ECC" w:rsidRPr="006E145B" w:rsidRDefault="00A10ECC" w:rsidP="00B25361">
            <w:pPr>
              <w:spacing w:before="120" w:after="120"/>
              <w:rPr>
                <w:rFonts w:cs="Tahoma"/>
                <w:color w:val="595959" w:themeColor="text1" w:themeTint="A6"/>
                <w:sz w:val="20"/>
                <w:szCs w:val="20"/>
              </w:rPr>
            </w:pPr>
            <w:r w:rsidRPr="00A10ECC">
              <w:rPr>
                <w:rFonts w:cs="Tahoma"/>
                <w:color w:val="595959" w:themeColor="text1" w:themeTint="A6"/>
                <w:sz w:val="20"/>
                <w:szCs w:val="20"/>
              </w:rPr>
              <w:t xml:space="preserve">Also refer to the JCQ document </w:t>
            </w:r>
            <w:r w:rsidRPr="00A10ECC">
              <w:rPr>
                <w:rFonts w:cs="Tahoma"/>
                <w:b/>
                <w:bCs/>
                <w:color w:val="595959" w:themeColor="text1" w:themeTint="A6"/>
                <w:sz w:val="20"/>
                <w:szCs w:val="20"/>
              </w:rPr>
              <w:t>AI Use in Assessments: Protecting the Integrity of Qualifications</w:t>
            </w:r>
            <w:r w:rsidRPr="00A10ECC">
              <w:rPr>
                <w:rFonts w:cs="Tahoma"/>
                <w:i/>
                <w:iCs/>
                <w:color w:val="595959" w:themeColor="text1" w:themeTint="A6"/>
                <w:sz w:val="20"/>
                <w:szCs w:val="20"/>
              </w:rPr>
              <w:t xml:space="preserve"> </w:t>
            </w:r>
            <w:r w:rsidRPr="00A10ECC">
              <w:rPr>
                <w:rFonts w:cs="Tahoma"/>
                <w:color w:val="595959" w:themeColor="text1" w:themeTint="A6"/>
                <w:sz w:val="20"/>
                <w:szCs w:val="20"/>
              </w:rPr>
              <w:t>(</w:t>
            </w:r>
            <w:hyperlink r:id="rId48" w:history="1">
              <w:r w:rsidRPr="00A10ECC">
                <w:rPr>
                  <w:rStyle w:val="Hyperlink"/>
                  <w:rFonts w:cs="Tahoma"/>
                  <w:color w:val="0070C0"/>
                  <w:sz w:val="20"/>
                  <w:szCs w:val="20"/>
                  <w:u w:val="none"/>
                </w:rPr>
                <w:t>http://www.jcq.org.uk/exams-office/malpractice</w:t>
              </w:r>
            </w:hyperlink>
            <w:r w:rsidRPr="00A10ECC">
              <w:rPr>
                <w:rFonts w:cs="Tahoma"/>
                <w:color w:val="595959" w:themeColor="text1" w:themeTint="A6"/>
                <w:sz w:val="20"/>
                <w:szCs w:val="20"/>
              </w:rPr>
              <w:t>)</w:t>
            </w:r>
          </w:p>
        </w:tc>
      </w:tr>
    </w:tbl>
    <w:p w14:paraId="655214B7" w14:textId="354DC7C5" w:rsidR="00A10ECC" w:rsidRPr="00C53ABF" w:rsidRDefault="004D66F1" w:rsidP="00D63C27">
      <w:pPr>
        <w:numPr>
          <w:ilvl w:val="1"/>
          <w:numId w:val="30"/>
        </w:numPr>
        <w:spacing w:before="240" w:after="120"/>
        <w:ind w:left="1434" w:hanging="357"/>
      </w:pPr>
      <w:r w:rsidRPr="00C53ABF">
        <w:t>a written whistleblowing policy</w:t>
      </w:r>
    </w:p>
    <w:p w14:paraId="6F6D8AF6" w14:textId="77777777" w:rsidR="004D66F1" w:rsidRPr="00403A86" w:rsidRDefault="004D66F1" w:rsidP="004D66F1">
      <w:pPr>
        <w:pStyle w:val="Heading3"/>
        <w:ind w:left="714"/>
      </w:pPr>
      <w:bookmarkStart w:id="27" w:name="_Toc192082392"/>
      <w:r w:rsidRPr="006D6F34">
        <w:t>Whistleblowing Policy (Exams)</w:t>
      </w:r>
      <w:bookmarkEnd w:id="27"/>
    </w:p>
    <w:tbl>
      <w:tblPr>
        <w:tblStyle w:val="TableGrid"/>
        <w:tblW w:w="0" w:type="auto"/>
        <w:tblInd w:w="720" w:type="dxa"/>
        <w:tblLook w:val="04A0" w:firstRow="1" w:lastRow="0" w:firstColumn="1" w:lastColumn="0" w:noHBand="0" w:noVBand="1"/>
      </w:tblPr>
      <w:tblGrid>
        <w:gridCol w:w="9322"/>
      </w:tblGrid>
      <w:tr w:rsidR="004D66F1" w:rsidRPr="0010615F" w14:paraId="5E9EC2D5" w14:textId="77777777" w:rsidTr="00B25361">
        <w:tc>
          <w:tcPr>
            <w:tcW w:w="9548" w:type="dxa"/>
          </w:tcPr>
          <w:p w14:paraId="48B98FCA" w14:textId="0C2A9F51" w:rsidR="00AC1EB1" w:rsidRDefault="00AC1EB1" w:rsidP="00AC1EB1">
            <w:pPr>
              <w:spacing w:before="120" w:after="120"/>
              <w:rPr>
                <w:rFonts w:cs="Arial"/>
              </w:rPr>
            </w:pPr>
            <w:r>
              <w:rPr>
                <w:rFonts w:cs="Arial"/>
              </w:rPr>
              <w:t xml:space="preserve">The Exams Whistleblowing Policy can be found in the exam policies folder on the staff shared drive. </w:t>
            </w:r>
          </w:p>
          <w:p w14:paraId="34E8B61A" w14:textId="1F7BCACA" w:rsidR="004D66F1" w:rsidRPr="005C037A" w:rsidRDefault="00A33A4F" w:rsidP="00B25361">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tc>
      </w:tr>
    </w:tbl>
    <w:p w14:paraId="0149B876" w14:textId="44143699" w:rsidR="004D66F1" w:rsidRPr="00C53ABF" w:rsidRDefault="004D66F1" w:rsidP="00D63C27">
      <w:pPr>
        <w:numPr>
          <w:ilvl w:val="1"/>
          <w:numId w:val="30"/>
        </w:numPr>
        <w:spacing w:before="240" w:after="120"/>
        <w:ind w:left="1434" w:hanging="357"/>
      </w:pPr>
      <w:r w:rsidRPr="00C53ABF">
        <w:t>a written policy on the use of word processors in examinations</w:t>
      </w:r>
    </w:p>
    <w:p w14:paraId="79A9212B" w14:textId="77777777" w:rsidR="004D66F1" w:rsidRPr="00544D51" w:rsidRDefault="004D66F1" w:rsidP="004D66F1">
      <w:pPr>
        <w:pStyle w:val="Heading3"/>
        <w:ind w:left="720"/>
      </w:pPr>
      <w:bookmarkStart w:id="28" w:name="_Toc192082393"/>
      <w:r w:rsidRPr="00C53ABF">
        <w:t>Word Processor Policy (Exams)</w:t>
      </w:r>
      <w:bookmarkEnd w:id="28"/>
    </w:p>
    <w:tbl>
      <w:tblPr>
        <w:tblStyle w:val="TableGrid"/>
        <w:tblW w:w="0" w:type="auto"/>
        <w:tblInd w:w="720" w:type="dxa"/>
        <w:tblLook w:val="04A0" w:firstRow="1" w:lastRow="0" w:firstColumn="1" w:lastColumn="0" w:noHBand="0" w:noVBand="1"/>
      </w:tblPr>
      <w:tblGrid>
        <w:gridCol w:w="9322"/>
      </w:tblGrid>
      <w:tr w:rsidR="004D66F1" w:rsidRPr="0010615F" w14:paraId="62E3F334" w14:textId="77777777" w:rsidTr="00B25361">
        <w:tc>
          <w:tcPr>
            <w:tcW w:w="9736" w:type="dxa"/>
          </w:tcPr>
          <w:p w14:paraId="5A2EA211" w14:textId="2506E6D7" w:rsidR="00AC1EB1" w:rsidRDefault="00AC1EB1" w:rsidP="00AC1EB1">
            <w:pPr>
              <w:spacing w:before="120" w:after="120"/>
              <w:rPr>
                <w:rFonts w:cs="Arial"/>
              </w:rPr>
            </w:pPr>
            <w:r>
              <w:rPr>
                <w:rFonts w:cs="Arial"/>
              </w:rPr>
              <w:t xml:space="preserve">The Exams Word Processor Policy can be found in the exam policies folder on the staff shared drive. </w:t>
            </w:r>
          </w:p>
          <w:p w14:paraId="686A703F" w14:textId="0584289A" w:rsidR="004D66F1" w:rsidRPr="00D7098E" w:rsidRDefault="00A33A4F" w:rsidP="00B25361">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p w14:paraId="56610404" w14:textId="15FB90F8" w:rsidR="004D66F1" w:rsidRPr="00EC5D8F" w:rsidRDefault="005C037A" w:rsidP="00B25361">
            <w:pPr>
              <w:spacing w:before="120" w:after="120"/>
              <w:rPr>
                <w:rFonts w:cs="Tahoma"/>
                <w:sz w:val="20"/>
                <w:szCs w:val="20"/>
              </w:rPr>
            </w:pPr>
            <w:r>
              <w:rPr>
                <w:rFonts w:cs="Tahoma"/>
                <w:iCs/>
                <w:color w:val="595959" w:themeColor="text1" w:themeTint="A6"/>
                <w:sz w:val="20"/>
                <w:szCs w:val="20"/>
              </w:rPr>
              <w:t>Also r</w:t>
            </w:r>
            <w:r w:rsidR="004D66F1" w:rsidRPr="00D7098E">
              <w:rPr>
                <w:rFonts w:cs="Tahoma"/>
                <w:iCs/>
                <w:color w:val="595959" w:themeColor="text1" w:themeTint="A6"/>
                <w:sz w:val="20"/>
                <w:szCs w:val="20"/>
              </w:rPr>
              <w:t xml:space="preserve">efer to </w:t>
            </w:r>
            <w:hyperlink r:id="rId49" w:history="1">
              <w:r w:rsidR="004D66F1">
                <w:rPr>
                  <w:rStyle w:val="Hyperlink"/>
                  <w:rFonts w:cs="Tahoma"/>
                  <w:color w:val="0070C0"/>
                  <w:sz w:val="20"/>
                  <w:szCs w:val="20"/>
                  <w:u w:val="none"/>
                </w:rPr>
                <w:t>AARA</w:t>
              </w:r>
            </w:hyperlink>
            <w:r w:rsidR="004D66F1" w:rsidRPr="00D7098E">
              <w:rPr>
                <w:rFonts w:cs="Tahoma"/>
                <w:color w:val="595959" w:themeColor="text1" w:themeTint="A6"/>
                <w:sz w:val="20"/>
                <w:szCs w:val="20"/>
              </w:rPr>
              <w:t xml:space="preserve"> (5.8)</w:t>
            </w:r>
            <w:r w:rsidR="004D66F1">
              <w:rPr>
                <w:rFonts w:cs="Tahoma"/>
                <w:color w:val="595959" w:themeColor="text1" w:themeTint="A6"/>
                <w:sz w:val="20"/>
                <w:szCs w:val="20"/>
              </w:rPr>
              <w:t xml:space="preserve"> </w:t>
            </w:r>
          </w:p>
        </w:tc>
      </w:tr>
    </w:tbl>
    <w:p w14:paraId="71C9DF55" w14:textId="77777777" w:rsidR="00295DB4" w:rsidRPr="00295DB4" w:rsidRDefault="00295DB4" w:rsidP="004D66F1">
      <w:pPr>
        <w:rPr>
          <w:highlight w:val="yellow"/>
        </w:rPr>
      </w:pPr>
    </w:p>
    <w:p w14:paraId="1199A061" w14:textId="297C68CE" w:rsidR="00503B04" w:rsidRPr="00C53ABF" w:rsidRDefault="00503B04" w:rsidP="0034191D">
      <w:pPr>
        <w:pStyle w:val="Headinglevel2"/>
        <w:spacing w:before="240" w:after="120"/>
      </w:pPr>
      <w:bookmarkStart w:id="29" w:name="_Toc192082394"/>
      <w:r w:rsidRPr="00C53ABF">
        <w:t>Access arrangements and reasonable adjustments</w:t>
      </w:r>
      <w:bookmarkEnd w:id="29"/>
    </w:p>
    <w:p w14:paraId="1D883513" w14:textId="7630D3AB" w:rsidR="00503B04" w:rsidRPr="00C53ABF" w:rsidRDefault="00503B04" w:rsidP="00503B04">
      <w:pPr>
        <w:spacing w:after="120"/>
        <w:rPr>
          <w:color w:val="595959" w:themeColor="text1" w:themeTint="A6"/>
          <w:sz w:val="20"/>
          <w:szCs w:val="20"/>
        </w:rPr>
      </w:pPr>
      <w:r w:rsidRPr="00C53ABF">
        <w:rPr>
          <w:color w:val="595959" w:themeColor="text1" w:themeTint="A6"/>
          <w:sz w:val="20"/>
          <w:szCs w:val="20"/>
        </w:rPr>
        <w:t>(</w:t>
      </w:r>
      <w:hyperlink r:id="rId50" w:history="1">
        <w:r w:rsidRPr="00C53ABF">
          <w:rPr>
            <w:rStyle w:val="Hyperlink"/>
            <w:rFonts w:cs="Tahoma"/>
            <w:color w:val="0070C0"/>
            <w:sz w:val="20"/>
            <w:szCs w:val="20"/>
            <w:u w:val="none"/>
          </w:rPr>
          <w:t>GR</w:t>
        </w:r>
      </w:hyperlink>
      <w:r w:rsidRPr="00C53ABF">
        <w:rPr>
          <w:sz w:val="20"/>
          <w:szCs w:val="20"/>
        </w:rPr>
        <w:t xml:space="preserve"> </w:t>
      </w:r>
      <w:r w:rsidRPr="00C53ABF">
        <w:rPr>
          <w:color w:val="595959" w:themeColor="text1" w:themeTint="A6"/>
          <w:sz w:val="20"/>
          <w:szCs w:val="20"/>
        </w:rPr>
        <w:t>5.4)</w:t>
      </w:r>
    </w:p>
    <w:p w14:paraId="4A8DF71D" w14:textId="77777777" w:rsidR="00503B04" w:rsidRPr="00C53ABF" w:rsidRDefault="00503B04" w:rsidP="00503B04">
      <w:pPr>
        <w:spacing w:after="120"/>
        <w:rPr>
          <w:rFonts w:cs="Tahoma"/>
          <w:bCs/>
          <w:szCs w:val="22"/>
        </w:rPr>
      </w:pPr>
      <w:r w:rsidRPr="00C53ABF">
        <w:rPr>
          <w:rFonts w:cs="Tahoma"/>
          <w:bCs/>
          <w:szCs w:val="22"/>
        </w:rPr>
        <w:t xml:space="preserve">The head of centre/senior leadership team will: </w:t>
      </w:r>
    </w:p>
    <w:p w14:paraId="72A504EE" w14:textId="77777777" w:rsidR="00503B04" w:rsidRPr="00C53ABF" w:rsidRDefault="00503B04" w:rsidP="00D63C27">
      <w:pPr>
        <w:pStyle w:val="ListParagraph"/>
        <w:numPr>
          <w:ilvl w:val="0"/>
          <w:numId w:val="103"/>
        </w:numPr>
        <w:ind w:left="714" w:hanging="357"/>
        <w:rPr>
          <w:rFonts w:cs="Tahoma"/>
          <w:bCs/>
          <w:szCs w:val="22"/>
        </w:rPr>
      </w:pPr>
      <w:r w:rsidRPr="00C53ABF">
        <w:rPr>
          <w:rFonts w:cs="Tahoma"/>
          <w:bCs/>
          <w:szCs w:val="22"/>
        </w:rPr>
        <w:t>appoint a SENCo, or an equivalent member of staff, who will coordinate the access arrangements process within the centre and determine appropriate arrangements for candidates with learning difficulties and disabilities, candidates for whom English is an additional language, as well as those with a temporary illness or temporary injury</w:t>
      </w:r>
    </w:p>
    <w:p w14:paraId="7C92DC47" w14:textId="4994F68C" w:rsidR="00503B04" w:rsidRPr="00C53ABF" w:rsidRDefault="00503B04" w:rsidP="00D63C27">
      <w:pPr>
        <w:numPr>
          <w:ilvl w:val="0"/>
          <w:numId w:val="103"/>
        </w:numPr>
        <w:rPr>
          <w:rFonts w:cs="Tahoma"/>
          <w:szCs w:val="22"/>
        </w:rPr>
      </w:pPr>
      <w:r w:rsidRPr="00C53ABF">
        <w:rPr>
          <w:rFonts w:cs="Tahoma"/>
          <w:szCs w:val="22"/>
        </w:rPr>
        <w:t xml:space="preserve">ensure that learners have the correct information and advice on their selected qualification(s) in an accessible format and that the qualification(s) meet their needs (The recruitment process must include the centre assessing each potential learner and making justifiable and professional judgements about the learner’s potential to complete the examinations/assessments successfully and achieve the qualification(s). The centre’s assessment must identify, where appropriate, the support that will be made available to the learner to facilitate access to examinations/assessments) </w:t>
      </w:r>
    </w:p>
    <w:p w14:paraId="291998EA" w14:textId="0D43C263" w:rsidR="00503B04" w:rsidRPr="00C53ABF" w:rsidRDefault="00503B04" w:rsidP="00D63C27">
      <w:pPr>
        <w:numPr>
          <w:ilvl w:val="0"/>
          <w:numId w:val="103"/>
        </w:numPr>
        <w:rPr>
          <w:rFonts w:cs="Tahoma"/>
          <w:szCs w:val="22"/>
        </w:rPr>
      </w:pPr>
      <w:r w:rsidRPr="00C53ABF">
        <w:rPr>
          <w:rFonts w:cs="Tahoma"/>
          <w:szCs w:val="22"/>
        </w:rPr>
        <w:t xml:space="preserve">recognise its duties towards disabled candidates, including private candidates, ensuring compliance with all aspects of the Equality Act 2010†, particularly Section 20 (7) (This must include a duty to explore and provide access to suitable courses, through the access arrangements process submit applications for reasonable adjustments and make reasonable adjustments to the service the centre provides to disabled candidates. Where the centre is under a duty to make a reasonable adjustment, the centre must not charge a disabled candidate any additional fee in relation to the adjustment or aid) </w:t>
      </w:r>
    </w:p>
    <w:p w14:paraId="560C0C11" w14:textId="77777777" w:rsidR="00503B04" w:rsidRPr="00503B04" w:rsidRDefault="00503B04" w:rsidP="00503B04">
      <w:pPr>
        <w:ind w:left="720"/>
        <w:rPr>
          <w:rFonts w:cs="Tahoma"/>
          <w:szCs w:val="22"/>
        </w:rPr>
      </w:pPr>
      <w:r w:rsidRPr="00C53ABF">
        <w:rPr>
          <w:rFonts w:cs="Tahoma"/>
          <w:szCs w:val="22"/>
        </w:rPr>
        <w:t>†or any legislation in a relevant jurisdiction other than England and Wales which has an equivalent purpose and effect</w:t>
      </w:r>
      <w:r w:rsidRPr="00503B04">
        <w:rPr>
          <w:rFonts w:cs="Tahoma"/>
          <w:szCs w:val="22"/>
        </w:rPr>
        <w:t xml:space="preserve"> </w:t>
      </w:r>
    </w:p>
    <w:p w14:paraId="2737D7D2" w14:textId="3314708C" w:rsidR="00503B04" w:rsidRPr="00C53ABF" w:rsidRDefault="00503B04" w:rsidP="00D63C27">
      <w:pPr>
        <w:numPr>
          <w:ilvl w:val="0"/>
          <w:numId w:val="103"/>
        </w:numPr>
        <w:rPr>
          <w:rFonts w:cs="Tahoma"/>
          <w:szCs w:val="22"/>
        </w:rPr>
      </w:pPr>
      <w:r w:rsidRPr="00C53ABF">
        <w:rPr>
          <w:rFonts w:cs="Tahoma"/>
          <w:szCs w:val="22"/>
        </w:rPr>
        <w:t xml:space="preserve">ensure that the SENCo undertakes the necessary and appropriate steps to gather a picture of need and demonstrate normal way of working for a private candidate such as a distance </w:t>
      </w:r>
      <w:r w:rsidRPr="00C53ABF">
        <w:rPr>
          <w:rFonts w:cs="Tahoma"/>
          <w:szCs w:val="22"/>
        </w:rPr>
        <w:lastRenderedPageBreak/>
        <w:t xml:space="preserve">learner or a home educated student (The centre, where required, must lead on the assessment process. The candidate must be assessed by the centre’s appointed assessor. In some instances, depending on their needs, the candidate may have to be assessed away from the centre, for example at home. The centre must comply with the obligation to identify the need for, request and implement access arrangements) </w:t>
      </w:r>
    </w:p>
    <w:p w14:paraId="245F5F7E" w14:textId="68D37A57" w:rsidR="00503B04" w:rsidRPr="00C53ABF" w:rsidRDefault="00503B04" w:rsidP="00D63C27">
      <w:pPr>
        <w:numPr>
          <w:ilvl w:val="0"/>
          <w:numId w:val="103"/>
        </w:numPr>
        <w:rPr>
          <w:rFonts w:cs="Tahoma"/>
          <w:szCs w:val="22"/>
        </w:rPr>
      </w:pPr>
      <w:r w:rsidRPr="00C53ABF">
        <w:rPr>
          <w:rFonts w:cs="Tahoma"/>
          <w:szCs w:val="22"/>
        </w:rPr>
        <w:t xml:space="preserve">ensure that where a candidate with a learning difficulty requires an assessment of their needs, they are assessed by an appropriately qualified assessor as appointed by the head of centre (Evidence of the assessor’s qualification(s) must be obtained before they assess candidates and held on file for inspection) </w:t>
      </w:r>
    </w:p>
    <w:p w14:paraId="79DF3432" w14:textId="554C48E8" w:rsidR="00503B04" w:rsidRPr="00C53ABF" w:rsidRDefault="00503B04" w:rsidP="00D63C27">
      <w:pPr>
        <w:numPr>
          <w:ilvl w:val="0"/>
          <w:numId w:val="103"/>
        </w:numPr>
        <w:rPr>
          <w:rFonts w:cs="Tahoma"/>
          <w:szCs w:val="22"/>
        </w:rPr>
      </w:pPr>
      <w:r w:rsidRPr="00C53ABF">
        <w:rPr>
          <w:rFonts w:cs="Tahoma"/>
          <w:szCs w:val="22"/>
        </w:rPr>
        <w:t xml:space="preserve">have a written process in place to not only check the qualification(s) of their assessor(s) but that the correct procedures are followed as in Chapter 7 of the JCQ document </w:t>
      </w:r>
      <w:r w:rsidRPr="00C53ABF">
        <w:rPr>
          <w:rFonts w:cs="Tahoma"/>
          <w:i/>
          <w:iCs/>
          <w:szCs w:val="22"/>
        </w:rPr>
        <w:t xml:space="preserve">Access Arrangements and Reasonable Adjustments </w:t>
      </w:r>
    </w:p>
    <w:p w14:paraId="06CF98C7" w14:textId="77777777" w:rsidR="00D62040" w:rsidRPr="00D62040" w:rsidRDefault="00D62040" w:rsidP="00D62040">
      <w:pPr>
        <w:pStyle w:val="Heading3"/>
        <w:ind w:left="720"/>
      </w:pPr>
      <w:bookmarkStart w:id="30" w:name="_Toc192082395"/>
      <w:r w:rsidRPr="00D62040">
        <w:t>Access Arrangements Policy</w:t>
      </w:r>
      <w:bookmarkEnd w:id="30"/>
    </w:p>
    <w:tbl>
      <w:tblPr>
        <w:tblStyle w:val="TableGrid"/>
        <w:tblW w:w="0" w:type="auto"/>
        <w:tblInd w:w="720" w:type="dxa"/>
        <w:tblLook w:val="04A0" w:firstRow="1" w:lastRow="0" w:firstColumn="1" w:lastColumn="0" w:noHBand="0" w:noVBand="1"/>
      </w:tblPr>
      <w:tblGrid>
        <w:gridCol w:w="9322"/>
      </w:tblGrid>
      <w:tr w:rsidR="00D62040" w:rsidRPr="0010615F" w14:paraId="112F3737" w14:textId="77777777" w:rsidTr="00B25361">
        <w:tc>
          <w:tcPr>
            <w:tcW w:w="9322" w:type="dxa"/>
          </w:tcPr>
          <w:p w14:paraId="78BEEDEE" w14:textId="21A923A6" w:rsidR="00AC1EB1" w:rsidRDefault="00AC1EB1" w:rsidP="00AC1EB1">
            <w:pPr>
              <w:spacing w:before="120" w:after="120"/>
              <w:rPr>
                <w:rFonts w:cs="Arial"/>
              </w:rPr>
            </w:pPr>
            <w:r>
              <w:rPr>
                <w:rFonts w:cs="Arial"/>
              </w:rPr>
              <w:t xml:space="preserve">The Exams Access Arrangements Policy can be found in the exam policies folder on the staff shared drive. </w:t>
            </w:r>
          </w:p>
          <w:p w14:paraId="6524B766" w14:textId="3A943DC3" w:rsidR="00D62040" w:rsidRPr="00D62040" w:rsidRDefault="00A33A4F" w:rsidP="00B25361">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p w14:paraId="4C9CAB3B" w14:textId="291ECE27" w:rsidR="00D62040" w:rsidRDefault="00D62040" w:rsidP="00B25361">
            <w:pPr>
              <w:spacing w:before="120" w:after="120"/>
              <w:rPr>
                <w:rFonts w:cs="Tahoma"/>
                <w:b/>
                <w:bCs/>
                <w:color w:val="595959" w:themeColor="text1" w:themeTint="A6"/>
                <w:sz w:val="20"/>
                <w:szCs w:val="20"/>
              </w:rPr>
            </w:pPr>
            <w:r w:rsidRPr="00D62040">
              <w:rPr>
                <w:rFonts w:cs="Tahoma"/>
                <w:color w:val="595959" w:themeColor="text1" w:themeTint="A6"/>
                <w:sz w:val="20"/>
                <w:szCs w:val="20"/>
              </w:rPr>
              <w:t xml:space="preserve">There is no specific JCQ regulation that refers to a ‘policy’ requirement in this respect though it </w:t>
            </w:r>
            <w:r w:rsidR="000C0854">
              <w:rPr>
                <w:rFonts w:cs="Tahoma"/>
                <w:color w:val="595959" w:themeColor="text1" w:themeTint="A6"/>
                <w:sz w:val="20"/>
                <w:szCs w:val="20"/>
              </w:rPr>
              <w:t xml:space="preserve">would </w:t>
            </w:r>
            <w:r w:rsidRPr="00D62040">
              <w:rPr>
                <w:rFonts w:cs="Tahoma"/>
                <w:color w:val="595959" w:themeColor="text1" w:themeTint="A6"/>
                <w:sz w:val="20"/>
                <w:szCs w:val="20"/>
              </w:rPr>
              <w:t xml:space="preserve">be good practice to bring all aspects of the process together in one place thereby confirming the centre complies with </w:t>
            </w:r>
            <w:hyperlink r:id="rId51" w:history="1">
              <w:r w:rsidRPr="00D62040">
                <w:rPr>
                  <w:rStyle w:val="Hyperlink"/>
                  <w:rFonts w:cs="Tahoma"/>
                  <w:color w:val="0070C0"/>
                  <w:sz w:val="20"/>
                  <w:szCs w:val="20"/>
                  <w:u w:val="none"/>
                </w:rPr>
                <w:t>GR</w:t>
              </w:r>
            </w:hyperlink>
            <w:r w:rsidRPr="00D62040">
              <w:rPr>
                <w:rFonts w:cs="Tahoma"/>
                <w:sz w:val="20"/>
                <w:szCs w:val="20"/>
              </w:rPr>
              <w:t xml:space="preserve"> </w:t>
            </w:r>
            <w:r w:rsidRPr="00D62040">
              <w:rPr>
                <w:rFonts w:cs="Tahoma"/>
                <w:color w:val="595959" w:themeColor="text1" w:themeTint="A6"/>
                <w:sz w:val="20"/>
                <w:szCs w:val="20"/>
              </w:rPr>
              <w:t xml:space="preserve">(5.4) </w:t>
            </w:r>
            <w:r w:rsidRPr="00D62040">
              <w:rPr>
                <w:rFonts w:cs="Tahoma"/>
                <w:b/>
                <w:bCs/>
                <w:color w:val="595959" w:themeColor="text1" w:themeTint="A6"/>
                <w:sz w:val="20"/>
                <w:szCs w:val="20"/>
              </w:rPr>
              <w:t>Access arrangements and reasonable adjustments</w:t>
            </w:r>
          </w:p>
          <w:p w14:paraId="3161D4D8" w14:textId="2B31C60C" w:rsidR="00D62040" w:rsidRPr="00225AE2" w:rsidRDefault="00D62040" w:rsidP="00B25361">
            <w:pPr>
              <w:spacing w:after="120"/>
              <w:rPr>
                <w:rFonts w:cs="Tahoma"/>
                <w:sz w:val="20"/>
                <w:szCs w:val="20"/>
              </w:rPr>
            </w:pPr>
            <w:r w:rsidRPr="00AC1EB1">
              <w:rPr>
                <w:rFonts w:cs="Tahoma"/>
                <w:color w:val="595959" w:themeColor="text1" w:themeTint="A6"/>
                <w:sz w:val="20"/>
                <w:szCs w:val="20"/>
              </w:rPr>
              <w:t xml:space="preserve">Such a policy would also </w:t>
            </w:r>
            <w:r w:rsidR="007516DE" w:rsidRPr="00AC1EB1">
              <w:rPr>
                <w:rFonts w:cs="Tahoma"/>
                <w:color w:val="595959" w:themeColor="text1" w:themeTint="A6"/>
                <w:sz w:val="20"/>
                <w:szCs w:val="20"/>
              </w:rPr>
              <w:t>provide the opportunity</w:t>
            </w:r>
            <w:r w:rsidRPr="00AC1EB1">
              <w:rPr>
                <w:rFonts w:cs="Tahoma"/>
                <w:color w:val="595959" w:themeColor="text1" w:themeTint="A6"/>
                <w:sz w:val="20"/>
                <w:szCs w:val="20"/>
              </w:rPr>
              <w:t xml:space="preserve"> to record the qualification(s) of the appointed assessor(s) and that the correct procedures are followed</w:t>
            </w:r>
          </w:p>
        </w:tc>
      </w:tr>
    </w:tbl>
    <w:p w14:paraId="02E250B0" w14:textId="24223783" w:rsidR="00503B04" w:rsidRPr="00C3754F" w:rsidRDefault="00503B04" w:rsidP="00D63C27">
      <w:pPr>
        <w:numPr>
          <w:ilvl w:val="0"/>
          <w:numId w:val="103"/>
        </w:numPr>
        <w:spacing w:before="120"/>
        <w:ind w:left="714" w:hanging="357"/>
        <w:rPr>
          <w:rFonts w:cs="Tahoma"/>
          <w:szCs w:val="22"/>
        </w:rPr>
      </w:pPr>
      <w:r w:rsidRPr="00C3754F">
        <w:rPr>
          <w:rFonts w:cs="Tahoma"/>
          <w:szCs w:val="22"/>
        </w:rPr>
        <w:t>assist the awarding bodies in the discharge of their duty to make reasonable adjustments by requesting access arrangements, where required, and fully support the SENCo in effectively implementing those arrangements once approved</w:t>
      </w:r>
    </w:p>
    <w:p w14:paraId="7B31728F" w14:textId="3D880C21" w:rsidR="00AB411C" w:rsidRPr="00C3754F" w:rsidRDefault="00AB411C" w:rsidP="0034191D">
      <w:pPr>
        <w:pStyle w:val="Headinglevel2"/>
        <w:spacing w:before="240" w:after="120"/>
      </w:pPr>
      <w:bookmarkStart w:id="31" w:name="_Toc192082396"/>
      <w:r w:rsidRPr="00C3754F">
        <w:t>Malpractice</w:t>
      </w:r>
      <w:bookmarkEnd w:id="31"/>
    </w:p>
    <w:p w14:paraId="3304DE99" w14:textId="34FD1084" w:rsidR="00AB411C" w:rsidRPr="00C3754F" w:rsidRDefault="00AB411C" w:rsidP="00AB411C">
      <w:pPr>
        <w:spacing w:after="120"/>
        <w:rPr>
          <w:color w:val="595959" w:themeColor="text1" w:themeTint="A6"/>
          <w:sz w:val="20"/>
          <w:szCs w:val="20"/>
        </w:rPr>
      </w:pPr>
      <w:r w:rsidRPr="00C3754F">
        <w:rPr>
          <w:color w:val="595959" w:themeColor="text1" w:themeTint="A6"/>
          <w:sz w:val="20"/>
          <w:szCs w:val="20"/>
        </w:rPr>
        <w:t>(</w:t>
      </w:r>
      <w:hyperlink r:id="rId52" w:history="1">
        <w:r w:rsidRPr="00C3754F">
          <w:rPr>
            <w:rStyle w:val="Hyperlink"/>
            <w:rFonts w:cs="Tahoma"/>
            <w:color w:val="0070C0"/>
            <w:sz w:val="20"/>
            <w:szCs w:val="20"/>
            <w:u w:val="none"/>
          </w:rPr>
          <w:t>GR</w:t>
        </w:r>
      </w:hyperlink>
      <w:r w:rsidRPr="00C3754F">
        <w:rPr>
          <w:sz w:val="20"/>
          <w:szCs w:val="20"/>
        </w:rPr>
        <w:t xml:space="preserve"> </w:t>
      </w:r>
      <w:r w:rsidRPr="00C3754F">
        <w:rPr>
          <w:color w:val="595959" w:themeColor="text1" w:themeTint="A6"/>
          <w:sz w:val="20"/>
          <w:szCs w:val="20"/>
        </w:rPr>
        <w:t>5.11)</w:t>
      </w:r>
    </w:p>
    <w:p w14:paraId="2B5F7CC2" w14:textId="77777777" w:rsidR="007D48BF" w:rsidRPr="00C3754F" w:rsidRDefault="007D48BF" w:rsidP="007D48BF">
      <w:pPr>
        <w:spacing w:after="120"/>
        <w:rPr>
          <w:rFonts w:cs="Arial"/>
          <w:color w:val="222222"/>
        </w:rPr>
      </w:pPr>
      <w:r w:rsidRPr="00C3754F">
        <w:t>The centre will:</w:t>
      </w:r>
    </w:p>
    <w:p w14:paraId="3EC4222B" w14:textId="75BBDA1D" w:rsidR="00AB411C" w:rsidRPr="00C3754F" w:rsidRDefault="007D48BF" w:rsidP="00D63C27">
      <w:pPr>
        <w:pStyle w:val="ListParagraph"/>
        <w:numPr>
          <w:ilvl w:val="0"/>
          <w:numId w:val="29"/>
        </w:numPr>
        <w:spacing w:after="120"/>
        <w:rPr>
          <w:rFonts w:cs="Arial"/>
          <w:color w:val="222222"/>
        </w:rPr>
      </w:pPr>
      <w:r w:rsidRPr="00C3754F">
        <w:t>take</w:t>
      </w:r>
      <w:r w:rsidR="00AB411C" w:rsidRPr="00C3754F">
        <w:t xml:space="preserve"> all reasonable steps to prevent the occurrence of any malpractice</w:t>
      </w:r>
      <w:r w:rsidR="00273999" w:rsidRPr="00C3754F">
        <w:t xml:space="preserve"> (which includes </w:t>
      </w:r>
      <w:r w:rsidR="00AB411C" w:rsidRPr="00C3754F">
        <w:t>maladministration</w:t>
      </w:r>
      <w:r w:rsidR="00273999" w:rsidRPr="00C3754F">
        <w:t>)</w:t>
      </w:r>
      <w:r w:rsidR="00AB411C" w:rsidRPr="00C3754F">
        <w:t xml:space="preserve"> before, during and after assessments have taken place</w:t>
      </w:r>
    </w:p>
    <w:p w14:paraId="423BA774" w14:textId="24F291A9" w:rsidR="00AB411C" w:rsidRPr="00C3754F" w:rsidRDefault="007D48BF" w:rsidP="00D63C27">
      <w:pPr>
        <w:pStyle w:val="ListParagraph"/>
        <w:numPr>
          <w:ilvl w:val="0"/>
          <w:numId w:val="30"/>
        </w:numPr>
      </w:pPr>
      <w:r w:rsidRPr="00C3754F">
        <w:rPr>
          <w:rFonts w:cs="Arial"/>
        </w:rPr>
        <w:t>inform</w:t>
      </w:r>
      <w:r w:rsidR="00AB411C" w:rsidRPr="00C3754F">
        <w:rPr>
          <w:rFonts w:cs="Arial"/>
        </w:rPr>
        <w:t xml:space="preserve"> the </w:t>
      </w:r>
      <w:r w:rsidRPr="00C3754F">
        <w:rPr>
          <w:rFonts w:cs="Arial"/>
        </w:rPr>
        <w:t>awarding</w:t>
      </w:r>
      <w:r w:rsidR="00AB411C" w:rsidRPr="00C3754F">
        <w:rPr>
          <w:rFonts w:cs="Arial"/>
        </w:rPr>
        <w:t xml:space="preserve"> immediately of any alleged, suspected or actual incidents of malpractice or maladministration, involving a candidate or a member of staff, by completing the appropriate documentation</w:t>
      </w:r>
    </w:p>
    <w:p w14:paraId="2AFE54E9" w14:textId="77777777" w:rsidR="00C3754F" w:rsidRPr="00C3754F" w:rsidRDefault="007D48BF" w:rsidP="00C3754F">
      <w:pPr>
        <w:pStyle w:val="ListParagraph"/>
        <w:numPr>
          <w:ilvl w:val="0"/>
          <w:numId w:val="30"/>
        </w:numPr>
        <w:spacing w:after="120"/>
        <w:ind w:left="714" w:hanging="357"/>
        <w:contextualSpacing w:val="0"/>
        <w:rPr>
          <w:szCs w:val="22"/>
        </w:rPr>
      </w:pPr>
      <w:r w:rsidRPr="00C3754F">
        <w:rPr>
          <w:rFonts w:cs="Tahoma"/>
          <w:szCs w:val="22"/>
        </w:rPr>
        <w:t>a</w:t>
      </w:r>
      <w:r w:rsidR="00AB411C" w:rsidRPr="00C3754F">
        <w:rPr>
          <w:rFonts w:cs="Tahoma"/>
          <w:szCs w:val="22"/>
        </w:rPr>
        <w:t xml:space="preserve">s required by an awarding body, ensures evidence of any instances of alleged or suspected malpractice (which includes maladministration) is gathered in accordance with the current JCQ document </w:t>
      </w:r>
      <w:r w:rsidR="00AB411C" w:rsidRPr="00C3754F">
        <w:rPr>
          <w:rFonts w:cs="Tahoma"/>
          <w:i/>
          <w:szCs w:val="22"/>
        </w:rPr>
        <w:t>Suspected Malpractice - Policies and Procedures</w:t>
      </w:r>
      <w:r w:rsidR="00AB411C" w:rsidRPr="00C3754F">
        <w:rPr>
          <w:rFonts w:cs="Tahoma"/>
          <w:szCs w:val="22"/>
        </w:rPr>
        <w:t xml:space="preserve"> and provides such information and advice as the awarding body may reasonably require</w:t>
      </w:r>
    </w:p>
    <w:p w14:paraId="5990FCC7" w14:textId="45496040" w:rsidR="00273999" w:rsidRPr="00C3754F" w:rsidRDefault="00273999" w:rsidP="00C3754F">
      <w:pPr>
        <w:pStyle w:val="ListParagraph"/>
        <w:numPr>
          <w:ilvl w:val="0"/>
          <w:numId w:val="30"/>
        </w:numPr>
        <w:spacing w:after="120"/>
        <w:ind w:left="714" w:hanging="357"/>
        <w:contextualSpacing w:val="0"/>
        <w:rPr>
          <w:szCs w:val="22"/>
        </w:rPr>
      </w:pPr>
      <w:r w:rsidRPr="00C3754F">
        <w:rPr>
          <w:color w:val="595959" w:themeColor="text1" w:themeTint="A6"/>
          <w:sz w:val="20"/>
          <w:szCs w:val="20"/>
        </w:rPr>
        <w:t>(</w:t>
      </w:r>
      <w:hyperlink r:id="rId53" w:history="1">
        <w:r w:rsidRPr="00C3754F">
          <w:rPr>
            <w:rStyle w:val="Hyperlink"/>
            <w:rFonts w:cs="Tahoma"/>
            <w:color w:val="0070C0"/>
            <w:sz w:val="20"/>
            <w:szCs w:val="20"/>
            <w:u w:val="none"/>
          </w:rPr>
          <w:t>GR</w:t>
        </w:r>
      </w:hyperlink>
      <w:r w:rsidRPr="00C3754F">
        <w:rPr>
          <w:sz w:val="20"/>
          <w:szCs w:val="20"/>
        </w:rPr>
        <w:t xml:space="preserve"> </w:t>
      </w:r>
      <w:r w:rsidRPr="00C3754F">
        <w:rPr>
          <w:color w:val="595959" w:themeColor="text1" w:themeTint="A6"/>
          <w:sz w:val="20"/>
          <w:szCs w:val="20"/>
        </w:rPr>
        <w:t xml:space="preserve">6.2) </w:t>
      </w:r>
      <w:r w:rsidRPr="00C3754F">
        <w:rPr>
          <w:rFonts w:cs="Tahoma"/>
          <w:szCs w:val="22"/>
        </w:rPr>
        <w:t xml:space="preserve">Ensures any person involved in administering, teaching or completing examinations/assessments is advised that where malpractice is suspected, or alleged, personal data about them will be provided to the awarding body (or bodies) whose examinations/assessments are involved. Personal data about them may also be shared with other awarding bodies, the qualifications regulator or professional bodies in accordance with the JCQ document </w:t>
      </w:r>
      <w:r w:rsidRPr="00C3754F">
        <w:rPr>
          <w:rFonts w:cs="Tahoma"/>
          <w:i/>
          <w:iCs/>
          <w:szCs w:val="22"/>
        </w:rPr>
        <w:t>Suspected Malpractice – Policies and Procedures</w:t>
      </w:r>
    </w:p>
    <w:p w14:paraId="342D1D78" w14:textId="7D025E7E" w:rsidR="00A8328B" w:rsidRPr="00C3754F" w:rsidRDefault="00A8328B" w:rsidP="0021408A">
      <w:pPr>
        <w:pStyle w:val="Headinglevel2"/>
        <w:spacing w:before="240" w:after="120"/>
      </w:pPr>
      <w:bookmarkStart w:id="32" w:name="_Toc192082397"/>
      <w:r w:rsidRPr="00C3754F">
        <w:t>Personal data</w:t>
      </w:r>
      <w:bookmarkEnd w:id="32"/>
      <w:r w:rsidRPr="00C3754F">
        <w:t xml:space="preserve"> </w:t>
      </w:r>
    </w:p>
    <w:p w14:paraId="5DE37E65" w14:textId="0252ACDF" w:rsidR="00A8328B" w:rsidRPr="00C3754F" w:rsidRDefault="00A8328B" w:rsidP="00A8328B">
      <w:pPr>
        <w:spacing w:after="120"/>
        <w:rPr>
          <w:color w:val="595959" w:themeColor="text1" w:themeTint="A6"/>
          <w:sz w:val="20"/>
          <w:szCs w:val="20"/>
        </w:rPr>
      </w:pPr>
      <w:r w:rsidRPr="00C3754F">
        <w:rPr>
          <w:color w:val="595959" w:themeColor="text1" w:themeTint="A6"/>
          <w:sz w:val="20"/>
          <w:szCs w:val="20"/>
        </w:rPr>
        <w:t>(</w:t>
      </w:r>
      <w:hyperlink r:id="rId54" w:history="1">
        <w:r w:rsidRPr="00C3754F">
          <w:rPr>
            <w:rStyle w:val="Hyperlink"/>
            <w:rFonts w:cs="Tahoma"/>
            <w:color w:val="0070C0"/>
            <w:sz w:val="20"/>
            <w:szCs w:val="20"/>
            <w:u w:val="none"/>
          </w:rPr>
          <w:t>GR</w:t>
        </w:r>
      </w:hyperlink>
      <w:r w:rsidRPr="00C3754F">
        <w:rPr>
          <w:sz w:val="20"/>
          <w:szCs w:val="20"/>
        </w:rPr>
        <w:t xml:space="preserve"> </w:t>
      </w:r>
      <w:r w:rsidR="0021408A" w:rsidRPr="00C3754F">
        <w:rPr>
          <w:color w:val="595959" w:themeColor="text1" w:themeTint="A6"/>
          <w:sz w:val="20"/>
          <w:szCs w:val="20"/>
        </w:rPr>
        <w:t>6.6, 6.8</w:t>
      </w:r>
      <w:r w:rsidRPr="00C3754F">
        <w:rPr>
          <w:color w:val="595959" w:themeColor="text1" w:themeTint="A6"/>
          <w:sz w:val="20"/>
          <w:szCs w:val="20"/>
        </w:rPr>
        <w:t>)</w:t>
      </w:r>
    </w:p>
    <w:p w14:paraId="43DE361C" w14:textId="20F4B4EF" w:rsidR="0021408A" w:rsidRPr="00C3754F" w:rsidRDefault="0021408A" w:rsidP="0021408A">
      <w:pPr>
        <w:spacing w:after="120"/>
        <w:rPr>
          <w:szCs w:val="22"/>
        </w:rPr>
      </w:pPr>
      <w:r w:rsidRPr="00C3754F">
        <w:rPr>
          <w:szCs w:val="22"/>
        </w:rPr>
        <w:t xml:space="preserve">It is the responsibility of centres to inform candidates of the processing that the centre undertakes. For example, that the centre will provide relevant personal data including name, date of birth, gender to the awarding bodies for the purpose of examining and awarding qualifications. </w:t>
      </w:r>
    </w:p>
    <w:p w14:paraId="48DD1075" w14:textId="77777777" w:rsidR="0021408A" w:rsidRPr="00C3754F" w:rsidRDefault="0021408A" w:rsidP="0021408A">
      <w:pPr>
        <w:spacing w:after="120"/>
        <w:rPr>
          <w:rFonts w:cs="Tahoma"/>
          <w:szCs w:val="22"/>
        </w:rPr>
      </w:pPr>
      <w:r w:rsidRPr="00C3754F">
        <w:rPr>
          <w:rFonts w:cs="Tahoma"/>
          <w:szCs w:val="22"/>
        </w:rPr>
        <w:t xml:space="preserve">Materials which are submitted by candidates for assessment may include any form of written work, audio and visual materials, computer programmes and data (“Student Materials”). Awarding bodies </w:t>
      </w:r>
      <w:r w:rsidRPr="00C3754F">
        <w:rPr>
          <w:rFonts w:cs="Tahoma"/>
          <w:szCs w:val="22"/>
        </w:rPr>
        <w:lastRenderedPageBreak/>
        <w:t xml:space="preserve">may use the Student Materials to evaluate candidates’ performance in the relevant assessment. They may also use the Student Materials for other purposes as outlined in their privacy policies and in accordance with their terms. Candidates should be directed to the relevant awarding body’s privacy notice if they require further information about how their Student Materials may be used by the awarding body. </w:t>
      </w:r>
    </w:p>
    <w:p w14:paraId="63CD3A95" w14:textId="77777777" w:rsidR="0021408A" w:rsidRPr="0021408A" w:rsidRDefault="0021408A" w:rsidP="0021408A">
      <w:pPr>
        <w:spacing w:after="120"/>
        <w:rPr>
          <w:rFonts w:cs="Tahoma"/>
          <w:szCs w:val="22"/>
        </w:rPr>
      </w:pPr>
      <w:r w:rsidRPr="00C3754F">
        <w:rPr>
          <w:rFonts w:cs="Tahoma"/>
          <w:szCs w:val="22"/>
        </w:rPr>
        <w:t>Where a centre or third party is in possession of any Student Materials for the purposes of candidate assessment, the Student Materials will be held on behalf of the awarding body.</w:t>
      </w:r>
      <w:r w:rsidRPr="0021408A">
        <w:rPr>
          <w:rFonts w:cs="Tahoma"/>
          <w:szCs w:val="22"/>
        </w:rPr>
        <w:t xml:space="preserve"> </w:t>
      </w:r>
    </w:p>
    <w:p w14:paraId="4A9C458B" w14:textId="0190EFEA" w:rsidR="00775F95" w:rsidRPr="00C3754F" w:rsidRDefault="00775F95" w:rsidP="007C26FE">
      <w:pPr>
        <w:spacing w:before="240" w:after="120"/>
        <w:rPr>
          <w:rFonts w:cs="Tahoma"/>
          <w:bCs/>
          <w:szCs w:val="22"/>
        </w:rPr>
      </w:pPr>
      <w:r w:rsidRPr="001F2222">
        <w:rPr>
          <w:rFonts w:cs="Tahoma"/>
          <w:b/>
          <w:szCs w:val="22"/>
        </w:rPr>
        <w:t xml:space="preserve">Exams </w:t>
      </w:r>
      <w:r w:rsidRPr="00C3754F">
        <w:rPr>
          <w:rFonts w:cs="Tahoma"/>
          <w:b/>
          <w:szCs w:val="22"/>
        </w:rPr>
        <w:t>officer</w:t>
      </w:r>
      <w:r w:rsidR="00FE4010" w:rsidRPr="00C3754F">
        <w:rPr>
          <w:rFonts w:cs="Tahoma"/>
          <w:b/>
          <w:szCs w:val="22"/>
        </w:rPr>
        <w:t xml:space="preserve"> </w:t>
      </w:r>
      <w:r w:rsidR="00004E7B" w:rsidRPr="00C3754F">
        <w:rPr>
          <w:rFonts w:cs="Tahoma"/>
          <w:bCs/>
          <w:szCs w:val="22"/>
        </w:rPr>
        <w:t>(EO)</w:t>
      </w:r>
    </w:p>
    <w:p w14:paraId="26F975BC" w14:textId="7CE6793E" w:rsidR="00A45DBA" w:rsidRPr="00C3754F" w:rsidRDefault="00775F95" w:rsidP="00D63C27">
      <w:pPr>
        <w:pStyle w:val="ListParagraph"/>
        <w:numPr>
          <w:ilvl w:val="0"/>
          <w:numId w:val="32"/>
        </w:numPr>
        <w:rPr>
          <w:rFonts w:cs="Tahoma"/>
          <w:szCs w:val="22"/>
        </w:rPr>
      </w:pPr>
      <w:r w:rsidRPr="00C3754F">
        <w:rPr>
          <w:rFonts w:cs="Tahoma"/>
          <w:szCs w:val="22"/>
        </w:rPr>
        <w:t xml:space="preserve">Understands the contents of annually updated JCQ </w:t>
      </w:r>
      <w:r w:rsidR="008A6F5A" w:rsidRPr="00C3754F">
        <w:rPr>
          <w:rFonts w:cs="Tahoma"/>
          <w:szCs w:val="22"/>
        </w:rPr>
        <w:t>document</w:t>
      </w:r>
      <w:r w:rsidRPr="00C3754F">
        <w:rPr>
          <w:rFonts w:cs="Tahoma"/>
          <w:szCs w:val="22"/>
        </w:rPr>
        <w:t>s including:</w:t>
      </w:r>
    </w:p>
    <w:p w14:paraId="0BE3F9F7" w14:textId="40E4D12C" w:rsidR="00A45DBA" w:rsidRPr="00C3754F" w:rsidRDefault="00775F95" w:rsidP="00D63C27">
      <w:pPr>
        <w:pStyle w:val="ListParagraph"/>
        <w:numPr>
          <w:ilvl w:val="1"/>
          <w:numId w:val="99"/>
        </w:numPr>
        <w:rPr>
          <w:rStyle w:val="Hyperlink"/>
          <w:rFonts w:cs="Tahoma"/>
          <w:color w:val="0070C0"/>
          <w:szCs w:val="22"/>
          <w:u w:val="none"/>
        </w:rPr>
      </w:pPr>
      <w:hyperlink r:id="rId55" w:history="1">
        <w:r w:rsidRPr="00C3754F">
          <w:rPr>
            <w:rStyle w:val="Hyperlink"/>
            <w:rFonts w:cs="Tahoma"/>
            <w:color w:val="0070C0"/>
            <w:szCs w:val="22"/>
            <w:u w:val="none"/>
          </w:rPr>
          <w:t xml:space="preserve">General </w:t>
        </w:r>
        <w:r w:rsidR="00D01237" w:rsidRPr="00C3754F">
          <w:rPr>
            <w:rStyle w:val="Hyperlink"/>
            <w:rFonts w:cs="Tahoma"/>
            <w:color w:val="0070C0"/>
            <w:szCs w:val="22"/>
            <w:u w:val="none"/>
          </w:rPr>
          <w:t>R</w:t>
        </w:r>
        <w:r w:rsidRPr="00C3754F">
          <w:rPr>
            <w:rStyle w:val="Hyperlink"/>
            <w:rFonts w:cs="Tahoma"/>
            <w:color w:val="0070C0"/>
            <w:szCs w:val="22"/>
            <w:u w:val="none"/>
          </w:rPr>
          <w:t xml:space="preserve">egulations for </w:t>
        </w:r>
        <w:r w:rsidR="00D01237" w:rsidRPr="00C3754F">
          <w:rPr>
            <w:rStyle w:val="Hyperlink"/>
            <w:rFonts w:cs="Tahoma"/>
            <w:color w:val="0070C0"/>
            <w:szCs w:val="22"/>
            <w:u w:val="none"/>
          </w:rPr>
          <w:t>A</w:t>
        </w:r>
        <w:r w:rsidRPr="00C3754F">
          <w:rPr>
            <w:rStyle w:val="Hyperlink"/>
            <w:rFonts w:cs="Tahoma"/>
            <w:color w:val="0070C0"/>
            <w:szCs w:val="22"/>
            <w:u w:val="none"/>
          </w:rPr>
          <w:t xml:space="preserve">pproved </w:t>
        </w:r>
        <w:r w:rsidR="00D01237" w:rsidRPr="00C3754F">
          <w:rPr>
            <w:rStyle w:val="Hyperlink"/>
            <w:rFonts w:cs="Tahoma"/>
            <w:color w:val="0070C0"/>
            <w:szCs w:val="22"/>
            <w:u w:val="none"/>
          </w:rPr>
          <w:t>C</w:t>
        </w:r>
        <w:r w:rsidRPr="00C3754F">
          <w:rPr>
            <w:rStyle w:val="Hyperlink"/>
            <w:rFonts w:cs="Tahoma"/>
            <w:color w:val="0070C0"/>
            <w:szCs w:val="22"/>
            <w:u w:val="none"/>
          </w:rPr>
          <w:t>entres</w:t>
        </w:r>
      </w:hyperlink>
    </w:p>
    <w:p w14:paraId="2667B4CA" w14:textId="27AEF47E" w:rsidR="00A45DBA" w:rsidRPr="00C3754F" w:rsidRDefault="00775F95" w:rsidP="00D63C27">
      <w:pPr>
        <w:pStyle w:val="ListParagraph"/>
        <w:numPr>
          <w:ilvl w:val="1"/>
          <w:numId w:val="99"/>
        </w:numPr>
        <w:rPr>
          <w:rStyle w:val="Hyperlink"/>
          <w:rFonts w:cs="Tahoma"/>
          <w:color w:val="0070C0"/>
          <w:szCs w:val="22"/>
          <w:u w:val="none"/>
        </w:rPr>
      </w:pPr>
      <w:hyperlink r:id="rId56" w:history="1">
        <w:r w:rsidRPr="00C3754F">
          <w:rPr>
            <w:rStyle w:val="Hyperlink"/>
            <w:rFonts w:cs="Tahoma"/>
            <w:color w:val="0070C0"/>
            <w:szCs w:val="22"/>
            <w:u w:val="none"/>
          </w:rPr>
          <w:t xml:space="preserve">Instructions for </w:t>
        </w:r>
        <w:r w:rsidR="00655C12" w:rsidRPr="00C3754F">
          <w:rPr>
            <w:rStyle w:val="Hyperlink"/>
            <w:rFonts w:cs="Tahoma"/>
            <w:color w:val="0070C0"/>
            <w:szCs w:val="22"/>
            <w:u w:val="none"/>
          </w:rPr>
          <w:t>c</w:t>
        </w:r>
        <w:r w:rsidRPr="00C3754F">
          <w:rPr>
            <w:rStyle w:val="Hyperlink"/>
            <w:rFonts w:cs="Tahoma"/>
            <w:color w:val="0070C0"/>
            <w:szCs w:val="22"/>
            <w:u w:val="none"/>
          </w:rPr>
          <w:t xml:space="preserve">onducting </w:t>
        </w:r>
        <w:r w:rsidR="00655C12" w:rsidRPr="00C3754F">
          <w:rPr>
            <w:rStyle w:val="Hyperlink"/>
            <w:rFonts w:cs="Tahoma"/>
            <w:color w:val="0070C0"/>
            <w:szCs w:val="22"/>
            <w:u w:val="none"/>
          </w:rPr>
          <w:t>e</w:t>
        </w:r>
        <w:r w:rsidRPr="00C3754F">
          <w:rPr>
            <w:rStyle w:val="Hyperlink"/>
            <w:rFonts w:cs="Tahoma"/>
            <w:color w:val="0070C0"/>
            <w:szCs w:val="22"/>
            <w:u w:val="none"/>
          </w:rPr>
          <w:t>xaminations</w:t>
        </w:r>
      </w:hyperlink>
    </w:p>
    <w:p w14:paraId="5CDEE6FE" w14:textId="66505C65" w:rsidR="00A45DBA" w:rsidRPr="00C3754F" w:rsidRDefault="009F236A" w:rsidP="00D63C27">
      <w:pPr>
        <w:pStyle w:val="ListParagraph"/>
        <w:numPr>
          <w:ilvl w:val="1"/>
          <w:numId w:val="99"/>
        </w:numPr>
        <w:rPr>
          <w:rStyle w:val="Hyperlink"/>
          <w:rFonts w:cs="Tahoma"/>
          <w:color w:val="0070C0"/>
          <w:szCs w:val="22"/>
          <w:u w:val="none"/>
        </w:rPr>
      </w:pPr>
      <w:hyperlink r:id="rId57" w:history="1">
        <w:r w:rsidRPr="00C3754F">
          <w:rPr>
            <w:rStyle w:val="Hyperlink"/>
            <w:rFonts w:cs="Tahoma"/>
            <w:color w:val="0070C0"/>
            <w:szCs w:val="22"/>
            <w:u w:val="none"/>
          </w:rPr>
          <w:t>Suspected Malpractice - Policies and Procedures</w:t>
        </w:r>
      </w:hyperlink>
    </w:p>
    <w:p w14:paraId="17DDC3AF" w14:textId="76091B1A" w:rsidR="00775F95" w:rsidRPr="00C3754F" w:rsidRDefault="00775F95" w:rsidP="00D63C27">
      <w:pPr>
        <w:pStyle w:val="ListParagraph"/>
        <w:numPr>
          <w:ilvl w:val="1"/>
          <w:numId w:val="99"/>
        </w:numPr>
        <w:rPr>
          <w:rStyle w:val="Hyperlink"/>
          <w:rFonts w:cs="Tahoma"/>
          <w:color w:val="auto"/>
          <w:szCs w:val="22"/>
          <w:u w:val="none"/>
        </w:rPr>
      </w:pPr>
      <w:hyperlink r:id="rId58" w:history="1">
        <w:r w:rsidRPr="00C3754F">
          <w:rPr>
            <w:rStyle w:val="Hyperlink"/>
            <w:rFonts w:cs="Tahoma"/>
            <w:color w:val="0070C0"/>
            <w:szCs w:val="22"/>
            <w:u w:val="none"/>
          </w:rPr>
          <w:t>Post-</w:t>
        </w:r>
        <w:r w:rsidR="00BA48A9" w:rsidRPr="00C3754F">
          <w:rPr>
            <w:rStyle w:val="Hyperlink"/>
            <w:rFonts w:cs="Tahoma"/>
            <w:color w:val="0070C0"/>
            <w:szCs w:val="22"/>
            <w:u w:val="none"/>
          </w:rPr>
          <w:t>R</w:t>
        </w:r>
        <w:r w:rsidRPr="00C3754F">
          <w:rPr>
            <w:rStyle w:val="Hyperlink"/>
            <w:rFonts w:cs="Tahoma"/>
            <w:color w:val="0070C0"/>
            <w:szCs w:val="22"/>
            <w:u w:val="none"/>
          </w:rPr>
          <w:t xml:space="preserve">esults </w:t>
        </w:r>
        <w:r w:rsidR="00BA48A9" w:rsidRPr="00C3754F">
          <w:rPr>
            <w:rStyle w:val="Hyperlink"/>
            <w:rFonts w:cs="Tahoma"/>
            <w:color w:val="0070C0"/>
            <w:szCs w:val="22"/>
            <w:u w:val="none"/>
          </w:rPr>
          <w:t>S</w:t>
        </w:r>
        <w:r w:rsidRPr="00C3754F">
          <w:rPr>
            <w:rStyle w:val="Hyperlink"/>
            <w:rFonts w:cs="Tahoma"/>
            <w:color w:val="0070C0"/>
            <w:szCs w:val="22"/>
            <w:u w:val="none"/>
          </w:rPr>
          <w:t>ervices</w:t>
        </w:r>
      </w:hyperlink>
      <w:r w:rsidRPr="00C3754F">
        <w:rPr>
          <w:rStyle w:val="Hyperlink"/>
          <w:rFonts w:cs="Tahoma"/>
          <w:color w:val="auto"/>
          <w:szCs w:val="22"/>
          <w:u w:val="none"/>
        </w:rPr>
        <w:t xml:space="preserve"> </w:t>
      </w:r>
      <w:r w:rsidRPr="00C3754F">
        <w:rPr>
          <w:rStyle w:val="Hyperlink"/>
          <w:rFonts w:cs="Tahoma"/>
          <w:color w:val="595959" w:themeColor="text1" w:themeTint="A6"/>
          <w:sz w:val="20"/>
          <w:szCs w:val="20"/>
          <w:u w:val="none"/>
        </w:rPr>
        <w:t>(PRS)</w:t>
      </w:r>
    </w:p>
    <w:p w14:paraId="501F35E8" w14:textId="7695782B" w:rsidR="00CA3279" w:rsidRPr="00C3754F" w:rsidRDefault="00CA3279" w:rsidP="00D63C27">
      <w:pPr>
        <w:pStyle w:val="ListParagraph"/>
        <w:numPr>
          <w:ilvl w:val="1"/>
          <w:numId w:val="99"/>
        </w:numPr>
        <w:rPr>
          <w:rFonts w:cs="Tahoma"/>
          <w:szCs w:val="22"/>
        </w:rPr>
      </w:pPr>
      <w:hyperlink r:id="rId59" w:history="1">
        <w:r w:rsidRPr="00C3754F">
          <w:rPr>
            <w:rStyle w:val="Hyperlink"/>
            <w:rFonts w:cs="Tahoma"/>
            <w:color w:val="0070C0"/>
            <w:szCs w:val="22"/>
            <w:u w:val="none"/>
          </w:rPr>
          <w:t>A guide to the special consideration process</w:t>
        </w:r>
      </w:hyperlink>
      <w:r w:rsidRPr="00C3754F">
        <w:rPr>
          <w:rStyle w:val="Hyperlink"/>
          <w:rFonts w:cs="Tahoma"/>
          <w:color w:val="auto"/>
          <w:szCs w:val="22"/>
          <w:u w:val="none"/>
        </w:rPr>
        <w:t xml:space="preserve"> </w:t>
      </w:r>
    </w:p>
    <w:p w14:paraId="10DFC97E" w14:textId="3D2E1923" w:rsidR="00CA3279" w:rsidRPr="00C3754F" w:rsidRDefault="005A2167" w:rsidP="00D63C27">
      <w:pPr>
        <w:pStyle w:val="ListParagraph"/>
        <w:numPr>
          <w:ilvl w:val="0"/>
          <w:numId w:val="32"/>
        </w:numPr>
        <w:rPr>
          <w:rFonts w:cs="Tahoma"/>
          <w:szCs w:val="22"/>
        </w:rPr>
      </w:pPr>
      <w:r w:rsidRPr="00C3754F">
        <w:rPr>
          <w:rFonts w:cs="Tahoma"/>
          <w:szCs w:val="22"/>
        </w:rPr>
        <w:t xml:space="preserve">Completes/submits the National Centre Number Register annual update </w:t>
      </w:r>
      <w:r w:rsidR="00CA3279" w:rsidRPr="00C3754F">
        <w:rPr>
          <w:rFonts w:cs="Tahoma"/>
          <w:szCs w:val="22"/>
        </w:rPr>
        <w:t xml:space="preserve">(administered on behalf of the JCQ member awarding bodies by OCR </w:t>
      </w:r>
      <w:hyperlink r:id="rId60" w:history="1">
        <w:r w:rsidR="00CA3279" w:rsidRPr="00C3754F">
          <w:rPr>
            <w:rStyle w:val="Hyperlink"/>
            <w:rFonts w:cs="Tahoma"/>
            <w:color w:val="0070C0"/>
            <w:szCs w:val="22"/>
            <w:u w:val="none"/>
          </w:rPr>
          <w:t>https://ocr.org.uk/administration/ncn-annual-update/</w:t>
        </w:r>
      </w:hyperlink>
      <w:r w:rsidR="00CA3279" w:rsidRPr="00C3754F">
        <w:rPr>
          <w:rFonts w:cs="Tahoma"/>
          <w:szCs w:val="22"/>
        </w:rPr>
        <w:t xml:space="preserve">) by the end of October </w:t>
      </w:r>
      <w:r w:rsidR="002840AD" w:rsidRPr="00C3754F">
        <w:rPr>
          <w:rFonts w:cs="Tahoma"/>
          <w:szCs w:val="22"/>
        </w:rPr>
        <w:t>every</w:t>
      </w:r>
      <w:r w:rsidR="00CA3279" w:rsidRPr="00C3754F">
        <w:rPr>
          <w:rFonts w:cs="Tahoma"/>
          <w:szCs w:val="22"/>
        </w:rPr>
        <w:t xml:space="preserve"> </w:t>
      </w:r>
      <w:r w:rsidR="000A6C28" w:rsidRPr="00C3754F">
        <w:rPr>
          <w:rFonts w:cs="Tahoma"/>
          <w:szCs w:val="22"/>
        </w:rPr>
        <w:t>year</w:t>
      </w:r>
      <w:r w:rsidR="003C6436" w:rsidRPr="00C3754F">
        <w:rPr>
          <w:rFonts w:cs="Tahoma"/>
          <w:szCs w:val="22"/>
        </w:rPr>
        <w:t xml:space="preserve"> to confirm the centre’s contact details or informs of any changes ((and follows the process (in GR 5.3) if any changes occur after the annual update has taken place)</w:t>
      </w:r>
    </w:p>
    <w:p w14:paraId="31A8D775" w14:textId="58535B3B" w:rsidR="00775F95" w:rsidRPr="00C3754F" w:rsidRDefault="00775F95" w:rsidP="00D63C27">
      <w:pPr>
        <w:pStyle w:val="ListParagraph"/>
        <w:numPr>
          <w:ilvl w:val="0"/>
          <w:numId w:val="32"/>
        </w:numPr>
        <w:rPr>
          <w:rFonts w:cs="Arial"/>
        </w:rPr>
      </w:pPr>
      <w:r w:rsidRPr="00C3754F">
        <w:rPr>
          <w:rFonts w:cs="Arial"/>
        </w:rPr>
        <w:t>Is familiar with the contents of annually updated information from awarding bodies on administrative procedures, key tasks, key dates and deadlines</w:t>
      </w:r>
    </w:p>
    <w:p w14:paraId="355E76E6" w14:textId="77777777" w:rsidR="00775F95" w:rsidRPr="00C3754F" w:rsidRDefault="00775F95" w:rsidP="00D63C27">
      <w:pPr>
        <w:pStyle w:val="ListParagraph"/>
        <w:numPr>
          <w:ilvl w:val="0"/>
          <w:numId w:val="32"/>
        </w:numPr>
        <w:rPr>
          <w:rFonts w:cs="Arial"/>
        </w:rPr>
      </w:pPr>
      <w:r w:rsidRPr="00C3754F">
        <w:rPr>
          <w:rFonts w:cs="Arial"/>
        </w:rPr>
        <w:t>Ensures key tasks are undertaken and key dates and deadlines met</w:t>
      </w:r>
    </w:p>
    <w:p w14:paraId="040435C4" w14:textId="3F57BFC1" w:rsidR="00775F95" w:rsidRPr="00C3754F" w:rsidRDefault="00775F95" w:rsidP="00D63C27">
      <w:pPr>
        <w:pStyle w:val="ListParagraph"/>
        <w:numPr>
          <w:ilvl w:val="0"/>
          <w:numId w:val="32"/>
        </w:numPr>
        <w:rPr>
          <w:rFonts w:cs="Arial"/>
          <w:b/>
        </w:rPr>
      </w:pPr>
      <w:r w:rsidRPr="00C3754F">
        <w:rPr>
          <w:rFonts w:cs="Arial"/>
        </w:rPr>
        <w:t xml:space="preserve">Recruits, trains and deploys a team of internal/external invigilators; appoints lead invigilators, as </w:t>
      </w:r>
      <w:r w:rsidR="000641BE" w:rsidRPr="00C3754F">
        <w:rPr>
          <w:rFonts w:cs="Arial"/>
        </w:rPr>
        <w:t>may be applicable to the centre</w:t>
      </w:r>
      <w:r w:rsidR="003C32E6" w:rsidRPr="00C3754F">
        <w:rPr>
          <w:rFonts w:cs="Arial"/>
        </w:rPr>
        <w:t xml:space="preserve"> and keeps a record of the</w:t>
      </w:r>
      <w:r w:rsidR="007A0987" w:rsidRPr="00C3754F">
        <w:rPr>
          <w:rFonts w:cs="Arial"/>
        </w:rPr>
        <w:t xml:space="preserve"> content of</w:t>
      </w:r>
      <w:r w:rsidR="003C32E6" w:rsidRPr="00C3754F">
        <w:rPr>
          <w:rFonts w:cs="Arial"/>
        </w:rPr>
        <w:t xml:space="preserve"> training provided to invigilators for the required period</w:t>
      </w:r>
    </w:p>
    <w:p w14:paraId="719D5C10" w14:textId="2E75974A" w:rsidR="00367FD0" w:rsidRPr="00C3754F" w:rsidRDefault="00367FD0" w:rsidP="00D63C27">
      <w:pPr>
        <w:pStyle w:val="ListParagraph"/>
        <w:numPr>
          <w:ilvl w:val="0"/>
          <w:numId w:val="32"/>
        </w:numPr>
        <w:rPr>
          <w:rFonts w:cs="Arial"/>
        </w:rPr>
      </w:pPr>
      <w:r w:rsidRPr="00C3754F">
        <w:rPr>
          <w:rFonts w:cs="Arial"/>
        </w:rPr>
        <w:t xml:space="preserve">Works with the </w:t>
      </w:r>
      <w:r w:rsidR="000641BE" w:rsidRPr="00C3754F">
        <w:rPr>
          <w:rFonts w:cs="Arial"/>
        </w:rPr>
        <w:t>SENCo (or equivalent role)</w:t>
      </w:r>
      <w:r w:rsidRPr="00C3754F">
        <w:rPr>
          <w:rFonts w:cs="Arial"/>
        </w:rPr>
        <w:t xml:space="preserve"> to ensure invigilators </w:t>
      </w:r>
      <w:r w:rsidR="008802E2" w:rsidRPr="00C3754F">
        <w:rPr>
          <w:rFonts w:cs="Arial"/>
        </w:rPr>
        <w:t xml:space="preserve">supervising access arrangement candidates </w:t>
      </w:r>
      <w:r w:rsidRPr="00C3754F">
        <w:rPr>
          <w:rFonts w:cs="Arial"/>
        </w:rPr>
        <w:t>and those acting as a facilitator</w:t>
      </w:r>
      <w:r w:rsidR="008802E2" w:rsidRPr="00C3754F">
        <w:rPr>
          <w:rFonts w:cs="Arial"/>
        </w:rPr>
        <w:t xml:space="preserve"> supporting access arrangement candidates</w:t>
      </w:r>
      <w:r w:rsidRPr="00C3754F">
        <w:rPr>
          <w:rFonts w:cs="Arial"/>
        </w:rPr>
        <w:t xml:space="preserve"> fully understand the respective role and what is and what is not permissible in the exam room </w:t>
      </w:r>
    </w:p>
    <w:p w14:paraId="3DA07E28" w14:textId="2F02BFBF" w:rsidR="007A0987" w:rsidRPr="00C3754F" w:rsidRDefault="007A0987" w:rsidP="00D63C27">
      <w:pPr>
        <w:pStyle w:val="ListParagraph"/>
        <w:numPr>
          <w:ilvl w:val="0"/>
          <w:numId w:val="32"/>
        </w:numPr>
        <w:autoSpaceDE w:val="0"/>
        <w:autoSpaceDN w:val="0"/>
        <w:adjustRightInd w:val="0"/>
        <w:spacing w:after="120"/>
        <w:rPr>
          <w:rFonts w:cs="Arial"/>
          <w:b/>
        </w:rPr>
      </w:pPr>
      <w:r w:rsidRPr="00C3754F">
        <w:t>Supports the head of centre in ensuring that</w:t>
      </w:r>
      <w:r w:rsidR="003C32E6" w:rsidRPr="00C3754F">
        <w:rPr>
          <w:rFonts w:cstheme="minorHAnsi"/>
        </w:rPr>
        <w:t xml:space="preserve"> awarding bodies are </w:t>
      </w:r>
      <w:r w:rsidRPr="00C3754F">
        <w:rPr>
          <w:rFonts w:cstheme="minorHAnsi"/>
        </w:rPr>
        <w:t xml:space="preserve">informed </w:t>
      </w:r>
      <w:r w:rsidR="008A1919" w:rsidRPr="00C3754F">
        <w:rPr>
          <w:rFonts w:cstheme="minorHAnsi"/>
        </w:rPr>
        <w:t xml:space="preserve">(where required) </w:t>
      </w:r>
      <w:r w:rsidRPr="00C3754F">
        <w:rPr>
          <w:rFonts w:cstheme="minorHAnsi"/>
        </w:rPr>
        <w:t xml:space="preserve">of any </w:t>
      </w:r>
      <w:r w:rsidR="001F2222" w:rsidRPr="00C3754F">
        <w:rPr>
          <w:rFonts w:cstheme="minorHAnsi"/>
        </w:rPr>
        <w:t>c</w:t>
      </w:r>
      <w:r w:rsidRPr="00C3754F">
        <w:rPr>
          <w:rFonts w:cstheme="minorHAnsi"/>
        </w:rPr>
        <w:t xml:space="preserve">onflict of </w:t>
      </w:r>
      <w:r w:rsidR="001F2222" w:rsidRPr="00C3754F">
        <w:rPr>
          <w:rFonts w:cstheme="minorHAnsi"/>
        </w:rPr>
        <w:t>i</w:t>
      </w:r>
      <w:r w:rsidRPr="00C3754F">
        <w:rPr>
          <w:rFonts w:cstheme="minorHAnsi"/>
        </w:rPr>
        <w:t xml:space="preserve">nterest </w:t>
      </w:r>
      <w:r w:rsidR="00812769" w:rsidRPr="00C3754F">
        <w:rPr>
          <w:rFonts w:cstheme="minorHAnsi"/>
        </w:rPr>
        <w:t xml:space="preserve">declared by members of centre staff and </w:t>
      </w:r>
      <w:r w:rsidR="008802E2" w:rsidRPr="00C3754F">
        <w:rPr>
          <w:rFonts w:cstheme="minorHAnsi"/>
        </w:rPr>
        <w:t xml:space="preserve">in </w:t>
      </w:r>
      <w:r w:rsidR="00812769" w:rsidRPr="00C3754F">
        <w:rPr>
          <w:rFonts w:cstheme="minorHAnsi"/>
        </w:rPr>
        <w:t xml:space="preserve">maintaining </w:t>
      </w:r>
      <w:r w:rsidR="003C6436" w:rsidRPr="00C3754F">
        <w:rPr>
          <w:rFonts w:cstheme="minorHAnsi"/>
        </w:rPr>
        <w:t xml:space="preserve">internal </w:t>
      </w:r>
      <w:r w:rsidR="00153FBD" w:rsidRPr="00C3754F">
        <w:rPr>
          <w:rFonts w:cs="Arial"/>
          <w:bCs/>
          <w:color w:val="000000"/>
        </w:rPr>
        <w:t>records that confirm the</w:t>
      </w:r>
      <w:r w:rsidR="00153FBD" w:rsidRPr="00C3754F">
        <w:rPr>
          <w:rFonts w:cs="Arial"/>
          <w:sz w:val="18"/>
          <w:szCs w:val="18"/>
        </w:rPr>
        <w:t xml:space="preserve"> </w:t>
      </w:r>
      <w:r w:rsidR="00153FBD" w:rsidRPr="00C3754F">
        <w:rPr>
          <w:rFonts w:cs="Arial"/>
          <w:bCs/>
        </w:rPr>
        <w:t xml:space="preserve">measures taken/protocols in place to mitigate any potential risk to the integrity of the qualifications affected </w:t>
      </w:r>
      <w:r w:rsidR="003C32E6" w:rsidRPr="00C3754F">
        <w:rPr>
          <w:rFonts w:cstheme="minorHAnsi"/>
        </w:rPr>
        <w:t xml:space="preserve">before the </w:t>
      </w:r>
      <w:r w:rsidRPr="00C3754F">
        <w:rPr>
          <w:rFonts w:cstheme="minorHAnsi"/>
        </w:rPr>
        <w:t>published deadline for entries</w:t>
      </w:r>
      <w:r w:rsidR="001F2222" w:rsidRPr="00C3754F">
        <w:rPr>
          <w:rFonts w:cstheme="minorHAnsi"/>
        </w:rPr>
        <w:t xml:space="preserve"> for each examination series</w:t>
      </w:r>
    </w:p>
    <w:p w14:paraId="7B1CCB78" w14:textId="4F5B3FAD" w:rsidR="002A0892" w:rsidRPr="00C3754F" w:rsidRDefault="00F8786F" w:rsidP="00861088">
      <w:pPr>
        <w:pStyle w:val="ListParagraph"/>
        <w:numPr>
          <w:ilvl w:val="0"/>
          <w:numId w:val="1"/>
        </w:numPr>
        <w:autoSpaceDE w:val="0"/>
        <w:autoSpaceDN w:val="0"/>
        <w:adjustRightInd w:val="0"/>
        <w:spacing w:after="120"/>
        <w:ind w:left="714" w:hanging="357"/>
        <w:contextualSpacing w:val="0"/>
        <w:rPr>
          <w:rFonts w:cs="Arial"/>
          <w:color w:val="000000"/>
        </w:rPr>
      </w:pPr>
      <w:r w:rsidRPr="00C3754F">
        <w:t>Briefs</w:t>
      </w:r>
      <w:r w:rsidR="002A0892" w:rsidRPr="00C3754F">
        <w:t xml:space="preserve"> </w:t>
      </w:r>
      <w:r w:rsidR="002A0892" w:rsidRPr="00C3754F">
        <w:rPr>
          <w:rFonts w:cs="Arial"/>
          <w:color w:val="000000"/>
        </w:rPr>
        <w:t>other relevant centre staff where they may be involved in the receipt and dispatch of confidential materials on the requirements for maintaining the integrity</w:t>
      </w:r>
      <w:r w:rsidR="008E76BD" w:rsidRPr="00C3754F">
        <w:rPr>
          <w:rFonts w:cs="Arial"/>
          <w:color w:val="000000"/>
        </w:rPr>
        <w:t xml:space="preserve"> and</w:t>
      </w:r>
      <w:r w:rsidR="002202F5" w:rsidRPr="00C3754F">
        <w:rPr>
          <w:rFonts w:cs="Arial"/>
          <w:color w:val="000000"/>
        </w:rPr>
        <w:t xml:space="preserve"> security</w:t>
      </w:r>
      <w:r w:rsidR="002A0892" w:rsidRPr="00C3754F">
        <w:rPr>
          <w:rFonts w:cs="Arial"/>
          <w:color w:val="000000"/>
        </w:rPr>
        <w:t xml:space="preserve"> </w:t>
      </w:r>
      <w:r w:rsidR="008E76BD" w:rsidRPr="00C3754F">
        <w:rPr>
          <w:rFonts w:cs="Arial"/>
          <w:color w:val="000000"/>
        </w:rPr>
        <w:t>of confidential</w:t>
      </w:r>
      <w:r w:rsidR="002A0892" w:rsidRPr="00C3754F">
        <w:rPr>
          <w:rFonts w:cs="Arial"/>
          <w:color w:val="000000"/>
        </w:rPr>
        <w:t xml:space="preserve"> exam</w:t>
      </w:r>
      <w:r w:rsidR="008E76BD" w:rsidRPr="00C3754F">
        <w:rPr>
          <w:rFonts w:cs="Arial"/>
          <w:color w:val="000000"/>
        </w:rPr>
        <w:t>ination/assessment</w:t>
      </w:r>
      <w:r w:rsidR="002A0892" w:rsidRPr="00C3754F">
        <w:rPr>
          <w:rFonts w:cs="Arial"/>
          <w:color w:val="000000"/>
        </w:rPr>
        <w:t xml:space="preserve"> materials</w:t>
      </w:r>
    </w:p>
    <w:p w14:paraId="308F5C5F" w14:textId="0A8EB6CF" w:rsidR="00775F95" w:rsidRPr="00C3754F" w:rsidRDefault="00775F95" w:rsidP="00FD1CA4">
      <w:pPr>
        <w:autoSpaceDE w:val="0"/>
        <w:autoSpaceDN w:val="0"/>
        <w:adjustRightInd w:val="0"/>
        <w:spacing w:after="120"/>
        <w:rPr>
          <w:rFonts w:cs="Arial"/>
          <w:b/>
        </w:rPr>
      </w:pPr>
      <w:r w:rsidRPr="00C3754F">
        <w:rPr>
          <w:rFonts w:cs="Arial"/>
          <w:b/>
        </w:rPr>
        <w:t>Senior leaders</w:t>
      </w:r>
    </w:p>
    <w:p w14:paraId="06D77CE3" w14:textId="5F02A32A" w:rsidR="00775F95" w:rsidRPr="00C3754F" w:rsidRDefault="00775F95" w:rsidP="00D63C27">
      <w:pPr>
        <w:pStyle w:val="ListParagraph"/>
        <w:numPr>
          <w:ilvl w:val="0"/>
          <w:numId w:val="33"/>
        </w:numPr>
        <w:rPr>
          <w:rFonts w:cs="Tahoma"/>
          <w:szCs w:val="22"/>
        </w:rPr>
      </w:pPr>
      <w:r w:rsidRPr="00C3754F">
        <w:rPr>
          <w:rFonts w:cs="Tahoma"/>
          <w:szCs w:val="22"/>
        </w:rPr>
        <w:t xml:space="preserve">Are familiar with the contents, refer to and direct relevant centre staff to annually updated JCQ </w:t>
      </w:r>
      <w:r w:rsidR="00004E7B" w:rsidRPr="00C3754F">
        <w:rPr>
          <w:rFonts w:cs="Tahoma"/>
          <w:szCs w:val="22"/>
        </w:rPr>
        <w:t>document</w:t>
      </w:r>
      <w:r w:rsidRPr="00C3754F">
        <w:rPr>
          <w:rFonts w:cs="Tahoma"/>
          <w:szCs w:val="22"/>
        </w:rPr>
        <w:t>s including:</w:t>
      </w:r>
    </w:p>
    <w:p w14:paraId="13DEB1D0" w14:textId="688A9D60" w:rsidR="00775F95" w:rsidRPr="00655C12" w:rsidRDefault="00775F95" w:rsidP="00D63C27">
      <w:pPr>
        <w:pStyle w:val="ListParagraph"/>
        <w:numPr>
          <w:ilvl w:val="0"/>
          <w:numId w:val="100"/>
        </w:numPr>
        <w:rPr>
          <w:rFonts w:cs="Tahoma"/>
          <w:color w:val="0070C0"/>
          <w:szCs w:val="22"/>
        </w:rPr>
      </w:pPr>
      <w:hyperlink r:id="rId61" w:history="1">
        <w:r w:rsidRPr="00655C12">
          <w:rPr>
            <w:rStyle w:val="Hyperlink"/>
            <w:rFonts w:cs="Tahoma"/>
            <w:color w:val="0070C0"/>
            <w:szCs w:val="22"/>
            <w:u w:val="none"/>
          </w:rPr>
          <w:t xml:space="preserve">General </w:t>
        </w:r>
        <w:r w:rsidR="00D01237" w:rsidRPr="00655C12">
          <w:rPr>
            <w:rStyle w:val="Hyperlink"/>
            <w:rFonts w:cs="Tahoma"/>
            <w:color w:val="0070C0"/>
            <w:szCs w:val="22"/>
            <w:u w:val="none"/>
          </w:rPr>
          <w:t>R</w:t>
        </w:r>
        <w:r w:rsidRPr="00655C12">
          <w:rPr>
            <w:rStyle w:val="Hyperlink"/>
            <w:rFonts w:cs="Tahoma"/>
            <w:color w:val="0070C0"/>
            <w:szCs w:val="22"/>
            <w:u w:val="none"/>
          </w:rPr>
          <w:t xml:space="preserve">egulations for </w:t>
        </w:r>
        <w:r w:rsidR="00D01237" w:rsidRPr="00655C12">
          <w:rPr>
            <w:rStyle w:val="Hyperlink"/>
            <w:rFonts w:cs="Tahoma"/>
            <w:color w:val="0070C0"/>
            <w:szCs w:val="22"/>
            <w:u w:val="none"/>
          </w:rPr>
          <w:t>A</w:t>
        </w:r>
        <w:r w:rsidRPr="00655C12">
          <w:rPr>
            <w:rStyle w:val="Hyperlink"/>
            <w:rFonts w:cs="Tahoma"/>
            <w:color w:val="0070C0"/>
            <w:szCs w:val="22"/>
            <w:u w:val="none"/>
          </w:rPr>
          <w:t xml:space="preserve">pproved </w:t>
        </w:r>
        <w:r w:rsidR="00D01237" w:rsidRPr="00655C12">
          <w:rPr>
            <w:rStyle w:val="Hyperlink"/>
            <w:rFonts w:cs="Tahoma"/>
            <w:color w:val="0070C0"/>
            <w:szCs w:val="22"/>
            <w:u w:val="none"/>
          </w:rPr>
          <w:t>C</w:t>
        </w:r>
        <w:r w:rsidRPr="00655C12">
          <w:rPr>
            <w:rStyle w:val="Hyperlink"/>
            <w:rFonts w:cs="Tahoma"/>
            <w:color w:val="0070C0"/>
            <w:szCs w:val="22"/>
            <w:u w:val="none"/>
          </w:rPr>
          <w:t>entres</w:t>
        </w:r>
      </w:hyperlink>
    </w:p>
    <w:p w14:paraId="61582585" w14:textId="11C3A8E7" w:rsidR="00775F95" w:rsidRPr="00655C12" w:rsidRDefault="00775F95" w:rsidP="00D63C27">
      <w:pPr>
        <w:pStyle w:val="ListParagraph"/>
        <w:numPr>
          <w:ilvl w:val="0"/>
          <w:numId w:val="100"/>
        </w:numPr>
        <w:rPr>
          <w:rFonts w:cs="Tahoma"/>
          <w:color w:val="0070C0"/>
          <w:szCs w:val="22"/>
        </w:rPr>
      </w:pPr>
      <w:hyperlink r:id="rId62" w:history="1">
        <w:r w:rsidRPr="00655C12">
          <w:rPr>
            <w:rStyle w:val="Hyperlink"/>
            <w:rFonts w:cs="Tahoma"/>
            <w:color w:val="0070C0"/>
            <w:szCs w:val="22"/>
            <w:u w:val="none"/>
          </w:rPr>
          <w:t xml:space="preserve">Instructions for </w:t>
        </w:r>
        <w:r w:rsidR="00655C12">
          <w:rPr>
            <w:rStyle w:val="Hyperlink"/>
            <w:rFonts w:cs="Tahoma"/>
            <w:color w:val="0070C0"/>
            <w:szCs w:val="22"/>
            <w:u w:val="none"/>
          </w:rPr>
          <w:t>c</w:t>
        </w:r>
        <w:r w:rsidRPr="00655C12">
          <w:rPr>
            <w:rStyle w:val="Hyperlink"/>
            <w:rFonts w:cs="Tahoma"/>
            <w:color w:val="0070C0"/>
            <w:szCs w:val="22"/>
            <w:u w:val="none"/>
          </w:rPr>
          <w:t xml:space="preserve">onducting </w:t>
        </w:r>
        <w:r w:rsidR="00655C12">
          <w:rPr>
            <w:rStyle w:val="Hyperlink"/>
            <w:rFonts w:cs="Tahoma"/>
            <w:color w:val="0070C0"/>
            <w:szCs w:val="22"/>
            <w:u w:val="none"/>
          </w:rPr>
          <w:t>e</w:t>
        </w:r>
        <w:r w:rsidRPr="00655C12">
          <w:rPr>
            <w:rStyle w:val="Hyperlink"/>
            <w:rFonts w:cs="Tahoma"/>
            <w:color w:val="0070C0"/>
            <w:szCs w:val="22"/>
            <w:u w:val="none"/>
          </w:rPr>
          <w:t>xaminations</w:t>
        </w:r>
      </w:hyperlink>
    </w:p>
    <w:p w14:paraId="0DA4388F" w14:textId="77777777" w:rsidR="00775F95" w:rsidRPr="00C3754F" w:rsidRDefault="00775F95" w:rsidP="00D63C27">
      <w:pPr>
        <w:pStyle w:val="ListParagraph"/>
        <w:numPr>
          <w:ilvl w:val="0"/>
          <w:numId w:val="100"/>
        </w:numPr>
        <w:rPr>
          <w:rStyle w:val="Hyperlink"/>
          <w:rFonts w:cs="Tahoma"/>
          <w:bCs/>
          <w:color w:val="0070C0"/>
          <w:szCs w:val="22"/>
          <w:u w:val="none"/>
        </w:rPr>
      </w:pPr>
      <w:hyperlink r:id="rId63" w:history="1">
        <w:r w:rsidRPr="00C3754F">
          <w:rPr>
            <w:rStyle w:val="Hyperlink"/>
            <w:rFonts w:cs="Tahoma"/>
            <w:bCs/>
            <w:color w:val="0070C0"/>
            <w:szCs w:val="22"/>
            <w:u w:val="none"/>
          </w:rPr>
          <w:t>Access Arrangements and Reasonable Adjustments</w:t>
        </w:r>
      </w:hyperlink>
    </w:p>
    <w:p w14:paraId="68C611E0" w14:textId="28870D3D" w:rsidR="00403A86" w:rsidRPr="00C3754F" w:rsidRDefault="009F236A" w:rsidP="00D63C27">
      <w:pPr>
        <w:pStyle w:val="ListParagraph"/>
        <w:numPr>
          <w:ilvl w:val="0"/>
          <w:numId w:val="100"/>
        </w:numPr>
        <w:rPr>
          <w:rStyle w:val="Hyperlink"/>
          <w:rFonts w:cs="Tahoma"/>
          <w:szCs w:val="22"/>
          <w:u w:val="none"/>
        </w:rPr>
      </w:pPr>
      <w:hyperlink r:id="rId64" w:history="1">
        <w:r w:rsidRPr="00C3754F">
          <w:rPr>
            <w:rStyle w:val="Hyperlink"/>
            <w:rFonts w:cs="Tahoma"/>
            <w:color w:val="0070C0"/>
            <w:szCs w:val="22"/>
            <w:u w:val="none"/>
          </w:rPr>
          <w:t>Suspected Malpractice - Policies and Procedure</w:t>
        </w:r>
        <w:r w:rsidRPr="00C3754F">
          <w:rPr>
            <w:rStyle w:val="Hyperlink"/>
            <w:rFonts w:cs="Tahoma"/>
            <w:szCs w:val="22"/>
            <w:u w:val="none"/>
          </w:rPr>
          <w:t>s</w:t>
        </w:r>
      </w:hyperlink>
    </w:p>
    <w:p w14:paraId="41C8FBFE" w14:textId="637FF78A" w:rsidR="00004E7B" w:rsidRPr="00C3754F" w:rsidRDefault="00004E7B" w:rsidP="00D63C27">
      <w:pPr>
        <w:pStyle w:val="ListParagraph"/>
        <w:numPr>
          <w:ilvl w:val="0"/>
          <w:numId w:val="100"/>
        </w:numPr>
        <w:jc w:val="both"/>
        <w:rPr>
          <w:rStyle w:val="Hyperlink"/>
          <w:rFonts w:cs="Tahoma"/>
          <w:color w:val="595959" w:themeColor="text1" w:themeTint="A6"/>
          <w:szCs w:val="22"/>
          <w:u w:val="none"/>
        </w:rPr>
      </w:pPr>
      <w:hyperlink r:id="rId65" w:history="1">
        <w:r w:rsidRPr="00C3754F">
          <w:rPr>
            <w:rStyle w:val="Hyperlink"/>
            <w:rFonts w:cs="Tahoma"/>
            <w:color w:val="0070C0"/>
            <w:szCs w:val="22"/>
            <w:u w:val="none"/>
          </w:rPr>
          <w:t>Instructions for conducting coursework</w:t>
        </w:r>
      </w:hyperlink>
    </w:p>
    <w:p w14:paraId="449CA628" w14:textId="55E8EC8B" w:rsidR="00775F95" w:rsidRPr="00C3754F" w:rsidRDefault="00775F95" w:rsidP="00D63C27">
      <w:pPr>
        <w:pStyle w:val="ListParagraph"/>
        <w:numPr>
          <w:ilvl w:val="0"/>
          <w:numId w:val="100"/>
        </w:numPr>
        <w:rPr>
          <w:rStyle w:val="Hyperlink"/>
          <w:rFonts w:cs="Tahoma"/>
          <w:szCs w:val="22"/>
          <w:u w:val="none"/>
        </w:rPr>
      </w:pPr>
      <w:hyperlink r:id="rId66" w:history="1">
        <w:r w:rsidRPr="00C3754F">
          <w:rPr>
            <w:rStyle w:val="Hyperlink"/>
            <w:rFonts w:cs="Tahoma"/>
            <w:color w:val="0070C0"/>
            <w:szCs w:val="22"/>
            <w:u w:val="none"/>
          </w:rPr>
          <w:t>Instructions for conducting non-examination assessments</w:t>
        </w:r>
      </w:hyperlink>
      <w:r w:rsidRPr="00C3754F">
        <w:rPr>
          <w:rFonts w:cs="Tahoma"/>
          <w:szCs w:val="22"/>
        </w:rPr>
        <w:t xml:space="preserve"> </w:t>
      </w:r>
    </w:p>
    <w:p w14:paraId="513BD2B2" w14:textId="77777777" w:rsidR="00004E7B" w:rsidRPr="00C3754F" w:rsidRDefault="00153FBD" w:rsidP="00D63C27">
      <w:pPr>
        <w:pStyle w:val="ListParagraph"/>
        <w:numPr>
          <w:ilvl w:val="0"/>
          <w:numId w:val="100"/>
        </w:numPr>
        <w:spacing w:after="120"/>
        <w:rPr>
          <w:rStyle w:val="Hyperlink"/>
          <w:rFonts w:cs="Tahoma"/>
          <w:color w:val="0070C0"/>
          <w:szCs w:val="22"/>
          <w:u w:val="none"/>
        </w:rPr>
      </w:pPr>
      <w:hyperlink r:id="rId67" w:history="1">
        <w:r w:rsidRPr="00C3754F">
          <w:rPr>
            <w:rStyle w:val="Hyperlink"/>
            <w:rFonts w:cs="Tahoma"/>
            <w:color w:val="0070C0"/>
            <w:szCs w:val="22"/>
            <w:u w:val="none"/>
          </w:rPr>
          <w:t>A guide to the special consideration process</w:t>
        </w:r>
      </w:hyperlink>
    </w:p>
    <w:p w14:paraId="728FD5BF" w14:textId="175C0C03" w:rsidR="00004E7B" w:rsidRPr="00C3754F" w:rsidRDefault="00004E7B" w:rsidP="00D63C27">
      <w:pPr>
        <w:pStyle w:val="ListParagraph"/>
        <w:numPr>
          <w:ilvl w:val="0"/>
          <w:numId w:val="100"/>
        </w:numPr>
        <w:spacing w:after="120"/>
        <w:rPr>
          <w:rFonts w:cs="Tahoma"/>
          <w:color w:val="0070C0"/>
          <w:szCs w:val="22"/>
        </w:rPr>
      </w:pPr>
      <w:hyperlink r:id="rId68" w:history="1">
        <w:r w:rsidRPr="00C3754F">
          <w:rPr>
            <w:rStyle w:val="Hyperlink"/>
            <w:rFonts w:cs="Tahoma"/>
            <w:color w:val="0070C0"/>
            <w:szCs w:val="22"/>
            <w:u w:val="none"/>
          </w:rPr>
          <w:t>Post-Results Services</w:t>
        </w:r>
      </w:hyperlink>
    </w:p>
    <w:p w14:paraId="3AB822D1" w14:textId="59D8F13D" w:rsidR="00655C12" w:rsidRPr="00C3754F" w:rsidRDefault="00655C12" w:rsidP="00D63C27">
      <w:pPr>
        <w:pStyle w:val="ListParagraph"/>
        <w:numPr>
          <w:ilvl w:val="0"/>
          <w:numId w:val="89"/>
        </w:numPr>
        <w:rPr>
          <w:rFonts w:cs="Arial"/>
        </w:rPr>
      </w:pPr>
      <w:r w:rsidRPr="00C3754F">
        <w:rPr>
          <w:rFonts w:cs="Arial"/>
        </w:rPr>
        <w:t xml:space="preserve">Ensure teaching staff undertake key tasks, as detailed in this policy, within the exams process (exam cycle) and meet internal deadlines set by the EO and </w:t>
      </w:r>
      <w:r w:rsidR="00004E7B" w:rsidRPr="00C3754F">
        <w:rPr>
          <w:rFonts w:cs="Arial"/>
        </w:rPr>
        <w:t>SENCo (or equivalent role)</w:t>
      </w:r>
    </w:p>
    <w:p w14:paraId="54FDC56F" w14:textId="77777777" w:rsidR="00655C12" w:rsidRPr="00C3754F" w:rsidRDefault="00655C12" w:rsidP="00D63C27">
      <w:pPr>
        <w:pStyle w:val="ListParagraph"/>
        <w:numPr>
          <w:ilvl w:val="0"/>
          <w:numId w:val="89"/>
        </w:numPr>
        <w:rPr>
          <w:rFonts w:cs="Arial"/>
        </w:rPr>
      </w:pPr>
      <w:r w:rsidRPr="00C3754F">
        <w:rPr>
          <w:rFonts w:cs="Arial"/>
        </w:rPr>
        <w:t>Ensure teaching staff keep themselves updated with awarding body subject and teacher-specific information to confirm effective delivery of qualifications</w:t>
      </w:r>
    </w:p>
    <w:p w14:paraId="5662D50C" w14:textId="4D1904F7" w:rsidR="00655C12" w:rsidRPr="006D6F34" w:rsidRDefault="00655C12" w:rsidP="00D63C27">
      <w:pPr>
        <w:pStyle w:val="ListParagraph"/>
        <w:numPr>
          <w:ilvl w:val="0"/>
          <w:numId w:val="89"/>
        </w:numPr>
        <w:spacing w:after="120"/>
        <w:ind w:left="714" w:hanging="357"/>
        <w:rPr>
          <w:rFonts w:cs="Arial"/>
        </w:rPr>
      </w:pPr>
      <w:r w:rsidRPr="00C3754F">
        <w:rPr>
          <w:rFonts w:cs="Arial"/>
        </w:rPr>
        <w:t>Ensure teaching staff attend releva</w:t>
      </w:r>
      <w:r w:rsidRPr="006D6F34">
        <w:rPr>
          <w:rFonts w:cs="Arial"/>
        </w:rPr>
        <w:t>nt awarding body training and update events</w:t>
      </w:r>
    </w:p>
    <w:p w14:paraId="489F17D6" w14:textId="6AD7A3D8" w:rsidR="00775F95" w:rsidRPr="00C3754F" w:rsidRDefault="00775F95" w:rsidP="00861088">
      <w:pPr>
        <w:spacing w:after="120"/>
        <w:rPr>
          <w:rFonts w:cs="Arial"/>
          <w:bCs/>
        </w:rPr>
      </w:pPr>
      <w:r w:rsidRPr="001F2222">
        <w:rPr>
          <w:rFonts w:cs="Arial"/>
          <w:b/>
        </w:rPr>
        <w:t xml:space="preserve">Special educational needs co-ordinator </w:t>
      </w:r>
      <w:r w:rsidRPr="00C3754F">
        <w:rPr>
          <w:rFonts w:cs="Arial"/>
          <w:b/>
        </w:rPr>
        <w:t>(SENCo)</w:t>
      </w:r>
      <w:r w:rsidR="00004E7B" w:rsidRPr="00C3754F">
        <w:rPr>
          <w:rFonts w:cs="Arial"/>
          <w:b/>
        </w:rPr>
        <w:t xml:space="preserve"> </w:t>
      </w:r>
      <w:r w:rsidR="00004E7B" w:rsidRPr="00C3754F">
        <w:rPr>
          <w:rFonts w:cs="Arial"/>
          <w:bCs/>
        </w:rPr>
        <w:t>or equivalent role</w:t>
      </w:r>
    </w:p>
    <w:p w14:paraId="2F5635E9" w14:textId="3EEA3698" w:rsidR="00A45DBA" w:rsidRPr="00C3754F" w:rsidRDefault="00153FBD" w:rsidP="00D63C27">
      <w:pPr>
        <w:pStyle w:val="ListParagraph"/>
        <w:numPr>
          <w:ilvl w:val="0"/>
          <w:numId w:val="34"/>
        </w:numPr>
        <w:rPr>
          <w:rFonts w:cs="Tahoma"/>
          <w:szCs w:val="22"/>
        </w:rPr>
      </w:pPr>
      <w:r w:rsidRPr="00C3754F">
        <w:rPr>
          <w:rFonts w:cs="Tahoma"/>
          <w:szCs w:val="22"/>
        </w:rPr>
        <w:lastRenderedPageBreak/>
        <w:t>Understands the contents</w:t>
      </w:r>
      <w:r w:rsidR="00775F95" w:rsidRPr="00C3754F">
        <w:rPr>
          <w:rFonts w:cs="Tahoma"/>
          <w:szCs w:val="22"/>
        </w:rPr>
        <w:t xml:space="preserve">, refers to and directs relevant centre staff to annually updated JCQ </w:t>
      </w:r>
      <w:r w:rsidR="00004E7B" w:rsidRPr="00C3754F">
        <w:rPr>
          <w:rFonts w:cs="Tahoma"/>
          <w:szCs w:val="22"/>
        </w:rPr>
        <w:t>document</w:t>
      </w:r>
      <w:r w:rsidR="00775F95" w:rsidRPr="00C3754F">
        <w:rPr>
          <w:rFonts w:cs="Tahoma"/>
          <w:szCs w:val="22"/>
        </w:rPr>
        <w:t>s including:</w:t>
      </w:r>
    </w:p>
    <w:p w14:paraId="44A291AD" w14:textId="1B5BE468" w:rsidR="00775F95" w:rsidRPr="00C3754F" w:rsidRDefault="00775F95" w:rsidP="00D63C27">
      <w:pPr>
        <w:pStyle w:val="ListParagraph"/>
        <w:numPr>
          <w:ilvl w:val="0"/>
          <w:numId w:val="101"/>
        </w:numPr>
        <w:rPr>
          <w:rStyle w:val="Hyperlink"/>
          <w:rFonts w:cs="Tahoma"/>
          <w:color w:val="0070C0"/>
          <w:szCs w:val="22"/>
          <w:u w:val="none"/>
        </w:rPr>
      </w:pPr>
      <w:hyperlink r:id="rId69" w:history="1">
        <w:r w:rsidRPr="00C3754F">
          <w:rPr>
            <w:rStyle w:val="Hyperlink"/>
            <w:rFonts w:cs="Tahoma"/>
            <w:bCs/>
            <w:color w:val="0070C0"/>
            <w:szCs w:val="22"/>
            <w:u w:val="none"/>
          </w:rPr>
          <w:t>Access Arrangements and Reasonable Adjustments</w:t>
        </w:r>
      </w:hyperlink>
    </w:p>
    <w:p w14:paraId="2BBB6C1F" w14:textId="77777777" w:rsidR="00775F95" w:rsidRPr="00C3754F" w:rsidRDefault="00775F95" w:rsidP="00D63C27">
      <w:pPr>
        <w:pStyle w:val="ListParagraph"/>
        <w:numPr>
          <w:ilvl w:val="0"/>
          <w:numId w:val="35"/>
        </w:numPr>
        <w:rPr>
          <w:rFonts w:cs="Tahoma"/>
          <w:b/>
          <w:szCs w:val="22"/>
        </w:rPr>
      </w:pPr>
      <w:r w:rsidRPr="00C3754F">
        <w:rPr>
          <w:rFonts w:cs="Tahoma"/>
          <w:szCs w:val="22"/>
        </w:rPr>
        <w:t>Leads on the access arrangements and reasonable adjustments process (referred to in this policy as ‘access arrangements’)</w:t>
      </w:r>
    </w:p>
    <w:p w14:paraId="502FA5AC" w14:textId="2FDCB0E9" w:rsidR="00775F95" w:rsidRPr="00C3754F" w:rsidRDefault="00775F95" w:rsidP="00D63C27">
      <w:pPr>
        <w:pStyle w:val="ListParagraph"/>
        <w:numPr>
          <w:ilvl w:val="0"/>
          <w:numId w:val="35"/>
        </w:numPr>
        <w:rPr>
          <w:rFonts w:cs="Tahoma"/>
          <w:b/>
          <w:szCs w:val="22"/>
        </w:rPr>
      </w:pPr>
      <w:r w:rsidRPr="00C3754F">
        <w:rPr>
          <w:rFonts w:cs="Tahoma"/>
          <w:szCs w:val="22"/>
        </w:rPr>
        <w:t xml:space="preserve">If not the qualified access arrangements assessor, works with the person appointed, on all matters relating to assessing candidates and </w:t>
      </w:r>
      <w:r w:rsidR="003479F6" w:rsidRPr="00C3754F">
        <w:rPr>
          <w:rFonts w:cs="Tahoma"/>
          <w:szCs w:val="22"/>
        </w:rPr>
        <w:t>ensures the correct procedures are followed</w:t>
      </w:r>
    </w:p>
    <w:p w14:paraId="56093A54" w14:textId="77777777" w:rsidR="00C254A4" w:rsidRPr="00C3754F" w:rsidRDefault="00775F95" w:rsidP="00D63C27">
      <w:pPr>
        <w:pStyle w:val="ListParagraph"/>
        <w:numPr>
          <w:ilvl w:val="0"/>
          <w:numId w:val="35"/>
        </w:numPr>
        <w:ind w:left="714" w:hanging="357"/>
        <w:rPr>
          <w:rFonts w:cs="Tahoma"/>
          <w:b/>
          <w:szCs w:val="22"/>
        </w:rPr>
      </w:pPr>
      <w:r w:rsidRPr="00C3754F">
        <w:rPr>
          <w:rFonts w:cs="Tahoma"/>
          <w:szCs w:val="22"/>
        </w:rPr>
        <w:t>Presents when requested by a JCQ Centre Inspector, evidence of the assessor’s qualification</w:t>
      </w:r>
    </w:p>
    <w:p w14:paraId="187BF727" w14:textId="71B76C65" w:rsidR="00C254A4" w:rsidRPr="00C3754F" w:rsidRDefault="00C254A4" w:rsidP="00C254A4">
      <w:pPr>
        <w:pStyle w:val="ListParagraph"/>
        <w:spacing w:before="120"/>
        <w:ind w:left="714"/>
        <w:contextualSpacing w:val="0"/>
        <w:rPr>
          <w:rFonts w:cs="Tahoma"/>
          <w:b/>
          <w:szCs w:val="22"/>
        </w:rPr>
      </w:pPr>
      <w:r w:rsidRPr="00C3754F">
        <w:rPr>
          <w:color w:val="595959" w:themeColor="text1" w:themeTint="A6"/>
          <w:sz w:val="20"/>
          <w:szCs w:val="20"/>
        </w:rPr>
        <w:t>(</w:t>
      </w:r>
      <w:hyperlink r:id="rId70" w:history="1">
        <w:r w:rsidRPr="00C3754F">
          <w:rPr>
            <w:rStyle w:val="Hyperlink"/>
            <w:rFonts w:cs="Tahoma"/>
            <w:color w:val="0070C0"/>
            <w:sz w:val="20"/>
            <w:szCs w:val="20"/>
            <w:u w:val="none"/>
          </w:rPr>
          <w:t>GR</w:t>
        </w:r>
      </w:hyperlink>
      <w:r w:rsidRPr="00C3754F">
        <w:rPr>
          <w:sz w:val="20"/>
          <w:szCs w:val="20"/>
        </w:rPr>
        <w:t xml:space="preserve"> </w:t>
      </w:r>
      <w:r w:rsidRPr="00C3754F">
        <w:rPr>
          <w:color w:val="595959" w:themeColor="text1" w:themeTint="A6"/>
          <w:sz w:val="20"/>
          <w:szCs w:val="20"/>
        </w:rPr>
        <w:t>5.4)</w:t>
      </w:r>
    </w:p>
    <w:p w14:paraId="09C845EC" w14:textId="2CBB6596" w:rsidR="002E173F" w:rsidRPr="00C3754F" w:rsidRDefault="002E173F" w:rsidP="00D63C27">
      <w:pPr>
        <w:numPr>
          <w:ilvl w:val="0"/>
          <w:numId w:val="35"/>
        </w:numPr>
        <w:rPr>
          <w:rFonts w:cs="Tahoma"/>
          <w:szCs w:val="22"/>
        </w:rPr>
      </w:pPr>
      <w:r w:rsidRPr="00C3754F">
        <w:rPr>
          <w:rFonts w:cs="Tahoma"/>
          <w:szCs w:val="22"/>
        </w:rPr>
        <w:t xml:space="preserve">Ensures any applications for access arrangements or reasonable adjustments are submitted by the published deadline (The SENCo will hold on file appropriate documentary evidence to substantiate such an arrangement, which is open to inspection. For those qualifications covered by Access Arrangements Online, a JCQ Centre Inspector will sample a centre’s applications) </w:t>
      </w:r>
    </w:p>
    <w:p w14:paraId="632F1CAA" w14:textId="158DDFDE" w:rsidR="002E173F" w:rsidRPr="00C3754F" w:rsidRDefault="002E173F" w:rsidP="00D63C27">
      <w:pPr>
        <w:numPr>
          <w:ilvl w:val="0"/>
          <w:numId w:val="35"/>
        </w:numPr>
        <w:rPr>
          <w:rFonts w:cs="Tahoma"/>
          <w:szCs w:val="22"/>
        </w:rPr>
      </w:pPr>
      <w:r w:rsidRPr="00C3754F">
        <w:rPr>
          <w:rFonts w:cs="Tahoma"/>
          <w:szCs w:val="22"/>
        </w:rPr>
        <w:t xml:space="preserve">Ensures a file is presented which must contain for each online application the downloaded approval for the respective arrangement(s), supporting evidence of need and a signed candidate data personal consent form (This information must be readily available for inspection at the venue where the candidate is taking the examination(s) </w:t>
      </w:r>
    </w:p>
    <w:p w14:paraId="216B8CDD" w14:textId="70055B56" w:rsidR="002E173F" w:rsidRPr="00C3754F" w:rsidRDefault="002E173F" w:rsidP="00D63C27">
      <w:pPr>
        <w:numPr>
          <w:ilvl w:val="0"/>
          <w:numId w:val="35"/>
        </w:numPr>
        <w:rPr>
          <w:rFonts w:cs="Tahoma"/>
          <w:szCs w:val="22"/>
        </w:rPr>
      </w:pPr>
      <w:r w:rsidRPr="00C3754F">
        <w:rPr>
          <w:rFonts w:cs="Tahoma"/>
          <w:szCs w:val="22"/>
        </w:rPr>
        <w:t xml:space="preserve">Ensures requests for modified papers are submitted by the published deadline </w:t>
      </w:r>
    </w:p>
    <w:p w14:paraId="3607AB5D" w14:textId="42B419E6" w:rsidR="002E173F" w:rsidRPr="00C3754F" w:rsidRDefault="002E173F" w:rsidP="00D63C27">
      <w:pPr>
        <w:numPr>
          <w:ilvl w:val="0"/>
          <w:numId w:val="35"/>
        </w:numPr>
        <w:rPr>
          <w:rFonts w:cs="Tahoma"/>
          <w:szCs w:val="22"/>
        </w:rPr>
      </w:pPr>
      <w:r w:rsidRPr="00C3754F">
        <w:rPr>
          <w:rFonts w:cs="Tahoma"/>
          <w:szCs w:val="22"/>
        </w:rPr>
        <w:t xml:space="preserve">Ensures there are appropriate resources in place at the time of examinations/ </w:t>
      </w:r>
    </w:p>
    <w:p w14:paraId="1C66AE3E" w14:textId="5C2481E0" w:rsidR="002E173F" w:rsidRPr="00C3754F" w:rsidRDefault="002E173F" w:rsidP="00C254A4">
      <w:pPr>
        <w:spacing w:after="120"/>
        <w:ind w:left="720"/>
        <w:rPr>
          <w:rFonts w:cs="Tahoma"/>
          <w:szCs w:val="22"/>
        </w:rPr>
      </w:pPr>
      <w:r w:rsidRPr="00C3754F">
        <w:rPr>
          <w:rFonts w:cs="Tahoma"/>
          <w:szCs w:val="22"/>
        </w:rPr>
        <w:t xml:space="preserve">assessments to meet candidates’ needs, e.g. sufficient readers and scribes </w:t>
      </w:r>
    </w:p>
    <w:p w14:paraId="78F366D3" w14:textId="77777777" w:rsidR="00775F95" w:rsidRPr="00C3754F" w:rsidRDefault="00775F95" w:rsidP="00861088">
      <w:pPr>
        <w:spacing w:after="120"/>
        <w:rPr>
          <w:rFonts w:cs="Arial"/>
          <w:b/>
        </w:rPr>
      </w:pPr>
      <w:r w:rsidRPr="00C3754F">
        <w:rPr>
          <w:rFonts w:cs="Arial"/>
          <w:b/>
        </w:rPr>
        <w:t>Teaching staff</w:t>
      </w:r>
    </w:p>
    <w:p w14:paraId="7C19169B" w14:textId="77777777" w:rsidR="00004E7B" w:rsidRPr="00C3754F" w:rsidRDefault="00775F95" w:rsidP="00D63C27">
      <w:pPr>
        <w:pStyle w:val="ListParagraph"/>
        <w:numPr>
          <w:ilvl w:val="0"/>
          <w:numId w:val="89"/>
        </w:numPr>
        <w:rPr>
          <w:rFonts w:cs="Arial"/>
        </w:rPr>
      </w:pPr>
      <w:r w:rsidRPr="00C3754F">
        <w:rPr>
          <w:rFonts w:cs="Arial"/>
        </w:rPr>
        <w:t>Undertake key tasks, as deta</w:t>
      </w:r>
      <w:r w:rsidR="001E5133" w:rsidRPr="00C3754F">
        <w:rPr>
          <w:rFonts w:cs="Arial"/>
        </w:rPr>
        <w:t xml:space="preserve">iled in this policy, </w:t>
      </w:r>
      <w:r w:rsidRPr="00C3754F">
        <w:rPr>
          <w:rFonts w:cs="Arial"/>
        </w:rPr>
        <w:t xml:space="preserve">within the exams process and meet internal deadlines set by the EO and </w:t>
      </w:r>
      <w:r w:rsidR="00004E7B" w:rsidRPr="00C3754F">
        <w:rPr>
          <w:rFonts w:cs="Arial"/>
        </w:rPr>
        <w:t>SENCo (or equivalent role)</w:t>
      </w:r>
    </w:p>
    <w:p w14:paraId="45482BA4" w14:textId="22FDC270" w:rsidR="00B04A81" w:rsidRPr="00C3754F" w:rsidRDefault="00775F95" w:rsidP="00D63C27">
      <w:pPr>
        <w:pStyle w:val="ListParagraph"/>
        <w:numPr>
          <w:ilvl w:val="0"/>
          <w:numId w:val="89"/>
        </w:numPr>
        <w:rPr>
          <w:rFonts w:cs="Arial"/>
        </w:rPr>
      </w:pPr>
      <w:r w:rsidRPr="00C3754F">
        <w:rPr>
          <w:rFonts w:cs="Arial"/>
        </w:rPr>
        <w:t xml:space="preserve">Keep updated with awarding body </w:t>
      </w:r>
      <w:r w:rsidR="00B23B02" w:rsidRPr="00C3754F">
        <w:rPr>
          <w:rFonts w:cs="Arial"/>
        </w:rPr>
        <w:t xml:space="preserve">subject and </w:t>
      </w:r>
      <w:r w:rsidRPr="00C3754F">
        <w:rPr>
          <w:rFonts w:cs="Arial"/>
        </w:rPr>
        <w:t>teacher-specific information to confirm effective delivery of qualifications</w:t>
      </w:r>
    </w:p>
    <w:p w14:paraId="2F7309F6" w14:textId="1E47D878" w:rsidR="00775F95" w:rsidRPr="001E1DB7" w:rsidRDefault="00775F95" w:rsidP="00861088">
      <w:pPr>
        <w:pStyle w:val="ListParagraph"/>
        <w:numPr>
          <w:ilvl w:val="0"/>
          <w:numId w:val="1"/>
        </w:numPr>
        <w:spacing w:after="120"/>
        <w:ind w:left="714" w:hanging="357"/>
        <w:rPr>
          <w:rFonts w:cs="Arial"/>
        </w:rPr>
      </w:pPr>
      <w:r w:rsidRPr="001E1DB7">
        <w:rPr>
          <w:rFonts w:cs="Arial"/>
        </w:rPr>
        <w:t>Attend relevant awarding body training and update events</w:t>
      </w:r>
    </w:p>
    <w:p w14:paraId="6B51ED5E" w14:textId="77777777" w:rsidR="00775F95" w:rsidRPr="00A45DBA" w:rsidRDefault="00775F95" w:rsidP="00861088">
      <w:pPr>
        <w:spacing w:after="120"/>
        <w:rPr>
          <w:rFonts w:cs="Arial"/>
          <w:b/>
        </w:rPr>
      </w:pPr>
      <w:r w:rsidRPr="00A45DBA">
        <w:rPr>
          <w:rFonts w:cs="Arial"/>
          <w:b/>
        </w:rPr>
        <w:t>Invigilators</w:t>
      </w:r>
    </w:p>
    <w:p w14:paraId="410C2888" w14:textId="09B09186" w:rsidR="00775F95" w:rsidRPr="00F805C0" w:rsidRDefault="00775F95" w:rsidP="00D63C27">
      <w:pPr>
        <w:pStyle w:val="ListParagraph"/>
        <w:numPr>
          <w:ilvl w:val="0"/>
          <w:numId w:val="36"/>
        </w:numPr>
        <w:rPr>
          <w:rFonts w:cs="Arial"/>
        </w:rPr>
      </w:pPr>
      <w:r w:rsidRPr="002840AD">
        <w:rPr>
          <w:rFonts w:cs="Arial"/>
        </w:rPr>
        <w:t>Attend</w:t>
      </w:r>
      <w:r w:rsidR="00153FBD" w:rsidRPr="002840AD">
        <w:rPr>
          <w:rFonts w:cs="Arial"/>
        </w:rPr>
        <w:t>/undertake</w:t>
      </w:r>
      <w:r w:rsidRPr="002840AD">
        <w:rPr>
          <w:rFonts w:cs="Arial"/>
        </w:rPr>
        <w:t xml:space="preserve"> training</w:t>
      </w:r>
      <w:r w:rsidR="00500912" w:rsidRPr="002840AD">
        <w:rPr>
          <w:rFonts w:cs="Arial"/>
        </w:rPr>
        <w:t xml:space="preserve"> (on the current regulations)</w:t>
      </w:r>
      <w:r w:rsidRPr="002840AD">
        <w:rPr>
          <w:rFonts w:cs="Arial"/>
        </w:rPr>
        <w:t xml:space="preserve">, </w:t>
      </w:r>
      <w:r w:rsidR="00004E7B" w:rsidRPr="00004E7B">
        <w:rPr>
          <w:rFonts w:cs="Arial"/>
        </w:rPr>
        <w:t>u</w:t>
      </w:r>
      <w:r w:rsidRPr="002840AD">
        <w:rPr>
          <w:rFonts w:cs="Arial"/>
        </w:rPr>
        <w:t>pdate, briefing and review</w:t>
      </w:r>
      <w:r w:rsidRPr="00F805C0">
        <w:rPr>
          <w:rFonts w:cs="Arial"/>
        </w:rPr>
        <w:t xml:space="preserve"> sessions as required</w:t>
      </w:r>
    </w:p>
    <w:p w14:paraId="0A7BCD24" w14:textId="77777777" w:rsidR="00775F95" w:rsidRPr="00A45DBA" w:rsidRDefault="00775F95" w:rsidP="00D63C27">
      <w:pPr>
        <w:pStyle w:val="ListParagraph"/>
        <w:numPr>
          <w:ilvl w:val="0"/>
          <w:numId w:val="36"/>
        </w:numPr>
        <w:rPr>
          <w:rFonts w:cs="Arial"/>
        </w:rPr>
      </w:pPr>
      <w:r w:rsidRPr="00A45DBA">
        <w:rPr>
          <w:rFonts w:cs="Arial"/>
        </w:rPr>
        <w:t>Provide information as requested on their availability to invigilate</w:t>
      </w:r>
    </w:p>
    <w:p w14:paraId="4A79887D" w14:textId="77777777" w:rsidR="00775F95" w:rsidRPr="008A1919" w:rsidRDefault="00775F95" w:rsidP="00D63C27">
      <w:pPr>
        <w:pStyle w:val="ListParagraph"/>
        <w:numPr>
          <w:ilvl w:val="0"/>
          <w:numId w:val="36"/>
        </w:numPr>
        <w:spacing w:after="120"/>
        <w:ind w:left="714" w:hanging="357"/>
        <w:rPr>
          <w:rFonts w:cs="Arial"/>
        </w:rPr>
      </w:pPr>
      <w:r w:rsidRPr="008A1919">
        <w:rPr>
          <w:rFonts w:cs="Arial"/>
        </w:rPr>
        <w:t xml:space="preserve">Sign a confidentiality and security agreement and </w:t>
      </w:r>
      <w:r w:rsidRPr="008A1919">
        <w:t>confirm whether they have any current maladministration/malpractice sanctions applied to them</w:t>
      </w:r>
    </w:p>
    <w:p w14:paraId="3375F5E8" w14:textId="77777777" w:rsidR="00775F95" w:rsidRPr="00C3754F" w:rsidRDefault="00775F95" w:rsidP="00861088">
      <w:pPr>
        <w:spacing w:after="120"/>
        <w:rPr>
          <w:rFonts w:cs="Arial"/>
          <w:b/>
        </w:rPr>
      </w:pPr>
      <w:r w:rsidRPr="00C3754F">
        <w:rPr>
          <w:rFonts w:cs="Arial"/>
          <w:b/>
        </w:rPr>
        <w:t>Reception staff</w:t>
      </w:r>
    </w:p>
    <w:p w14:paraId="19CF63C0" w14:textId="544BFC0D" w:rsidR="002A0892" w:rsidRPr="00C3754F" w:rsidRDefault="00775F95" w:rsidP="008E76BD">
      <w:pPr>
        <w:pStyle w:val="ListParagraph"/>
        <w:numPr>
          <w:ilvl w:val="0"/>
          <w:numId w:val="1"/>
        </w:numPr>
        <w:autoSpaceDE w:val="0"/>
        <w:autoSpaceDN w:val="0"/>
        <w:adjustRightInd w:val="0"/>
        <w:spacing w:after="120"/>
        <w:ind w:left="714" w:hanging="357"/>
        <w:contextualSpacing w:val="0"/>
        <w:rPr>
          <w:rFonts w:cs="Arial"/>
          <w:color w:val="000000"/>
        </w:rPr>
      </w:pPr>
      <w:r w:rsidRPr="00C3754F">
        <w:rPr>
          <w:rFonts w:cs="Arial"/>
        </w:rPr>
        <w:t xml:space="preserve">Support the EO </w:t>
      </w:r>
      <w:r w:rsidR="002A0892" w:rsidRPr="00C3754F">
        <w:rPr>
          <w:rFonts w:cs="Arial"/>
          <w:color w:val="000000"/>
        </w:rPr>
        <w:t>in the receipt and dispatch of confidential materials and follow the requirements for maintaining the integrity</w:t>
      </w:r>
      <w:r w:rsidR="008E76BD" w:rsidRPr="00C3754F">
        <w:rPr>
          <w:rFonts w:cs="Arial"/>
          <w:color w:val="000000"/>
        </w:rPr>
        <w:t xml:space="preserve"> and security of confidential examination/assessment materials</w:t>
      </w:r>
    </w:p>
    <w:p w14:paraId="553C1AD6" w14:textId="77777777" w:rsidR="00775F95" w:rsidRPr="00A45DBA" w:rsidRDefault="00775F95" w:rsidP="00861088">
      <w:pPr>
        <w:rPr>
          <w:rFonts w:cs="Arial"/>
          <w:b/>
        </w:rPr>
      </w:pPr>
      <w:r w:rsidRPr="00A45DBA">
        <w:rPr>
          <w:rFonts w:cs="Arial"/>
          <w:b/>
        </w:rPr>
        <w:t>Site staff</w:t>
      </w:r>
    </w:p>
    <w:p w14:paraId="7DDE79FA" w14:textId="77777777" w:rsidR="00775F95" w:rsidRPr="00A45DBA" w:rsidRDefault="00775F95" w:rsidP="00D63C27">
      <w:pPr>
        <w:pStyle w:val="ListParagraph"/>
        <w:numPr>
          <w:ilvl w:val="0"/>
          <w:numId w:val="24"/>
        </w:numPr>
        <w:spacing w:after="120"/>
        <w:ind w:left="714" w:hanging="357"/>
        <w:rPr>
          <w:rFonts w:cs="Arial"/>
        </w:rPr>
      </w:pPr>
      <w:r w:rsidRPr="00A45DBA">
        <w:rPr>
          <w:rFonts w:cs="Arial"/>
        </w:rPr>
        <w:t>Support the EO in relevant matters relating to exam rooms and resources</w:t>
      </w:r>
    </w:p>
    <w:p w14:paraId="5AFA5DC9" w14:textId="77777777" w:rsidR="00775F95" w:rsidRPr="00A45DBA" w:rsidRDefault="00775F95" w:rsidP="00861088">
      <w:pPr>
        <w:spacing w:after="120"/>
        <w:rPr>
          <w:rFonts w:cs="Arial"/>
          <w:b/>
        </w:rPr>
      </w:pPr>
      <w:r w:rsidRPr="00A45DBA">
        <w:rPr>
          <w:rFonts w:cs="Arial"/>
          <w:b/>
        </w:rPr>
        <w:t>Candidates</w:t>
      </w:r>
    </w:p>
    <w:p w14:paraId="51ECCC7F" w14:textId="77777777" w:rsidR="00775F95" w:rsidRPr="00A45DBA" w:rsidRDefault="00775F95" w:rsidP="00861088">
      <w:pPr>
        <w:rPr>
          <w:rFonts w:cs="Arial"/>
        </w:rPr>
      </w:pPr>
      <w:r w:rsidRPr="00A45DBA">
        <w:rPr>
          <w:rFonts w:cs="Arial"/>
        </w:rPr>
        <w:t>Where applicable in this policy, the term ‘candidates’ refers to candidates and/or their parents/carers.</w:t>
      </w:r>
    </w:p>
    <w:p w14:paraId="0E0AEB16" w14:textId="55F056F6" w:rsidR="00775F95" w:rsidRPr="0010615F" w:rsidRDefault="00775F95" w:rsidP="00861088">
      <w:pPr>
        <w:pStyle w:val="Headinglevel1"/>
        <w:spacing w:before="240"/>
        <w:rPr>
          <w:rFonts w:cs="Arial"/>
        </w:rPr>
      </w:pPr>
      <w:bookmarkStart w:id="33" w:name="_Toc192082398"/>
      <w:r w:rsidRPr="0010615F">
        <w:rPr>
          <w:rFonts w:cs="Arial"/>
        </w:rPr>
        <w:t>The exam cycle</w:t>
      </w:r>
      <w:bookmarkEnd w:id="33"/>
    </w:p>
    <w:p w14:paraId="6CB16A2D" w14:textId="4CB7D18B" w:rsidR="00004E7B" w:rsidRPr="00C3754F" w:rsidRDefault="00775F95" w:rsidP="00861088">
      <w:pPr>
        <w:rPr>
          <w:rFonts w:cs="Arial"/>
        </w:rPr>
      </w:pPr>
      <w:r w:rsidRPr="00544D51">
        <w:rPr>
          <w:rFonts w:cs="Arial"/>
        </w:rPr>
        <w:t xml:space="preserve">The exams management and administration process that needs to be undertaken for each </w:t>
      </w:r>
      <w:r w:rsidRPr="00544D51">
        <w:rPr>
          <w:rFonts w:cs="Arial"/>
          <w:b/>
        </w:rPr>
        <w:t>exam series</w:t>
      </w:r>
      <w:r w:rsidRPr="00544D51">
        <w:rPr>
          <w:rFonts w:cs="Arial"/>
        </w:rPr>
        <w:t xml:space="preserve"> is</w:t>
      </w:r>
      <w:r w:rsidRPr="00004E7B">
        <w:rPr>
          <w:rFonts w:cs="Arial"/>
        </w:rPr>
        <w:t xml:space="preserve"> </w:t>
      </w:r>
      <w:r w:rsidRPr="00544D51">
        <w:rPr>
          <w:rFonts w:cs="Arial"/>
        </w:rPr>
        <w:t xml:space="preserve">referred to as the </w:t>
      </w:r>
      <w:r w:rsidRPr="00544D51">
        <w:rPr>
          <w:rFonts w:cs="Arial"/>
          <w:b/>
        </w:rPr>
        <w:t>exam cycle</w:t>
      </w:r>
      <w:r w:rsidRPr="00544D51">
        <w:rPr>
          <w:rFonts w:cs="Arial"/>
        </w:rPr>
        <w:t xml:space="preserve"> and </w:t>
      </w:r>
      <w:r w:rsidRPr="00C3754F">
        <w:rPr>
          <w:rFonts w:cs="Arial"/>
        </w:rPr>
        <w:t xml:space="preserve">relevant tasks </w:t>
      </w:r>
      <w:r w:rsidR="00004E7B" w:rsidRPr="00C3754F">
        <w:rPr>
          <w:rFonts w:cs="Arial"/>
        </w:rPr>
        <w:t>which need to be undertaken before, during and after an exam series grouped into the following stages:</w:t>
      </w:r>
    </w:p>
    <w:p w14:paraId="3B558DB5" w14:textId="77777777" w:rsidR="00775F95" w:rsidRPr="00C3754F" w:rsidRDefault="00775F95" w:rsidP="00D63C27">
      <w:pPr>
        <w:pStyle w:val="ListParagraph"/>
        <w:numPr>
          <w:ilvl w:val="0"/>
          <w:numId w:val="37"/>
        </w:numPr>
        <w:rPr>
          <w:rFonts w:cs="Arial"/>
        </w:rPr>
      </w:pPr>
      <w:r w:rsidRPr="00C3754F">
        <w:rPr>
          <w:rFonts w:cs="Arial"/>
        </w:rPr>
        <w:t>planning</w:t>
      </w:r>
    </w:p>
    <w:p w14:paraId="5C2A1A64" w14:textId="77777777" w:rsidR="00775F95" w:rsidRPr="00544D51" w:rsidRDefault="00775F95" w:rsidP="00D63C27">
      <w:pPr>
        <w:pStyle w:val="ListParagraph"/>
        <w:numPr>
          <w:ilvl w:val="0"/>
          <w:numId w:val="37"/>
        </w:numPr>
        <w:rPr>
          <w:rFonts w:cs="Arial"/>
        </w:rPr>
      </w:pPr>
      <w:r w:rsidRPr="00544D51">
        <w:rPr>
          <w:rFonts w:cs="Arial"/>
        </w:rPr>
        <w:t>entries</w:t>
      </w:r>
    </w:p>
    <w:p w14:paraId="56434CA9" w14:textId="77777777" w:rsidR="00775F95" w:rsidRPr="00544D51" w:rsidRDefault="00775F95" w:rsidP="00D63C27">
      <w:pPr>
        <w:pStyle w:val="ListParagraph"/>
        <w:numPr>
          <w:ilvl w:val="0"/>
          <w:numId w:val="37"/>
        </w:numPr>
        <w:rPr>
          <w:rFonts w:cs="Arial"/>
        </w:rPr>
      </w:pPr>
      <w:r w:rsidRPr="00544D51">
        <w:rPr>
          <w:rFonts w:cs="Arial"/>
        </w:rPr>
        <w:t xml:space="preserve">pre-exams </w:t>
      </w:r>
    </w:p>
    <w:p w14:paraId="6EE0E388" w14:textId="77777777" w:rsidR="00775F95" w:rsidRPr="00544D51" w:rsidRDefault="00775F95" w:rsidP="00D63C27">
      <w:pPr>
        <w:pStyle w:val="ListParagraph"/>
        <w:numPr>
          <w:ilvl w:val="0"/>
          <w:numId w:val="37"/>
        </w:numPr>
        <w:rPr>
          <w:rFonts w:cs="Arial"/>
        </w:rPr>
      </w:pPr>
      <w:r w:rsidRPr="00544D51">
        <w:rPr>
          <w:rFonts w:cs="Arial"/>
        </w:rPr>
        <w:t>exam time</w:t>
      </w:r>
    </w:p>
    <w:p w14:paraId="4485C713" w14:textId="77777777" w:rsidR="00775F95" w:rsidRPr="00544D51" w:rsidRDefault="00775F95" w:rsidP="00D63C27">
      <w:pPr>
        <w:pStyle w:val="ListParagraph"/>
        <w:numPr>
          <w:ilvl w:val="0"/>
          <w:numId w:val="37"/>
        </w:numPr>
        <w:spacing w:after="120"/>
        <w:ind w:left="714" w:hanging="357"/>
        <w:rPr>
          <w:rFonts w:cs="Arial"/>
        </w:rPr>
      </w:pPr>
      <w:r w:rsidRPr="00544D51">
        <w:rPr>
          <w:rFonts w:cs="Arial"/>
        </w:rPr>
        <w:t>results and post-results</w:t>
      </w:r>
    </w:p>
    <w:p w14:paraId="5B3308AE" w14:textId="77777777" w:rsidR="00775F95" w:rsidRPr="00544D51" w:rsidRDefault="00775F95" w:rsidP="00861088">
      <w:pPr>
        <w:rPr>
          <w:rFonts w:cs="Arial"/>
        </w:rPr>
      </w:pPr>
      <w:r w:rsidRPr="00544D51">
        <w:rPr>
          <w:rFonts w:cs="Arial"/>
        </w:rPr>
        <w:t>This policy identifies roles and responsibilities of centre staff within this cycle.</w:t>
      </w:r>
    </w:p>
    <w:p w14:paraId="4FE0E0D0" w14:textId="47E40132" w:rsidR="00775F95" w:rsidRPr="00544D51" w:rsidRDefault="00775F95" w:rsidP="0034191D">
      <w:pPr>
        <w:pStyle w:val="Headinglevel2"/>
        <w:spacing w:before="240"/>
        <w:rPr>
          <w:rFonts w:cs="Arial"/>
        </w:rPr>
      </w:pPr>
      <w:bookmarkStart w:id="34" w:name="_Toc192082399"/>
      <w:r w:rsidRPr="00544D51">
        <w:rPr>
          <w:rFonts w:cs="Arial"/>
        </w:rPr>
        <w:lastRenderedPageBreak/>
        <w:t>Planning: roles and responsibilities</w:t>
      </w:r>
      <w:bookmarkEnd w:id="34"/>
    </w:p>
    <w:p w14:paraId="46D382DA" w14:textId="2D41E47B" w:rsidR="006C1F0A" w:rsidRPr="00C3754F" w:rsidRDefault="006C1F0A" w:rsidP="00861088">
      <w:pPr>
        <w:pStyle w:val="Heading3"/>
        <w:rPr>
          <w:rFonts w:cs="Arial"/>
          <w:b w:val="0"/>
          <w:bCs w:val="0"/>
          <w:color w:val="auto"/>
          <w:u w:val="single"/>
        </w:rPr>
      </w:pPr>
      <w:bookmarkStart w:id="35" w:name="_Toc192082400"/>
      <w:r w:rsidRPr="00C3754F">
        <w:rPr>
          <w:rFonts w:cs="Arial"/>
          <w:b w:val="0"/>
          <w:bCs w:val="0"/>
          <w:color w:val="auto"/>
          <w:u w:val="single"/>
        </w:rPr>
        <w:t>Secure materials</w:t>
      </w:r>
      <w:bookmarkEnd w:id="35"/>
    </w:p>
    <w:p w14:paraId="48F24610" w14:textId="77777777" w:rsidR="006C1F0A" w:rsidRPr="00C3754F" w:rsidRDefault="006C1F0A" w:rsidP="006C1F0A">
      <w:pPr>
        <w:spacing w:after="120"/>
        <w:rPr>
          <w:rFonts w:cs="Arial"/>
          <w:b/>
        </w:rPr>
      </w:pPr>
      <w:r w:rsidRPr="00C3754F">
        <w:rPr>
          <w:rFonts w:cs="Arial"/>
          <w:b/>
        </w:rPr>
        <w:t>Head of centre</w:t>
      </w:r>
    </w:p>
    <w:p w14:paraId="0CBAF437" w14:textId="77777777" w:rsidR="006C1F0A" w:rsidRPr="00C3754F" w:rsidRDefault="006C1F0A" w:rsidP="006C1F0A">
      <w:pPr>
        <w:spacing w:after="120"/>
        <w:rPr>
          <w:color w:val="595959" w:themeColor="text1" w:themeTint="A6"/>
          <w:sz w:val="20"/>
          <w:szCs w:val="20"/>
        </w:rPr>
      </w:pPr>
      <w:r w:rsidRPr="00C3754F">
        <w:rPr>
          <w:color w:val="595959" w:themeColor="text1" w:themeTint="A6"/>
          <w:sz w:val="20"/>
          <w:szCs w:val="20"/>
        </w:rPr>
        <w:t>(</w:t>
      </w:r>
      <w:hyperlink r:id="rId71" w:history="1">
        <w:r w:rsidRPr="00C3754F">
          <w:rPr>
            <w:rStyle w:val="Hyperlink"/>
            <w:rFonts w:cs="Tahoma"/>
            <w:color w:val="0070C0"/>
            <w:sz w:val="20"/>
            <w:szCs w:val="20"/>
            <w:u w:val="none"/>
          </w:rPr>
          <w:t>GR</w:t>
        </w:r>
      </w:hyperlink>
      <w:r w:rsidRPr="00C3754F">
        <w:rPr>
          <w:sz w:val="20"/>
          <w:szCs w:val="20"/>
        </w:rPr>
        <w:t xml:space="preserve"> </w:t>
      </w:r>
      <w:r w:rsidRPr="00C3754F">
        <w:rPr>
          <w:color w:val="595959" w:themeColor="text1" w:themeTint="A6"/>
          <w:sz w:val="20"/>
          <w:szCs w:val="20"/>
        </w:rPr>
        <w:t xml:space="preserve">3.6) </w:t>
      </w:r>
    </w:p>
    <w:p w14:paraId="12B4E58E" w14:textId="2FD1AC12" w:rsidR="006C1F0A" w:rsidRPr="00C3754F" w:rsidRDefault="006C1F0A" w:rsidP="00D63C27">
      <w:pPr>
        <w:pStyle w:val="ListParagraph"/>
        <w:numPr>
          <w:ilvl w:val="0"/>
          <w:numId w:val="106"/>
        </w:numPr>
        <w:spacing w:after="120"/>
        <w:rPr>
          <w:szCs w:val="22"/>
        </w:rPr>
      </w:pPr>
      <w:r w:rsidRPr="00C3754F">
        <w:rPr>
          <w:szCs w:val="22"/>
        </w:rPr>
        <w:t>Ensures the centre has a</w:t>
      </w:r>
      <w:r w:rsidRPr="00C3754F">
        <w:rPr>
          <w:rFonts w:cs="Tahoma"/>
          <w:color w:val="000000"/>
          <w:szCs w:val="22"/>
        </w:rPr>
        <w:t xml:space="preserve"> secure storage facility in a room solely assigned to examinations</w:t>
      </w:r>
    </w:p>
    <w:p w14:paraId="656B195B" w14:textId="77777777" w:rsidR="006C1F0A" w:rsidRPr="00C3754F" w:rsidRDefault="006C1F0A" w:rsidP="006C1F0A">
      <w:pPr>
        <w:ind w:left="360"/>
        <w:rPr>
          <w:color w:val="595959" w:themeColor="text1" w:themeTint="A6"/>
          <w:sz w:val="20"/>
          <w:szCs w:val="20"/>
        </w:rPr>
      </w:pPr>
      <w:r w:rsidRPr="00C3754F">
        <w:rPr>
          <w:color w:val="595959" w:themeColor="text1" w:themeTint="A6"/>
          <w:sz w:val="20"/>
          <w:szCs w:val="20"/>
        </w:rPr>
        <w:t>(</w:t>
      </w:r>
      <w:hyperlink r:id="rId72" w:history="1">
        <w:r w:rsidRPr="00C3754F">
          <w:rPr>
            <w:rFonts w:cs="Tahoma"/>
            <w:color w:val="0070C0"/>
            <w:sz w:val="20"/>
            <w:szCs w:val="20"/>
          </w:rPr>
          <w:t>ICE</w:t>
        </w:r>
      </w:hyperlink>
      <w:r w:rsidRPr="00C3754F">
        <w:rPr>
          <w:color w:val="595959" w:themeColor="text1" w:themeTint="A6"/>
          <w:sz w:val="20"/>
          <w:szCs w:val="20"/>
        </w:rPr>
        <w:t xml:space="preserve"> 3.1) </w:t>
      </w:r>
    </w:p>
    <w:p w14:paraId="7A3338A1" w14:textId="77777777" w:rsidR="006C1F0A" w:rsidRPr="00C3754F" w:rsidRDefault="006C1F0A" w:rsidP="006C1F0A">
      <w:pPr>
        <w:pStyle w:val="Heading3"/>
        <w:ind w:left="360"/>
        <w:rPr>
          <w:color w:val="auto"/>
        </w:rPr>
      </w:pPr>
      <w:bookmarkStart w:id="36" w:name="_Toc192082401"/>
      <w:r w:rsidRPr="00C3754F">
        <w:rPr>
          <w:color w:val="auto"/>
        </w:rPr>
        <w:t>The secure room and the secure storage facility</w:t>
      </w:r>
      <w:bookmarkEnd w:id="36"/>
    </w:p>
    <w:p w14:paraId="1AFBBA9A" w14:textId="77777777" w:rsidR="006C1F0A" w:rsidRPr="00C3754F" w:rsidRDefault="006C1F0A" w:rsidP="006C1F0A">
      <w:pPr>
        <w:ind w:left="360"/>
        <w:rPr>
          <w:color w:val="595959" w:themeColor="text1" w:themeTint="A6"/>
          <w:sz w:val="20"/>
          <w:szCs w:val="20"/>
        </w:rPr>
      </w:pPr>
      <w:r w:rsidRPr="00C3754F">
        <w:rPr>
          <w:b/>
          <w:bCs/>
          <w:szCs w:val="22"/>
        </w:rPr>
        <w:t>The secure room</w:t>
      </w:r>
    </w:p>
    <w:p w14:paraId="46326CC1" w14:textId="77777777" w:rsidR="006C1F0A" w:rsidRPr="00C3754F" w:rsidRDefault="006C1F0A" w:rsidP="006C1F0A">
      <w:pPr>
        <w:shd w:val="clear" w:color="auto" w:fill="FFFFFF"/>
        <w:spacing w:after="120"/>
        <w:ind w:left="360"/>
        <w:rPr>
          <w:rFonts w:cs="Tahoma"/>
          <w:szCs w:val="22"/>
        </w:rPr>
      </w:pPr>
      <w:r w:rsidRPr="00C3754F">
        <w:rPr>
          <w:rFonts w:cs="Tahoma"/>
          <w:szCs w:val="22"/>
        </w:rPr>
        <w:t xml:space="preserve">The secure room must only be used for the purpose of administering secure examination materials. </w:t>
      </w:r>
    </w:p>
    <w:p w14:paraId="1783000B" w14:textId="77777777" w:rsidR="006C1F0A" w:rsidRPr="00C3754F" w:rsidRDefault="006C1F0A" w:rsidP="006C1F0A">
      <w:pPr>
        <w:shd w:val="clear" w:color="auto" w:fill="FFFFFF"/>
        <w:spacing w:after="120"/>
        <w:ind w:left="363"/>
        <w:rPr>
          <w:rFonts w:cs="Tahoma"/>
          <w:szCs w:val="22"/>
        </w:rPr>
      </w:pPr>
      <w:r w:rsidRPr="00C3754F">
        <w:rPr>
          <w:rFonts w:cs="Tahoma"/>
          <w:szCs w:val="22"/>
        </w:rPr>
        <w:t xml:space="preserve">Access to the secure room </w:t>
      </w:r>
      <w:r w:rsidRPr="00C3754F">
        <w:rPr>
          <w:rFonts w:cs="Tahoma"/>
          <w:b/>
          <w:bCs/>
          <w:szCs w:val="22"/>
        </w:rPr>
        <w:t xml:space="preserve">must </w:t>
      </w:r>
      <w:r w:rsidRPr="00C3754F">
        <w:rPr>
          <w:rFonts w:cs="Tahoma"/>
          <w:szCs w:val="22"/>
        </w:rPr>
        <w:t xml:space="preserve">be restricted to two to six key holders, one of whom </w:t>
      </w:r>
      <w:r w:rsidRPr="00C3754F">
        <w:rPr>
          <w:rFonts w:cs="Tahoma"/>
          <w:b/>
          <w:bCs/>
          <w:szCs w:val="22"/>
        </w:rPr>
        <w:t xml:space="preserve">must </w:t>
      </w:r>
      <w:r w:rsidRPr="00C3754F">
        <w:rPr>
          <w:rFonts w:cs="Tahoma"/>
          <w:szCs w:val="22"/>
        </w:rPr>
        <w:t xml:space="preserve">be the exams officer. The two to six key holders </w:t>
      </w:r>
      <w:r w:rsidRPr="00C3754F">
        <w:rPr>
          <w:rFonts w:cs="Tahoma"/>
          <w:b/>
          <w:bCs/>
          <w:szCs w:val="22"/>
        </w:rPr>
        <w:t xml:space="preserve">must </w:t>
      </w:r>
      <w:r w:rsidRPr="00C3754F">
        <w:rPr>
          <w:rFonts w:cs="Tahoma"/>
          <w:szCs w:val="22"/>
        </w:rPr>
        <w:t xml:space="preserve">be permanent members of staff or members of staff who have a formal contract of employment and are subject to standard HR policies and procedures... </w:t>
      </w:r>
    </w:p>
    <w:p w14:paraId="17A57293" w14:textId="77777777" w:rsidR="006C1F0A" w:rsidRPr="00C3754F" w:rsidRDefault="006C1F0A" w:rsidP="006C1F0A">
      <w:pPr>
        <w:shd w:val="clear" w:color="auto" w:fill="FFFFFF"/>
        <w:spacing w:after="120"/>
        <w:ind w:left="360"/>
        <w:rPr>
          <w:rFonts w:cs="Tahoma"/>
          <w:szCs w:val="22"/>
        </w:rPr>
      </w:pPr>
      <w:r w:rsidRPr="00C3754F">
        <w:rPr>
          <w:rFonts w:cs="Tahoma"/>
          <w:b/>
          <w:bCs/>
          <w:szCs w:val="22"/>
        </w:rPr>
        <w:t>The secure storage facility</w:t>
      </w:r>
      <w:r w:rsidRPr="00C3754F">
        <w:rPr>
          <w:rFonts w:cs="Tahoma"/>
          <w:b/>
          <w:bCs/>
          <w:szCs w:val="22"/>
        </w:rPr>
        <w:br/>
      </w:r>
      <w:r w:rsidRPr="00C3754F">
        <w:rPr>
          <w:rFonts w:cs="Tahoma"/>
          <w:szCs w:val="22"/>
        </w:rPr>
        <w:t xml:space="preserve">Access to the secure storage facility </w:t>
      </w:r>
      <w:r w:rsidRPr="00C3754F">
        <w:rPr>
          <w:rFonts w:cs="Tahoma"/>
          <w:b/>
          <w:bCs/>
          <w:szCs w:val="22"/>
        </w:rPr>
        <w:t xml:space="preserve">must </w:t>
      </w:r>
      <w:r w:rsidRPr="00C3754F">
        <w:rPr>
          <w:rFonts w:cs="Tahoma"/>
          <w:szCs w:val="22"/>
        </w:rPr>
        <w:t xml:space="preserve">be restricted to two to six key holders, one of whom </w:t>
      </w:r>
      <w:r w:rsidRPr="00C3754F">
        <w:rPr>
          <w:rFonts w:cs="Tahoma"/>
          <w:b/>
          <w:bCs/>
          <w:szCs w:val="22"/>
        </w:rPr>
        <w:t xml:space="preserve">must </w:t>
      </w:r>
      <w:r w:rsidRPr="00C3754F">
        <w:rPr>
          <w:rFonts w:cs="Tahoma"/>
          <w:szCs w:val="22"/>
        </w:rPr>
        <w:t xml:space="preserve">be the exams officer. </w:t>
      </w:r>
    </w:p>
    <w:p w14:paraId="41293D4E" w14:textId="77777777" w:rsidR="006C1F0A" w:rsidRPr="00C3754F" w:rsidRDefault="006C1F0A" w:rsidP="006C1F0A">
      <w:pPr>
        <w:shd w:val="clear" w:color="auto" w:fill="FFFFFF"/>
        <w:spacing w:after="120"/>
        <w:ind w:left="360"/>
        <w:rPr>
          <w:rFonts w:cs="Tahoma"/>
          <w:szCs w:val="22"/>
        </w:rPr>
      </w:pPr>
      <w:r w:rsidRPr="00C3754F">
        <w:rPr>
          <w:rFonts w:cs="Tahoma"/>
          <w:szCs w:val="22"/>
        </w:rPr>
        <w:t xml:space="preserve">The two to six key holders </w:t>
      </w:r>
      <w:r w:rsidRPr="00C3754F">
        <w:rPr>
          <w:rFonts w:cs="Tahoma"/>
          <w:b/>
          <w:bCs/>
          <w:szCs w:val="22"/>
        </w:rPr>
        <w:t xml:space="preserve">must </w:t>
      </w:r>
      <w:r w:rsidRPr="00C3754F">
        <w:rPr>
          <w:rFonts w:cs="Tahoma"/>
          <w:szCs w:val="22"/>
        </w:rPr>
        <w:t xml:space="preserve">either be part of the exams team or the senior leadership team. A key holder from the exams team </w:t>
      </w:r>
      <w:r w:rsidRPr="00C3754F">
        <w:rPr>
          <w:rFonts w:cs="Tahoma"/>
          <w:b/>
          <w:bCs/>
          <w:szCs w:val="22"/>
        </w:rPr>
        <w:t xml:space="preserve">must </w:t>
      </w:r>
      <w:r w:rsidRPr="00C3754F">
        <w:rPr>
          <w:rFonts w:cs="Tahoma"/>
          <w:szCs w:val="22"/>
        </w:rPr>
        <w:t xml:space="preserve">be a permanent member of staff or a member of staff who has a formal contract of employment and is subject to standard HR policies and procedures. </w:t>
      </w:r>
    </w:p>
    <w:p w14:paraId="6621B33F" w14:textId="77777777" w:rsidR="006C1F0A" w:rsidRPr="00117FDD" w:rsidRDefault="006C1F0A" w:rsidP="006C1F0A">
      <w:pPr>
        <w:shd w:val="clear" w:color="auto" w:fill="FFFFFF"/>
        <w:spacing w:after="120"/>
        <w:ind w:left="360"/>
        <w:rPr>
          <w:rFonts w:cs="Tahoma"/>
          <w:szCs w:val="22"/>
        </w:rPr>
      </w:pPr>
      <w:r w:rsidRPr="00C3754F">
        <w:rPr>
          <w:rFonts w:cs="Tahoma"/>
          <w:szCs w:val="22"/>
        </w:rPr>
        <w:t xml:space="preserve">When the secure storage facility is being accessed for the storage and preparation of secure assessment materials the door to the secure room </w:t>
      </w:r>
      <w:r w:rsidRPr="00C3754F">
        <w:rPr>
          <w:rFonts w:cs="Tahoma"/>
          <w:b/>
          <w:bCs/>
          <w:szCs w:val="22"/>
        </w:rPr>
        <w:t xml:space="preserve">must </w:t>
      </w:r>
      <w:r w:rsidRPr="00C3754F">
        <w:rPr>
          <w:rFonts w:cs="Tahoma"/>
          <w:szCs w:val="22"/>
        </w:rPr>
        <w:t>be closed.</w:t>
      </w:r>
      <w:r w:rsidRPr="004C2A17">
        <w:rPr>
          <w:rFonts w:cs="Tahoma"/>
          <w:szCs w:val="22"/>
        </w:rPr>
        <w:t xml:space="preserve"> </w:t>
      </w:r>
    </w:p>
    <w:p w14:paraId="011D7118" w14:textId="205A64A3" w:rsidR="00775F95" w:rsidRPr="001767FE" w:rsidRDefault="00775F95" w:rsidP="00861088">
      <w:pPr>
        <w:pStyle w:val="Heading3"/>
        <w:rPr>
          <w:rFonts w:cs="Arial"/>
          <w:b w:val="0"/>
          <w:bCs w:val="0"/>
          <w:color w:val="auto"/>
          <w:u w:val="single"/>
        </w:rPr>
      </w:pPr>
      <w:bookmarkStart w:id="37" w:name="_Toc192082402"/>
      <w:r w:rsidRPr="001767FE">
        <w:rPr>
          <w:rFonts w:cs="Arial"/>
          <w:b w:val="0"/>
          <w:bCs w:val="0"/>
          <w:color w:val="auto"/>
          <w:u w:val="single"/>
        </w:rPr>
        <w:t>Information sharing</w:t>
      </w:r>
      <w:bookmarkEnd w:id="37"/>
    </w:p>
    <w:p w14:paraId="4787BCB0" w14:textId="77777777" w:rsidR="00775F95" w:rsidRPr="00544D51" w:rsidRDefault="00775F95" w:rsidP="00861088">
      <w:pPr>
        <w:spacing w:after="120"/>
        <w:rPr>
          <w:rFonts w:cs="Arial"/>
          <w:b/>
        </w:rPr>
      </w:pPr>
      <w:r w:rsidRPr="00544D51">
        <w:rPr>
          <w:rFonts w:cs="Arial"/>
          <w:b/>
        </w:rPr>
        <w:t>Head of centre</w:t>
      </w:r>
    </w:p>
    <w:p w14:paraId="3D5E99B5" w14:textId="019075FC" w:rsidR="00775F95" w:rsidRPr="00C3754F" w:rsidRDefault="00775F95" w:rsidP="00861088">
      <w:pPr>
        <w:pStyle w:val="ListParagraph"/>
        <w:numPr>
          <w:ilvl w:val="0"/>
          <w:numId w:val="2"/>
        </w:numPr>
        <w:spacing w:after="120"/>
        <w:ind w:left="714" w:hanging="357"/>
        <w:rPr>
          <w:rFonts w:cs="Tahoma"/>
          <w:szCs w:val="22"/>
        </w:rPr>
      </w:pPr>
      <w:r w:rsidRPr="00C3754F">
        <w:rPr>
          <w:rFonts w:cs="Tahoma"/>
          <w:szCs w:val="22"/>
        </w:rPr>
        <w:t xml:space="preserve">Directs relevant centre staff to annually updated JCQ </w:t>
      </w:r>
      <w:r w:rsidR="00FA51F5" w:rsidRPr="00C3754F">
        <w:rPr>
          <w:rFonts w:cs="Tahoma"/>
          <w:szCs w:val="22"/>
        </w:rPr>
        <w:t>documents</w:t>
      </w:r>
      <w:r w:rsidRPr="00C3754F">
        <w:rPr>
          <w:rFonts w:cs="Tahoma"/>
          <w:szCs w:val="22"/>
        </w:rPr>
        <w:t xml:space="preserve"> including </w:t>
      </w:r>
      <w:hyperlink r:id="rId73" w:history="1">
        <w:r w:rsidRPr="00C3754F">
          <w:rPr>
            <w:rStyle w:val="Hyperlink"/>
            <w:rFonts w:cs="Tahoma"/>
            <w:color w:val="0070C0"/>
            <w:szCs w:val="22"/>
            <w:u w:val="none"/>
          </w:rPr>
          <w:t>GR</w:t>
        </w:r>
      </w:hyperlink>
      <w:r w:rsidRPr="00C3754F">
        <w:rPr>
          <w:rStyle w:val="Hyperlink"/>
          <w:rFonts w:cs="Tahoma"/>
          <w:color w:val="auto"/>
          <w:szCs w:val="22"/>
          <w:u w:val="none"/>
        </w:rPr>
        <w:t xml:space="preserve">, </w:t>
      </w:r>
      <w:hyperlink r:id="rId74" w:history="1">
        <w:r w:rsidRPr="00C3754F">
          <w:rPr>
            <w:rStyle w:val="Hyperlink"/>
            <w:rFonts w:cs="Tahoma"/>
            <w:color w:val="0070C0"/>
            <w:szCs w:val="22"/>
            <w:u w:val="none"/>
          </w:rPr>
          <w:t>ICE</w:t>
        </w:r>
      </w:hyperlink>
      <w:r w:rsidRPr="00C3754F">
        <w:rPr>
          <w:rStyle w:val="Hyperlink"/>
          <w:rFonts w:cs="Tahoma"/>
          <w:color w:val="auto"/>
          <w:szCs w:val="22"/>
          <w:u w:val="none"/>
        </w:rPr>
        <w:t xml:space="preserve">, </w:t>
      </w:r>
      <w:hyperlink r:id="rId75" w:history="1">
        <w:r w:rsidR="00FA51F5" w:rsidRPr="00C3754F">
          <w:rPr>
            <w:rStyle w:val="Hyperlink"/>
            <w:rFonts w:cs="Tahoma"/>
            <w:color w:val="0070C0"/>
            <w:szCs w:val="22"/>
            <w:u w:val="none"/>
          </w:rPr>
          <w:t>AARA</w:t>
        </w:r>
      </w:hyperlink>
      <w:r w:rsidRPr="00C3754F">
        <w:rPr>
          <w:rStyle w:val="Hyperlink"/>
          <w:rFonts w:cs="Tahoma"/>
          <w:szCs w:val="22"/>
          <w:u w:val="none"/>
        </w:rPr>
        <w:t xml:space="preserve">, </w:t>
      </w:r>
      <w:hyperlink r:id="rId76" w:history="1">
        <w:r w:rsidR="00FA51F5" w:rsidRPr="00C3754F">
          <w:rPr>
            <w:rStyle w:val="Hyperlink"/>
            <w:rFonts w:cs="Tahoma"/>
            <w:color w:val="0070C0"/>
            <w:szCs w:val="22"/>
            <w:u w:val="none"/>
          </w:rPr>
          <w:t>SMPP</w:t>
        </w:r>
      </w:hyperlink>
      <w:r w:rsidR="00311159" w:rsidRPr="00C3754F">
        <w:rPr>
          <w:rStyle w:val="Hyperlink"/>
          <w:rFonts w:cs="Tahoma"/>
          <w:color w:val="auto"/>
          <w:szCs w:val="22"/>
          <w:u w:val="none"/>
        </w:rPr>
        <w:t>,</w:t>
      </w:r>
      <w:r w:rsidR="00FA51F5" w:rsidRPr="00C3754F">
        <w:rPr>
          <w:rStyle w:val="Hyperlink"/>
          <w:rFonts w:cs="Tahoma"/>
          <w:color w:val="auto"/>
          <w:szCs w:val="22"/>
          <w:u w:val="none"/>
        </w:rPr>
        <w:t xml:space="preserve"> </w:t>
      </w:r>
      <w:hyperlink r:id="rId77" w:history="1">
        <w:r w:rsidR="00FA51F5" w:rsidRPr="00C3754F">
          <w:rPr>
            <w:rStyle w:val="Hyperlink"/>
            <w:rFonts w:cs="Tahoma"/>
            <w:color w:val="0070C0"/>
            <w:szCs w:val="22"/>
            <w:u w:val="none"/>
          </w:rPr>
          <w:t>ICC</w:t>
        </w:r>
      </w:hyperlink>
      <w:r w:rsidR="00FA51F5" w:rsidRPr="00C3754F">
        <w:rPr>
          <w:rFonts w:cs="Tahoma"/>
          <w:szCs w:val="22"/>
        </w:rPr>
        <w:t xml:space="preserve">, </w:t>
      </w:r>
      <w:hyperlink r:id="rId78" w:history="1">
        <w:r w:rsidRPr="00C3754F">
          <w:rPr>
            <w:rStyle w:val="Hyperlink"/>
            <w:rFonts w:cs="Tahoma"/>
            <w:color w:val="0070C0"/>
            <w:szCs w:val="22"/>
            <w:u w:val="none"/>
          </w:rPr>
          <w:t>NEA</w:t>
        </w:r>
      </w:hyperlink>
      <w:r w:rsidRPr="00C3754F">
        <w:rPr>
          <w:rFonts w:cs="Tahoma"/>
          <w:szCs w:val="22"/>
        </w:rPr>
        <w:t xml:space="preserve"> </w:t>
      </w:r>
      <w:r w:rsidR="00311159" w:rsidRPr="00C3754F">
        <w:rPr>
          <w:rStyle w:val="Hyperlink"/>
          <w:rFonts w:cs="Tahoma"/>
          <w:color w:val="auto"/>
          <w:szCs w:val="22"/>
          <w:u w:val="none"/>
        </w:rPr>
        <w:t xml:space="preserve">and </w:t>
      </w:r>
      <w:hyperlink r:id="rId79" w:history="1">
        <w:r w:rsidR="00311159" w:rsidRPr="00C3754F">
          <w:rPr>
            <w:rStyle w:val="Hyperlink"/>
            <w:rFonts w:cs="Tahoma"/>
            <w:color w:val="0070C0"/>
            <w:szCs w:val="22"/>
            <w:u w:val="none"/>
          </w:rPr>
          <w:t>SC</w:t>
        </w:r>
      </w:hyperlink>
    </w:p>
    <w:p w14:paraId="713B9290" w14:textId="77777777" w:rsidR="00775F95" w:rsidRPr="00C3754F" w:rsidRDefault="00775F95" w:rsidP="00861088">
      <w:pPr>
        <w:spacing w:after="120"/>
        <w:rPr>
          <w:rFonts w:cs="Arial"/>
          <w:b/>
        </w:rPr>
      </w:pPr>
      <w:r w:rsidRPr="00C3754F">
        <w:rPr>
          <w:rFonts w:cs="Arial"/>
          <w:b/>
        </w:rPr>
        <w:t>Exams officer</w:t>
      </w:r>
    </w:p>
    <w:p w14:paraId="1572880A" w14:textId="7DA2D1A1" w:rsidR="00775F95" w:rsidRPr="00C3754F" w:rsidRDefault="00775F95" w:rsidP="00D63C27">
      <w:pPr>
        <w:pStyle w:val="ListParagraph"/>
        <w:numPr>
          <w:ilvl w:val="0"/>
          <w:numId w:val="38"/>
        </w:numPr>
        <w:spacing w:after="120"/>
        <w:ind w:left="714" w:hanging="357"/>
        <w:rPr>
          <w:rFonts w:cs="Tahoma"/>
          <w:szCs w:val="22"/>
        </w:rPr>
      </w:pPr>
      <w:r w:rsidRPr="00C3754F">
        <w:rPr>
          <w:rFonts w:cs="Tahoma"/>
          <w:szCs w:val="22"/>
        </w:rPr>
        <w:t xml:space="preserve">Signposts relevant centre staff to JCQ </w:t>
      </w:r>
      <w:r w:rsidR="00FA51F5" w:rsidRPr="00C3754F">
        <w:rPr>
          <w:rFonts w:cs="Tahoma"/>
          <w:szCs w:val="22"/>
        </w:rPr>
        <w:t>documents</w:t>
      </w:r>
      <w:r w:rsidRPr="00C3754F">
        <w:rPr>
          <w:rFonts w:cs="Tahoma"/>
          <w:szCs w:val="22"/>
        </w:rPr>
        <w:t xml:space="preserve"> and awarding body documentation relating to the exam</w:t>
      </w:r>
      <w:r w:rsidR="00D650C0" w:rsidRPr="00C3754F">
        <w:rPr>
          <w:rFonts w:cs="Tahoma"/>
          <w:szCs w:val="22"/>
        </w:rPr>
        <w:t>ination/assessment</w:t>
      </w:r>
      <w:r w:rsidRPr="00C3754F">
        <w:rPr>
          <w:rFonts w:cs="Tahoma"/>
          <w:szCs w:val="22"/>
        </w:rPr>
        <w:t xml:space="preserve"> process that ha</w:t>
      </w:r>
      <w:r w:rsidR="00153FBD" w:rsidRPr="00C3754F">
        <w:rPr>
          <w:rFonts w:cs="Tahoma"/>
          <w:szCs w:val="22"/>
        </w:rPr>
        <w:t>ve</w:t>
      </w:r>
      <w:r w:rsidRPr="00C3754F">
        <w:rPr>
          <w:rFonts w:cs="Tahoma"/>
          <w:szCs w:val="22"/>
        </w:rPr>
        <w:t xml:space="preserve"> been updated</w:t>
      </w:r>
    </w:p>
    <w:p w14:paraId="65D9A67F" w14:textId="7D6B631B" w:rsidR="00775F95" w:rsidRPr="00C3754F" w:rsidRDefault="00775F95" w:rsidP="00D63C27">
      <w:pPr>
        <w:pStyle w:val="ListParagraph"/>
        <w:numPr>
          <w:ilvl w:val="0"/>
          <w:numId w:val="38"/>
        </w:numPr>
        <w:spacing w:after="120"/>
        <w:ind w:left="714" w:hanging="357"/>
        <w:rPr>
          <w:rFonts w:cs="Tahoma"/>
          <w:szCs w:val="22"/>
        </w:rPr>
      </w:pPr>
      <w:r w:rsidRPr="00C3754F">
        <w:rPr>
          <w:rFonts w:cs="Tahoma"/>
          <w:szCs w:val="22"/>
        </w:rPr>
        <w:t xml:space="preserve">Signposts relevant centre staff to JCQ information that </w:t>
      </w:r>
      <w:r w:rsidR="00080E37" w:rsidRPr="00C3754F">
        <w:rPr>
          <w:rFonts w:cs="Tahoma"/>
          <w:szCs w:val="22"/>
        </w:rPr>
        <w:t>must</w:t>
      </w:r>
      <w:r w:rsidRPr="00C3754F">
        <w:rPr>
          <w:rFonts w:cs="Tahoma"/>
          <w:szCs w:val="22"/>
        </w:rPr>
        <w:t xml:space="preserve"> be provided to candidates</w:t>
      </w:r>
    </w:p>
    <w:p w14:paraId="69D53F2F" w14:textId="77777777" w:rsidR="00775F95" w:rsidRPr="00C3754F" w:rsidRDefault="00775F95" w:rsidP="00D63C27">
      <w:pPr>
        <w:pStyle w:val="ListParagraph"/>
        <w:numPr>
          <w:ilvl w:val="0"/>
          <w:numId w:val="38"/>
        </w:numPr>
        <w:spacing w:after="120"/>
        <w:ind w:left="714" w:hanging="357"/>
        <w:rPr>
          <w:rFonts w:cs="Tahoma"/>
          <w:szCs w:val="22"/>
        </w:rPr>
      </w:pPr>
      <w:r w:rsidRPr="00C3754F">
        <w:rPr>
          <w:rFonts w:cs="Tahoma"/>
          <w:szCs w:val="22"/>
        </w:rPr>
        <w:t>As the centre administrator, approves relevant access rights for centre staff to access awarding body secure extranet sites</w:t>
      </w:r>
    </w:p>
    <w:p w14:paraId="34E5E13D" w14:textId="32673741" w:rsidR="00775F95" w:rsidRPr="001767FE" w:rsidRDefault="00775F95" w:rsidP="00861088">
      <w:pPr>
        <w:pStyle w:val="Heading3"/>
        <w:spacing w:before="0"/>
        <w:rPr>
          <w:rFonts w:cs="Arial"/>
          <w:b w:val="0"/>
          <w:bCs w:val="0"/>
          <w:color w:val="auto"/>
          <w:u w:val="single"/>
        </w:rPr>
      </w:pPr>
      <w:bookmarkStart w:id="38" w:name="_Toc192082403"/>
      <w:r w:rsidRPr="001767FE">
        <w:rPr>
          <w:rFonts w:cs="Arial"/>
          <w:b w:val="0"/>
          <w:bCs w:val="0"/>
          <w:color w:val="auto"/>
          <w:u w:val="single"/>
        </w:rPr>
        <w:t>Information gathering</w:t>
      </w:r>
      <w:bookmarkEnd w:id="38"/>
    </w:p>
    <w:p w14:paraId="556414A5" w14:textId="77777777" w:rsidR="00775F95" w:rsidRPr="00544D51" w:rsidRDefault="00775F95" w:rsidP="00861088">
      <w:pPr>
        <w:spacing w:after="120"/>
        <w:rPr>
          <w:rFonts w:cs="Arial"/>
          <w:b/>
        </w:rPr>
      </w:pPr>
      <w:r w:rsidRPr="00544D51">
        <w:rPr>
          <w:rFonts w:cs="Arial"/>
          <w:b/>
        </w:rPr>
        <w:t>Exams officer</w:t>
      </w:r>
    </w:p>
    <w:p w14:paraId="7B78D7C7" w14:textId="77777777" w:rsidR="00775F95" w:rsidRPr="001E1DB7" w:rsidRDefault="00775F95" w:rsidP="00D63C27">
      <w:pPr>
        <w:pStyle w:val="ListParagraph"/>
        <w:numPr>
          <w:ilvl w:val="0"/>
          <w:numId w:val="39"/>
        </w:numPr>
        <w:spacing w:after="120"/>
        <w:ind w:left="714" w:hanging="357"/>
        <w:rPr>
          <w:rFonts w:cs="Tahoma"/>
          <w:szCs w:val="22"/>
        </w:rPr>
      </w:pPr>
      <w:r w:rsidRPr="001E1DB7">
        <w:rPr>
          <w:rFonts w:cs="Tahoma"/>
          <w:szCs w:val="22"/>
        </w:rPr>
        <w:t>Undertakes an annual information gathering exercise in preparation for each new academic year to ensure data about all qualifications being delivered is up to date and correct</w:t>
      </w:r>
    </w:p>
    <w:p w14:paraId="65FAE553" w14:textId="77777777" w:rsidR="00775F95" w:rsidRPr="001E1DB7" w:rsidRDefault="00775F95" w:rsidP="00D63C27">
      <w:pPr>
        <w:pStyle w:val="ListParagraph"/>
        <w:numPr>
          <w:ilvl w:val="0"/>
          <w:numId w:val="39"/>
        </w:numPr>
        <w:spacing w:after="120"/>
        <w:ind w:left="714" w:hanging="357"/>
        <w:rPr>
          <w:rFonts w:cs="Tahoma"/>
          <w:szCs w:val="22"/>
        </w:rPr>
      </w:pPr>
      <w:r w:rsidRPr="001E1DB7">
        <w:rPr>
          <w:rFonts w:cs="Tahoma"/>
          <w:szCs w:val="22"/>
        </w:rPr>
        <w:t>Collates all information gathered into one central point of reference</w:t>
      </w:r>
    </w:p>
    <w:p w14:paraId="653CA10E" w14:textId="77777777" w:rsidR="00775F95" w:rsidRPr="001E1DB7" w:rsidRDefault="00775F95" w:rsidP="00D63C27">
      <w:pPr>
        <w:pStyle w:val="ListParagraph"/>
        <w:numPr>
          <w:ilvl w:val="0"/>
          <w:numId w:val="39"/>
        </w:numPr>
        <w:spacing w:after="120"/>
        <w:ind w:left="714" w:hanging="357"/>
        <w:rPr>
          <w:rFonts w:cs="Tahoma"/>
          <w:szCs w:val="22"/>
        </w:rPr>
      </w:pPr>
      <w:r w:rsidRPr="001E1DB7">
        <w:rPr>
          <w:rFonts w:cs="Tahoma"/>
          <w:szCs w:val="22"/>
        </w:rPr>
        <w:t>Researches awarding body guidance to identify administrative processes, key tasks, key dates and deadlines for all relevant qualifications</w:t>
      </w:r>
    </w:p>
    <w:p w14:paraId="61FB723F" w14:textId="77777777" w:rsidR="00775F95" w:rsidRPr="001E1DB7" w:rsidRDefault="00775F95" w:rsidP="00D63C27">
      <w:pPr>
        <w:pStyle w:val="ListParagraph"/>
        <w:numPr>
          <w:ilvl w:val="0"/>
          <w:numId w:val="39"/>
        </w:numPr>
        <w:spacing w:after="120"/>
        <w:ind w:left="714" w:hanging="357"/>
        <w:rPr>
          <w:rFonts w:cs="Tahoma"/>
          <w:szCs w:val="22"/>
        </w:rPr>
      </w:pPr>
      <w:r w:rsidRPr="001E1DB7">
        <w:rPr>
          <w:rFonts w:cs="Tahoma"/>
          <w:szCs w:val="22"/>
        </w:rPr>
        <w:t>Produces an annual exams plan of key tasks and key dates to ensure all external deadlines can be effectively met; informs key centre staff of internal deadlines</w:t>
      </w:r>
    </w:p>
    <w:p w14:paraId="065AC4C4" w14:textId="0147516B" w:rsidR="00775F95" w:rsidRPr="001E1DB7" w:rsidRDefault="00080E37" w:rsidP="00D63C27">
      <w:pPr>
        <w:pStyle w:val="ListParagraph"/>
        <w:numPr>
          <w:ilvl w:val="0"/>
          <w:numId w:val="39"/>
        </w:numPr>
        <w:spacing w:after="120"/>
        <w:ind w:left="714" w:hanging="357"/>
        <w:rPr>
          <w:rFonts w:cs="Tahoma"/>
          <w:szCs w:val="22"/>
        </w:rPr>
      </w:pPr>
      <w:r>
        <w:rPr>
          <w:rFonts w:cs="Tahoma"/>
          <w:szCs w:val="22"/>
        </w:rPr>
        <w:t xml:space="preserve">(where applicable to the role) </w:t>
      </w:r>
      <w:r w:rsidR="00775F95" w:rsidRPr="001E1DB7">
        <w:rPr>
          <w:rFonts w:cs="Tahoma"/>
          <w:szCs w:val="22"/>
        </w:rPr>
        <w:t xml:space="preserve">Collects information on </w:t>
      </w:r>
      <w:r w:rsidR="00775F95" w:rsidRPr="00C3754F">
        <w:rPr>
          <w:rFonts w:cs="Tahoma"/>
          <w:szCs w:val="22"/>
        </w:rPr>
        <w:t>internal exams</w:t>
      </w:r>
      <w:r w:rsidR="00FA51F5" w:rsidRPr="00C3754F">
        <w:rPr>
          <w:rFonts w:cs="Tahoma"/>
          <w:szCs w:val="22"/>
        </w:rPr>
        <w:t>/assessments</w:t>
      </w:r>
      <w:r w:rsidR="00775F95" w:rsidRPr="00C3754F">
        <w:rPr>
          <w:rFonts w:cs="Tahoma"/>
          <w:szCs w:val="22"/>
        </w:rPr>
        <w:t xml:space="preserve"> to enable preparation for and conduct of </w:t>
      </w:r>
      <w:r w:rsidR="00BD08C5" w:rsidRPr="00C3754F">
        <w:rPr>
          <w:rFonts w:cs="Tahoma"/>
          <w:szCs w:val="22"/>
        </w:rPr>
        <w:t>(</w:t>
      </w:r>
      <w:r w:rsidR="00775F95" w:rsidRPr="00C3754F">
        <w:rPr>
          <w:rFonts w:cs="Tahoma"/>
          <w:szCs w:val="22"/>
        </w:rPr>
        <w:t>insert the titles these internal exams</w:t>
      </w:r>
      <w:r w:rsidR="00FA51F5" w:rsidRPr="00C3754F">
        <w:rPr>
          <w:rFonts w:cs="Tahoma"/>
          <w:szCs w:val="22"/>
        </w:rPr>
        <w:t>/assessments</w:t>
      </w:r>
      <w:r w:rsidR="00775F95" w:rsidRPr="001E1DB7">
        <w:rPr>
          <w:rFonts w:cs="Tahoma"/>
          <w:szCs w:val="22"/>
        </w:rPr>
        <w:t xml:space="preserve"> are referred to in the centre</w:t>
      </w:r>
      <w:r w:rsidR="00BD08C5" w:rsidRPr="001E1DB7">
        <w:rPr>
          <w:rFonts w:cs="Tahoma"/>
          <w:szCs w:val="22"/>
        </w:rPr>
        <w:t>)</w:t>
      </w:r>
    </w:p>
    <w:p w14:paraId="633B3991" w14:textId="709C8269" w:rsidR="00775F95" w:rsidRPr="00544D51" w:rsidRDefault="009F236A" w:rsidP="00861088">
      <w:pPr>
        <w:spacing w:after="120"/>
        <w:rPr>
          <w:rFonts w:cs="Arial"/>
          <w:b/>
        </w:rPr>
      </w:pPr>
      <w:r w:rsidRPr="001E1DB7">
        <w:rPr>
          <w:rFonts w:cs="Arial"/>
          <w:b/>
        </w:rPr>
        <w:t>Senior leaders</w:t>
      </w:r>
    </w:p>
    <w:p w14:paraId="721C4983" w14:textId="2C9F2E0B" w:rsidR="00775F95" w:rsidRPr="00544D51" w:rsidRDefault="00775F95" w:rsidP="00D63C27">
      <w:pPr>
        <w:pStyle w:val="ListParagraph"/>
        <w:numPr>
          <w:ilvl w:val="0"/>
          <w:numId w:val="40"/>
        </w:numPr>
        <w:spacing w:after="120"/>
        <w:ind w:left="714" w:hanging="357"/>
        <w:rPr>
          <w:rFonts w:cs="Arial"/>
        </w:rPr>
      </w:pPr>
      <w:r w:rsidRPr="00544D51">
        <w:rPr>
          <w:rFonts w:cs="Arial"/>
        </w:rPr>
        <w:t>Respond (or ensure teaching staff respond)</w:t>
      </w:r>
      <w:r w:rsidR="00544D51">
        <w:rPr>
          <w:rFonts w:cs="Arial"/>
        </w:rPr>
        <w:t xml:space="preserve"> </w:t>
      </w:r>
      <w:r w:rsidRPr="00544D51">
        <w:rPr>
          <w:rFonts w:cs="Arial"/>
        </w:rPr>
        <w:t>to requests from the EO on information gathering</w:t>
      </w:r>
    </w:p>
    <w:p w14:paraId="423D1EA0" w14:textId="71B63229" w:rsidR="00775F95" w:rsidRPr="00544D51" w:rsidRDefault="00775F95" w:rsidP="00D63C27">
      <w:pPr>
        <w:pStyle w:val="ListParagraph"/>
        <w:numPr>
          <w:ilvl w:val="0"/>
          <w:numId w:val="40"/>
        </w:numPr>
        <w:spacing w:after="120"/>
        <w:ind w:left="714" w:hanging="357"/>
        <w:rPr>
          <w:rFonts w:cs="Arial"/>
        </w:rPr>
      </w:pPr>
      <w:r w:rsidRPr="00544D51">
        <w:rPr>
          <w:rFonts w:cs="Arial"/>
        </w:rPr>
        <w:t>Meet the internal deadline for the return of information</w:t>
      </w:r>
    </w:p>
    <w:p w14:paraId="3DCCB9AA" w14:textId="75AF4AC0" w:rsidR="00775F95" w:rsidRPr="00544D51" w:rsidRDefault="00775F95" w:rsidP="00D63C27">
      <w:pPr>
        <w:pStyle w:val="ListParagraph"/>
        <w:numPr>
          <w:ilvl w:val="0"/>
          <w:numId w:val="40"/>
        </w:numPr>
        <w:spacing w:after="120"/>
        <w:ind w:left="714" w:hanging="357"/>
        <w:rPr>
          <w:rFonts w:cs="Arial"/>
        </w:rPr>
      </w:pPr>
      <w:r w:rsidRPr="00544D51">
        <w:rPr>
          <w:rFonts w:cs="Arial"/>
        </w:rPr>
        <w:lastRenderedPageBreak/>
        <w:t>Inform the EO of any changes to information in a timely manner minimising the risk of late or other penalty fees being incurred by an awarding body</w:t>
      </w:r>
    </w:p>
    <w:p w14:paraId="71FB8AEB" w14:textId="60D38B54" w:rsidR="00775F95" w:rsidRPr="00544D51" w:rsidRDefault="00775F95" w:rsidP="00D63C27">
      <w:pPr>
        <w:pStyle w:val="ListParagraph"/>
        <w:numPr>
          <w:ilvl w:val="0"/>
          <w:numId w:val="40"/>
        </w:numPr>
        <w:spacing w:after="120"/>
        <w:ind w:left="714" w:hanging="357"/>
        <w:rPr>
          <w:rFonts w:cs="Arial"/>
        </w:rPr>
      </w:pPr>
      <w:r w:rsidRPr="00544D51">
        <w:rPr>
          <w:rFonts w:cs="Arial"/>
        </w:rPr>
        <w:t>Note the internal deadlines in the annual exams plan and directs teaching staff to meet these</w:t>
      </w:r>
    </w:p>
    <w:p w14:paraId="5A0D433E" w14:textId="2D552DAE" w:rsidR="00775F95" w:rsidRPr="001767FE" w:rsidRDefault="00775F95" w:rsidP="00861088">
      <w:pPr>
        <w:pStyle w:val="Heading3"/>
        <w:spacing w:before="0"/>
        <w:rPr>
          <w:rFonts w:cs="Arial"/>
          <w:b w:val="0"/>
          <w:bCs w:val="0"/>
          <w:color w:val="auto"/>
          <w:u w:val="single"/>
        </w:rPr>
      </w:pPr>
      <w:bookmarkStart w:id="39" w:name="_Toc192082404"/>
      <w:r w:rsidRPr="001767FE">
        <w:rPr>
          <w:rFonts w:cs="Arial"/>
          <w:b w:val="0"/>
          <w:bCs w:val="0"/>
          <w:color w:val="auto"/>
          <w:u w:val="single"/>
        </w:rPr>
        <w:t>Access arrangements</w:t>
      </w:r>
      <w:bookmarkEnd w:id="39"/>
    </w:p>
    <w:p w14:paraId="5AC99F73" w14:textId="603F6037" w:rsidR="003C32E6" w:rsidRPr="00C3754F" w:rsidRDefault="003C32E6" w:rsidP="00861088">
      <w:pPr>
        <w:spacing w:after="120"/>
        <w:rPr>
          <w:rFonts w:cstheme="minorHAnsi"/>
          <w:b/>
        </w:rPr>
      </w:pPr>
      <w:r w:rsidRPr="00C3754F">
        <w:rPr>
          <w:rFonts w:cstheme="minorHAnsi"/>
          <w:b/>
        </w:rPr>
        <w:t>Head of centre</w:t>
      </w:r>
    </w:p>
    <w:p w14:paraId="5501EDB7" w14:textId="77777777" w:rsidR="00225AE2" w:rsidRPr="00C3754F" w:rsidRDefault="00225AE2" w:rsidP="00D63C27">
      <w:pPr>
        <w:pStyle w:val="ListParagraph"/>
        <w:numPr>
          <w:ilvl w:val="0"/>
          <w:numId w:val="41"/>
        </w:numPr>
        <w:autoSpaceDE w:val="0"/>
        <w:autoSpaceDN w:val="0"/>
        <w:adjustRightInd w:val="0"/>
        <w:spacing w:before="120" w:after="60"/>
        <w:rPr>
          <w:rFonts w:cs="Arial"/>
          <w:color w:val="000000"/>
        </w:rPr>
      </w:pPr>
      <w:r w:rsidRPr="00C3754F">
        <w:rPr>
          <w:rFonts w:cs="Arial"/>
          <w:bCs/>
          <w:color w:val="000000"/>
        </w:rPr>
        <w:t>Ensures the centre has documented processes in place relating to access arrangements and reasonable adjustments</w:t>
      </w:r>
    </w:p>
    <w:p w14:paraId="378BAF72" w14:textId="62FEEEE1" w:rsidR="0044524F" w:rsidRPr="00C3754F" w:rsidRDefault="003C32E6" w:rsidP="00D63C27">
      <w:pPr>
        <w:pStyle w:val="ListParagraph"/>
        <w:numPr>
          <w:ilvl w:val="0"/>
          <w:numId w:val="41"/>
        </w:numPr>
        <w:spacing w:before="120" w:after="120"/>
        <w:ind w:left="714" w:hanging="357"/>
        <w:rPr>
          <w:rFonts w:cs="Tahoma"/>
          <w:szCs w:val="22"/>
        </w:rPr>
      </w:pPr>
      <w:r w:rsidRPr="00C3754F">
        <w:rPr>
          <w:rFonts w:cs="Tahoma"/>
          <w:szCs w:val="22"/>
        </w:rPr>
        <w:t xml:space="preserve">Ensures the </w:t>
      </w:r>
      <w:r w:rsidR="00FA51F5" w:rsidRPr="00C3754F">
        <w:rPr>
          <w:rFonts w:cs="Tahoma"/>
          <w:szCs w:val="22"/>
        </w:rPr>
        <w:t>SENCo (or equivalent role)</w:t>
      </w:r>
      <w:r w:rsidRPr="00C3754F">
        <w:rPr>
          <w:rFonts w:cs="Tahoma"/>
          <w:szCs w:val="22"/>
        </w:rPr>
        <w:t xml:space="preserve"> is fully supported in effectively implementing access arrangements and reasonable adjustments once approved</w:t>
      </w:r>
    </w:p>
    <w:p w14:paraId="3B2A04BF" w14:textId="2576C2CF" w:rsidR="00775F95" w:rsidRPr="00FA51F5" w:rsidRDefault="00775F95" w:rsidP="00861088">
      <w:pPr>
        <w:spacing w:after="120"/>
        <w:rPr>
          <w:rFonts w:cs="Arial"/>
          <w:bCs/>
        </w:rPr>
      </w:pPr>
      <w:r w:rsidRPr="00C3754F">
        <w:rPr>
          <w:rFonts w:cs="Arial"/>
          <w:b/>
        </w:rPr>
        <w:t>SENCo</w:t>
      </w:r>
      <w:r w:rsidR="00FA51F5" w:rsidRPr="00C3754F">
        <w:rPr>
          <w:rFonts w:cs="Arial"/>
          <w:b/>
        </w:rPr>
        <w:t xml:space="preserve"> </w:t>
      </w:r>
      <w:r w:rsidR="00FA51F5" w:rsidRPr="00C3754F">
        <w:rPr>
          <w:rFonts w:cs="Arial"/>
          <w:bCs/>
        </w:rPr>
        <w:t>(or equivalent role)</w:t>
      </w:r>
    </w:p>
    <w:p w14:paraId="5604E0F0" w14:textId="49E226C8" w:rsidR="00775F95" w:rsidRPr="00D7098E" w:rsidRDefault="00775F95" w:rsidP="00D63C27">
      <w:pPr>
        <w:pStyle w:val="ListParagraph"/>
        <w:numPr>
          <w:ilvl w:val="0"/>
          <w:numId w:val="42"/>
        </w:numPr>
        <w:spacing w:after="120"/>
        <w:rPr>
          <w:rFonts w:cs="Tahoma"/>
          <w:b/>
          <w:szCs w:val="22"/>
        </w:rPr>
      </w:pPr>
      <w:r w:rsidRPr="00D7098E">
        <w:rPr>
          <w:rFonts w:cs="Tahoma"/>
          <w:szCs w:val="22"/>
        </w:rPr>
        <w:t xml:space="preserve">Assesses candidates (or works with the </w:t>
      </w:r>
      <w:r w:rsidR="00BE2E85" w:rsidRPr="00D7098E">
        <w:rPr>
          <w:rFonts w:cs="Tahoma"/>
          <w:szCs w:val="22"/>
        </w:rPr>
        <w:t>appropriately qualified assessor as appointed by the head of centre</w:t>
      </w:r>
      <w:r w:rsidRPr="00D7098E">
        <w:rPr>
          <w:rFonts w:cs="Tahoma"/>
          <w:szCs w:val="22"/>
        </w:rPr>
        <w:t>) to identify access arrangements</w:t>
      </w:r>
      <w:r w:rsidR="001E1DB7" w:rsidRPr="00D7098E">
        <w:rPr>
          <w:rFonts w:cs="Tahoma"/>
          <w:szCs w:val="22"/>
        </w:rPr>
        <w:t>/reasonable adjustments</w:t>
      </w:r>
      <w:r w:rsidRPr="00D7098E">
        <w:rPr>
          <w:rFonts w:cs="Tahoma"/>
          <w:szCs w:val="22"/>
        </w:rPr>
        <w:t xml:space="preserve"> requirements</w:t>
      </w:r>
    </w:p>
    <w:p w14:paraId="143630F4" w14:textId="77777777" w:rsidR="00775F95" w:rsidRPr="00D7098E" w:rsidRDefault="00775F95" w:rsidP="00D63C27">
      <w:pPr>
        <w:pStyle w:val="ListParagraph"/>
        <w:numPr>
          <w:ilvl w:val="0"/>
          <w:numId w:val="42"/>
        </w:numPr>
        <w:spacing w:after="120"/>
        <w:rPr>
          <w:rFonts w:cs="Tahoma"/>
          <w:b/>
          <w:szCs w:val="22"/>
        </w:rPr>
      </w:pPr>
      <w:r w:rsidRPr="00D7098E">
        <w:rPr>
          <w:rFonts w:cs="Tahoma"/>
          <w:szCs w:val="22"/>
        </w:rPr>
        <w:t xml:space="preserve">Gathers </w:t>
      </w:r>
      <w:r w:rsidRPr="00C254A4">
        <w:rPr>
          <w:rFonts w:cs="Tahoma"/>
          <w:bCs/>
          <w:szCs w:val="22"/>
        </w:rPr>
        <w:t>evidence</w:t>
      </w:r>
      <w:r w:rsidRPr="00D7098E">
        <w:rPr>
          <w:rFonts w:cs="Tahoma"/>
          <w:b/>
          <w:szCs w:val="22"/>
        </w:rPr>
        <w:t xml:space="preserve"> </w:t>
      </w:r>
      <w:r w:rsidRPr="00D7098E">
        <w:rPr>
          <w:rFonts w:cs="Tahoma"/>
          <w:szCs w:val="22"/>
        </w:rPr>
        <w:t>to support the need for access arrangements for a candidate</w:t>
      </w:r>
    </w:p>
    <w:p w14:paraId="7E00CB57" w14:textId="17984C57" w:rsidR="00775F95" w:rsidRPr="00C3754F" w:rsidRDefault="00775F95" w:rsidP="00D63C27">
      <w:pPr>
        <w:pStyle w:val="ListParagraph"/>
        <w:numPr>
          <w:ilvl w:val="0"/>
          <w:numId w:val="42"/>
        </w:numPr>
        <w:spacing w:after="120"/>
        <w:rPr>
          <w:rFonts w:cs="Tahoma"/>
          <w:b/>
          <w:szCs w:val="22"/>
        </w:rPr>
      </w:pPr>
      <w:r w:rsidRPr="00D7098E">
        <w:rPr>
          <w:rFonts w:cs="Tahoma"/>
          <w:szCs w:val="22"/>
        </w:rPr>
        <w:t>Liaises with teachi</w:t>
      </w:r>
      <w:r w:rsidR="003C32E6" w:rsidRPr="00D7098E">
        <w:rPr>
          <w:rFonts w:cs="Tahoma"/>
          <w:szCs w:val="22"/>
        </w:rPr>
        <w:t xml:space="preserve">ng staff to gather evidence of </w:t>
      </w:r>
      <w:r w:rsidRPr="00C254A4">
        <w:rPr>
          <w:rFonts w:cs="Tahoma"/>
          <w:bCs/>
          <w:szCs w:val="22"/>
        </w:rPr>
        <w:t xml:space="preserve">normal way </w:t>
      </w:r>
      <w:r w:rsidRPr="00C3754F">
        <w:rPr>
          <w:rFonts w:cs="Tahoma"/>
          <w:bCs/>
          <w:szCs w:val="22"/>
        </w:rPr>
        <w:t>of working</w:t>
      </w:r>
      <w:r w:rsidRPr="00C3754F">
        <w:rPr>
          <w:rFonts w:cs="Tahoma"/>
          <w:b/>
          <w:szCs w:val="22"/>
        </w:rPr>
        <w:t xml:space="preserve"> </w:t>
      </w:r>
      <w:r w:rsidR="00FA51F5" w:rsidRPr="00C3754F">
        <w:rPr>
          <w:rFonts w:cs="Tahoma"/>
          <w:szCs w:val="22"/>
        </w:rPr>
        <w:t>for a</w:t>
      </w:r>
      <w:r w:rsidRPr="00C3754F">
        <w:rPr>
          <w:rFonts w:cs="Tahoma"/>
          <w:szCs w:val="22"/>
        </w:rPr>
        <w:t xml:space="preserve"> candidate</w:t>
      </w:r>
    </w:p>
    <w:p w14:paraId="7F85CC7A" w14:textId="77777777" w:rsidR="00775F95" w:rsidRPr="00C3754F" w:rsidRDefault="00775F95" w:rsidP="00D63C27">
      <w:pPr>
        <w:pStyle w:val="ListParagraph"/>
        <w:numPr>
          <w:ilvl w:val="0"/>
          <w:numId w:val="42"/>
        </w:numPr>
        <w:spacing w:after="120"/>
        <w:rPr>
          <w:rFonts w:cs="Tahoma"/>
          <w:b/>
          <w:szCs w:val="22"/>
        </w:rPr>
      </w:pPr>
      <w:r w:rsidRPr="00C3754F">
        <w:rPr>
          <w:rFonts w:cs="Tahoma"/>
          <w:szCs w:val="22"/>
        </w:rPr>
        <w:t>Determines candidate eligibility for arrangements or adjustments that are centre-delegated</w:t>
      </w:r>
    </w:p>
    <w:p w14:paraId="4B025889" w14:textId="74784ED3" w:rsidR="00775F95" w:rsidRPr="00C3754F" w:rsidRDefault="00775F95" w:rsidP="00D63C27">
      <w:pPr>
        <w:pStyle w:val="ListParagraph"/>
        <w:numPr>
          <w:ilvl w:val="0"/>
          <w:numId w:val="42"/>
        </w:numPr>
        <w:spacing w:after="120"/>
        <w:rPr>
          <w:rFonts w:cs="Tahoma"/>
          <w:b/>
          <w:szCs w:val="22"/>
        </w:rPr>
      </w:pPr>
      <w:r w:rsidRPr="00C3754F">
        <w:rPr>
          <w:rFonts w:cs="Tahoma"/>
          <w:szCs w:val="22"/>
        </w:rPr>
        <w:t xml:space="preserve">Gathers signed </w:t>
      </w:r>
      <w:r w:rsidR="00833720" w:rsidRPr="00C3754F">
        <w:rPr>
          <w:rFonts w:cs="Tahoma"/>
          <w:i/>
          <w:iCs/>
          <w:szCs w:val="22"/>
          <w:shd w:val="clear" w:color="auto" w:fill="FFFFFF"/>
        </w:rPr>
        <w:t>Personal data consent</w:t>
      </w:r>
      <w:r w:rsidR="00833720" w:rsidRPr="00C3754F">
        <w:rPr>
          <w:rFonts w:cs="Tahoma"/>
          <w:b/>
          <w:bCs/>
          <w:szCs w:val="22"/>
        </w:rPr>
        <w:t xml:space="preserve"> </w:t>
      </w:r>
      <w:r w:rsidR="00833720" w:rsidRPr="00C3754F">
        <w:rPr>
          <w:rFonts w:cs="Tahoma"/>
          <w:szCs w:val="22"/>
        </w:rPr>
        <w:t xml:space="preserve">forms </w:t>
      </w:r>
      <w:r w:rsidRPr="00C3754F">
        <w:rPr>
          <w:rFonts w:cs="Tahoma"/>
          <w:szCs w:val="22"/>
        </w:rPr>
        <w:t>from candidates where required</w:t>
      </w:r>
      <w:r w:rsidR="0065588A" w:rsidRPr="00C3754F">
        <w:rPr>
          <w:rFonts w:cs="Tahoma"/>
          <w:szCs w:val="22"/>
        </w:rPr>
        <w:t xml:space="preserve"> and ensures </w:t>
      </w:r>
      <w:r w:rsidR="0065588A" w:rsidRPr="00C3754F">
        <w:rPr>
          <w:rFonts w:cs="Tahoma"/>
          <w:i/>
          <w:iCs/>
          <w:szCs w:val="22"/>
        </w:rPr>
        <w:t>Data protection confirmation(s) by the examinations officer or SENCo</w:t>
      </w:r>
      <w:r w:rsidR="0065588A" w:rsidRPr="00C3754F">
        <w:rPr>
          <w:rFonts w:cs="Tahoma"/>
          <w:szCs w:val="22"/>
        </w:rPr>
        <w:t xml:space="preserve"> are completed</w:t>
      </w:r>
    </w:p>
    <w:p w14:paraId="5CB17AB0" w14:textId="26A143DC" w:rsidR="00B04A81" w:rsidRPr="001E1DB7" w:rsidRDefault="00775F95" w:rsidP="00D63C27">
      <w:pPr>
        <w:pStyle w:val="ListParagraph"/>
        <w:numPr>
          <w:ilvl w:val="0"/>
          <w:numId w:val="42"/>
        </w:numPr>
        <w:spacing w:after="120"/>
        <w:rPr>
          <w:rFonts w:cs="Tahoma"/>
          <w:b/>
          <w:szCs w:val="22"/>
        </w:rPr>
      </w:pPr>
      <w:r w:rsidRPr="00C3754F">
        <w:rPr>
          <w:rFonts w:cs="Tahoma"/>
          <w:szCs w:val="22"/>
        </w:rPr>
        <w:t xml:space="preserve">Applies for </w:t>
      </w:r>
      <w:r w:rsidRPr="00C3754F">
        <w:rPr>
          <w:rFonts w:cs="Tahoma"/>
          <w:bCs/>
          <w:szCs w:val="22"/>
        </w:rPr>
        <w:t xml:space="preserve">approval </w:t>
      </w:r>
      <w:r w:rsidR="00FA51F5" w:rsidRPr="00C3754F">
        <w:rPr>
          <w:rFonts w:cs="Tahoma"/>
          <w:szCs w:val="22"/>
        </w:rPr>
        <w:t>using</w:t>
      </w:r>
      <w:r w:rsidRPr="00C3754F">
        <w:rPr>
          <w:rFonts w:cs="Tahoma"/>
          <w:szCs w:val="22"/>
        </w:rPr>
        <w:t xml:space="preserve"> </w:t>
      </w:r>
      <w:r w:rsidRPr="00C3754F">
        <w:rPr>
          <w:rFonts w:cs="Tahoma"/>
          <w:i/>
          <w:szCs w:val="22"/>
        </w:rPr>
        <w:t>Access arrangements online</w:t>
      </w:r>
      <w:r w:rsidRPr="00C3754F">
        <w:rPr>
          <w:rFonts w:cs="Tahoma"/>
          <w:szCs w:val="22"/>
        </w:rPr>
        <w:t xml:space="preserve"> (AAO)</w:t>
      </w:r>
      <w:r w:rsidR="001F7C2A" w:rsidRPr="00C3754F">
        <w:rPr>
          <w:rFonts w:cs="Tahoma"/>
          <w:szCs w:val="22"/>
        </w:rPr>
        <w:t xml:space="preserve"> via the Ce</w:t>
      </w:r>
      <w:r w:rsidR="001F7C2A" w:rsidRPr="00C254A4">
        <w:rPr>
          <w:rFonts w:cs="Tahoma"/>
          <w:szCs w:val="22"/>
        </w:rPr>
        <w:t>ntre Admin Portal</w:t>
      </w:r>
      <w:r w:rsidR="001F7C2A" w:rsidRPr="001E1DB7">
        <w:rPr>
          <w:rFonts w:cs="Tahoma"/>
          <w:szCs w:val="22"/>
        </w:rPr>
        <w:t xml:space="preserve"> (CAP)</w:t>
      </w:r>
      <w:r w:rsidRPr="001E1DB7">
        <w:rPr>
          <w:rFonts w:cs="Tahoma"/>
          <w:szCs w:val="22"/>
        </w:rPr>
        <w:t>, where required or through the awarding body where qualifications sit outside the scope of AAO</w:t>
      </w:r>
    </w:p>
    <w:p w14:paraId="2627A34A" w14:textId="311DF73D" w:rsidR="0054059C" w:rsidRPr="001072CB" w:rsidRDefault="00833720" w:rsidP="00D63C27">
      <w:pPr>
        <w:pStyle w:val="ListParagraph"/>
        <w:numPr>
          <w:ilvl w:val="0"/>
          <w:numId w:val="42"/>
        </w:numPr>
        <w:spacing w:after="120"/>
        <w:rPr>
          <w:rFonts w:cs="Tahoma"/>
          <w:szCs w:val="22"/>
        </w:rPr>
      </w:pPr>
      <w:r w:rsidRPr="001072CB">
        <w:rPr>
          <w:rFonts w:cs="Tahoma"/>
          <w:szCs w:val="22"/>
        </w:rPr>
        <w:t>Keeps a file for each candidate</w:t>
      </w:r>
      <w:r w:rsidR="002367EC" w:rsidRPr="001072CB">
        <w:rPr>
          <w:rFonts w:cs="Tahoma"/>
          <w:szCs w:val="22"/>
        </w:rPr>
        <w:t xml:space="preserve"> for JCQ inspection purposes containing all the required documentation (if documentation is </w:t>
      </w:r>
      <w:r w:rsidR="00C2123A" w:rsidRPr="001072CB">
        <w:rPr>
          <w:rFonts w:cs="Tahoma"/>
          <w:szCs w:val="22"/>
        </w:rPr>
        <w:t>stored</w:t>
      </w:r>
      <w:r w:rsidR="002367EC" w:rsidRPr="001072CB">
        <w:rPr>
          <w:rFonts w:cs="Tahoma"/>
          <w:szCs w:val="22"/>
        </w:rPr>
        <w:t xml:space="preserve"> electronically, </w:t>
      </w:r>
      <w:r w:rsidR="0054059C" w:rsidRPr="001072CB">
        <w:rPr>
          <w:rFonts w:cs="Tahoma"/>
          <w:szCs w:val="22"/>
        </w:rPr>
        <w:t xml:space="preserve">an e-folder </w:t>
      </w:r>
      <w:r w:rsidR="00C2123A" w:rsidRPr="001072CB">
        <w:rPr>
          <w:rFonts w:cs="Tahoma"/>
          <w:szCs w:val="22"/>
        </w:rPr>
        <w:t xml:space="preserve">must be created </w:t>
      </w:r>
      <w:r w:rsidR="0054059C" w:rsidRPr="001072CB">
        <w:rPr>
          <w:rFonts w:cs="Tahoma"/>
          <w:szCs w:val="22"/>
        </w:rPr>
        <w:t>for each individual candidate.</w:t>
      </w:r>
      <w:r w:rsidR="001E1DB7" w:rsidRPr="001072CB">
        <w:rPr>
          <w:rFonts w:cs="Tahoma"/>
          <w:szCs w:val="22"/>
        </w:rPr>
        <w:t xml:space="preserve"> The candidate’s e-folder must hold each of the required documents for inspection)</w:t>
      </w:r>
      <w:r w:rsidR="0054059C" w:rsidRPr="001072CB">
        <w:rPr>
          <w:rFonts w:cs="Tahoma"/>
          <w:szCs w:val="22"/>
        </w:rPr>
        <w:t xml:space="preserve"> </w:t>
      </w:r>
    </w:p>
    <w:p w14:paraId="2C57FDE6" w14:textId="77777777" w:rsidR="00B04A81" w:rsidRPr="001E1DB7" w:rsidRDefault="00775F95" w:rsidP="00D63C27">
      <w:pPr>
        <w:pStyle w:val="ListParagraph"/>
        <w:numPr>
          <w:ilvl w:val="0"/>
          <w:numId w:val="42"/>
        </w:numPr>
        <w:spacing w:after="120"/>
        <w:rPr>
          <w:rFonts w:cs="Tahoma"/>
          <w:b/>
          <w:szCs w:val="22"/>
        </w:rPr>
      </w:pPr>
      <w:r w:rsidRPr="001E1DB7">
        <w:rPr>
          <w:rFonts w:cs="Tahoma"/>
          <w:szCs w:val="22"/>
        </w:rPr>
        <w:t>Employs good practice in relation to the Equality Act 2010</w:t>
      </w:r>
    </w:p>
    <w:p w14:paraId="13F08021" w14:textId="77777777" w:rsidR="00B04A81" w:rsidRPr="001E1DB7" w:rsidRDefault="00775F95" w:rsidP="00D63C27">
      <w:pPr>
        <w:pStyle w:val="ListParagraph"/>
        <w:numPr>
          <w:ilvl w:val="0"/>
          <w:numId w:val="42"/>
        </w:numPr>
        <w:spacing w:after="120"/>
        <w:rPr>
          <w:rFonts w:cs="Tahoma"/>
          <w:b/>
          <w:szCs w:val="22"/>
        </w:rPr>
      </w:pPr>
      <w:r w:rsidRPr="001E1DB7">
        <w:rPr>
          <w:rFonts w:cs="Tahoma"/>
          <w:szCs w:val="22"/>
        </w:rPr>
        <w:t xml:space="preserve">Liaises with the EO regarding exam time arrangements for access arrangement candidates </w:t>
      </w:r>
    </w:p>
    <w:p w14:paraId="59B408F6" w14:textId="72C7EF38" w:rsidR="00B04A81" w:rsidRPr="009B65F5" w:rsidRDefault="00775F95" w:rsidP="00D63C27">
      <w:pPr>
        <w:pStyle w:val="ListParagraph"/>
        <w:numPr>
          <w:ilvl w:val="0"/>
          <w:numId w:val="42"/>
        </w:numPr>
        <w:spacing w:after="120"/>
        <w:rPr>
          <w:rFonts w:cs="Tahoma"/>
          <w:b/>
          <w:szCs w:val="22"/>
        </w:rPr>
      </w:pPr>
      <w:r w:rsidRPr="009B65F5">
        <w:rPr>
          <w:rFonts w:cs="Tahoma"/>
          <w:szCs w:val="22"/>
        </w:rPr>
        <w:t>Ensures</w:t>
      </w:r>
      <w:r w:rsidR="003C32E6" w:rsidRPr="009B65F5">
        <w:rPr>
          <w:rFonts w:cs="Tahoma"/>
          <w:szCs w:val="22"/>
        </w:rPr>
        <w:t xml:space="preserve"> staff appointed to facilitate </w:t>
      </w:r>
      <w:r w:rsidRPr="009B65F5">
        <w:rPr>
          <w:rFonts w:cs="Tahoma"/>
          <w:szCs w:val="22"/>
        </w:rPr>
        <w:t xml:space="preserve">access arrangements for candidates are </w:t>
      </w:r>
      <w:r w:rsidR="009B65F5" w:rsidRPr="00EC0EF6">
        <w:rPr>
          <w:rFonts w:cs="Tahoma"/>
          <w:bCs/>
          <w:szCs w:val="22"/>
        </w:rPr>
        <w:t>thoroughly</w:t>
      </w:r>
      <w:r w:rsidRPr="00EC0EF6">
        <w:rPr>
          <w:rFonts w:cs="Tahoma"/>
          <w:bCs/>
          <w:szCs w:val="22"/>
        </w:rPr>
        <w:t xml:space="preserve"> trained</w:t>
      </w:r>
      <w:r w:rsidRPr="009B65F5">
        <w:rPr>
          <w:rFonts w:cs="Tahoma"/>
          <w:bCs/>
          <w:szCs w:val="22"/>
        </w:rPr>
        <w:t xml:space="preserve"> and understand the rules of the particular arrangement(s)</w:t>
      </w:r>
      <w:r w:rsidR="003C32E6" w:rsidRPr="009B65F5">
        <w:rPr>
          <w:rFonts w:cs="Tahoma"/>
          <w:bCs/>
          <w:szCs w:val="22"/>
        </w:rPr>
        <w:t xml:space="preserve"> </w:t>
      </w:r>
      <w:r w:rsidR="003C32E6" w:rsidRPr="009B65F5">
        <w:rPr>
          <w:rFonts w:cs="Tahoma"/>
          <w:szCs w:val="22"/>
        </w:rPr>
        <w:t>and keeps a record of the</w:t>
      </w:r>
      <w:r w:rsidR="00BE2E85" w:rsidRPr="009B65F5">
        <w:rPr>
          <w:rFonts w:cs="Tahoma"/>
          <w:szCs w:val="22"/>
        </w:rPr>
        <w:t xml:space="preserve"> content of</w:t>
      </w:r>
      <w:r w:rsidR="003C32E6" w:rsidRPr="009B65F5">
        <w:rPr>
          <w:rFonts w:cs="Tahoma"/>
          <w:szCs w:val="22"/>
        </w:rPr>
        <w:t xml:space="preserve"> training provided to </w:t>
      </w:r>
      <w:r w:rsidR="00BC09CE" w:rsidRPr="009B65F5">
        <w:rPr>
          <w:rFonts w:cs="Tahoma"/>
          <w:szCs w:val="22"/>
        </w:rPr>
        <w:t>facilitators</w:t>
      </w:r>
      <w:r w:rsidR="003C32E6" w:rsidRPr="009B65F5">
        <w:rPr>
          <w:rFonts w:cs="Tahoma"/>
          <w:szCs w:val="22"/>
        </w:rPr>
        <w:t xml:space="preserve"> for the required period</w:t>
      </w:r>
    </w:p>
    <w:p w14:paraId="3D89B3E1" w14:textId="03F1152F" w:rsidR="00367FD0" w:rsidRPr="001E1DB7" w:rsidRDefault="00367FD0" w:rsidP="00D63C27">
      <w:pPr>
        <w:pStyle w:val="ListParagraph"/>
        <w:numPr>
          <w:ilvl w:val="0"/>
          <w:numId w:val="42"/>
        </w:numPr>
        <w:spacing w:after="120"/>
        <w:rPr>
          <w:rFonts w:cs="Tahoma"/>
          <w:szCs w:val="22"/>
        </w:rPr>
      </w:pPr>
      <w:r w:rsidRPr="001E1DB7">
        <w:rPr>
          <w:rFonts w:cs="Tahoma"/>
          <w:szCs w:val="22"/>
        </w:rPr>
        <w:t xml:space="preserve">Works with the EO to ensure invigilators and those acting as a facilitator fully understand the respective role and what is and what is not permissible in the exam room </w:t>
      </w:r>
    </w:p>
    <w:p w14:paraId="547DE238" w14:textId="2EDF63FE" w:rsidR="00775F95" w:rsidRPr="00225AE2" w:rsidRDefault="00111548" w:rsidP="00D63C27">
      <w:pPr>
        <w:pStyle w:val="ListParagraph"/>
        <w:numPr>
          <w:ilvl w:val="0"/>
          <w:numId w:val="42"/>
        </w:numPr>
        <w:spacing w:after="120"/>
        <w:rPr>
          <w:rFonts w:cs="Tahoma"/>
          <w:b/>
          <w:szCs w:val="22"/>
        </w:rPr>
      </w:pPr>
      <w:r w:rsidRPr="00D7098E">
        <w:rPr>
          <w:rFonts w:cs="Tahoma"/>
          <w:szCs w:val="22"/>
        </w:rPr>
        <w:t>Liaises with the relevant member of the senior leadership team on the centre’s policy on the use of word processors in examinations</w:t>
      </w:r>
    </w:p>
    <w:p w14:paraId="7C5C7181" w14:textId="35CF2517" w:rsidR="00775F95" w:rsidRPr="00A803A6" w:rsidRDefault="00775F95" w:rsidP="00861088">
      <w:pPr>
        <w:pStyle w:val="ListParagraph"/>
        <w:numPr>
          <w:ilvl w:val="0"/>
          <w:numId w:val="3"/>
        </w:numPr>
        <w:rPr>
          <w:rFonts w:cs="Tahoma"/>
          <w:b/>
          <w:szCs w:val="22"/>
        </w:rPr>
      </w:pPr>
      <w:r w:rsidRPr="00A803A6">
        <w:rPr>
          <w:rFonts w:cs="Tahoma"/>
          <w:szCs w:val="22"/>
        </w:rPr>
        <w:t xml:space="preserve">Ensures criteria for candidates granted </w:t>
      </w:r>
      <w:r w:rsidR="003B061A" w:rsidRPr="00225AE2">
        <w:rPr>
          <w:rFonts w:cs="Tahoma"/>
          <w:bCs/>
          <w:szCs w:val="22"/>
        </w:rPr>
        <w:t>alternative rooming arrangements</w:t>
      </w:r>
      <w:r w:rsidRPr="00A803A6">
        <w:rPr>
          <w:rFonts w:cs="Tahoma"/>
          <w:b/>
          <w:szCs w:val="22"/>
        </w:rPr>
        <w:t xml:space="preserve"> </w:t>
      </w:r>
      <w:r w:rsidRPr="00A803A6">
        <w:rPr>
          <w:rFonts w:cs="Tahoma"/>
          <w:szCs w:val="22"/>
        </w:rPr>
        <w:t xml:space="preserve">is clear, meets JCQ regulations and best meets the needs of individual candidates and remaining candidates in main exam rooms </w:t>
      </w:r>
    </w:p>
    <w:p w14:paraId="017B690A" w14:textId="40855AE2" w:rsidR="00775F95" w:rsidRPr="00544D51" w:rsidRDefault="003B061A" w:rsidP="00FD1CA4">
      <w:pPr>
        <w:pStyle w:val="Heading3"/>
        <w:ind w:left="720"/>
      </w:pPr>
      <w:bookmarkStart w:id="40" w:name="_Toc192082405"/>
      <w:r w:rsidRPr="00225AE2">
        <w:t>Alternative Room</w:t>
      </w:r>
      <w:r w:rsidR="009F2E05" w:rsidRPr="00225AE2">
        <w:t>ing</w:t>
      </w:r>
      <w:r w:rsidRPr="00225AE2">
        <w:t xml:space="preserve"> Arrangements</w:t>
      </w:r>
      <w:r w:rsidR="00775F95" w:rsidRPr="00225AE2">
        <w:t xml:space="preserve"> </w:t>
      </w:r>
      <w:r w:rsidR="005A6FBB" w:rsidRPr="00225AE2">
        <w:t>P</w:t>
      </w:r>
      <w:r w:rsidR="003B019A" w:rsidRPr="00225AE2">
        <w:t>olicy</w:t>
      </w:r>
      <w:r w:rsidRPr="00225AE2">
        <w:t xml:space="preserve"> (Exams)</w:t>
      </w:r>
      <w:bookmarkEnd w:id="40"/>
    </w:p>
    <w:tbl>
      <w:tblPr>
        <w:tblStyle w:val="TableGrid"/>
        <w:tblW w:w="0" w:type="auto"/>
        <w:tblInd w:w="720" w:type="dxa"/>
        <w:tblLook w:val="04A0" w:firstRow="1" w:lastRow="0" w:firstColumn="1" w:lastColumn="0" w:noHBand="0" w:noVBand="1"/>
      </w:tblPr>
      <w:tblGrid>
        <w:gridCol w:w="9322"/>
      </w:tblGrid>
      <w:tr w:rsidR="00775F95" w:rsidRPr="0010615F" w14:paraId="14EF9C55" w14:textId="77777777" w:rsidTr="00775F95">
        <w:tc>
          <w:tcPr>
            <w:tcW w:w="9736" w:type="dxa"/>
          </w:tcPr>
          <w:p w14:paraId="36CFEB58" w14:textId="1A48D630" w:rsidR="009C0B79" w:rsidRPr="009C0B79" w:rsidRDefault="009C0B79" w:rsidP="009C0B79">
            <w:pPr>
              <w:spacing w:before="120" w:after="120" w:line="276" w:lineRule="auto"/>
              <w:rPr>
                <w:rFonts w:eastAsiaTheme="minorEastAsia" w:cs="Tahoma"/>
                <w:szCs w:val="22"/>
              </w:rPr>
            </w:pPr>
            <w:r w:rsidRPr="009C0B79">
              <w:rPr>
                <w:rFonts w:eastAsiaTheme="minorEastAsia" w:cs="Tahoma"/>
                <w:szCs w:val="22"/>
              </w:rPr>
              <w:t xml:space="preserve">The centre’s criteria can be found in the centre’s Access Arrangements Policy stored in the exams folder on the staff shared area. </w:t>
            </w:r>
          </w:p>
          <w:p w14:paraId="61845D0B" w14:textId="77777777" w:rsidR="009C0B79" w:rsidRPr="009C0B79" w:rsidRDefault="009C0B79" w:rsidP="009C0B79">
            <w:pPr>
              <w:spacing w:before="120" w:after="120" w:line="276" w:lineRule="auto"/>
              <w:rPr>
                <w:rFonts w:ascii="Rockwell" w:eastAsiaTheme="minorEastAsia" w:hAnsi="Rockwell" w:cs="Arial"/>
                <w:sz w:val="20"/>
                <w:szCs w:val="20"/>
              </w:rPr>
            </w:pPr>
            <w:r w:rsidRPr="009C0B79">
              <w:rPr>
                <w:rFonts w:ascii="Rockwell" w:eastAsiaTheme="minorEastAsia" w:hAnsi="Rockwell" w:cs="Arial"/>
                <w:sz w:val="20"/>
                <w:szCs w:val="20"/>
              </w:rPr>
              <w:t xml:space="preserve">[See </w:t>
            </w:r>
            <w:hyperlink r:id="rId80" w:history="1">
              <w:r w:rsidRPr="009C0B79">
                <w:rPr>
                  <w:rFonts w:ascii="Rockwell" w:eastAsiaTheme="minorEastAsia" w:hAnsi="Rockwell" w:cs="Arial"/>
                  <w:color w:val="0000FF" w:themeColor="hyperlink"/>
                  <w:sz w:val="20"/>
                  <w:szCs w:val="20"/>
                  <w:u w:val="single"/>
                </w:rPr>
                <w:t>AA</w:t>
              </w:r>
            </w:hyperlink>
            <w:r w:rsidRPr="009C0B79">
              <w:rPr>
                <w:rFonts w:ascii="Rockwell" w:eastAsiaTheme="minorEastAsia" w:hAnsi="Rockwell" w:cs="Arial"/>
                <w:sz w:val="20"/>
                <w:szCs w:val="20"/>
              </w:rPr>
              <w:t xml:space="preserve"> 5.16 plus centre-determined criteria]</w:t>
            </w:r>
          </w:p>
          <w:p w14:paraId="2DF2532D" w14:textId="77777777" w:rsidR="009C0B79" w:rsidRPr="009C0B79" w:rsidRDefault="009C0B79" w:rsidP="009C0B79">
            <w:pPr>
              <w:spacing w:before="120" w:after="120" w:line="276" w:lineRule="auto"/>
              <w:rPr>
                <w:rFonts w:ascii="Rockwell" w:eastAsiaTheme="minorEastAsia" w:hAnsi="Rockwell" w:cs="Arial"/>
                <w:i/>
                <w:sz w:val="20"/>
                <w:szCs w:val="20"/>
              </w:rPr>
            </w:pPr>
            <w:r w:rsidRPr="009C0B79">
              <w:rPr>
                <w:rFonts w:ascii="Rockwell" w:eastAsiaTheme="minorEastAsia" w:hAnsi="Rockwell" w:cs="Arial"/>
                <w:i/>
                <w:sz w:val="20"/>
                <w:szCs w:val="20"/>
              </w:rPr>
              <w:t xml:space="preserve">“…For example, in the case of separate invigilation, the candidate’s difficulties are established within the centre (see Chapter 4, paragraph 4.1.4, page 16) and known to a Form Tutor, a Head of Year, the SENCo or a senior member of staff with pastoral responsibilities. </w:t>
            </w:r>
          </w:p>
          <w:p w14:paraId="446DB991" w14:textId="77777777" w:rsidR="009C0B79" w:rsidRPr="009C0B79" w:rsidRDefault="009C0B79" w:rsidP="009C0B79">
            <w:pPr>
              <w:spacing w:before="120" w:after="120" w:line="276" w:lineRule="auto"/>
              <w:rPr>
                <w:rFonts w:ascii="Rockwell" w:eastAsiaTheme="minorEastAsia" w:hAnsi="Rockwell" w:cs="Arial"/>
                <w:sz w:val="18"/>
                <w:szCs w:val="18"/>
              </w:rPr>
            </w:pPr>
            <w:r w:rsidRPr="009C0B79">
              <w:rPr>
                <w:rFonts w:ascii="Rockwell" w:eastAsiaTheme="minorEastAsia" w:hAnsi="Rockwell" w:cs="Arial"/>
                <w:i/>
                <w:sz w:val="20"/>
                <w:szCs w:val="20"/>
              </w:rPr>
              <w:t xml:space="preserve">Separate invigilation reflects the candidate’s normal way of working in internal school tests and mock examinations as a consequence of a long term medical condition or long term social, mental or emotional needs.”                                                                                                                                    </w:t>
            </w:r>
            <w:r w:rsidRPr="009C0B79">
              <w:rPr>
                <w:rFonts w:ascii="Rockwell" w:eastAsiaTheme="minorEastAsia" w:hAnsi="Rockwell" w:cs="Arial"/>
                <w:bCs/>
                <w:sz w:val="18"/>
                <w:szCs w:val="18"/>
              </w:rPr>
              <w:t>[</w:t>
            </w:r>
            <w:hyperlink r:id="rId81" w:history="1">
              <w:r w:rsidRPr="009C0B79">
                <w:rPr>
                  <w:rFonts w:ascii="Rockwell" w:eastAsiaTheme="minorEastAsia" w:hAnsi="Rockwell" w:cs="Arial"/>
                  <w:color w:val="0000FF" w:themeColor="hyperlink"/>
                  <w:sz w:val="18"/>
                  <w:szCs w:val="18"/>
                  <w:u w:val="single"/>
                </w:rPr>
                <w:t>AA</w:t>
              </w:r>
            </w:hyperlink>
            <w:r w:rsidRPr="009C0B79">
              <w:rPr>
                <w:rFonts w:ascii="Rockwell" w:eastAsiaTheme="minorEastAsia" w:hAnsi="Rockwell" w:cs="Arial"/>
                <w:color w:val="0000FF" w:themeColor="hyperlink"/>
                <w:sz w:val="18"/>
                <w:szCs w:val="18"/>
                <w:u w:val="single"/>
              </w:rPr>
              <w:t xml:space="preserve"> </w:t>
            </w:r>
            <w:r w:rsidRPr="009C0B79">
              <w:rPr>
                <w:rFonts w:ascii="Rockwell" w:eastAsiaTheme="minorEastAsia" w:hAnsi="Rockwell" w:cs="Arial"/>
                <w:sz w:val="18"/>
                <w:szCs w:val="18"/>
              </w:rPr>
              <w:t>5.16]</w:t>
            </w:r>
          </w:p>
          <w:p w14:paraId="16B92F6F" w14:textId="2CF88B6B" w:rsidR="005C6ED1" w:rsidRPr="003A58A8" w:rsidRDefault="009C0B79" w:rsidP="009C0B79">
            <w:pPr>
              <w:spacing w:before="120" w:after="120"/>
              <w:rPr>
                <w:rFonts w:cs="Tahoma"/>
                <w:szCs w:val="22"/>
              </w:rPr>
            </w:pPr>
            <w:r w:rsidRPr="009C0B79">
              <w:rPr>
                <w:rFonts w:ascii="Rockwell" w:hAnsi="Rockwell"/>
                <w:color w:val="595959" w:themeColor="text1" w:themeTint="A6"/>
                <w:sz w:val="20"/>
                <w:szCs w:val="20"/>
              </w:rPr>
              <w:t xml:space="preserve">A candidate may only take their examinations under separate invigilation within the centre where he/she has </w:t>
            </w:r>
            <w:r w:rsidRPr="009C0B79">
              <w:rPr>
                <w:rFonts w:ascii="Rockwell" w:hAnsi="Rockwell"/>
                <w:b/>
                <w:bCs/>
                <w:color w:val="595959" w:themeColor="text1" w:themeTint="A6"/>
                <w:sz w:val="20"/>
                <w:szCs w:val="20"/>
                <w:u w:val="single"/>
              </w:rPr>
              <w:t>an established difficulty</w:t>
            </w:r>
            <w:r w:rsidRPr="009C0B79">
              <w:rPr>
                <w:rFonts w:ascii="Rockwell" w:hAnsi="Rockwell"/>
                <w:color w:val="595959" w:themeColor="text1" w:themeTint="A6"/>
                <w:sz w:val="20"/>
                <w:szCs w:val="20"/>
              </w:rPr>
              <w:t xml:space="preserve"> - see </w:t>
            </w:r>
            <w:r w:rsidRPr="009C0B79">
              <w:rPr>
                <w:rFonts w:ascii="Rockwell" w:hAnsi="Rockwell"/>
                <w:b/>
                <w:bCs/>
                <w:color w:val="595959" w:themeColor="text1" w:themeTint="A6"/>
                <w:sz w:val="20"/>
                <w:szCs w:val="20"/>
              </w:rPr>
              <w:t>section 5.16</w:t>
            </w:r>
            <w:r w:rsidRPr="009C0B79">
              <w:rPr>
                <w:rFonts w:ascii="Rockwell" w:hAnsi="Rockwell"/>
                <w:color w:val="595959" w:themeColor="text1" w:themeTint="A6"/>
                <w:sz w:val="20"/>
                <w:szCs w:val="20"/>
              </w:rPr>
              <w:t xml:space="preserve"> of the JCQ publication </w:t>
            </w:r>
            <w:r w:rsidRPr="009C0B79">
              <w:rPr>
                <w:rFonts w:ascii="Rockwell" w:hAnsi="Rockwell"/>
                <w:i/>
                <w:iCs/>
                <w:color w:val="595959" w:themeColor="text1" w:themeTint="A6"/>
                <w:sz w:val="20"/>
                <w:szCs w:val="20"/>
              </w:rPr>
              <w:t>Access Arrangements and Reasonable Adjustments</w:t>
            </w:r>
            <w:r w:rsidRPr="009C0B79">
              <w:rPr>
                <w:rFonts w:ascii="Rockwell" w:hAnsi="Rockwell"/>
                <w:color w:val="595959" w:themeColor="text1" w:themeTint="A6"/>
                <w:sz w:val="20"/>
                <w:szCs w:val="20"/>
              </w:rPr>
              <w:t>…</w:t>
            </w:r>
            <w:r w:rsidRPr="009C0B79">
              <w:rPr>
                <w:rFonts w:ascii="Rockwell" w:hAnsi="Rockwell"/>
                <w:color w:val="595959" w:themeColor="text1" w:themeTint="A6"/>
                <w:sz w:val="18"/>
                <w:szCs w:val="18"/>
              </w:rPr>
              <w:t xml:space="preserve">                                                                                 </w:t>
            </w:r>
            <w:r w:rsidRPr="009C0B79">
              <w:rPr>
                <w:rFonts w:ascii="Rockwell" w:hAnsi="Rockwell"/>
                <w:sz w:val="18"/>
                <w:szCs w:val="18"/>
              </w:rPr>
              <w:t>[</w:t>
            </w:r>
            <w:hyperlink r:id="rId82" w:history="1">
              <w:r w:rsidRPr="009C0B79">
                <w:rPr>
                  <w:rFonts w:ascii="Rockwell" w:hAnsi="Rockwell"/>
                  <w:color w:val="0000FF"/>
                  <w:sz w:val="18"/>
                  <w:szCs w:val="18"/>
                  <w:u w:val="single"/>
                </w:rPr>
                <w:t>ICE</w:t>
              </w:r>
            </w:hyperlink>
            <w:r w:rsidRPr="009C0B79">
              <w:rPr>
                <w:rFonts w:ascii="Rockwell" w:hAnsi="Rockwell"/>
                <w:sz w:val="18"/>
                <w:szCs w:val="18"/>
              </w:rPr>
              <w:t xml:space="preserve"> 14]</w:t>
            </w:r>
            <w:r w:rsidR="00A33A4F">
              <w:rPr>
                <w:rFonts w:cs="Tahoma"/>
                <w:szCs w:val="22"/>
              </w:rPr>
              <w:t xml:space="preserve"> </w:t>
            </w:r>
            <w:r w:rsidR="00A33A4F" w:rsidRPr="00A33A4F">
              <w:rPr>
                <w:rFonts w:cs="Tahoma"/>
                <w:szCs w:val="22"/>
              </w:rPr>
              <w:t>T:\EXAMS\EXAMS 202</w:t>
            </w:r>
            <w:r w:rsidR="00FD5864">
              <w:rPr>
                <w:rFonts w:cs="Tahoma"/>
                <w:szCs w:val="22"/>
              </w:rPr>
              <w:t>5</w:t>
            </w:r>
            <w:r w:rsidR="00A33A4F" w:rsidRPr="00A33A4F">
              <w:rPr>
                <w:rFonts w:cs="Tahoma"/>
                <w:szCs w:val="22"/>
              </w:rPr>
              <w:t>-202</w:t>
            </w:r>
            <w:r w:rsidR="00FD5864">
              <w:rPr>
                <w:rFonts w:cs="Tahoma"/>
                <w:szCs w:val="22"/>
              </w:rPr>
              <w:t>6</w:t>
            </w:r>
            <w:r w:rsidR="00A33A4F" w:rsidRPr="00A33A4F">
              <w:rPr>
                <w:rFonts w:cs="Tahoma"/>
                <w:szCs w:val="22"/>
              </w:rPr>
              <w:t>\POLICIES</w:t>
            </w:r>
          </w:p>
          <w:p w14:paraId="0541037D" w14:textId="7112A55C" w:rsidR="00EC5D8F" w:rsidRDefault="00EC5D8F" w:rsidP="00861088">
            <w:pPr>
              <w:spacing w:before="120" w:after="120"/>
              <w:rPr>
                <w:rFonts w:cs="Tahoma"/>
                <w:color w:val="595959" w:themeColor="text1" w:themeTint="A6"/>
                <w:sz w:val="20"/>
                <w:szCs w:val="20"/>
              </w:rPr>
            </w:pPr>
            <w:r w:rsidRPr="00C70C63">
              <w:rPr>
                <w:rFonts w:cs="Tahoma"/>
                <w:iCs/>
                <w:color w:val="595959" w:themeColor="text1" w:themeTint="A6"/>
                <w:sz w:val="20"/>
                <w:szCs w:val="20"/>
              </w:rPr>
              <w:t xml:space="preserve">Refer to </w:t>
            </w:r>
            <w:hyperlink r:id="rId83" w:history="1">
              <w:r w:rsidR="00225AE2">
                <w:rPr>
                  <w:rStyle w:val="Hyperlink"/>
                  <w:rFonts w:cs="Tahoma"/>
                  <w:color w:val="0070C0"/>
                  <w:sz w:val="20"/>
                  <w:szCs w:val="20"/>
                  <w:u w:val="none"/>
                </w:rPr>
                <w:t>AARA</w:t>
              </w:r>
            </w:hyperlink>
            <w:r w:rsidRPr="00C70C63">
              <w:rPr>
                <w:rFonts w:cs="Tahoma"/>
                <w:color w:val="595959" w:themeColor="text1" w:themeTint="A6"/>
                <w:sz w:val="20"/>
                <w:szCs w:val="20"/>
              </w:rPr>
              <w:t xml:space="preserve"> </w:t>
            </w:r>
            <w:r w:rsidRPr="00C3754F">
              <w:rPr>
                <w:rFonts w:cs="Tahoma"/>
                <w:color w:val="595959" w:themeColor="text1" w:themeTint="A6"/>
                <w:sz w:val="20"/>
                <w:szCs w:val="20"/>
              </w:rPr>
              <w:t>(4.2, 5.</w:t>
            </w:r>
            <w:r w:rsidRPr="00C70C63">
              <w:rPr>
                <w:rFonts w:cs="Tahoma"/>
                <w:color w:val="595959" w:themeColor="text1" w:themeTint="A6"/>
                <w:sz w:val="20"/>
                <w:szCs w:val="20"/>
              </w:rPr>
              <w:t xml:space="preserve">16) and </w:t>
            </w:r>
            <w:hyperlink r:id="rId84" w:history="1">
              <w:r w:rsidRPr="00202386">
                <w:rPr>
                  <w:rFonts w:cs="Tahoma"/>
                  <w:color w:val="0070C0"/>
                  <w:sz w:val="20"/>
                  <w:szCs w:val="20"/>
                </w:rPr>
                <w:t>ICE</w:t>
              </w:r>
            </w:hyperlink>
            <w:r w:rsidRPr="00202386">
              <w:rPr>
                <w:rFonts w:cs="Tahoma"/>
                <w:color w:val="0000FF"/>
                <w:sz w:val="20"/>
                <w:szCs w:val="20"/>
              </w:rPr>
              <w:t xml:space="preserve"> </w:t>
            </w:r>
            <w:r w:rsidRPr="00202386">
              <w:rPr>
                <w:rFonts w:cs="Tahoma"/>
                <w:color w:val="595959" w:themeColor="text1" w:themeTint="A6"/>
                <w:sz w:val="20"/>
                <w:szCs w:val="20"/>
              </w:rPr>
              <w:t>(14.18)</w:t>
            </w:r>
          </w:p>
          <w:p w14:paraId="07F5B61F" w14:textId="77777777" w:rsidR="00CC5BFA" w:rsidRPr="00EC5D8F" w:rsidRDefault="00CC5BFA" w:rsidP="00A02584">
            <w:pPr>
              <w:spacing w:before="120"/>
              <w:ind w:right="159"/>
              <w:rPr>
                <w:rFonts w:cs="Tahoma"/>
                <w:b/>
                <w:bCs/>
                <w:color w:val="595959" w:themeColor="text1" w:themeTint="A6"/>
                <w:sz w:val="20"/>
                <w:szCs w:val="20"/>
              </w:rPr>
            </w:pPr>
            <w:r w:rsidRPr="00EC5D8F">
              <w:rPr>
                <w:rFonts w:cs="Tahoma"/>
                <w:b/>
                <w:bCs/>
                <w:color w:val="595959" w:themeColor="text1" w:themeTint="A6"/>
                <w:sz w:val="20"/>
                <w:szCs w:val="20"/>
              </w:rPr>
              <w:lastRenderedPageBreak/>
              <w:t>Why have a policy on this?</w:t>
            </w:r>
          </w:p>
          <w:p w14:paraId="264761A3" w14:textId="7F49DF8B" w:rsidR="003B019A" w:rsidRPr="00225AE2" w:rsidRDefault="003B019A" w:rsidP="00861088">
            <w:pPr>
              <w:spacing w:before="120"/>
              <w:ind w:right="158"/>
              <w:rPr>
                <w:rFonts w:cs="Tahoma"/>
                <w:color w:val="595959" w:themeColor="text1" w:themeTint="A6"/>
                <w:sz w:val="20"/>
                <w:szCs w:val="20"/>
              </w:rPr>
            </w:pPr>
            <w:r w:rsidRPr="00561EBF">
              <w:rPr>
                <w:rFonts w:cs="Tahoma"/>
                <w:color w:val="595959" w:themeColor="text1" w:themeTint="A6"/>
                <w:sz w:val="20"/>
                <w:szCs w:val="20"/>
              </w:rPr>
              <w:t xml:space="preserve">In </w:t>
            </w:r>
            <w:r w:rsidRPr="00225AE2">
              <w:rPr>
                <w:rFonts w:cs="Tahoma"/>
                <w:color w:val="595959" w:themeColor="text1" w:themeTint="A6"/>
                <w:sz w:val="20"/>
                <w:szCs w:val="20"/>
              </w:rPr>
              <w:t xml:space="preserve">certain circumstances, a candidate with ‘an established difficulty’ may be eligible to take exams </w:t>
            </w:r>
            <w:r w:rsidR="00561EBF" w:rsidRPr="00225AE2">
              <w:rPr>
                <w:rFonts w:cs="Tahoma"/>
                <w:color w:val="595959" w:themeColor="text1" w:themeTint="A6"/>
                <w:sz w:val="20"/>
                <w:szCs w:val="20"/>
              </w:rPr>
              <w:t>in alternative rooming arrangements</w:t>
            </w:r>
            <w:r w:rsidRPr="00225AE2">
              <w:rPr>
                <w:rFonts w:cs="Tahoma"/>
                <w:color w:val="595959" w:themeColor="text1" w:themeTint="A6"/>
                <w:sz w:val="20"/>
                <w:szCs w:val="20"/>
              </w:rPr>
              <w:t>. Centres</w:t>
            </w:r>
            <w:r w:rsidRPr="00A02584">
              <w:rPr>
                <w:rFonts w:cs="Tahoma"/>
                <w:color w:val="595959" w:themeColor="text1" w:themeTint="A6"/>
                <w:sz w:val="20"/>
                <w:szCs w:val="20"/>
              </w:rPr>
              <w:t xml:space="preserve"> may also receive requests from candidates (and/or parents/carers) to take their </w:t>
            </w:r>
            <w:r w:rsidRPr="00225AE2">
              <w:rPr>
                <w:rFonts w:cs="Tahoma"/>
                <w:color w:val="595959" w:themeColor="text1" w:themeTint="A6"/>
                <w:sz w:val="20"/>
                <w:szCs w:val="20"/>
              </w:rPr>
              <w:t xml:space="preserve">exams </w:t>
            </w:r>
            <w:r w:rsidR="00561EBF" w:rsidRPr="00225AE2">
              <w:rPr>
                <w:rFonts w:cs="Tahoma"/>
                <w:color w:val="595959" w:themeColor="text1" w:themeTint="A6"/>
                <w:sz w:val="20"/>
                <w:szCs w:val="20"/>
              </w:rPr>
              <w:t>in alternative rooms</w:t>
            </w:r>
            <w:r w:rsidRPr="00225AE2">
              <w:rPr>
                <w:rFonts w:cs="Tahoma"/>
                <w:color w:val="595959" w:themeColor="text1" w:themeTint="A6"/>
                <w:sz w:val="20"/>
                <w:szCs w:val="20"/>
              </w:rPr>
              <w:t xml:space="preserve">. Having a documented policy ensures: </w:t>
            </w:r>
          </w:p>
          <w:p w14:paraId="1B798328" w14:textId="75E312DE" w:rsidR="003B019A" w:rsidRPr="00A02584" w:rsidRDefault="003B019A" w:rsidP="00D63C27">
            <w:pPr>
              <w:pStyle w:val="ListParagraph"/>
              <w:numPr>
                <w:ilvl w:val="0"/>
                <w:numId w:val="76"/>
              </w:numPr>
              <w:spacing w:after="120"/>
              <w:ind w:left="720" w:right="158"/>
              <w:rPr>
                <w:rFonts w:cs="Tahoma"/>
                <w:color w:val="595959" w:themeColor="text1" w:themeTint="A6"/>
                <w:sz w:val="20"/>
                <w:szCs w:val="20"/>
              </w:rPr>
            </w:pPr>
            <w:r w:rsidRPr="00225AE2">
              <w:rPr>
                <w:rFonts w:cs="Tahoma"/>
                <w:color w:val="595959" w:themeColor="text1" w:themeTint="A6"/>
                <w:sz w:val="20"/>
                <w:szCs w:val="20"/>
              </w:rPr>
              <w:t xml:space="preserve">the criteria for candidates granted </w:t>
            </w:r>
            <w:r w:rsidR="00561EBF" w:rsidRPr="00225AE2">
              <w:rPr>
                <w:rFonts w:cs="Tahoma"/>
                <w:color w:val="595959" w:themeColor="text1" w:themeTint="A6"/>
                <w:sz w:val="20"/>
                <w:szCs w:val="20"/>
              </w:rPr>
              <w:t>alternative rooming arrangements</w:t>
            </w:r>
            <w:r w:rsidRPr="00225AE2">
              <w:rPr>
                <w:rFonts w:cs="Tahoma"/>
                <w:color w:val="595959" w:themeColor="text1" w:themeTint="A6"/>
                <w:sz w:val="20"/>
                <w:szCs w:val="20"/>
              </w:rPr>
              <w:t xml:space="preserve"> is clear</w:t>
            </w:r>
            <w:r w:rsidRPr="00A02584">
              <w:rPr>
                <w:rFonts w:cs="Tahoma"/>
                <w:color w:val="595959" w:themeColor="text1" w:themeTint="A6"/>
                <w:sz w:val="20"/>
                <w:szCs w:val="20"/>
              </w:rPr>
              <w:t xml:space="preserve"> and complies with JCQ regulations </w:t>
            </w:r>
          </w:p>
          <w:p w14:paraId="265E910E" w14:textId="21381A7C" w:rsidR="00FA255F" w:rsidRPr="00A02584" w:rsidRDefault="003B019A" w:rsidP="00D63C27">
            <w:pPr>
              <w:pStyle w:val="ListParagraph"/>
              <w:numPr>
                <w:ilvl w:val="0"/>
                <w:numId w:val="76"/>
              </w:numPr>
              <w:spacing w:before="120" w:after="120"/>
              <w:ind w:left="720" w:right="158"/>
              <w:rPr>
                <w:rFonts w:cs="Tahoma"/>
                <w:color w:val="595959" w:themeColor="text1" w:themeTint="A6"/>
                <w:sz w:val="20"/>
                <w:szCs w:val="20"/>
              </w:rPr>
            </w:pPr>
            <w:r w:rsidRPr="00A02584">
              <w:rPr>
                <w:rFonts w:cs="Tahoma"/>
                <w:color w:val="595959" w:themeColor="text1" w:themeTint="A6"/>
                <w:sz w:val="20"/>
                <w:szCs w:val="20"/>
              </w:rPr>
              <w:t>the centre can demonstrate the policy if asked/challenged by a candidate (and/or parent/carer)</w:t>
            </w:r>
          </w:p>
        </w:tc>
      </w:tr>
    </w:tbl>
    <w:p w14:paraId="474D1EFA" w14:textId="77777777" w:rsidR="00775F95" w:rsidRPr="00544D51" w:rsidRDefault="00775F95" w:rsidP="00861088">
      <w:pPr>
        <w:pStyle w:val="ListParagraph"/>
        <w:rPr>
          <w:rFonts w:cs="Arial"/>
          <w:b/>
        </w:rPr>
      </w:pPr>
    </w:p>
    <w:p w14:paraId="74AA3C33" w14:textId="0597DEE8" w:rsidR="00775F95" w:rsidRPr="00A803A6" w:rsidRDefault="00775F95" w:rsidP="00861088">
      <w:pPr>
        <w:spacing w:after="120"/>
        <w:rPr>
          <w:rFonts w:cs="Arial"/>
        </w:rPr>
      </w:pPr>
      <w:r w:rsidRPr="00A803A6">
        <w:rPr>
          <w:rFonts w:cs="Arial"/>
          <w:b/>
        </w:rPr>
        <w:t xml:space="preserve">Senior </w:t>
      </w:r>
      <w:r w:rsidR="002157BA" w:rsidRPr="00A803A6">
        <w:rPr>
          <w:rFonts w:cs="Arial"/>
          <w:b/>
        </w:rPr>
        <w:t>l</w:t>
      </w:r>
      <w:r w:rsidRPr="00A803A6">
        <w:rPr>
          <w:rFonts w:cs="Arial"/>
          <w:b/>
        </w:rPr>
        <w:t>eaders, Teaching staff</w:t>
      </w:r>
    </w:p>
    <w:p w14:paraId="41D4797F" w14:textId="3499AECD" w:rsidR="00775F95" w:rsidRPr="00C3754F" w:rsidRDefault="00775F95" w:rsidP="00861088">
      <w:pPr>
        <w:pStyle w:val="ListParagraph"/>
        <w:numPr>
          <w:ilvl w:val="0"/>
          <w:numId w:val="3"/>
        </w:numPr>
        <w:spacing w:after="120"/>
        <w:rPr>
          <w:rFonts w:cs="Arial"/>
        </w:rPr>
      </w:pPr>
      <w:r w:rsidRPr="00C3754F">
        <w:rPr>
          <w:rFonts w:cs="Arial"/>
        </w:rPr>
        <w:t>Support the SENCo</w:t>
      </w:r>
      <w:r w:rsidR="00610B2D" w:rsidRPr="00C3754F">
        <w:rPr>
          <w:rFonts w:cs="Arial"/>
        </w:rPr>
        <w:t xml:space="preserve"> (or equivalent role)</w:t>
      </w:r>
      <w:r w:rsidRPr="00C3754F">
        <w:rPr>
          <w:rFonts w:cs="Arial"/>
        </w:rPr>
        <w:t xml:space="preserve"> in </w:t>
      </w:r>
      <w:r w:rsidR="00F75508" w:rsidRPr="00C3754F">
        <w:rPr>
          <w:rFonts w:cs="Arial"/>
        </w:rPr>
        <w:t xml:space="preserve">determining </w:t>
      </w:r>
      <w:r w:rsidRPr="00C3754F">
        <w:rPr>
          <w:rFonts w:cs="Arial"/>
        </w:rPr>
        <w:t xml:space="preserve">and </w:t>
      </w:r>
      <w:r w:rsidR="00544D51" w:rsidRPr="00C3754F">
        <w:rPr>
          <w:rFonts w:cs="Arial"/>
        </w:rPr>
        <w:t xml:space="preserve">implementing appropriate access </w:t>
      </w:r>
      <w:r w:rsidRPr="00C3754F">
        <w:rPr>
          <w:rFonts w:cs="Arial"/>
        </w:rPr>
        <w:t>arrangements</w:t>
      </w:r>
      <w:r w:rsidR="00A803A6" w:rsidRPr="00C3754F">
        <w:rPr>
          <w:rFonts w:cs="Arial"/>
        </w:rPr>
        <w:t>/reasonable adjustments</w:t>
      </w:r>
    </w:p>
    <w:p w14:paraId="052B6FB8" w14:textId="25A38E66" w:rsidR="003C32E6" w:rsidRPr="000E58F6" w:rsidRDefault="000E58F6" w:rsidP="00861088">
      <w:pPr>
        <w:pStyle w:val="ListParagraph"/>
        <w:numPr>
          <w:ilvl w:val="0"/>
          <w:numId w:val="3"/>
        </w:numPr>
        <w:spacing w:after="120"/>
      </w:pPr>
      <w:r w:rsidRPr="00C3754F">
        <w:t xml:space="preserve">(Senior leader) </w:t>
      </w:r>
      <w:r w:rsidR="00BF5EAD" w:rsidRPr="00C3754F">
        <w:t>Provides</w:t>
      </w:r>
      <w:r w:rsidR="001072CB" w:rsidRPr="00C3754F">
        <w:t xml:space="preserve"> a</w:t>
      </w:r>
      <w:r w:rsidR="00BF5EAD" w:rsidRPr="00C3754F">
        <w:t>n annually reviewed and updated</w:t>
      </w:r>
      <w:r w:rsidR="001072CB" w:rsidRPr="00C3754F">
        <w:t xml:space="preserve"> word processor policy, specific to the centre, </w:t>
      </w:r>
      <w:r w:rsidR="003C32E6" w:rsidRPr="00C3754F">
        <w:t>which details</w:t>
      </w:r>
      <w:r w:rsidR="003C32E6" w:rsidRPr="000E58F6">
        <w:t xml:space="preserve"> the criteria the centre uses to award and allocate word processors for examinations</w:t>
      </w:r>
    </w:p>
    <w:p w14:paraId="0F45D87A" w14:textId="78B8EA73" w:rsidR="00775F95" w:rsidRPr="001767FE" w:rsidRDefault="00775F95" w:rsidP="00861088">
      <w:pPr>
        <w:pStyle w:val="Heading3"/>
        <w:spacing w:before="0"/>
        <w:rPr>
          <w:rFonts w:cs="Arial"/>
          <w:b w:val="0"/>
          <w:bCs w:val="0"/>
          <w:color w:val="auto"/>
          <w:u w:val="single"/>
        </w:rPr>
      </w:pPr>
      <w:bookmarkStart w:id="41" w:name="_Toc192082406"/>
      <w:r w:rsidRPr="001767FE">
        <w:rPr>
          <w:rFonts w:cs="Arial"/>
          <w:b w:val="0"/>
          <w:bCs w:val="0"/>
          <w:color w:val="auto"/>
          <w:u w:val="single"/>
        </w:rPr>
        <w:t>Internal assessment</w:t>
      </w:r>
      <w:r w:rsidR="003C32E6" w:rsidRPr="001767FE">
        <w:rPr>
          <w:rFonts w:cs="Arial"/>
          <w:b w:val="0"/>
          <w:bCs w:val="0"/>
          <w:color w:val="auto"/>
          <w:u w:val="single"/>
        </w:rPr>
        <w:t xml:space="preserve"> and endorsements</w:t>
      </w:r>
      <w:bookmarkEnd w:id="41"/>
    </w:p>
    <w:p w14:paraId="47672EFA" w14:textId="5BB2FF9E" w:rsidR="00775F95" w:rsidRDefault="00775F95" w:rsidP="00861088">
      <w:pPr>
        <w:spacing w:after="120"/>
        <w:rPr>
          <w:rFonts w:cs="Arial"/>
          <w:b/>
        </w:rPr>
      </w:pPr>
      <w:r w:rsidRPr="00544D51">
        <w:rPr>
          <w:rFonts w:cs="Arial"/>
          <w:b/>
        </w:rPr>
        <w:t>Head of centre</w:t>
      </w:r>
    </w:p>
    <w:p w14:paraId="413A2878" w14:textId="6191C58D" w:rsidR="00D93A18" w:rsidRPr="00C3754F" w:rsidRDefault="00D93A18" w:rsidP="00861088">
      <w:pPr>
        <w:spacing w:after="120"/>
        <w:ind w:left="357"/>
        <w:rPr>
          <w:b/>
          <w:bCs/>
        </w:rPr>
      </w:pPr>
      <w:r w:rsidRPr="00C3754F">
        <w:rPr>
          <w:b/>
          <w:bCs/>
        </w:rPr>
        <w:t>Controlled assessments, coursework and non-examination assessments</w:t>
      </w:r>
    </w:p>
    <w:p w14:paraId="6D2992D7" w14:textId="63D47D2E" w:rsidR="00C254A4" w:rsidRPr="00C3754F" w:rsidRDefault="00C254A4" w:rsidP="00C254A4">
      <w:pPr>
        <w:spacing w:after="120"/>
        <w:ind w:firstLine="357"/>
        <w:rPr>
          <w:color w:val="595959" w:themeColor="text1" w:themeTint="A6"/>
          <w:sz w:val="20"/>
          <w:szCs w:val="20"/>
        </w:rPr>
      </w:pPr>
      <w:r w:rsidRPr="00C3754F">
        <w:rPr>
          <w:color w:val="595959" w:themeColor="text1" w:themeTint="A6"/>
          <w:sz w:val="20"/>
          <w:szCs w:val="20"/>
        </w:rPr>
        <w:t>(</w:t>
      </w:r>
      <w:hyperlink r:id="rId85" w:history="1">
        <w:r w:rsidRPr="00C3754F">
          <w:rPr>
            <w:rStyle w:val="Hyperlink"/>
            <w:rFonts w:cs="Tahoma"/>
            <w:color w:val="0070C0"/>
            <w:sz w:val="20"/>
            <w:szCs w:val="20"/>
            <w:u w:val="none"/>
          </w:rPr>
          <w:t>GR</w:t>
        </w:r>
      </w:hyperlink>
      <w:r w:rsidRPr="00C3754F">
        <w:rPr>
          <w:sz w:val="20"/>
          <w:szCs w:val="20"/>
        </w:rPr>
        <w:t xml:space="preserve"> </w:t>
      </w:r>
      <w:r w:rsidRPr="00C3754F">
        <w:rPr>
          <w:color w:val="595959" w:themeColor="text1" w:themeTint="A6"/>
          <w:sz w:val="20"/>
          <w:szCs w:val="20"/>
        </w:rPr>
        <w:t>5.7)</w:t>
      </w:r>
    </w:p>
    <w:p w14:paraId="627FA92C" w14:textId="0E2D5C62" w:rsidR="0044524F" w:rsidRPr="00C3754F" w:rsidRDefault="0044524F" w:rsidP="00D63C27">
      <w:pPr>
        <w:numPr>
          <w:ilvl w:val="0"/>
          <w:numId w:val="85"/>
        </w:numPr>
        <w:ind w:left="714" w:hanging="357"/>
        <w:rPr>
          <w:rFonts w:cs="Tahoma"/>
          <w:szCs w:val="22"/>
        </w:rPr>
      </w:pPr>
      <w:r w:rsidRPr="00C3754F">
        <w:rPr>
          <w:rFonts w:cs="Tahoma"/>
          <w:szCs w:val="22"/>
        </w:rPr>
        <w:t>Ensures that where candidates are taking non-examination assessments, teaching staff check that the tasks and approach being taken are appropriate and in line with ethical standards and the centre’s safeguarding responsibilities</w:t>
      </w:r>
    </w:p>
    <w:p w14:paraId="2559358B" w14:textId="5A326734" w:rsidR="0044524F" w:rsidRPr="00C3754F" w:rsidRDefault="0044524F" w:rsidP="00D63C27">
      <w:pPr>
        <w:numPr>
          <w:ilvl w:val="0"/>
          <w:numId w:val="85"/>
        </w:numPr>
        <w:spacing w:before="100" w:beforeAutospacing="1" w:after="100" w:afterAutospacing="1"/>
        <w:rPr>
          <w:rFonts w:cs="Tahoma"/>
          <w:szCs w:val="22"/>
        </w:rPr>
      </w:pPr>
      <w:r w:rsidRPr="00C3754F">
        <w:rPr>
          <w:rFonts w:cs="Tahoma"/>
          <w:szCs w:val="22"/>
        </w:rPr>
        <w:t>Ensures awarding bodies are notified of a consortium of centres with joint teaching arrangements for qualifications (This will allow the candidates for each specification to be treated as a single group for the moderation of centre- assessed work. This is only required if two or more member centres will be entering candidates for work that is centre-assessed)</w:t>
      </w:r>
    </w:p>
    <w:p w14:paraId="0BFDDECE" w14:textId="03D98BEC" w:rsidR="0044524F" w:rsidRPr="00C3754F" w:rsidRDefault="0044524F" w:rsidP="00D63C27">
      <w:pPr>
        <w:numPr>
          <w:ilvl w:val="0"/>
          <w:numId w:val="85"/>
        </w:numPr>
        <w:ind w:left="714" w:hanging="357"/>
        <w:rPr>
          <w:rFonts w:cs="Tahoma"/>
          <w:szCs w:val="22"/>
        </w:rPr>
      </w:pPr>
      <w:r w:rsidRPr="00C3754F">
        <w:rPr>
          <w:rFonts w:cs="Tahoma"/>
          <w:szCs w:val="22"/>
        </w:rPr>
        <w:t>Ensures only current assessment materials/tasks are used to assess candidates’ knowledge and skills (in cases where the awarding body provides such material)</w:t>
      </w:r>
    </w:p>
    <w:p w14:paraId="5F51F301" w14:textId="525499DC" w:rsidR="0044524F" w:rsidRPr="00C3754F" w:rsidRDefault="002021E2" w:rsidP="00D63C27">
      <w:pPr>
        <w:numPr>
          <w:ilvl w:val="0"/>
          <w:numId w:val="85"/>
        </w:numPr>
        <w:ind w:left="714" w:hanging="357"/>
        <w:rPr>
          <w:rFonts w:cs="Tahoma"/>
          <w:szCs w:val="22"/>
        </w:rPr>
      </w:pPr>
      <w:r w:rsidRPr="00C3754F">
        <w:rPr>
          <w:rFonts w:cs="Tahoma"/>
          <w:szCs w:val="22"/>
        </w:rPr>
        <w:t>B</w:t>
      </w:r>
      <w:r w:rsidR="0044524F" w:rsidRPr="00C3754F">
        <w:rPr>
          <w:rFonts w:cs="Tahoma"/>
          <w:szCs w:val="22"/>
        </w:rPr>
        <w:t xml:space="preserve">efore submitting marks to the awarding body </w:t>
      </w:r>
      <w:r w:rsidRPr="00C3754F">
        <w:rPr>
          <w:rFonts w:cs="Tahoma"/>
          <w:szCs w:val="22"/>
        </w:rPr>
        <w:t>ensures candidates are informed</w:t>
      </w:r>
      <w:r w:rsidR="0044524F" w:rsidRPr="00C3754F">
        <w:rPr>
          <w:rFonts w:cs="Tahoma"/>
          <w:szCs w:val="22"/>
        </w:rPr>
        <w:t xml:space="preserve"> of their centre assessed marks and allow</w:t>
      </w:r>
      <w:r w:rsidRPr="00C3754F">
        <w:rPr>
          <w:rFonts w:cs="Tahoma"/>
          <w:szCs w:val="22"/>
        </w:rPr>
        <w:t>s</w:t>
      </w:r>
      <w:r w:rsidR="0044524F" w:rsidRPr="00C3754F">
        <w:rPr>
          <w:rFonts w:cs="Tahoma"/>
          <w:szCs w:val="22"/>
        </w:rPr>
        <w:t xml:space="preserve"> a candidate to request a review of the centre’s marking</w:t>
      </w:r>
    </w:p>
    <w:p w14:paraId="5C1DBDCB" w14:textId="30628432" w:rsidR="002021E2" w:rsidRPr="00C3754F" w:rsidRDefault="002021E2" w:rsidP="00D63C27">
      <w:pPr>
        <w:numPr>
          <w:ilvl w:val="0"/>
          <w:numId w:val="85"/>
        </w:numPr>
        <w:ind w:left="714" w:hanging="357"/>
        <w:rPr>
          <w:rFonts w:cs="Tahoma"/>
          <w:szCs w:val="22"/>
        </w:rPr>
      </w:pPr>
      <w:r w:rsidRPr="00C3754F">
        <w:rPr>
          <w:rFonts w:cs="Tahoma"/>
          <w:szCs w:val="22"/>
        </w:rPr>
        <w:t>Ensures that all associated administrative tasks are completed in an accurate and timely manner, e.g. marks are correctly calculated, recorded and submitted by the published date (It is the responsibility of the centre to carefully check the marks it is submitting to an awarding body)</w:t>
      </w:r>
    </w:p>
    <w:p w14:paraId="1CF947FF" w14:textId="220246EC" w:rsidR="002021E2" w:rsidRPr="00C3754F" w:rsidRDefault="002021E2" w:rsidP="00D63C27">
      <w:pPr>
        <w:numPr>
          <w:ilvl w:val="0"/>
          <w:numId w:val="85"/>
        </w:numPr>
        <w:ind w:left="714" w:hanging="357"/>
        <w:rPr>
          <w:rFonts w:cs="Tahoma"/>
          <w:szCs w:val="22"/>
        </w:rPr>
      </w:pPr>
      <w:r w:rsidRPr="00C3754F">
        <w:rPr>
          <w:rFonts w:cs="Tahoma"/>
          <w:szCs w:val="22"/>
        </w:rPr>
        <w:t>Ensures submission of centre-assessed marks and moderation samples, if required by the awarding body, by the published date (It is the responsibility of the centre to ensure that moderators receive the correct samples of work to review)</w:t>
      </w:r>
    </w:p>
    <w:p w14:paraId="69339D37" w14:textId="1712C4B8" w:rsidR="0044524F" w:rsidRPr="00C3754F" w:rsidRDefault="00234621" w:rsidP="00D63C27">
      <w:pPr>
        <w:numPr>
          <w:ilvl w:val="0"/>
          <w:numId w:val="43"/>
        </w:numPr>
        <w:ind w:left="714" w:hanging="357"/>
        <w:rPr>
          <w:rFonts w:cs="Tahoma"/>
          <w:szCs w:val="22"/>
        </w:rPr>
      </w:pPr>
      <w:r w:rsidRPr="00C3754F">
        <w:rPr>
          <w:rFonts w:cs="Tahoma"/>
          <w:szCs w:val="22"/>
        </w:rPr>
        <w:t>Ensures</w:t>
      </w:r>
      <w:r w:rsidR="0044524F" w:rsidRPr="00C3754F">
        <w:rPr>
          <w:rFonts w:cs="Tahoma"/>
          <w:szCs w:val="22"/>
        </w:rPr>
        <w:t xml:space="preserve"> a written internal appeals procedure relating to internal assessment decisions </w:t>
      </w:r>
      <w:r w:rsidRPr="00C3754F">
        <w:rPr>
          <w:rFonts w:cs="Tahoma"/>
          <w:szCs w:val="22"/>
        </w:rPr>
        <w:t xml:space="preserve">is in place </w:t>
      </w:r>
      <w:r w:rsidR="0044524F" w:rsidRPr="00C3754F">
        <w:rPr>
          <w:rFonts w:cs="Tahoma"/>
          <w:szCs w:val="22"/>
        </w:rPr>
        <w:t xml:space="preserve">and </w:t>
      </w:r>
      <w:r w:rsidRPr="00C3754F">
        <w:rPr>
          <w:rFonts w:cs="Tahoma"/>
          <w:szCs w:val="22"/>
        </w:rPr>
        <w:t>ensures</w:t>
      </w:r>
      <w:r w:rsidR="0044524F" w:rsidRPr="00C3754F">
        <w:rPr>
          <w:rFonts w:cs="Tahoma"/>
          <w:szCs w:val="22"/>
        </w:rPr>
        <w:t xml:space="preserve"> that details of this procedure are communicated, made widely available and accessible to all candidates </w:t>
      </w:r>
    </w:p>
    <w:p w14:paraId="5966B0B3" w14:textId="77777777" w:rsidR="00234621" w:rsidRPr="00C3754F" w:rsidRDefault="00234621" w:rsidP="00D63C27">
      <w:pPr>
        <w:numPr>
          <w:ilvl w:val="0"/>
          <w:numId w:val="43"/>
        </w:numPr>
        <w:ind w:left="714" w:hanging="357"/>
        <w:rPr>
          <w:rFonts w:cs="Tahoma"/>
          <w:szCs w:val="22"/>
        </w:rPr>
      </w:pPr>
      <w:r w:rsidRPr="00C3754F">
        <w:rPr>
          <w:rFonts w:cs="Tahoma"/>
          <w:szCs w:val="22"/>
        </w:rPr>
        <w:t>Ensures</w:t>
      </w:r>
      <w:r w:rsidR="0044524F" w:rsidRPr="00C3754F">
        <w:rPr>
          <w:rFonts w:cs="Tahoma"/>
          <w:szCs w:val="22"/>
        </w:rPr>
        <w:t xml:space="preserve"> a written policy regarding the management of non-examination assessments, including controlled assessments and coursework</w:t>
      </w:r>
      <w:r w:rsidRPr="00C3754F">
        <w:rPr>
          <w:rFonts w:cs="Tahoma"/>
          <w:szCs w:val="22"/>
        </w:rPr>
        <w:t xml:space="preserve"> is in place</w:t>
      </w:r>
    </w:p>
    <w:p w14:paraId="56A2D6A4" w14:textId="047CE301" w:rsidR="00775F95" w:rsidRPr="00C3754F" w:rsidRDefault="0034023E" w:rsidP="00D63C27">
      <w:pPr>
        <w:numPr>
          <w:ilvl w:val="0"/>
          <w:numId w:val="43"/>
        </w:numPr>
        <w:spacing w:after="120"/>
        <w:ind w:left="714" w:hanging="357"/>
        <w:rPr>
          <w:rFonts w:cs="Tahoma"/>
          <w:szCs w:val="22"/>
        </w:rPr>
      </w:pPr>
      <w:r w:rsidRPr="00C3754F">
        <w:rPr>
          <w:rFonts w:cs="Tahoma"/>
          <w:szCs w:val="22"/>
        </w:rPr>
        <w:t>Ensures that</w:t>
      </w:r>
      <w:r w:rsidR="0044524F" w:rsidRPr="00C3754F">
        <w:rPr>
          <w:rFonts w:cs="Tahoma"/>
          <w:szCs w:val="22"/>
        </w:rPr>
        <w:t xml:space="preserve"> candidates’ work is backed-up and </w:t>
      </w:r>
      <w:r w:rsidR="00234621" w:rsidRPr="00C3754F">
        <w:rPr>
          <w:rFonts w:cs="Tahoma"/>
          <w:szCs w:val="22"/>
        </w:rPr>
        <w:t>considers</w:t>
      </w:r>
      <w:r w:rsidR="0044524F" w:rsidRPr="00C3754F">
        <w:rPr>
          <w:rFonts w:cs="Tahoma"/>
          <w:szCs w:val="22"/>
        </w:rPr>
        <w:t xml:space="preserve"> the contingency of candidates’ work being backed-up on two separate devices, including one off-site back-up</w:t>
      </w:r>
      <w:r w:rsidR="00234621" w:rsidRPr="00C3754F">
        <w:rPr>
          <w:rFonts w:cs="Tahoma"/>
          <w:szCs w:val="22"/>
        </w:rPr>
        <w:t xml:space="preserve"> (I</w:t>
      </w:r>
      <w:r w:rsidR="0044524F" w:rsidRPr="00C3754F">
        <w:rPr>
          <w:rFonts w:cs="Tahoma"/>
          <w:szCs w:val="22"/>
        </w:rPr>
        <w:t>mplement</w:t>
      </w:r>
      <w:r w:rsidR="00234621" w:rsidRPr="00C3754F">
        <w:rPr>
          <w:rFonts w:cs="Tahoma"/>
          <w:szCs w:val="22"/>
        </w:rPr>
        <w:t xml:space="preserve">ing </w:t>
      </w:r>
      <w:r w:rsidR="0044524F" w:rsidRPr="00C3754F">
        <w:rPr>
          <w:rFonts w:cs="Tahoma"/>
          <w:szCs w:val="22"/>
        </w:rPr>
        <w:t>appropriate security arrangements which protect candidates’ work in the event of IT system corruption and cyber-attacks</w:t>
      </w:r>
      <w:r w:rsidR="00234621" w:rsidRPr="00C3754F">
        <w:rPr>
          <w:rFonts w:cs="Tahoma"/>
          <w:szCs w:val="22"/>
        </w:rPr>
        <w:t>)</w:t>
      </w:r>
      <w:r w:rsidR="0044524F" w:rsidRPr="00C3754F">
        <w:rPr>
          <w:rFonts w:cs="Tahoma"/>
          <w:szCs w:val="22"/>
        </w:rPr>
        <w:t xml:space="preserve"> </w:t>
      </w:r>
    </w:p>
    <w:p w14:paraId="6D70BCE7" w14:textId="454B00F8" w:rsidR="00775F95" w:rsidRPr="00D93A18" w:rsidRDefault="00775F95" w:rsidP="00861088">
      <w:pPr>
        <w:spacing w:after="120"/>
        <w:rPr>
          <w:rFonts w:cs="Arial"/>
          <w:b/>
        </w:rPr>
      </w:pPr>
      <w:r w:rsidRPr="00C3754F">
        <w:rPr>
          <w:rFonts w:cs="Arial"/>
          <w:b/>
        </w:rPr>
        <w:t>Senior leaders</w:t>
      </w:r>
    </w:p>
    <w:p w14:paraId="190BE1BB" w14:textId="6970FFCF" w:rsidR="00775F95" w:rsidRPr="00D93A18" w:rsidRDefault="0004428D" w:rsidP="00D63C27">
      <w:pPr>
        <w:pStyle w:val="ListParagraph"/>
        <w:numPr>
          <w:ilvl w:val="0"/>
          <w:numId w:val="44"/>
        </w:numPr>
        <w:spacing w:after="120"/>
        <w:rPr>
          <w:rFonts w:cs="Arial"/>
        </w:rPr>
      </w:pPr>
      <w:r w:rsidRPr="00D93A18">
        <w:rPr>
          <w:rFonts w:cs="Arial"/>
        </w:rPr>
        <w:t xml:space="preserve">Ensure </w:t>
      </w:r>
      <w:r w:rsidR="00775F95" w:rsidRPr="00D93A18">
        <w:rPr>
          <w:rFonts w:cs="Arial"/>
        </w:rPr>
        <w:t>teaching staff have the necessary and appropriate knowledge, understanding, skills, and training to set tasks, conduct task taking, and to assess, mark and authenticate candidates’ work</w:t>
      </w:r>
      <w:r w:rsidR="0084263E" w:rsidRPr="00D93A18">
        <w:rPr>
          <w:rFonts w:cs="Arial"/>
        </w:rPr>
        <w:t xml:space="preserve"> (including where relevant, private candidates)</w:t>
      </w:r>
    </w:p>
    <w:p w14:paraId="23BEAB81" w14:textId="77777777" w:rsidR="00A803A6" w:rsidRDefault="00775F95" w:rsidP="00D63C27">
      <w:pPr>
        <w:pStyle w:val="ListParagraph"/>
        <w:numPr>
          <w:ilvl w:val="0"/>
          <w:numId w:val="44"/>
        </w:numPr>
        <w:spacing w:after="120"/>
        <w:rPr>
          <w:rFonts w:cs="Arial"/>
        </w:rPr>
      </w:pPr>
      <w:r w:rsidRPr="00D93A18">
        <w:rPr>
          <w:rFonts w:cs="Arial"/>
        </w:rPr>
        <w:t>Ensure appropriate internal moderation, standardisation and verification processes are in</w:t>
      </w:r>
      <w:r w:rsidRPr="00544D51">
        <w:rPr>
          <w:rFonts w:cs="Arial"/>
        </w:rPr>
        <w:t xml:space="preserve"> place</w:t>
      </w:r>
    </w:p>
    <w:p w14:paraId="4BAD4EF4" w14:textId="6E709A8E" w:rsidR="006E145B" w:rsidRPr="000843F7" w:rsidRDefault="00775F95" w:rsidP="00D63C27">
      <w:pPr>
        <w:pStyle w:val="ListParagraph"/>
        <w:numPr>
          <w:ilvl w:val="0"/>
          <w:numId w:val="44"/>
        </w:numPr>
        <w:spacing w:after="120"/>
        <w:ind w:left="714" w:hanging="357"/>
        <w:rPr>
          <w:rFonts w:cs="Tahoma"/>
          <w:szCs w:val="22"/>
        </w:rPr>
      </w:pPr>
      <w:r w:rsidRPr="00011F31">
        <w:rPr>
          <w:rFonts w:cs="Tahoma"/>
          <w:szCs w:val="22"/>
        </w:rPr>
        <w:t xml:space="preserve">Ensure teaching staff </w:t>
      </w:r>
      <w:r w:rsidRPr="00C3754F">
        <w:rPr>
          <w:rFonts w:cs="Tahoma"/>
          <w:szCs w:val="22"/>
        </w:rPr>
        <w:t xml:space="preserve">delivering </w:t>
      </w:r>
      <w:r w:rsidR="00234621" w:rsidRPr="00C3754F">
        <w:rPr>
          <w:rFonts w:cs="Tahoma"/>
          <w:szCs w:val="22"/>
        </w:rPr>
        <w:t>relevant qualifications</w:t>
      </w:r>
      <w:r w:rsidR="00011F31" w:rsidRPr="00C3754F">
        <w:rPr>
          <w:rFonts w:cs="Tahoma"/>
          <w:szCs w:val="22"/>
        </w:rPr>
        <w:t xml:space="preserve"> </w:t>
      </w:r>
      <w:r w:rsidRPr="00C3754F">
        <w:rPr>
          <w:rFonts w:cs="Tahoma"/>
          <w:szCs w:val="22"/>
        </w:rPr>
        <w:t>follow</w:t>
      </w:r>
      <w:r w:rsidRPr="00A02584">
        <w:rPr>
          <w:rFonts w:cs="Tahoma"/>
          <w:szCs w:val="22"/>
        </w:rPr>
        <w:t xml:space="preserve"> JCQ</w:t>
      </w:r>
      <w:r w:rsidRPr="00011F31">
        <w:rPr>
          <w:rFonts w:cs="Tahoma"/>
          <w:szCs w:val="22"/>
        </w:rPr>
        <w:t xml:space="preserve"> </w:t>
      </w:r>
      <w:hyperlink r:id="rId86" w:history="1">
        <w:r w:rsidRPr="008C19F1">
          <w:rPr>
            <w:rStyle w:val="Hyperlink"/>
            <w:rFonts w:cs="Tahoma"/>
            <w:color w:val="0070C0"/>
            <w:szCs w:val="22"/>
            <w:u w:val="none"/>
          </w:rPr>
          <w:t>Instructions for conducting coursework</w:t>
        </w:r>
      </w:hyperlink>
      <w:r w:rsidRPr="00011F31">
        <w:rPr>
          <w:rFonts w:cs="Tahoma"/>
          <w:szCs w:val="22"/>
        </w:rPr>
        <w:t xml:space="preserve"> and the specification provided by the awarding body </w:t>
      </w:r>
    </w:p>
    <w:p w14:paraId="03D4DD56" w14:textId="1906E5F6" w:rsidR="00775F95" w:rsidRPr="00C3754F" w:rsidRDefault="00775F95" w:rsidP="00D63C27">
      <w:pPr>
        <w:pStyle w:val="ListParagraph"/>
        <w:numPr>
          <w:ilvl w:val="0"/>
          <w:numId w:val="45"/>
        </w:numPr>
        <w:spacing w:after="120"/>
        <w:ind w:left="714" w:hanging="357"/>
        <w:rPr>
          <w:rFonts w:cs="Tahoma"/>
          <w:szCs w:val="22"/>
        </w:rPr>
      </w:pPr>
      <w:r w:rsidRPr="00011F31">
        <w:rPr>
          <w:rFonts w:cs="Tahoma"/>
          <w:szCs w:val="22"/>
        </w:rPr>
        <w:lastRenderedPageBreak/>
        <w:t xml:space="preserve">Ensure teaching </w:t>
      </w:r>
      <w:r w:rsidRPr="00A02584">
        <w:rPr>
          <w:rFonts w:cs="Tahoma"/>
          <w:szCs w:val="22"/>
        </w:rPr>
        <w:t>staff delivering GCSE specifications</w:t>
      </w:r>
      <w:r w:rsidRPr="00011F31">
        <w:rPr>
          <w:rFonts w:cs="Tahoma"/>
          <w:szCs w:val="22"/>
        </w:rPr>
        <w:t xml:space="preserve"> </w:t>
      </w:r>
      <w:r w:rsidR="0084263E" w:rsidRPr="00011F31">
        <w:rPr>
          <w:rFonts w:cs="Tahoma"/>
          <w:szCs w:val="22"/>
        </w:rPr>
        <w:t xml:space="preserve">(which include components of non-examination assessment) </w:t>
      </w:r>
      <w:r w:rsidRPr="00011F31">
        <w:rPr>
          <w:rFonts w:cs="Tahoma"/>
          <w:szCs w:val="22"/>
        </w:rPr>
        <w:t xml:space="preserve">follow JCQ </w:t>
      </w:r>
      <w:hyperlink r:id="rId87" w:history="1">
        <w:r w:rsidRPr="008C19F1">
          <w:rPr>
            <w:rStyle w:val="Hyperlink"/>
            <w:rFonts w:cs="Tahoma"/>
            <w:color w:val="0070C0"/>
            <w:szCs w:val="22"/>
            <w:u w:val="none"/>
          </w:rPr>
          <w:t>Instructions for conducting non-examination assessments</w:t>
        </w:r>
      </w:hyperlink>
      <w:r w:rsidRPr="00011F31">
        <w:rPr>
          <w:rFonts w:cs="Tahoma"/>
          <w:szCs w:val="22"/>
        </w:rPr>
        <w:t xml:space="preserve"> </w:t>
      </w:r>
      <w:r w:rsidRPr="00C3754F">
        <w:rPr>
          <w:rFonts w:cs="Tahoma"/>
          <w:szCs w:val="22"/>
        </w:rPr>
        <w:t>and the specification provided by the awarding body</w:t>
      </w:r>
    </w:p>
    <w:p w14:paraId="7809B2A8" w14:textId="098D2BA2" w:rsidR="0003794D" w:rsidRPr="00C3754F" w:rsidRDefault="0003794D" w:rsidP="00D63C27">
      <w:pPr>
        <w:pStyle w:val="ListParagraph"/>
        <w:numPr>
          <w:ilvl w:val="0"/>
          <w:numId w:val="45"/>
        </w:numPr>
        <w:spacing w:after="120"/>
        <w:ind w:left="714" w:hanging="357"/>
        <w:rPr>
          <w:rFonts w:cs="Tahoma"/>
          <w:szCs w:val="22"/>
        </w:rPr>
      </w:pPr>
      <w:r w:rsidRPr="00C3754F">
        <w:rPr>
          <w:rFonts w:cs="Tahoma"/>
          <w:szCs w:val="22"/>
        </w:rPr>
        <w:t xml:space="preserve">Ensure teaching staff delivering qualifications which include (wholly or in part) units of coursework follow JCQ </w:t>
      </w:r>
      <w:hyperlink r:id="rId88" w:history="1">
        <w:r w:rsidRPr="00C3754F">
          <w:rPr>
            <w:rStyle w:val="Hyperlink"/>
            <w:rFonts w:cs="Tahoma"/>
            <w:color w:val="0070C0"/>
            <w:szCs w:val="22"/>
            <w:u w:val="none"/>
          </w:rPr>
          <w:t>Instructions for conducting coursework</w:t>
        </w:r>
      </w:hyperlink>
      <w:r w:rsidRPr="00C3754F">
        <w:rPr>
          <w:rFonts w:cs="Tahoma"/>
          <w:szCs w:val="22"/>
        </w:rPr>
        <w:t xml:space="preserve"> and the specification provided by the awarding body</w:t>
      </w:r>
    </w:p>
    <w:p w14:paraId="183BE74A" w14:textId="0B3FEFE8" w:rsidR="00775F95" w:rsidRPr="00A803A6" w:rsidRDefault="00775F95" w:rsidP="00D63C27">
      <w:pPr>
        <w:pStyle w:val="ListParagraph"/>
        <w:numPr>
          <w:ilvl w:val="0"/>
          <w:numId w:val="45"/>
        </w:numPr>
        <w:spacing w:after="120"/>
        <w:ind w:left="714" w:hanging="357"/>
        <w:rPr>
          <w:rFonts w:cs="Tahoma"/>
          <w:szCs w:val="22"/>
        </w:rPr>
      </w:pPr>
      <w:r w:rsidRPr="00C3754F">
        <w:rPr>
          <w:rFonts w:cs="Tahoma"/>
          <w:szCs w:val="22"/>
        </w:rPr>
        <w:t xml:space="preserve">For </w:t>
      </w:r>
      <w:r w:rsidR="00FD33CF" w:rsidRPr="00C3754F">
        <w:rPr>
          <w:rFonts w:cs="Tahoma"/>
          <w:szCs w:val="22"/>
        </w:rPr>
        <w:t>VTQs</w:t>
      </w:r>
      <w:r w:rsidRPr="00C3754F">
        <w:rPr>
          <w:rFonts w:cs="Tahoma"/>
          <w:szCs w:val="22"/>
        </w:rPr>
        <w:t xml:space="preserve"> qualifications, ensure</w:t>
      </w:r>
      <w:r w:rsidR="00875B55" w:rsidRPr="00C3754F">
        <w:rPr>
          <w:rFonts w:cs="Tahoma"/>
          <w:szCs w:val="22"/>
        </w:rPr>
        <w:t xml:space="preserve"> </w:t>
      </w:r>
      <w:r w:rsidRPr="00C3754F">
        <w:rPr>
          <w:rFonts w:cs="Tahoma"/>
          <w:szCs w:val="22"/>
        </w:rPr>
        <w:t>teaching staff follow appropriate instructions issued by the</w:t>
      </w:r>
      <w:r w:rsidR="00234621" w:rsidRPr="00C3754F">
        <w:rPr>
          <w:rFonts w:cs="Tahoma"/>
          <w:szCs w:val="22"/>
        </w:rPr>
        <w:t xml:space="preserve"> relevant</w:t>
      </w:r>
      <w:r w:rsidRPr="00C3754F">
        <w:rPr>
          <w:rFonts w:cs="Tahoma"/>
          <w:szCs w:val="22"/>
        </w:rPr>
        <w:t xml:space="preserve"> awarding</w:t>
      </w:r>
      <w:r w:rsidRPr="00A803A6">
        <w:rPr>
          <w:rFonts w:cs="Tahoma"/>
          <w:szCs w:val="22"/>
        </w:rPr>
        <w:t xml:space="preserve"> body </w:t>
      </w:r>
    </w:p>
    <w:p w14:paraId="38E7293B" w14:textId="35213A4E" w:rsidR="0084263E" w:rsidRPr="00A803A6" w:rsidRDefault="0084263E" w:rsidP="00D63C27">
      <w:pPr>
        <w:pStyle w:val="ListParagraph"/>
        <w:numPr>
          <w:ilvl w:val="0"/>
          <w:numId w:val="45"/>
        </w:numPr>
        <w:spacing w:after="120"/>
        <w:ind w:left="714" w:hanging="357"/>
        <w:rPr>
          <w:rFonts w:cs="Tahoma"/>
          <w:szCs w:val="22"/>
        </w:rPr>
      </w:pPr>
      <w:r w:rsidRPr="00A803A6">
        <w:rPr>
          <w:rFonts w:cs="Tahoma"/>
          <w:szCs w:val="22"/>
        </w:rPr>
        <w:t xml:space="preserve">Ensure teaching staff inform candidates of their centre assessed marks as a candidate may request a review of the centre’s marking </w:t>
      </w:r>
      <w:r w:rsidRPr="00A803A6">
        <w:rPr>
          <w:rFonts w:cs="Tahoma"/>
          <w:bCs/>
          <w:szCs w:val="22"/>
        </w:rPr>
        <w:t>before marks are submitted to the awarding body</w:t>
      </w:r>
    </w:p>
    <w:p w14:paraId="4D24BA74" w14:textId="77777777" w:rsidR="00775F95" w:rsidRPr="00A803A6" w:rsidRDefault="00775F95" w:rsidP="00861088">
      <w:pPr>
        <w:spacing w:after="120"/>
        <w:rPr>
          <w:rFonts w:cs="Tahoma"/>
          <w:b/>
          <w:szCs w:val="22"/>
        </w:rPr>
      </w:pPr>
      <w:r w:rsidRPr="00A803A6">
        <w:rPr>
          <w:rFonts w:cs="Tahoma"/>
          <w:b/>
          <w:szCs w:val="22"/>
        </w:rPr>
        <w:t>Teaching staff</w:t>
      </w:r>
    </w:p>
    <w:p w14:paraId="1511D34D" w14:textId="77777777" w:rsidR="00775F95" w:rsidRPr="00A803A6" w:rsidRDefault="00775F95" w:rsidP="00D63C27">
      <w:pPr>
        <w:pStyle w:val="ListParagraph"/>
        <w:numPr>
          <w:ilvl w:val="0"/>
          <w:numId w:val="46"/>
        </w:numPr>
        <w:spacing w:after="120"/>
        <w:rPr>
          <w:rFonts w:cs="Tahoma"/>
          <w:szCs w:val="22"/>
        </w:rPr>
      </w:pPr>
      <w:r w:rsidRPr="00A803A6">
        <w:rPr>
          <w:rFonts w:cs="Tahoma"/>
          <w:szCs w:val="22"/>
        </w:rPr>
        <w:t>Ensure appropriate instructions for conducting internal assessment are followed</w:t>
      </w:r>
    </w:p>
    <w:p w14:paraId="41E7C5A4" w14:textId="51250505" w:rsidR="005B35CB" w:rsidRPr="00A803A6" w:rsidRDefault="00775F95" w:rsidP="00D63C27">
      <w:pPr>
        <w:pStyle w:val="ListParagraph"/>
        <w:numPr>
          <w:ilvl w:val="0"/>
          <w:numId w:val="46"/>
        </w:numPr>
        <w:spacing w:after="120"/>
        <w:rPr>
          <w:rFonts w:cs="Tahoma"/>
          <w:szCs w:val="22"/>
        </w:rPr>
      </w:pPr>
      <w:r w:rsidRPr="00A803A6">
        <w:rPr>
          <w:rFonts w:cs="Tahoma"/>
          <w:szCs w:val="22"/>
        </w:rPr>
        <w:t xml:space="preserve">Ensure candidates are aware of JCQ and awarding body information for candidates on producing work that is internally assessed </w:t>
      </w:r>
      <w:r w:rsidR="005B35CB" w:rsidRPr="00A803A6">
        <w:rPr>
          <w:rFonts w:cs="Tahoma"/>
          <w:szCs w:val="22"/>
        </w:rPr>
        <w:t>(coursework, non-examination assessments, social media)</w:t>
      </w:r>
      <w:r w:rsidR="005B35CB" w:rsidRPr="00A803A6">
        <w:rPr>
          <w:rFonts w:cs="Tahoma"/>
          <w:bCs/>
          <w:szCs w:val="22"/>
        </w:rPr>
        <w:t xml:space="preserve"> prior to assessments taking place</w:t>
      </w:r>
    </w:p>
    <w:p w14:paraId="7565878C" w14:textId="43D1671D" w:rsidR="005B35CB" w:rsidRPr="00A803A6" w:rsidRDefault="005B35CB" w:rsidP="00D63C27">
      <w:pPr>
        <w:pStyle w:val="ListParagraph"/>
        <w:numPr>
          <w:ilvl w:val="0"/>
          <w:numId w:val="46"/>
        </w:numPr>
        <w:spacing w:after="120"/>
        <w:rPr>
          <w:rFonts w:cs="Tahoma"/>
          <w:szCs w:val="22"/>
        </w:rPr>
      </w:pPr>
      <w:r w:rsidRPr="00A803A6">
        <w:rPr>
          <w:rFonts w:cs="Tahoma"/>
          <w:szCs w:val="22"/>
        </w:rPr>
        <w:t xml:space="preserve">Ensure candidates are informed of their centre assessed marks as a candidate may request a review of the centre’s marking </w:t>
      </w:r>
      <w:r w:rsidRPr="00A803A6">
        <w:rPr>
          <w:rFonts w:cs="Tahoma"/>
          <w:bCs/>
          <w:szCs w:val="22"/>
        </w:rPr>
        <w:t>before marks are submitted to the awarding body</w:t>
      </w:r>
    </w:p>
    <w:p w14:paraId="30ADF430" w14:textId="77777777" w:rsidR="00775F95" w:rsidRPr="00A803A6" w:rsidRDefault="00775F95" w:rsidP="00861088">
      <w:pPr>
        <w:spacing w:after="120"/>
        <w:rPr>
          <w:rFonts w:cs="Tahoma"/>
          <w:b/>
          <w:szCs w:val="22"/>
        </w:rPr>
      </w:pPr>
      <w:r w:rsidRPr="00A803A6">
        <w:rPr>
          <w:rFonts w:cs="Tahoma"/>
          <w:b/>
          <w:szCs w:val="22"/>
        </w:rPr>
        <w:t>Exams officer</w:t>
      </w:r>
    </w:p>
    <w:p w14:paraId="1C7D97E7" w14:textId="03CDAFBC" w:rsidR="00775F95" w:rsidRPr="00A803A6" w:rsidRDefault="00775F95" w:rsidP="00D63C27">
      <w:pPr>
        <w:pStyle w:val="ListParagraph"/>
        <w:numPr>
          <w:ilvl w:val="0"/>
          <w:numId w:val="47"/>
        </w:numPr>
        <w:spacing w:after="120"/>
        <w:rPr>
          <w:rFonts w:cs="Tahoma"/>
          <w:szCs w:val="22"/>
        </w:rPr>
      </w:pPr>
      <w:r w:rsidRPr="00A803A6">
        <w:rPr>
          <w:rFonts w:cs="Tahoma"/>
          <w:szCs w:val="22"/>
        </w:rPr>
        <w:t>Identifies relevant key dates and administrative processes that need to be followed in relation to internal assessment</w:t>
      </w:r>
    </w:p>
    <w:p w14:paraId="04DB69DC" w14:textId="5B4DF272" w:rsidR="005B35CB" w:rsidRPr="00A803A6" w:rsidRDefault="005B35CB" w:rsidP="00D63C27">
      <w:pPr>
        <w:pStyle w:val="ListParagraph"/>
        <w:numPr>
          <w:ilvl w:val="0"/>
          <w:numId w:val="47"/>
        </w:numPr>
        <w:spacing w:after="120"/>
        <w:rPr>
          <w:rFonts w:cs="Tahoma"/>
          <w:szCs w:val="22"/>
        </w:rPr>
      </w:pPr>
      <w:r w:rsidRPr="00A803A6">
        <w:rPr>
          <w:rFonts w:cs="Tahoma"/>
          <w:szCs w:val="22"/>
        </w:rPr>
        <w:t xml:space="preserve">Signposts teaching staff to relevant JCQ </w:t>
      </w:r>
      <w:hyperlink r:id="rId89" w:history="1">
        <w:r w:rsidR="00FE640E" w:rsidRPr="008C19F1">
          <w:rPr>
            <w:rStyle w:val="Hyperlink"/>
            <w:rFonts w:cs="Tahoma"/>
            <w:color w:val="0070C0"/>
            <w:szCs w:val="22"/>
            <w:u w:val="none"/>
          </w:rPr>
          <w:t>Information for candidates documents</w:t>
        </w:r>
      </w:hyperlink>
      <w:r w:rsidRPr="00A803A6">
        <w:rPr>
          <w:rFonts w:cs="Tahoma"/>
          <w:szCs w:val="22"/>
        </w:rPr>
        <w:t xml:space="preserve"> that are annually updated</w:t>
      </w:r>
    </w:p>
    <w:p w14:paraId="193930D1" w14:textId="79AD2715" w:rsidR="00775F95" w:rsidRPr="001767FE" w:rsidRDefault="00775F95" w:rsidP="00861088">
      <w:pPr>
        <w:pStyle w:val="Heading3"/>
        <w:spacing w:before="0"/>
        <w:rPr>
          <w:rFonts w:cs="Tahoma"/>
          <w:b w:val="0"/>
          <w:bCs w:val="0"/>
          <w:color w:val="auto"/>
          <w:szCs w:val="22"/>
          <w:u w:val="single"/>
        </w:rPr>
      </w:pPr>
      <w:bookmarkStart w:id="42" w:name="_Toc192082407"/>
      <w:r w:rsidRPr="001767FE">
        <w:rPr>
          <w:rFonts w:cs="Tahoma"/>
          <w:b w:val="0"/>
          <w:bCs w:val="0"/>
          <w:color w:val="auto"/>
          <w:szCs w:val="22"/>
          <w:u w:val="single"/>
        </w:rPr>
        <w:t>Invigilation</w:t>
      </w:r>
      <w:bookmarkEnd w:id="42"/>
    </w:p>
    <w:p w14:paraId="5C1460B9" w14:textId="77777777" w:rsidR="00775F95" w:rsidRPr="00A803A6" w:rsidRDefault="00775F95" w:rsidP="00861088">
      <w:pPr>
        <w:spacing w:after="120"/>
        <w:rPr>
          <w:rFonts w:cs="Tahoma"/>
          <w:b/>
          <w:szCs w:val="22"/>
        </w:rPr>
      </w:pPr>
      <w:r w:rsidRPr="00A803A6">
        <w:rPr>
          <w:rFonts w:cs="Tahoma"/>
          <w:b/>
          <w:szCs w:val="22"/>
        </w:rPr>
        <w:t>Head of centre</w:t>
      </w:r>
    </w:p>
    <w:p w14:paraId="14CF7D8A" w14:textId="0EA66C09" w:rsidR="00775F95" w:rsidRPr="00A803A6" w:rsidRDefault="00775F95" w:rsidP="00D63C27">
      <w:pPr>
        <w:pStyle w:val="ListParagraph"/>
        <w:numPr>
          <w:ilvl w:val="0"/>
          <w:numId w:val="48"/>
        </w:numPr>
        <w:spacing w:after="120"/>
        <w:rPr>
          <w:rFonts w:cs="Tahoma"/>
          <w:b/>
          <w:szCs w:val="22"/>
        </w:rPr>
      </w:pPr>
      <w:r w:rsidRPr="00A803A6">
        <w:rPr>
          <w:rFonts w:cs="Tahoma"/>
          <w:szCs w:val="22"/>
        </w:rPr>
        <w:t>Ensures relevant support is provided to the EO in recruiting, training and deploying a team of invigilators</w:t>
      </w:r>
    </w:p>
    <w:p w14:paraId="218B48BF" w14:textId="575DE02B" w:rsidR="005B35CB" w:rsidRPr="007E3A60" w:rsidRDefault="005B35CB" w:rsidP="00D63C27">
      <w:pPr>
        <w:pStyle w:val="ListParagraph"/>
        <w:numPr>
          <w:ilvl w:val="0"/>
          <w:numId w:val="48"/>
        </w:numPr>
        <w:spacing w:after="120"/>
        <w:rPr>
          <w:rFonts w:cs="Tahoma"/>
          <w:szCs w:val="22"/>
        </w:rPr>
      </w:pPr>
      <w:r w:rsidRPr="007E3A60">
        <w:rPr>
          <w:rFonts w:cs="Tahoma"/>
          <w:szCs w:val="22"/>
        </w:rPr>
        <w:t>Ensures, if contracting supply staff to act as invigilators, that such persons are competent and fully trained, understanding what is and what is not permissible</w:t>
      </w:r>
      <w:r w:rsidR="008D732C" w:rsidRPr="007E3A60">
        <w:rPr>
          <w:rFonts w:cs="Tahoma"/>
          <w:szCs w:val="22"/>
        </w:rPr>
        <w:t xml:space="preserve"> (</w:t>
      </w:r>
      <w:r w:rsidR="00093DCB" w:rsidRPr="007E3A60">
        <w:rPr>
          <w:rFonts w:cs="Tahoma"/>
          <w:szCs w:val="22"/>
        </w:rPr>
        <w:t xml:space="preserve">and </w:t>
      </w:r>
      <w:r w:rsidR="008D732C" w:rsidRPr="007E3A60">
        <w:rPr>
          <w:rFonts w:cs="Tahoma"/>
          <w:szCs w:val="22"/>
        </w:rPr>
        <w:t>not taking</w:t>
      </w:r>
      <w:r w:rsidR="00093DCB" w:rsidRPr="007E3A60">
        <w:rPr>
          <w:rFonts w:cs="Tahoma"/>
          <w:szCs w:val="22"/>
        </w:rPr>
        <w:t xml:space="preserve"> on its own</w:t>
      </w:r>
      <w:r w:rsidR="008D732C" w:rsidRPr="007E3A60">
        <w:rPr>
          <w:rFonts w:cs="Tahoma"/>
          <w:szCs w:val="22"/>
        </w:rPr>
        <w:t xml:space="preserve"> an assurance from a recruitment agency, </w:t>
      </w:r>
      <w:r w:rsidR="00093DCB" w:rsidRPr="007E3A60">
        <w:rPr>
          <w:rFonts w:cs="Tahoma"/>
          <w:szCs w:val="22"/>
        </w:rPr>
        <w:t>that this is the case)</w:t>
      </w:r>
    </w:p>
    <w:p w14:paraId="7E86F023" w14:textId="03E81593" w:rsidR="005B35CB" w:rsidRPr="00C3754F" w:rsidRDefault="00775F95" w:rsidP="00D63C27">
      <w:pPr>
        <w:pStyle w:val="ListParagraph"/>
        <w:numPr>
          <w:ilvl w:val="0"/>
          <w:numId w:val="48"/>
        </w:numPr>
        <w:spacing w:after="120"/>
        <w:rPr>
          <w:rFonts w:cs="Tahoma"/>
          <w:szCs w:val="22"/>
        </w:rPr>
      </w:pPr>
      <w:r w:rsidRPr="00C3754F">
        <w:rPr>
          <w:rFonts w:cs="Tahoma"/>
          <w:szCs w:val="22"/>
        </w:rPr>
        <w:t xml:space="preserve">Determines if additional invigilators will be deployed in </w:t>
      </w:r>
      <w:r w:rsidR="005B35CB" w:rsidRPr="00C3754F">
        <w:rPr>
          <w:rFonts w:cs="Tahoma"/>
          <w:szCs w:val="22"/>
        </w:rPr>
        <w:t>timed Art exams</w:t>
      </w:r>
      <w:r w:rsidRPr="00C3754F">
        <w:rPr>
          <w:rFonts w:cs="Tahoma"/>
          <w:szCs w:val="22"/>
        </w:rPr>
        <w:t xml:space="preserve"> in addition to the subject teacher</w:t>
      </w:r>
      <w:r w:rsidR="00D42F67" w:rsidRPr="00C3754F">
        <w:rPr>
          <w:rFonts w:cs="Tahoma"/>
          <w:szCs w:val="22"/>
        </w:rPr>
        <w:t xml:space="preserve"> to ensure the supervision of candidates is maintained at all times</w:t>
      </w:r>
    </w:p>
    <w:p w14:paraId="13E779FC" w14:textId="0F32401B" w:rsidR="00FD33CF" w:rsidRPr="00C3754F" w:rsidRDefault="00FD33CF" w:rsidP="00D63C27">
      <w:pPr>
        <w:pStyle w:val="ListParagraph"/>
        <w:numPr>
          <w:ilvl w:val="0"/>
          <w:numId w:val="48"/>
        </w:numPr>
        <w:spacing w:after="120"/>
        <w:rPr>
          <w:rFonts w:cs="Tahoma"/>
          <w:szCs w:val="22"/>
        </w:rPr>
      </w:pPr>
      <w:r w:rsidRPr="00C3754F">
        <w:rPr>
          <w:rFonts w:cs="Tahoma"/>
          <w:szCs w:val="22"/>
        </w:rPr>
        <w:t>Ensures that, wherever possible a teacher, a teaching assistant, a tutor or a senior member of centre staff who teaches the subject being examined or a Learning Support Assistant who has supported one or more candidates is not an invigilator during the examination</w:t>
      </w:r>
    </w:p>
    <w:p w14:paraId="351BA5FD" w14:textId="27C85F3C" w:rsidR="00775F95" w:rsidRPr="00A803A6" w:rsidRDefault="00775F95" w:rsidP="00861088">
      <w:pPr>
        <w:spacing w:after="120"/>
        <w:rPr>
          <w:rFonts w:cs="Tahoma"/>
          <w:b/>
          <w:szCs w:val="22"/>
        </w:rPr>
      </w:pPr>
      <w:r w:rsidRPr="00C3754F">
        <w:rPr>
          <w:rFonts w:cs="Tahoma"/>
          <w:b/>
          <w:szCs w:val="22"/>
        </w:rPr>
        <w:t>Exams officer</w:t>
      </w:r>
    </w:p>
    <w:p w14:paraId="5EC58ECB" w14:textId="77777777" w:rsidR="004970F3" w:rsidRPr="00A803A6" w:rsidRDefault="00775F95" w:rsidP="00D63C27">
      <w:pPr>
        <w:pStyle w:val="ListParagraph"/>
        <w:numPr>
          <w:ilvl w:val="0"/>
          <w:numId w:val="49"/>
        </w:numPr>
        <w:spacing w:after="120"/>
        <w:rPr>
          <w:rFonts w:cs="Tahoma"/>
          <w:b/>
          <w:szCs w:val="22"/>
        </w:rPr>
      </w:pPr>
      <w:r w:rsidRPr="00A803A6">
        <w:rPr>
          <w:rFonts w:cs="Tahoma"/>
          <w:szCs w:val="22"/>
        </w:rPr>
        <w:t>Recruits additional invigilators where required to effectively cover all exam periods/series’ throughout the academic year</w:t>
      </w:r>
    </w:p>
    <w:p w14:paraId="6C8EF24A" w14:textId="77777777" w:rsidR="004970F3" w:rsidRPr="00A803A6" w:rsidRDefault="00775F95" w:rsidP="00D63C27">
      <w:pPr>
        <w:pStyle w:val="ListParagraph"/>
        <w:numPr>
          <w:ilvl w:val="0"/>
          <w:numId w:val="49"/>
        </w:numPr>
        <w:spacing w:after="120"/>
        <w:rPr>
          <w:rFonts w:cs="Tahoma"/>
          <w:b/>
          <w:szCs w:val="22"/>
        </w:rPr>
      </w:pPr>
      <w:r w:rsidRPr="00A803A6">
        <w:rPr>
          <w:rFonts w:cs="Tahoma"/>
          <w:szCs w:val="22"/>
        </w:rPr>
        <w:t>Collects information on new recruits to identify if they have invigilated previously and if any current maladministration/malpractice sanctions are applied to them</w:t>
      </w:r>
      <w:bookmarkStart w:id="43" w:name="_Hlk528947809"/>
    </w:p>
    <w:p w14:paraId="652C8A13" w14:textId="23CC4C8E" w:rsidR="004970F3" w:rsidRPr="00A803A6" w:rsidRDefault="00093DCB" w:rsidP="00D63C27">
      <w:pPr>
        <w:pStyle w:val="ListParagraph"/>
        <w:numPr>
          <w:ilvl w:val="0"/>
          <w:numId w:val="49"/>
        </w:numPr>
        <w:spacing w:after="120"/>
        <w:rPr>
          <w:rFonts w:cs="Tahoma"/>
          <w:b/>
          <w:szCs w:val="22"/>
        </w:rPr>
      </w:pPr>
      <w:r w:rsidRPr="00513288">
        <w:rPr>
          <w:rFonts w:cs="Tahoma"/>
          <w:szCs w:val="22"/>
        </w:rPr>
        <w:t>P</w:t>
      </w:r>
      <w:r w:rsidR="00775F95" w:rsidRPr="00513288">
        <w:rPr>
          <w:rFonts w:cs="Tahoma"/>
          <w:szCs w:val="22"/>
        </w:rPr>
        <w:t xml:space="preserve">rovides </w:t>
      </w:r>
      <w:r w:rsidR="009B65F5" w:rsidRPr="00513288">
        <w:rPr>
          <w:rFonts w:cs="Tahoma"/>
          <w:szCs w:val="22"/>
        </w:rPr>
        <w:t xml:space="preserve">thorough </w:t>
      </w:r>
      <w:r w:rsidRPr="00513288">
        <w:rPr>
          <w:rFonts w:cs="Tahoma"/>
          <w:szCs w:val="22"/>
        </w:rPr>
        <w:t>training</w:t>
      </w:r>
      <w:r w:rsidR="00775F95" w:rsidRPr="00A803A6">
        <w:rPr>
          <w:rFonts w:cs="Tahoma"/>
          <w:szCs w:val="22"/>
        </w:rPr>
        <w:t xml:space="preserve"> for new invigilators</w:t>
      </w:r>
      <w:r w:rsidR="0012212B" w:rsidRPr="00A803A6">
        <w:rPr>
          <w:rFonts w:cs="Tahoma"/>
          <w:szCs w:val="22"/>
        </w:rPr>
        <w:t xml:space="preserve"> </w:t>
      </w:r>
      <w:r w:rsidR="0012212B" w:rsidRPr="000843F7">
        <w:rPr>
          <w:rFonts w:cs="Tahoma"/>
          <w:szCs w:val="22"/>
        </w:rPr>
        <w:t>on the</w:t>
      </w:r>
      <w:r w:rsidR="008C19F1" w:rsidRPr="000843F7">
        <w:rPr>
          <w:rFonts w:cs="Tahoma"/>
          <w:szCs w:val="22"/>
        </w:rPr>
        <w:t xml:space="preserve"> current</w:t>
      </w:r>
      <w:r w:rsidR="0012212B" w:rsidRPr="000843F7">
        <w:rPr>
          <w:rFonts w:cs="Tahoma"/>
          <w:szCs w:val="22"/>
        </w:rPr>
        <w:t xml:space="preserve"> instructions for conducting exam</w:t>
      </w:r>
      <w:r w:rsidR="007E3A60" w:rsidRPr="000843F7">
        <w:rPr>
          <w:rFonts w:cs="Tahoma"/>
          <w:szCs w:val="22"/>
        </w:rPr>
        <w:t>ination</w:t>
      </w:r>
      <w:r w:rsidR="0012212B" w:rsidRPr="000843F7">
        <w:rPr>
          <w:rFonts w:cs="Tahoma"/>
          <w:szCs w:val="22"/>
        </w:rPr>
        <w:t>s</w:t>
      </w:r>
      <w:r w:rsidR="00775F95" w:rsidRPr="00A803A6">
        <w:rPr>
          <w:rFonts w:cs="Tahoma"/>
          <w:szCs w:val="22"/>
        </w:rPr>
        <w:t xml:space="preserve"> and an update</w:t>
      </w:r>
      <w:r w:rsidR="00F805C0" w:rsidRPr="00A803A6">
        <w:rPr>
          <w:rFonts w:cs="Tahoma"/>
          <w:szCs w:val="22"/>
        </w:rPr>
        <w:t xml:space="preserve"> </w:t>
      </w:r>
      <w:r w:rsidR="00775F95" w:rsidRPr="00A803A6">
        <w:rPr>
          <w:rFonts w:cs="Tahoma"/>
          <w:szCs w:val="22"/>
        </w:rPr>
        <w:t xml:space="preserve">for </w:t>
      </w:r>
      <w:r w:rsidR="0012212B" w:rsidRPr="00A803A6">
        <w:rPr>
          <w:rFonts w:cs="Tahoma"/>
          <w:szCs w:val="22"/>
        </w:rPr>
        <w:t>the existing invigilation team so that they are aware of any changes</w:t>
      </w:r>
      <w:bookmarkEnd w:id="43"/>
      <w:r w:rsidRPr="00A803A6">
        <w:rPr>
          <w:rFonts w:cs="Tahoma"/>
          <w:szCs w:val="22"/>
        </w:rPr>
        <w:t xml:space="preserve"> in a new academic </w:t>
      </w:r>
      <w:r w:rsidRPr="00D12CF1">
        <w:rPr>
          <w:rFonts w:cs="Tahoma"/>
          <w:szCs w:val="22"/>
        </w:rPr>
        <w:t>year</w:t>
      </w:r>
      <w:r w:rsidR="00513288" w:rsidRPr="00D12CF1">
        <w:rPr>
          <w:rFonts w:cs="Tahoma"/>
          <w:szCs w:val="22"/>
        </w:rPr>
        <w:t>,</w:t>
      </w:r>
      <w:r w:rsidRPr="00D12CF1">
        <w:rPr>
          <w:rFonts w:cs="Tahoma"/>
          <w:szCs w:val="22"/>
        </w:rPr>
        <w:t xml:space="preserve"> before</w:t>
      </w:r>
      <w:r w:rsidRPr="00A803A6">
        <w:rPr>
          <w:rFonts w:cs="Tahoma"/>
          <w:szCs w:val="22"/>
        </w:rPr>
        <w:t xml:space="preserve"> they are allocated to invigilate an exam</w:t>
      </w:r>
    </w:p>
    <w:p w14:paraId="04A87B98" w14:textId="77777777" w:rsidR="00791B07" w:rsidRPr="00A803A6" w:rsidRDefault="00775F95" w:rsidP="00D63C27">
      <w:pPr>
        <w:pStyle w:val="ListParagraph"/>
        <w:numPr>
          <w:ilvl w:val="0"/>
          <w:numId w:val="49"/>
        </w:numPr>
        <w:spacing w:after="120"/>
        <w:rPr>
          <w:rFonts w:cs="Tahoma"/>
          <w:b/>
          <w:szCs w:val="22"/>
        </w:rPr>
      </w:pPr>
      <w:r w:rsidRPr="00A803A6">
        <w:rPr>
          <w:rFonts w:cs="Tahoma"/>
          <w:szCs w:val="22"/>
        </w:rPr>
        <w:t>Ensures invigilators supervising access arrangement candidates understand their role (and the role of a facilitator who may be supporting a candidate) and the rules and regulations of the access arrangement(s)</w:t>
      </w:r>
      <w:bookmarkStart w:id="44" w:name="_Hlk528947962"/>
    </w:p>
    <w:p w14:paraId="21A27D42" w14:textId="5D7E9D25" w:rsidR="004970F3" w:rsidRPr="00A803A6" w:rsidRDefault="00BE6BF3" w:rsidP="00D63C27">
      <w:pPr>
        <w:pStyle w:val="ListParagraph"/>
        <w:numPr>
          <w:ilvl w:val="0"/>
          <w:numId w:val="49"/>
        </w:numPr>
        <w:spacing w:after="120"/>
        <w:rPr>
          <w:rFonts w:cs="Tahoma"/>
          <w:b/>
          <w:szCs w:val="22"/>
        </w:rPr>
      </w:pPr>
      <w:r w:rsidRPr="00A803A6">
        <w:rPr>
          <w:rFonts w:cs="Tahoma"/>
          <w:szCs w:val="22"/>
        </w:rPr>
        <w:t>Ensures invigilators</w:t>
      </w:r>
      <w:r w:rsidR="00944C94" w:rsidRPr="00A803A6">
        <w:rPr>
          <w:rFonts w:cs="Tahoma"/>
          <w:szCs w:val="22"/>
        </w:rPr>
        <w:t xml:space="preserve"> are </w:t>
      </w:r>
      <w:r w:rsidR="004D159A" w:rsidRPr="00A803A6">
        <w:rPr>
          <w:rFonts w:cs="Tahoma"/>
          <w:szCs w:val="22"/>
        </w:rPr>
        <w:t>briefed on</w:t>
      </w:r>
      <w:r w:rsidR="00944C94" w:rsidRPr="00A803A6">
        <w:rPr>
          <w:rFonts w:cs="Tahoma"/>
          <w:szCs w:val="22"/>
        </w:rPr>
        <w:t xml:space="preserve"> the access arrangement candidates in their exam room </w:t>
      </w:r>
      <w:r w:rsidR="00791B07" w:rsidRPr="00A803A6">
        <w:rPr>
          <w:rFonts w:cs="Tahoma"/>
          <w:szCs w:val="22"/>
        </w:rPr>
        <w:t>and made aware of the access arrangement(s) awarded (ensuring</w:t>
      </w:r>
      <w:r w:rsidR="00944C94" w:rsidRPr="00A803A6">
        <w:rPr>
          <w:rFonts w:cs="Tahoma"/>
          <w:szCs w:val="22"/>
        </w:rPr>
        <w:t xml:space="preserve"> these candidates are identified on the seating plan) and confirms invigilators understand what is and what is not permissible </w:t>
      </w:r>
      <w:bookmarkEnd w:id="44"/>
    </w:p>
    <w:p w14:paraId="39DA8092" w14:textId="15315BFC" w:rsidR="00944C94" w:rsidRPr="00A803A6" w:rsidRDefault="00775F95" w:rsidP="00D63C27">
      <w:pPr>
        <w:pStyle w:val="ListParagraph"/>
        <w:numPr>
          <w:ilvl w:val="0"/>
          <w:numId w:val="49"/>
        </w:numPr>
        <w:spacing w:after="120"/>
        <w:rPr>
          <w:rFonts w:cs="Tahoma"/>
          <w:b/>
          <w:szCs w:val="22"/>
        </w:rPr>
      </w:pPr>
      <w:r w:rsidRPr="00A803A6">
        <w:rPr>
          <w:rFonts w:cs="Tahoma"/>
          <w:szCs w:val="22"/>
        </w:rPr>
        <w:t>Collects evaluation of training to inform future events</w:t>
      </w:r>
    </w:p>
    <w:p w14:paraId="1EC9B142" w14:textId="3AA1FE3A" w:rsidR="00B45541" w:rsidRPr="0010615F" w:rsidRDefault="00775F95" w:rsidP="0034191D">
      <w:pPr>
        <w:pStyle w:val="Headinglevel2"/>
        <w:spacing w:before="240"/>
        <w:rPr>
          <w:rFonts w:cs="Arial"/>
        </w:rPr>
      </w:pPr>
      <w:bookmarkStart w:id="45" w:name="_Toc192082408"/>
      <w:r w:rsidRPr="0010615F">
        <w:rPr>
          <w:rFonts w:cs="Arial"/>
        </w:rPr>
        <w:t>Entries: roles and responsibilities</w:t>
      </w:r>
      <w:bookmarkEnd w:id="45"/>
    </w:p>
    <w:p w14:paraId="4AF57E7A" w14:textId="77777777" w:rsidR="00DE713C" w:rsidRPr="00C3754F" w:rsidRDefault="00B45541" w:rsidP="00C01CDE">
      <w:pPr>
        <w:spacing w:after="120"/>
        <w:rPr>
          <w:b/>
          <w:bCs/>
        </w:rPr>
      </w:pPr>
      <w:r w:rsidRPr="00C3754F">
        <w:rPr>
          <w:b/>
          <w:bCs/>
        </w:rPr>
        <w:t>Head of centre</w:t>
      </w:r>
    </w:p>
    <w:p w14:paraId="6A17C3C1" w14:textId="6C0BFD66" w:rsidR="00B45541" w:rsidRPr="00C3754F" w:rsidRDefault="00B45541" w:rsidP="00D63C27">
      <w:pPr>
        <w:pStyle w:val="ListParagraph"/>
        <w:numPr>
          <w:ilvl w:val="0"/>
          <w:numId w:val="49"/>
        </w:numPr>
        <w:spacing w:after="120"/>
        <w:rPr>
          <w:rFonts w:cs="Tahoma"/>
          <w:szCs w:val="22"/>
          <w:u w:val="single"/>
        </w:rPr>
      </w:pPr>
      <w:r w:rsidRPr="00C3754F">
        <w:lastRenderedPageBreak/>
        <w:t xml:space="preserve">Ensures the centre’s obligations as detailed in the </w:t>
      </w:r>
      <w:r w:rsidR="00DE713C" w:rsidRPr="00C3754F">
        <w:t>regulations are</w:t>
      </w:r>
      <w:r w:rsidRPr="00C3754F">
        <w:t xml:space="preserve"> met.</w:t>
      </w:r>
      <w:r w:rsidR="00DE713C" w:rsidRPr="00C3754F">
        <w:t xml:space="preserve"> </w:t>
      </w:r>
      <w:r w:rsidR="00DE713C" w:rsidRPr="00C3754F">
        <w:rPr>
          <w:color w:val="595959" w:themeColor="text1" w:themeTint="A6"/>
          <w:sz w:val="20"/>
          <w:szCs w:val="20"/>
        </w:rPr>
        <w:t xml:space="preserve">(With reference to </w:t>
      </w:r>
      <w:hyperlink r:id="rId90" w:history="1">
        <w:r w:rsidR="00DE713C" w:rsidRPr="00C3754F">
          <w:rPr>
            <w:rStyle w:val="Hyperlink"/>
            <w:rFonts w:cs="Tahoma"/>
            <w:color w:val="0070C0"/>
            <w:sz w:val="20"/>
            <w:szCs w:val="20"/>
            <w:u w:val="none"/>
          </w:rPr>
          <w:t>GR</w:t>
        </w:r>
      </w:hyperlink>
      <w:r w:rsidR="00DE713C" w:rsidRPr="00C3754F">
        <w:rPr>
          <w:sz w:val="20"/>
          <w:szCs w:val="20"/>
        </w:rPr>
        <w:t xml:space="preserve"> </w:t>
      </w:r>
      <w:r w:rsidR="00DE713C" w:rsidRPr="00C3754F">
        <w:rPr>
          <w:color w:val="595959" w:themeColor="text1" w:themeTint="A6"/>
          <w:sz w:val="20"/>
          <w:szCs w:val="20"/>
        </w:rPr>
        <w:t xml:space="preserve">5.4 </w:t>
      </w:r>
      <w:r w:rsidR="00DE713C" w:rsidRPr="00C3754F">
        <w:rPr>
          <w:b/>
          <w:bCs/>
          <w:color w:val="595959" w:themeColor="text1" w:themeTint="A6"/>
          <w:sz w:val="20"/>
          <w:szCs w:val="20"/>
        </w:rPr>
        <w:t>Entries</w:t>
      </w:r>
      <w:r w:rsidR="00DE713C" w:rsidRPr="00C3754F">
        <w:rPr>
          <w:color w:val="595959" w:themeColor="text1" w:themeTint="A6"/>
          <w:sz w:val="20"/>
          <w:szCs w:val="20"/>
        </w:rPr>
        <w:t>)</w:t>
      </w:r>
    </w:p>
    <w:p w14:paraId="6452EFFF" w14:textId="537AB488" w:rsidR="00775F95" w:rsidRPr="001767FE" w:rsidRDefault="00775F95" w:rsidP="00861088">
      <w:pPr>
        <w:pStyle w:val="Heading3"/>
        <w:spacing w:before="0"/>
        <w:rPr>
          <w:rFonts w:cs="Tahoma"/>
          <w:b w:val="0"/>
          <w:bCs w:val="0"/>
          <w:color w:val="auto"/>
          <w:szCs w:val="22"/>
          <w:u w:val="single"/>
        </w:rPr>
      </w:pPr>
      <w:bookmarkStart w:id="46" w:name="_Toc192082409"/>
      <w:r w:rsidRPr="001767FE">
        <w:rPr>
          <w:rFonts w:cs="Tahoma"/>
          <w:b w:val="0"/>
          <w:bCs w:val="0"/>
          <w:color w:val="auto"/>
          <w:szCs w:val="22"/>
          <w:u w:val="single"/>
        </w:rPr>
        <w:t>Estimated entries</w:t>
      </w:r>
      <w:bookmarkEnd w:id="46"/>
    </w:p>
    <w:p w14:paraId="63F27617" w14:textId="77777777" w:rsidR="00775F95" w:rsidRPr="00A803A6" w:rsidRDefault="00775F95" w:rsidP="00861088">
      <w:pPr>
        <w:spacing w:after="120"/>
        <w:rPr>
          <w:rFonts w:cs="Tahoma"/>
          <w:b/>
          <w:szCs w:val="22"/>
        </w:rPr>
      </w:pPr>
      <w:r w:rsidRPr="00A803A6">
        <w:rPr>
          <w:rFonts w:cs="Tahoma"/>
          <w:b/>
          <w:szCs w:val="22"/>
        </w:rPr>
        <w:t>Exams officer</w:t>
      </w:r>
    </w:p>
    <w:p w14:paraId="67A942EB" w14:textId="0E55ECA3" w:rsidR="00775F95" w:rsidRPr="00C3754F" w:rsidRDefault="00775F95" w:rsidP="00D63C27">
      <w:pPr>
        <w:pStyle w:val="ListParagraph"/>
        <w:numPr>
          <w:ilvl w:val="0"/>
          <w:numId w:val="4"/>
        </w:numPr>
        <w:spacing w:after="120"/>
        <w:rPr>
          <w:rFonts w:cs="Tahoma"/>
          <w:szCs w:val="22"/>
        </w:rPr>
      </w:pPr>
      <w:r w:rsidRPr="00A803A6">
        <w:rPr>
          <w:rFonts w:cs="Tahoma"/>
          <w:szCs w:val="22"/>
        </w:rPr>
        <w:t>Requests estimated or early entry information, where this may be required by awarding bodies, from</w:t>
      </w:r>
      <w:r w:rsidR="00FD33CF">
        <w:rPr>
          <w:rFonts w:cs="Tahoma"/>
          <w:szCs w:val="22"/>
        </w:rPr>
        <w:t xml:space="preserve"> </w:t>
      </w:r>
      <w:r w:rsidR="00FD33CF" w:rsidRPr="00C3754F">
        <w:rPr>
          <w:rFonts w:cs="Tahoma"/>
          <w:szCs w:val="22"/>
        </w:rPr>
        <w:t>senior leaders (or relevant roles)</w:t>
      </w:r>
      <w:r w:rsidRPr="00C3754F">
        <w:rPr>
          <w:rFonts w:cs="Tahoma"/>
          <w:szCs w:val="22"/>
        </w:rPr>
        <w:t xml:space="preserve"> in a timely manner to ensure awarding body external deadlines for submission can be met</w:t>
      </w:r>
    </w:p>
    <w:p w14:paraId="4215C171" w14:textId="4CD47335" w:rsidR="00C3754F" w:rsidRDefault="00775F95" w:rsidP="001149A2">
      <w:pPr>
        <w:pStyle w:val="Heading3"/>
        <w:ind w:left="720"/>
        <w:rPr>
          <w:rFonts w:cs="Tahoma"/>
          <w:b w:val="0"/>
          <w:szCs w:val="22"/>
        </w:rPr>
      </w:pPr>
      <w:bookmarkStart w:id="47" w:name="_Toc192082410"/>
      <w:r w:rsidRPr="00A803A6">
        <w:t>Estimated entries collection and submission procedure</w:t>
      </w:r>
      <w:bookmarkEnd w:id="47"/>
    </w:p>
    <w:p w14:paraId="43C2FC6B" w14:textId="1163F0B3" w:rsidR="00775F95" w:rsidRPr="00A803A6" w:rsidRDefault="006D04A6" w:rsidP="00861088">
      <w:pPr>
        <w:spacing w:after="120"/>
        <w:rPr>
          <w:rFonts w:cs="Tahoma"/>
          <w:b/>
          <w:szCs w:val="22"/>
        </w:rPr>
      </w:pPr>
      <w:r w:rsidRPr="00A803A6">
        <w:rPr>
          <w:rFonts w:cs="Tahoma"/>
          <w:b/>
          <w:szCs w:val="22"/>
        </w:rPr>
        <w:t>Senior leaders</w:t>
      </w:r>
    </w:p>
    <w:p w14:paraId="2A5A7A1A" w14:textId="7608DFCC" w:rsidR="00775F95" w:rsidRPr="00A803A6" w:rsidRDefault="00775F95" w:rsidP="00D63C27">
      <w:pPr>
        <w:pStyle w:val="ListParagraph"/>
        <w:numPr>
          <w:ilvl w:val="0"/>
          <w:numId w:val="4"/>
        </w:numPr>
        <w:spacing w:after="120"/>
        <w:rPr>
          <w:rFonts w:cs="Tahoma"/>
          <w:szCs w:val="22"/>
        </w:rPr>
      </w:pPr>
      <w:r w:rsidRPr="00A803A6">
        <w:rPr>
          <w:rFonts w:cs="Tahoma"/>
          <w:szCs w:val="22"/>
        </w:rPr>
        <w:t xml:space="preserve">Provide </w:t>
      </w:r>
      <w:r w:rsidR="00093DCB" w:rsidRPr="00A803A6">
        <w:rPr>
          <w:rFonts w:cs="Tahoma"/>
          <w:szCs w:val="22"/>
        </w:rPr>
        <w:t xml:space="preserve">entry </w:t>
      </w:r>
      <w:r w:rsidRPr="00A803A6">
        <w:rPr>
          <w:rFonts w:cs="Tahoma"/>
          <w:szCs w:val="22"/>
        </w:rPr>
        <w:t>information requested by the EO to the internal deadline</w:t>
      </w:r>
    </w:p>
    <w:p w14:paraId="6C0AFA21" w14:textId="4D7E8A26" w:rsidR="00775F95" w:rsidRPr="00A803A6" w:rsidRDefault="00775F95" w:rsidP="00D63C27">
      <w:pPr>
        <w:pStyle w:val="ListParagraph"/>
        <w:numPr>
          <w:ilvl w:val="0"/>
          <w:numId w:val="4"/>
        </w:numPr>
        <w:spacing w:after="120"/>
        <w:rPr>
          <w:rFonts w:cs="Tahoma"/>
          <w:szCs w:val="22"/>
        </w:rPr>
      </w:pPr>
      <w:r w:rsidRPr="00A803A6">
        <w:rPr>
          <w:rFonts w:cs="Tahoma"/>
          <w:szCs w:val="22"/>
        </w:rPr>
        <w:t>Inform the EO immediately of any subsequent changes to</w:t>
      </w:r>
      <w:r w:rsidR="00093DCB" w:rsidRPr="00A803A6">
        <w:rPr>
          <w:rFonts w:cs="Tahoma"/>
          <w:szCs w:val="22"/>
        </w:rPr>
        <w:t xml:space="preserve"> entry</w:t>
      </w:r>
      <w:r w:rsidRPr="00A803A6">
        <w:rPr>
          <w:rFonts w:cs="Tahoma"/>
          <w:szCs w:val="22"/>
        </w:rPr>
        <w:t xml:space="preserve"> information</w:t>
      </w:r>
    </w:p>
    <w:p w14:paraId="7C2AB726" w14:textId="11FCC68A" w:rsidR="00775F95" w:rsidRPr="001767FE" w:rsidRDefault="00775F95" w:rsidP="00861088">
      <w:pPr>
        <w:pStyle w:val="Heading3"/>
        <w:spacing w:before="0"/>
        <w:rPr>
          <w:rFonts w:cs="Tahoma"/>
          <w:b w:val="0"/>
          <w:bCs w:val="0"/>
          <w:color w:val="auto"/>
          <w:szCs w:val="22"/>
          <w:u w:val="single"/>
        </w:rPr>
      </w:pPr>
      <w:bookmarkStart w:id="48" w:name="_Toc192082411"/>
      <w:r w:rsidRPr="001767FE">
        <w:rPr>
          <w:rFonts w:cs="Tahoma"/>
          <w:b w:val="0"/>
          <w:bCs w:val="0"/>
          <w:color w:val="auto"/>
          <w:szCs w:val="22"/>
          <w:u w:val="single"/>
        </w:rPr>
        <w:t>Final entries</w:t>
      </w:r>
      <w:bookmarkEnd w:id="48"/>
    </w:p>
    <w:p w14:paraId="62498B0A" w14:textId="3A67F864" w:rsidR="006C5524" w:rsidRPr="00513288" w:rsidRDefault="006C5524" w:rsidP="00861088">
      <w:pPr>
        <w:spacing w:after="120"/>
        <w:rPr>
          <w:rFonts w:cs="Tahoma"/>
          <w:b/>
          <w:szCs w:val="22"/>
        </w:rPr>
      </w:pPr>
      <w:r w:rsidRPr="00513288">
        <w:rPr>
          <w:rFonts w:cs="Tahoma"/>
          <w:b/>
          <w:szCs w:val="22"/>
        </w:rPr>
        <w:t>Head of centre</w:t>
      </w:r>
    </w:p>
    <w:p w14:paraId="41B0F489" w14:textId="7174F966" w:rsidR="006C5524" w:rsidRPr="00513288" w:rsidRDefault="006C5524" w:rsidP="00D63C27">
      <w:pPr>
        <w:pStyle w:val="ListParagraph"/>
        <w:numPr>
          <w:ilvl w:val="0"/>
          <w:numId w:val="25"/>
        </w:numPr>
        <w:autoSpaceDE w:val="0"/>
        <w:autoSpaceDN w:val="0"/>
        <w:adjustRightInd w:val="0"/>
        <w:spacing w:before="120" w:after="120"/>
        <w:rPr>
          <w:rFonts w:cs="Tahoma"/>
          <w:b/>
          <w:szCs w:val="22"/>
        </w:rPr>
      </w:pPr>
      <w:r w:rsidRPr="00513288">
        <w:rPr>
          <w:rFonts w:cs="Tahoma"/>
          <w:szCs w:val="22"/>
        </w:rPr>
        <w:t>Ensures appropriate controls are in place which allow accurate data to be submitted to the awarding bodies, e.g. entries</w:t>
      </w:r>
    </w:p>
    <w:p w14:paraId="47F6AB51" w14:textId="5588203C" w:rsidR="00775F95" w:rsidRPr="00A803A6" w:rsidRDefault="00775F95" w:rsidP="00861088">
      <w:pPr>
        <w:spacing w:after="120"/>
        <w:rPr>
          <w:rFonts w:cs="Tahoma"/>
          <w:b/>
          <w:szCs w:val="22"/>
        </w:rPr>
      </w:pPr>
      <w:r w:rsidRPr="00A803A6">
        <w:rPr>
          <w:rFonts w:cs="Tahoma"/>
          <w:b/>
          <w:szCs w:val="22"/>
        </w:rPr>
        <w:t>Exams officer</w:t>
      </w:r>
    </w:p>
    <w:p w14:paraId="5D171F09" w14:textId="147CCED9" w:rsidR="00775F95" w:rsidRPr="00C3754F" w:rsidRDefault="00775F95" w:rsidP="00D63C27">
      <w:pPr>
        <w:pStyle w:val="ListParagraph"/>
        <w:numPr>
          <w:ilvl w:val="0"/>
          <w:numId w:val="50"/>
        </w:numPr>
        <w:spacing w:after="120"/>
        <w:rPr>
          <w:rFonts w:cs="Tahoma"/>
          <w:szCs w:val="22"/>
        </w:rPr>
      </w:pPr>
      <w:r w:rsidRPr="00A803A6">
        <w:rPr>
          <w:rFonts w:cs="Tahoma"/>
          <w:szCs w:val="22"/>
        </w:rPr>
        <w:t xml:space="preserve">Requests final entry information </w:t>
      </w:r>
      <w:r w:rsidRPr="00C3754F">
        <w:rPr>
          <w:rFonts w:cs="Tahoma"/>
          <w:szCs w:val="22"/>
        </w:rPr>
        <w:t>from</w:t>
      </w:r>
      <w:r w:rsidR="00FD33CF" w:rsidRPr="00C3754F">
        <w:rPr>
          <w:rFonts w:cs="Tahoma"/>
          <w:szCs w:val="22"/>
        </w:rPr>
        <w:t xml:space="preserve"> senior leaders (or relevant roles) </w:t>
      </w:r>
      <w:r w:rsidRPr="00C3754F">
        <w:rPr>
          <w:rFonts w:cs="Tahoma"/>
          <w:szCs w:val="22"/>
        </w:rPr>
        <w:t>in a timely manner to ensure awarding body external deadlines for submission can be met</w:t>
      </w:r>
    </w:p>
    <w:p w14:paraId="5B0E8997" w14:textId="4B0E9E8D" w:rsidR="00775F95" w:rsidRPr="00C3754F" w:rsidRDefault="00775F95" w:rsidP="00D63C27">
      <w:pPr>
        <w:pStyle w:val="ListParagraph"/>
        <w:numPr>
          <w:ilvl w:val="0"/>
          <w:numId w:val="50"/>
        </w:numPr>
        <w:ind w:left="714" w:hanging="357"/>
        <w:rPr>
          <w:rFonts w:cs="Tahoma"/>
          <w:szCs w:val="22"/>
        </w:rPr>
      </w:pPr>
      <w:r w:rsidRPr="00C3754F">
        <w:rPr>
          <w:rFonts w:cs="Tahoma"/>
          <w:szCs w:val="22"/>
        </w:rPr>
        <w:t>Informs</w:t>
      </w:r>
      <w:r w:rsidR="00FD33CF" w:rsidRPr="00C3754F">
        <w:rPr>
          <w:rFonts w:cs="Tahoma"/>
          <w:szCs w:val="22"/>
        </w:rPr>
        <w:t xml:space="preserve"> senior leaders</w:t>
      </w:r>
      <w:r w:rsidR="00FE032F" w:rsidRPr="00C3754F">
        <w:rPr>
          <w:rFonts w:cs="Tahoma"/>
          <w:szCs w:val="22"/>
        </w:rPr>
        <w:t xml:space="preserve"> </w:t>
      </w:r>
      <w:r w:rsidRPr="00C3754F">
        <w:rPr>
          <w:rFonts w:cs="Tahoma"/>
          <w:szCs w:val="22"/>
        </w:rPr>
        <w:t>of subsequent deadlines for making changes to final entry information without charge</w:t>
      </w:r>
    </w:p>
    <w:p w14:paraId="1F2B0561" w14:textId="3BEACE4D" w:rsidR="00CB2A21" w:rsidRPr="00C3754F" w:rsidRDefault="00CB2A21" w:rsidP="00D63C27">
      <w:pPr>
        <w:numPr>
          <w:ilvl w:val="0"/>
          <w:numId w:val="50"/>
        </w:numPr>
        <w:spacing w:before="100" w:beforeAutospacing="1" w:after="100" w:afterAutospacing="1"/>
        <w:rPr>
          <w:rFonts w:cs="Tahoma"/>
          <w:szCs w:val="22"/>
        </w:rPr>
      </w:pPr>
      <w:r w:rsidRPr="00C3754F">
        <w:rPr>
          <w:rFonts w:cs="Tahoma"/>
          <w:szCs w:val="22"/>
        </w:rPr>
        <w:t>Submits registrations, examination entries and certification claims by the deadline(s) and complies with the requirements of the specification including any terminal rules which need to be met at the point of certification</w:t>
      </w:r>
    </w:p>
    <w:p w14:paraId="57C14038" w14:textId="293A4D88" w:rsidR="00775F95" w:rsidRPr="00C3754F" w:rsidRDefault="00775F95" w:rsidP="00D63C27">
      <w:pPr>
        <w:pStyle w:val="ListParagraph"/>
        <w:numPr>
          <w:ilvl w:val="0"/>
          <w:numId w:val="50"/>
        </w:numPr>
        <w:spacing w:after="120"/>
        <w:rPr>
          <w:rFonts w:cs="Tahoma"/>
          <w:szCs w:val="22"/>
        </w:rPr>
      </w:pPr>
      <w:r w:rsidRPr="00C3754F">
        <w:rPr>
          <w:rFonts w:cs="Tahoma"/>
          <w:szCs w:val="22"/>
        </w:rPr>
        <w:t>Confirms with</w:t>
      </w:r>
      <w:r w:rsidR="00FE032F" w:rsidRPr="00C3754F">
        <w:rPr>
          <w:rFonts w:cs="Tahoma"/>
          <w:szCs w:val="22"/>
        </w:rPr>
        <w:t xml:space="preserve"> senior leaders </w:t>
      </w:r>
      <w:r w:rsidRPr="00C3754F">
        <w:rPr>
          <w:rFonts w:cs="Tahoma"/>
          <w:szCs w:val="22"/>
        </w:rPr>
        <w:t>final entry information that has been submitted to awarding bodies</w:t>
      </w:r>
    </w:p>
    <w:p w14:paraId="6B92FD3D" w14:textId="77777777" w:rsidR="00A803A6" w:rsidRPr="005E2428" w:rsidRDefault="00775F95" w:rsidP="00D63C27">
      <w:pPr>
        <w:pStyle w:val="ListParagraph"/>
        <w:numPr>
          <w:ilvl w:val="0"/>
          <w:numId w:val="50"/>
        </w:numPr>
        <w:spacing w:after="120"/>
        <w:rPr>
          <w:rFonts w:cs="Tahoma"/>
          <w:szCs w:val="22"/>
        </w:rPr>
      </w:pPr>
      <w:r w:rsidRPr="00C3754F">
        <w:rPr>
          <w:rFonts w:cs="Tahoma"/>
          <w:szCs w:val="22"/>
        </w:rPr>
        <w:t>Ensures as far as possible that entry processes</w:t>
      </w:r>
      <w:r w:rsidRPr="00A803A6">
        <w:rPr>
          <w:rFonts w:cs="Tahoma"/>
          <w:szCs w:val="22"/>
        </w:rPr>
        <w:t xml:space="preserve"> minimise the risk of entries or registrations being missed reducing the potential for late or other penalty fees being charged by awarding </w:t>
      </w:r>
      <w:r w:rsidRPr="005E2428">
        <w:rPr>
          <w:rFonts w:cs="Tahoma"/>
          <w:szCs w:val="22"/>
        </w:rPr>
        <w:t>bodies</w:t>
      </w:r>
    </w:p>
    <w:p w14:paraId="4AF6438A" w14:textId="1611F39D" w:rsidR="00751850" w:rsidRPr="005E2428" w:rsidRDefault="00751850" w:rsidP="00D63C27">
      <w:pPr>
        <w:pStyle w:val="ListParagraph"/>
        <w:numPr>
          <w:ilvl w:val="0"/>
          <w:numId w:val="50"/>
        </w:numPr>
        <w:spacing w:after="120"/>
        <w:rPr>
          <w:rFonts w:cs="Tahoma"/>
          <w:szCs w:val="22"/>
        </w:rPr>
      </w:pPr>
      <w:r w:rsidRPr="005E2428">
        <w:rPr>
          <w:rFonts w:cs="Tahoma"/>
          <w:szCs w:val="22"/>
        </w:rPr>
        <w:t>Observes</w:t>
      </w:r>
      <w:r w:rsidR="000F3C48" w:rsidRPr="005E2428">
        <w:rPr>
          <w:rFonts w:cs="Tahoma"/>
          <w:szCs w:val="22"/>
        </w:rPr>
        <w:t xml:space="preserve"> each awarding body’s terms and conditions</w:t>
      </w:r>
      <w:r w:rsidRPr="005E2428">
        <w:rPr>
          <w:rFonts w:cs="Tahoma"/>
          <w:szCs w:val="22"/>
        </w:rPr>
        <w:t xml:space="preserve"> for the entry and withdrawal of candidates for their examinations and assessments</w:t>
      </w:r>
      <w:r w:rsidR="000F3C48" w:rsidRPr="005E2428">
        <w:rPr>
          <w:rFonts w:cs="Tahoma"/>
          <w:szCs w:val="22"/>
        </w:rPr>
        <w:t>, and observes any regulatory requirements for the qualification</w:t>
      </w:r>
      <w:r w:rsidRPr="005E2428">
        <w:rPr>
          <w:rFonts w:cs="Tahoma"/>
          <w:szCs w:val="22"/>
        </w:rPr>
        <w:t xml:space="preserve"> </w:t>
      </w:r>
    </w:p>
    <w:p w14:paraId="0D666873" w14:textId="027BA6A8" w:rsidR="001149A2" w:rsidRPr="001149A2" w:rsidRDefault="00775F95" w:rsidP="001149A2">
      <w:pPr>
        <w:pStyle w:val="Heading3"/>
        <w:ind w:left="720"/>
      </w:pPr>
      <w:bookmarkStart w:id="49" w:name="_Toc192082412"/>
      <w:r w:rsidRPr="001767FE">
        <w:t>Final entries collection and submission procedure</w:t>
      </w:r>
      <w:bookmarkEnd w:id="49"/>
    </w:p>
    <w:p w14:paraId="7CC76B78" w14:textId="308A65B9" w:rsidR="00775F95" w:rsidRPr="00A803A6" w:rsidRDefault="006D04A6" w:rsidP="00861088">
      <w:pPr>
        <w:spacing w:before="120" w:after="120"/>
        <w:rPr>
          <w:rFonts w:cs="Tahoma"/>
          <w:b/>
          <w:szCs w:val="22"/>
        </w:rPr>
      </w:pPr>
      <w:r w:rsidRPr="00A803A6">
        <w:rPr>
          <w:rFonts w:cs="Tahoma"/>
          <w:b/>
          <w:szCs w:val="22"/>
        </w:rPr>
        <w:t>Senior leaders</w:t>
      </w:r>
    </w:p>
    <w:p w14:paraId="0972C9B7" w14:textId="005ECBBC" w:rsidR="00775F95" w:rsidRPr="00A803A6" w:rsidRDefault="00775F95" w:rsidP="00D63C27">
      <w:pPr>
        <w:pStyle w:val="ListParagraph"/>
        <w:numPr>
          <w:ilvl w:val="0"/>
          <w:numId w:val="51"/>
        </w:numPr>
        <w:spacing w:after="120"/>
        <w:rPr>
          <w:rFonts w:cs="Tahoma"/>
          <w:szCs w:val="22"/>
        </w:rPr>
      </w:pPr>
      <w:r w:rsidRPr="00A803A6">
        <w:rPr>
          <w:rFonts w:cs="Tahoma"/>
          <w:szCs w:val="22"/>
        </w:rPr>
        <w:t>Provide information requested by the EO to the internal deadline</w:t>
      </w:r>
    </w:p>
    <w:p w14:paraId="13B13358" w14:textId="4FBAAB6F" w:rsidR="00775F95" w:rsidRPr="00A803A6" w:rsidRDefault="00775F95" w:rsidP="00D63C27">
      <w:pPr>
        <w:pStyle w:val="ListParagraph"/>
        <w:numPr>
          <w:ilvl w:val="0"/>
          <w:numId w:val="51"/>
        </w:numPr>
        <w:spacing w:after="120"/>
        <w:rPr>
          <w:rFonts w:cs="Tahoma"/>
          <w:szCs w:val="22"/>
        </w:rPr>
      </w:pPr>
      <w:r w:rsidRPr="00A803A6">
        <w:rPr>
          <w:rFonts w:cs="Tahoma"/>
          <w:szCs w:val="22"/>
        </w:rPr>
        <w:t>Inform the EO immediately, or at the very least prior to the deadlines, of any subsequent changes to final entry information, which includes</w:t>
      </w:r>
    </w:p>
    <w:p w14:paraId="100B83D9" w14:textId="77777777" w:rsidR="00775F95" w:rsidRPr="00A803A6" w:rsidRDefault="00775F95" w:rsidP="00D63C27">
      <w:pPr>
        <w:pStyle w:val="ListParagraph"/>
        <w:numPr>
          <w:ilvl w:val="1"/>
          <w:numId w:val="104"/>
        </w:numPr>
        <w:spacing w:after="120"/>
        <w:rPr>
          <w:rFonts w:cs="Tahoma"/>
          <w:szCs w:val="22"/>
        </w:rPr>
      </w:pPr>
      <w:r w:rsidRPr="00A803A6">
        <w:rPr>
          <w:rFonts w:cs="Tahoma"/>
          <w:szCs w:val="22"/>
        </w:rPr>
        <w:t>changes to candidate personal details</w:t>
      </w:r>
    </w:p>
    <w:p w14:paraId="24CDDD3F" w14:textId="77777777" w:rsidR="00775F95" w:rsidRPr="00A803A6" w:rsidRDefault="00775F95" w:rsidP="00D63C27">
      <w:pPr>
        <w:pStyle w:val="ListParagraph"/>
        <w:numPr>
          <w:ilvl w:val="1"/>
          <w:numId w:val="104"/>
        </w:numPr>
        <w:spacing w:after="120"/>
        <w:rPr>
          <w:rFonts w:cs="Tahoma"/>
          <w:szCs w:val="22"/>
        </w:rPr>
      </w:pPr>
      <w:r w:rsidRPr="00A803A6">
        <w:rPr>
          <w:rFonts w:cs="Tahoma"/>
          <w:szCs w:val="22"/>
        </w:rPr>
        <w:t>amendments to existing entries</w:t>
      </w:r>
    </w:p>
    <w:p w14:paraId="08AD8352" w14:textId="77777777" w:rsidR="00775F95" w:rsidRPr="00A803A6" w:rsidRDefault="00775F95" w:rsidP="00D63C27">
      <w:pPr>
        <w:pStyle w:val="ListParagraph"/>
        <w:numPr>
          <w:ilvl w:val="1"/>
          <w:numId w:val="104"/>
        </w:numPr>
        <w:spacing w:after="120"/>
        <w:rPr>
          <w:rFonts w:cs="Tahoma"/>
          <w:szCs w:val="22"/>
        </w:rPr>
      </w:pPr>
      <w:r w:rsidRPr="00A803A6">
        <w:rPr>
          <w:rFonts w:cs="Tahoma"/>
          <w:szCs w:val="22"/>
        </w:rPr>
        <w:t>withdrawals of existing entries</w:t>
      </w:r>
    </w:p>
    <w:p w14:paraId="03939492" w14:textId="474FADBF" w:rsidR="00775F95" w:rsidRPr="00A803A6" w:rsidRDefault="00775F95" w:rsidP="00D63C27">
      <w:pPr>
        <w:pStyle w:val="ListParagraph"/>
        <w:numPr>
          <w:ilvl w:val="0"/>
          <w:numId w:val="5"/>
        </w:numPr>
        <w:spacing w:after="120"/>
        <w:rPr>
          <w:rFonts w:cs="Tahoma"/>
          <w:szCs w:val="22"/>
        </w:rPr>
      </w:pPr>
      <w:r w:rsidRPr="00A803A6">
        <w:rPr>
          <w:rFonts w:cs="Tahoma"/>
          <w:szCs w:val="22"/>
        </w:rPr>
        <w:t>Check final entry submission information provided by the EO and confirms information is correct</w:t>
      </w:r>
    </w:p>
    <w:p w14:paraId="39AF3396" w14:textId="7A748B13" w:rsidR="00775F95" w:rsidRPr="001767FE" w:rsidRDefault="00775F95" w:rsidP="00861088">
      <w:pPr>
        <w:pStyle w:val="Heading3"/>
        <w:rPr>
          <w:rFonts w:cs="Tahoma"/>
          <w:b w:val="0"/>
          <w:bCs w:val="0"/>
          <w:color w:val="auto"/>
          <w:szCs w:val="22"/>
          <w:u w:val="single"/>
        </w:rPr>
      </w:pPr>
      <w:bookmarkStart w:id="50" w:name="_Toc192082413"/>
      <w:r w:rsidRPr="001767FE">
        <w:rPr>
          <w:rFonts w:cs="Tahoma"/>
          <w:b w:val="0"/>
          <w:bCs w:val="0"/>
          <w:color w:val="auto"/>
          <w:szCs w:val="22"/>
          <w:u w:val="single"/>
        </w:rPr>
        <w:t>Late entries</w:t>
      </w:r>
      <w:bookmarkEnd w:id="50"/>
    </w:p>
    <w:p w14:paraId="620B06AD" w14:textId="77777777" w:rsidR="00775F95" w:rsidRPr="00A803A6" w:rsidRDefault="00775F95" w:rsidP="00861088">
      <w:pPr>
        <w:spacing w:after="120"/>
        <w:rPr>
          <w:rFonts w:cs="Tahoma"/>
          <w:b/>
          <w:szCs w:val="22"/>
        </w:rPr>
      </w:pPr>
      <w:r w:rsidRPr="00A803A6">
        <w:rPr>
          <w:rFonts w:cs="Tahoma"/>
          <w:b/>
          <w:szCs w:val="22"/>
        </w:rPr>
        <w:t>Exams officer</w:t>
      </w:r>
    </w:p>
    <w:p w14:paraId="5C0BFA61" w14:textId="77777777" w:rsidR="00775F95" w:rsidRPr="00A803A6" w:rsidRDefault="00775F95" w:rsidP="00D63C27">
      <w:pPr>
        <w:pStyle w:val="ListParagraph"/>
        <w:numPr>
          <w:ilvl w:val="0"/>
          <w:numId w:val="52"/>
        </w:numPr>
        <w:spacing w:after="120"/>
        <w:rPr>
          <w:rFonts w:cs="Tahoma"/>
          <w:szCs w:val="22"/>
        </w:rPr>
      </w:pPr>
      <w:r w:rsidRPr="00A803A6">
        <w:rPr>
          <w:rFonts w:cs="Tahoma"/>
          <w:szCs w:val="22"/>
        </w:rPr>
        <w:t>Has clear entry procedures in place to minimise the risk of late entries</w:t>
      </w:r>
    </w:p>
    <w:p w14:paraId="52914BC8" w14:textId="77777777" w:rsidR="00775F95" w:rsidRPr="00A803A6" w:rsidRDefault="00775F95" w:rsidP="00D63C27">
      <w:pPr>
        <w:pStyle w:val="ListParagraph"/>
        <w:numPr>
          <w:ilvl w:val="0"/>
          <w:numId w:val="52"/>
        </w:numPr>
        <w:spacing w:after="120"/>
        <w:rPr>
          <w:rFonts w:cs="Tahoma"/>
          <w:szCs w:val="22"/>
        </w:rPr>
      </w:pPr>
      <w:r w:rsidRPr="00A803A6">
        <w:rPr>
          <w:rFonts w:cs="Tahoma"/>
          <w:szCs w:val="22"/>
        </w:rPr>
        <w:t>Charges any late or other penalty fees to departmental budgets</w:t>
      </w:r>
    </w:p>
    <w:p w14:paraId="2B150AC1" w14:textId="32B2FEBE" w:rsidR="00775F95" w:rsidRPr="00A803A6" w:rsidRDefault="006D04A6" w:rsidP="00861088">
      <w:pPr>
        <w:spacing w:after="120"/>
        <w:rPr>
          <w:rFonts w:cs="Tahoma"/>
          <w:b/>
          <w:szCs w:val="22"/>
        </w:rPr>
      </w:pPr>
      <w:r w:rsidRPr="00A803A6">
        <w:rPr>
          <w:rFonts w:cs="Tahoma"/>
          <w:b/>
          <w:szCs w:val="22"/>
        </w:rPr>
        <w:t>Senior leader</w:t>
      </w:r>
      <w:r w:rsidR="002157BA" w:rsidRPr="00A803A6">
        <w:rPr>
          <w:rFonts w:cs="Tahoma"/>
          <w:b/>
          <w:szCs w:val="22"/>
        </w:rPr>
        <w:t>s</w:t>
      </w:r>
    </w:p>
    <w:p w14:paraId="614A5272" w14:textId="17E39592" w:rsidR="00775F95" w:rsidRDefault="00775F95" w:rsidP="00D63C27">
      <w:pPr>
        <w:pStyle w:val="ListParagraph"/>
        <w:numPr>
          <w:ilvl w:val="0"/>
          <w:numId w:val="6"/>
        </w:numPr>
        <w:spacing w:after="120"/>
        <w:rPr>
          <w:rFonts w:cs="Tahoma"/>
          <w:szCs w:val="22"/>
        </w:rPr>
      </w:pPr>
      <w:r w:rsidRPr="00A803A6">
        <w:rPr>
          <w:rFonts w:cs="Tahoma"/>
          <w:szCs w:val="22"/>
        </w:rPr>
        <w:t>Minimise the risk of late entries by</w:t>
      </w:r>
    </w:p>
    <w:p w14:paraId="3192EE5C" w14:textId="77777777" w:rsidR="00513288" w:rsidRDefault="00544D51" w:rsidP="00D63C27">
      <w:pPr>
        <w:pStyle w:val="ListParagraph"/>
        <w:numPr>
          <w:ilvl w:val="1"/>
          <w:numId w:val="6"/>
        </w:numPr>
        <w:spacing w:after="120"/>
        <w:rPr>
          <w:rFonts w:cs="Tahoma"/>
          <w:szCs w:val="22"/>
        </w:rPr>
      </w:pPr>
      <w:r w:rsidRPr="00513288">
        <w:rPr>
          <w:rFonts w:cs="Tahoma"/>
          <w:szCs w:val="22"/>
        </w:rPr>
        <w:t>following procedures</w:t>
      </w:r>
      <w:r w:rsidR="00775F95" w:rsidRPr="00513288">
        <w:rPr>
          <w:rFonts w:cs="Tahoma"/>
          <w:szCs w:val="22"/>
        </w:rPr>
        <w:t xml:space="preserve"> identified by the EO in relation to making final entries on time</w:t>
      </w:r>
    </w:p>
    <w:p w14:paraId="5A1A98D5" w14:textId="17DE9D90" w:rsidR="00775F95" w:rsidRDefault="00775F95" w:rsidP="00D63C27">
      <w:pPr>
        <w:pStyle w:val="ListParagraph"/>
        <w:numPr>
          <w:ilvl w:val="1"/>
          <w:numId w:val="6"/>
        </w:numPr>
        <w:spacing w:after="120"/>
        <w:rPr>
          <w:rFonts w:cs="Tahoma"/>
          <w:szCs w:val="22"/>
        </w:rPr>
      </w:pPr>
      <w:r w:rsidRPr="00513288">
        <w:rPr>
          <w:rFonts w:cs="Tahoma"/>
          <w:szCs w:val="22"/>
        </w:rPr>
        <w:t>meeting internal deadlines identified by the EO for making final entries</w:t>
      </w:r>
    </w:p>
    <w:p w14:paraId="524F695D" w14:textId="77777777" w:rsidR="00C3754F" w:rsidRPr="00513288" w:rsidRDefault="00C3754F" w:rsidP="00D63C27">
      <w:pPr>
        <w:pStyle w:val="ListParagraph"/>
        <w:numPr>
          <w:ilvl w:val="1"/>
          <w:numId w:val="6"/>
        </w:numPr>
        <w:spacing w:after="120"/>
        <w:rPr>
          <w:rFonts w:cs="Tahoma"/>
          <w:szCs w:val="22"/>
        </w:rPr>
      </w:pPr>
    </w:p>
    <w:p w14:paraId="5606EAB6" w14:textId="23A468DA" w:rsidR="00775F95" w:rsidRPr="001767FE" w:rsidRDefault="00775F95" w:rsidP="00861088">
      <w:pPr>
        <w:pStyle w:val="Heading3"/>
        <w:rPr>
          <w:rFonts w:cs="Tahoma"/>
          <w:color w:val="auto"/>
          <w:szCs w:val="22"/>
          <w:u w:val="single"/>
        </w:rPr>
      </w:pPr>
      <w:bookmarkStart w:id="51" w:name="_Toc192082414"/>
      <w:r w:rsidRPr="001767FE">
        <w:rPr>
          <w:rFonts w:cs="Tahoma"/>
          <w:color w:val="auto"/>
          <w:szCs w:val="22"/>
          <w:u w:val="single"/>
        </w:rPr>
        <w:lastRenderedPageBreak/>
        <w:t>Private candidates</w:t>
      </w:r>
      <w:bookmarkEnd w:id="51"/>
    </w:p>
    <w:p w14:paraId="10B55956" w14:textId="475459C5" w:rsidR="00C87A6E" w:rsidRDefault="00C87A6E" w:rsidP="00EF21E0">
      <w:pPr>
        <w:pStyle w:val="Heading3"/>
        <w:ind w:left="426"/>
      </w:pPr>
      <w:bookmarkStart w:id="52" w:name="_Toc192082415"/>
      <w:r w:rsidRPr="00513288">
        <w:t>Private Candidates Policy</w:t>
      </w:r>
      <w:bookmarkEnd w:id="52"/>
    </w:p>
    <w:p w14:paraId="71646D22" w14:textId="77777777" w:rsidR="00D12CF1" w:rsidRPr="00D12CF1" w:rsidRDefault="00D12CF1" w:rsidP="00D12CF1">
      <w:pPr>
        <w:spacing w:after="80"/>
        <w:ind w:firstLine="426"/>
        <w:rPr>
          <w:rFonts w:eastAsiaTheme="minorEastAsia" w:cs="Tahoma"/>
          <w:szCs w:val="22"/>
        </w:rPr>
      </w:pPr>
      <w:r w:rsidRPr="00D12CF1">
        <w:rPr>
          <w:rFonts w:eastAsiaTheme="minorEastAsia" w:cs="Tahoma"/>
          <w:szCs w:val="22"/>
        </w:rPr>
        <w:t>The centre does not accept private candidates at this time.</w:t>
      </w:r>
    </w:p>
    <w:p w14:paraId="4FC56BD2" w14:textId="77777777" w:rsidR="00D12CF1" w:rsidRPr="00D12CF1" w:rsidRDefault="00D12CF1" w:rsidP="00D12CF1"/>
    <w:p w14:paraId="2AD1F1F7" w14:textId="318F67A0" w:rsidR="00775F95" w:rsidRPr="001767FE" w:rsidRDefault="00775F95" w:rsidP="00861088">
      <w:pPr>
        <w:pStyle w:val="Heading3"/>
        <w:rPr>
          <w:rFonts w:cs="Tahoma"/>
          <w:b w:val="0"/>
          <w:bCs w:val="0"/>
          <w:color w:val="auto"/>
          <w:szCs w:val="22"/>
          <w:u w:val="single"/>
        </w:rPr>
      </w:pPr>
      <w:bookmarkStart w:id="53" w:name="_Toc192082416"/>
      <w:r w:rsidRPr="001767FE">
        <w:rPr>
          <w:rFonts w:cs="Tahoma"/>
          <w:b w:val="0"/>
          <w:bCs w:val="0"/>
          <w:color w:val="auto"/>
          <w:szCs w:val="22"/>
          <w:u w:val="single"/>
        </w:rPr>
        <w:t>Candidate statements of entry</w:t>
      </w:r>
      <w:bookmarkEnd w:id="53"/>
    </w:p>
    <w:p w14:paraId="4DB4CD06" w14:textId="77777777" w:rsidR="00775F95" w:rsidRPr="00A803A6" w:rsidRDefault="00775F95" w:rsidP="00861088">
      <w:pPr>
        <w:spacing w:after="120"/>
        <w:rPr>
          <w:rFonts w:cs="Tahoma"/>
          <w:b/>
          <w:szCs w:val="22"/>
        </w:rPr>
      </w:pPr>
      <w:r w:rsidRPr="00A803A6">
        <w:rPr>
          <w:rFonts w:cs="Tahoma"/>
          <w:b/>
          <w:szCs w:val="22"/>
        </w:rPr>
        <w:t>Exams officer</w:t>
      </w:r>
    </w:p>
    <w:p w14:paraId="2C2A4010" w14:textId="62FA7051" w:rsidR="00775F95" w:rsidRPr="00A803A6" w:rsidRDefault="003E4750" w:rsidP="00D63C27">
      <w:pPr>
        <w:pStyle w:val="ListParagraph"/>
        <w:numPr>
          <w:ilvl w:val="0"/>
          <w:numId w:val="7"/>
        </w:numPr>
        <w:spacing w:after="120"/>
        <w:rPr>
          <w:rFonts w:cs="Tahoma"/>
          <w:szCs w:val="22"/>
        </w:rPr>
      </w:pPr>
      <w:r w:rsidRPr="00A803A6">
        <w:rPr>
          <w:rFonts w:cs="Tahoma"/>
          <w:szCs w:val="22"/>
        </w:rPr>
        <w:t>P</w:t>
      </w:r>
      <w:r w:rsidR="00775F95" w:rsidRPr="00A803A6">
        <w:rPr>
          <w:rFonts w:cs="Tahoma"/>
          <w:szCs w:val="22"/>
        </w:rPr>
        <w:t>rovides candidates with statements of entry for checking</w:t>
      </w:r>
    </w:p>
    <w:p w14:paraId="6BE87A54" w14:textId="77777777" w:rsidR="00775F95" w:rsidRPr="00A803A6" w:rsidRDefault="00775F95" w:rsidP="00861088">
      <w:pPr>
        <w:spacing w:after="120"/>
        <w:rPr>
          <w:rFonts w:cs="Tahoma"/>
          <w:b/>
          <w:szCs w:val="22"/>
        </w:rPr>
      </w:pPr>
      <w:r w:rsidRPr="00A803A6">
        <w:rPr>
          <w:rFonts w:cs="Tahoma"/>
          <w:b/>
          <w:szCs w:val="22"/>
        </w:rPr>
        <w:t>Teaching staff</w:t>
      </w:r>
    </w:p>
    <w:p w14:paraId="50A9E485" w14:textId="77777777" w:rsidR="00775F95" w:rsidRPr="00A803A6" w:rsidRDefault="00775F95" w:rsidP="00D63C27">
      <w:pPr>
        <w:pStyle w:val="ListParagraph"/>
        <w:numPr>
          <w:ilvl w:val="0"/>
          <w:numId w:val="7"/>
        </w:numPr>
        <w:spacing w:after="120"/>
        <w:rPr>
          <w:rFonts w:cs="Tahoma"/>
          <w:szCs w:val="22"/>
        </w:rPr>
      </w:pPr>
      <w:r w:rsidRPr="00A803A6">
        <w:rPr>
          <w:rFonts w:cs="Tahoma"/>
          <w:szCs w:val="22"/>
        </w:rPr>
        <w:t>Ensure candidates check statements of entry and return any relevant confirmation required to the EO</w:t>
      </w:r>
    </w:p>
    <w:p w14:paraId="20B0B3D6" w14:textId="77777777" w:rsidR="00775F95" w:rsidRPr="00A803A6" w:rsidRDefault="00775F95" w:rsidP="00861088">
      <w:pPr>
        <w:spacing w:after="120"/>
        <w:rPr>
          <w:rFonts w:cs="Tahoma"/>
          <w:b/>
          <w:szCs w:val="22"/>
        </w:rPr>
      </w:pPr>
      <w:r w:rsidRPr="00A803A6">
        <w:rPr>
          <w:rFonts w:cs="Tahoma"/>
          <w:b/>
          <w:szCs w:val="22"/>
        </w:rPr>
        <w:t>Candidates</w:t>
      </w:r>
    </w:p>
    <w:p w14:paraId="35EFD356" w14:textId="77777777" w:rsidR="00775F95" w:rsidRPr="00A803A6" w:rsidRDefault="00775F95" w:rsidP="00D63C27">
      <w:pPr>
        <w:pStyle w:val="ListParagraph"/>
        <w:numPr>
          <w:ilvl w:val="0"/>
          <w:numId w:val="7"/>
        </w:numPr>
        <w:spacing w:after="120"/>
        <w:rPr>
          <w:rFonts w:cs="Tahoma"/>
          <w:szCs w:val="22"/>
        </w:rPr>
      </w:pPr>
      <w:r w:rsidRPr="00A803A6">
        <w:rPr>
          <w:rFonts w:cs="Tahoma"/>
          <w:szCs w:val="22"/>
        </w:rPr>
        <w:t>Confirm entry information is correct or notify the EO of any discrepancies</w:t>
      </w:r>
    </w:p>
    <w:p w14:paraId="4C8B65BB" w14:textId="4CD7F1A3" w:rsidR="00775F95" w:rsidRPr="006E6492" w:rsidRDefault="00775F95" w:rsidP="0034191D">
      <w:pPr>
        <w:pStyle w:val="Headinglevel2"/>
        <w:spacing w:before="240"/>
        <w:rPr>
          <w:rFonts w:cs="Arial"/>
        </w:rPr>
      </w:pPr>
      <w:bookmarkStart w:id="54" w:name="_Toc192082417"/>
      <w:r w:rsidRPr="006E6492">
        <w:rPr>
          <w:rFonts w:cs="Arial"/>
        </w:rPr>
        <w:t>Pre-exams: roles and responsibilities</w:t>
      </w:r>
      <w:bookmarkEnd w:id="54"/>
    </w:p>
    <w:p w14:paraId="26AFD88F" w14:textId="77777777" w:rsidR="00DE713C" w:rsidRPr="00C3754F" w:rsidRDefault="00DE713C" w:rsidP="00C01CDE">
      <w:pPr>
        <w:spacing w:after="120"/>
        <w:rPr>
          <w:b/>
          <w:bCs/>
        </w:rPr>
      </w:pPr>
      <w:r w:rsidRPr="00C3754F">
        <w:rPr>
          <w:b/>
          <w:bCs/>
        </w:rPr>
        <w:t>Head of centre</w:t>
      </w:r>
    </w:p>
    <w:p w14:paraId="43139C33" w14:textId="75BA87D3" w:rsidR="00DE713C" w:rsidRPr="00C3754F" w:rsidRDefault="00DE713C" w:rsidP="00D63C27">
      <w:pPr>
        <w:pStyle w:val="ListParagraph"/>
        <w:numPr>
          <w:ilvl w:val="0"/>
          <w:numId w:val="49"/>
        </w:numPr>
        <w:spacing w:after="120"/>
        <w:rPr>
          <w:rFonts w:cs="Tahoma"/>
          <w:szCs w:val="22"/>
          <w:u w:val="single"/>
        </w:rPr>
      </w:pPr>
      <w:r w:rsidRPr="00C3754F">
        <w:t xml:space="preserve">Ensures the centre’s obligations as detailed in the regulations are met. </w:t>
      </w:r>
      <w:r w:rsidRPr="00C3754F">
        <w:rPr>
          <w:color w:val="595959" w:themeColor="text1" w:themeTint="A6"/>
          <w:sz w:val="20"/>
          <w:szCs w:val="20"/>
        </w:rPr>
        <w:t xml:space="preserve">(With reference to </w:t>
      </w:r>
      <w:hyperlink r:id="rId91" w:history="1">
        <w:r w:rsidRPr="00C3754F">
          <w:rPr>
            <w:rStyle w:val="Hyperlink"/>
            <w:rFonts w:cs="Tahoma"/>
            <w:color w:val="0070C0"/>
            <w:sz w:val="20"/>
            <w:szCs w:val="20"/>
            <w:u w:val="none"/>
          </w:rPr>
          <w:t>GR</w:t>
        </w:r>
      </w:hyperlink>
      <w:r w:rsidRPr="00C3754F">
        <w:rPr>
          <w:sz w:val="20"/>
          <w:szCs w:val="20"/>
        </w:rPr>
        <w:t xml:space="preserve"> </w:t>
      </w:r>
      <w:r w:rsidRPr="00C3754F">
        <w:rPr>
          <w:color w:val="595959" w:themeColor="text1" w:themeTint="A6"/>
          <w:sz w:val="20"/>
          <w:szCs w:val="20"/>
        </w:rPr>
        <w:t xml:space="preserve">5.8 </w:t>
      </w:r>
      <w:r w:rsidRPr="00C3754F">
        <w:rPr>
          <w:b/>
          <w:bCs/>
          <w:color w:val="595959" w:themeColor="text1" w:themeTint="A6"/>
          <w:sz w:val="20"/>
          <w:szCs w:val="20"/>
        </w:rPr>
        <w:t>Candidate information</w:t>
      </w:r>
      <w:r w:rsidRPr="00C3754F">
        <w:rPr>
          <w:color w:val="595959" w:themeColor="text1" w:themeTint="A6"/>
          <w:sz w:val="20"/>
          <w:szCs w:val="20"/>
        </w:rPr>
        <w:t>)</w:t>
      </w:r>
    </w:p>
    <w:p w14:paraId="1ACA8875" w14:textId="4036FD3D" w:rsidR="00775F95" w:rsidRPr="001767FE" w:rsidRDefault="00775F95" w:rsidP="00861088">
      <w:pPr>
        <w:pStyle w:val="Heading3"/>
        <w:spacing w:before="0"/>
        <w:rPr>
          <w:rFonts w:cs="Arial"/>
          <w:b w:val="0"/>
          <w:bCs w:val="0"/>
          <w:color w:val="auto"/>
          <w:u w:val="single"/>
        </w:rPr>
      </w:pPr>
      <w:bookmarkStart w:id="55" w:name="_Toc192082418"/>
      <w:r w:rsidRPr="001767FE">
        <w:rPr>
          <w:rFonts w:cs="Arial"/>
          <w:b w:val="0"/>
          <w:bCs w:val="0"/>
          <w:color w:val="auto"/>
          <w:u w:val="single"/>
        </w:rPr>
        <w:t>Access arrangements</w:t>
      </w:r>
      <w:r w:rsidR="00DA2837" w:rsidRPr="001767FE">
        <w:rPr>
          <w:rFonts w:cs="Arial"/>
          <w:b w:val="0"/>
          <w:bCs w:val="0"/>
          <w:color w:val="auto"/>
          <w:u w:val="single"/>
        </w:rPr>
        <w:t xml:space="preserve"> and reasonable adjustments</w:t>
      </w:r>
      <w:bookmarkEnd w:id="55"/>
    </w:p>
    <w:p w14:paraId="7CF47C78" w14:textId="669ED519" w:rsidR="00775F95" w:rsidRPr="00C3754F" w:rsidRDefault="00775F95" w:rsidP="00861088">
      <w:pPr>
        <w:spacing w:after="120"/>
        <w:rPr>
          <w:rFonts w:cs="Arial"/>
          <w:bCs/>
        </w:rPr>
      </w:pPr>
      <w:r w:rsidRPr="00DA2837">
        <w:rPr>
          <w:rFonts w:cs="Arial"/>
          <w:b/>
        </w:rPr>
        <w:t>SENCo</w:t>
      </w:r>
      <w:r w:rsidR="00EF21E0">
        <w:rPr>
          <w:rFonts w:cs="Arial"/>
          <w:b/>
        </w:rPr>
        <w:t xml:space="preserve"> </w:t>
      </w:r>
      <w:r w:rsidR="00EF21E0" w:rsidRPr="00C3754F">
        <w:rPr>
          <w:rFonts w:cs="Arial"/>
          <w:bCs/>
        </w:rPr>
        <w:t>(or equivalent role)</w:t>
      </w:r>
    </w:p>
    <w:p w14:paraId="4A57F8F6" w14:textId="5FD9B310" w:rsidR="00775F95" w:rsidRPr="00C3754F" w:rsidRDefault="00775F95" w:rsidP="00D63C27">
      <w:pPr>
        <w:pStyle w:val="ListParagraph"/>
        <w:numPr>
          <w:ilvl w:val="0"/>
          <w:numId w:val="53"/>
        </w:numPr>
        <w:spacing w:after="120"/>
        <w:rPr>
          <w:rFonts w:cs="Arial"/>
          <w:b/>
        </w:rPr>
      </w:pPr>
      <w:r w:rsidRPr="00C3754F">
        <w:rPr>
          <w:rFonts w:cs="Arial"/>
        </w:rPr>
        <w:t>Ensures appropriate arrangements, adjustments and adaptations are in place to facilitate access</w:t>
      </w:r>
      <w:r w:rsidR="003E4750" w:rsidRPr="00C3754F">
        <w:rPr>
          <w:rFonts w:cs="Arial"/>
        </w:rPr>
        <w:t xml:space="preserve"> to exams/assessments</w:t>
      </w:r>
      <w:r w:rsidRPr="00C3754F">
        <w:rPr>
          <w:rFonts w:cs="Arial"/>
        </w:rPr>
        <w:t xml:space="preserve"> for candidates where they are disabled within the meaning of the Equality Act (unless a temporary emergency arrangement is required at the time of an exam)</w:t>
      </w:r>
    </w:p>
    <w:p w14:paraId="2BF6C877" w14:textId="77777777" w:rsidR="00775F95" w:rsidRPr="00C3754F" w:rsidRDefault="00775F95" w:rsidP="00D63C27">
      <w:pPr>
        <w:pStyle w:val="ListParagraph"/>
        <w:numPr>
          <w:ilvl w:val="0"/>
          <w:numId w:val="53"/>
        </w:numPr>
        <w:spacing w:after="120"/>
        <w:rPr>
          <w:rFonts w:cs="Arial"/>
          <w:b/>
        </w:rPr>
      </w:pPr>
      <w:r w:rsidRPr="00C3754F">
        <w:rPr>
          <w:rFonts w:cs="Arial"/>
        </w:rPr>
        <w:t>Ensures a candidate is involved in any decisions about arrangements, adjustments and /or adaptations that may be put in place for him/her</w:t>
      </w:r>
    </w:p>
    <w:p w14:paraId="35754191" w14:textId="010F2F5C" w:rsidR="00775F95" w:rsidRPr="006E6492" w:rsidRDefault="00775F95" w:rsidP="00D63C27">
      <w:pPr>
        <w:pStyle w:val="ListParagraph"/>
        <w:numPr>
          <w:ilvl w:val="0"/>
          <w:numId w:val="53"/>
        </w:numPr>
        <w:spacing w:after="120"/>
        <w:rPr>
          <w:rFonts w:cs="Arial"/>
          <w:b/>
        </w:rPr>
      </w:pPr>
      <w:r w:rsidRPr="00C3754F">
        <w:rPr>
          <w:rFonts w:cs="Arial"/>
        </w:rPr>
        <w:t xml:space="preserve">Ensures exam information (JCQ information for candidates </w:t>
      </w:r>
      <w:r w:rsidR="00DA2837" w:rsidRPr="00C3754F">
        <w:rPr>
          <w:rFonts w:cs="Arial"/>
        </w:rPr>
        <w:t>documents</w:t>
      </w:r>
      <w:r w:rsidRPr="00C3754F">
        <w:rPr>
          <w:rFonts w:cs="Arial"/>
        </w:rPr>
        <w:t>, individual exam timetable</w:t>
      </w:r>
      <w:r w:rsidR="00513288" w:rsidRPr="00C3754F">
        <w:rPr>
          <w:rFonts w:cs="Arial"/>
        </w:rPr>
        <w:t>,</w:t>
      </w:r>
      <w:r w:rsidRPr="006E6492">
        <w:rPr>
          <w:rFonts w:cs="Arial"/>
        </w:rPr>
        <w:t xml:space="preserve"> etc.) is adapted where this may be required for a candidate to access it</w:t>
      </w:r>
    </w:p>
    <w:p w14:paraId="6991979A" w14:textId="74151D64" w:rsidR="00C24F66" w:rsidRDefault="00775F95" w:rsidP="00D63C27">
      <w:pPr>
        <w:pStyle w:val="ListParagraph"/>
        <w:numPr>
          <w:ilvl w:val="0"/>
          <w:numId w:val="53"/>
        </w:numPr>
        <w:ind w:left="714" w:hanging="357"/>
        <w:rPr>
          <w:rFonts w:cs="Arial"/>
        </w:rPr>
      </w:pPr>
      <w:r w:rsidRPr="003F6F19">
        <w:rPr>
          <w:rFonts w:cs="Arial"/>
        </w:rPr>
        <w:t>Allocates appropriately trained centre staff to facilitate access arrangements for candidates in exams and assessments</w:t>
      </w:r>
      <w:r w:rsidR="00C24F66" w:rsidRPr="003F6F19">
        <w:rPr>
          <w:rFonts w:cs="Arial"/>
        </w:rPr>
        <w:t xml:space="preserve"> (ensuring that the facilitator appointed meets </w:t>
      </w:r>
      <w:r w:rsidR="00C24F66" w:rsidRPr="00FE640E">
        <w:rPr>
          <w:rFonts w:ascii="Verdana" w:hAnsi="Verdana" w:cs="Arial"/>
          <w:sz w:val="20"/>
          <w:szCs w:val="20"/>
        </w:rPr>
        <w:t>JCQ</w:t>
      </w:r>
      <w:r w:rsidR="00C24F66" w:rsidRPr="003F6F19">
        <w:rPr>
          <w:rFonts w:cs="Arial"/>
        </w:rPr>
        <w:t xml:space="preserve"> requirements and fully understands the rule of the access arrangement)</w:t>
      </w:r>
    </w:p>
    <w:p w14:paraId="07C8DE04" w14:textId="281EC6E1" w:rsidR="001037AF" w:rsidRPr="001037AF" w:rsidRDefault="001037AF" w:rsidP="00D63C27">
      <w:pPr>
        <w:numPr>
          <w:ilvl w:val="0"/>
          <w:numId w:val="53"/>
        </w:numPr>
        <w:shd w:val="clear" w:color="auto" w:fill="FFFFFF"/>
        <w:spacing w:before="100" w:beforeAutospacing="1" w:after="100" w:afterAutospacing="1"/>
        <w:rPr>
          <w:rFonts w:cs="Tahoma"/>
          <w:szCs w:val="22"/>
        </w:rPr>
      </w:pPr>
      <w:r w:rsidRPr="001037AF">
        <w:rPr>
          <w:rFonts w:cs="Tahoma"/>
          <w:szCs w:val="22"/>
        </w:rPr>
        <w:t>Ensures the person appointed to facilitate an access arrangement must not normally be the candidate’s own subject teacher, Learning Support Assistant or teaching assistant (Where the candidate’s own subject teacher, Learning Support Assistant or teaching assistant is used, a separate invigilator must always be present)</w:t>
      </w:r>
    </w:p>
    <w:p w14:paraId="2A5612C4" w14:textId="60F31C4D" w:rsidR="00C24F66" w:rsidRPr="00AE170C" w:rsidRDefault="00C24F66" w:rsidP="00D63C27">
      <w:pPr>
        <w:pStyle w:val="ListParagraph"/>
        <w:numPr>
          <w:ilvl w:val="0"/>
          <w:numId w:val="53"/>
        </w:numPr>
        <w:spacing w:after="120"/>
        <w:rPr>
          <w:rFonts w:cs="Arial"/>
        </w:rPr>
      </w:pPr>
      <w:r w:rsidRPr="00AE170C">
        <w:rPr>
          <w:rFonts w:cs="Arial"/>
        </w:rPr>
        <w:t xml:space="preserve">Where relevant, ensures </w:t>
      </w:r>
      <w:r w:rsidRPr="00AE170C">
        <w:t xml:space="preserve">the necessary and appropriate steps are undertaken to gather an appropriate picture of need and demonstrate normal way of working for a private candidate </w:t>
      </w:r>
      <w:r w:rsidRPr="001037AF">
        <w:t>(including distance learners and home educated candidates) and that the candidate is assessed</w:t>
      </w:r>
      <w:r w:rsidRPr="00AE170C">
        <w:t xml:space="preserve"> by the centre’s appointed assessor</w:t>
      </w:r>
    </w:p>
    <w:p w14:paraId="1FBB7D63" w14:textId="65ECF219" w:rsidR="00775F95" w:rsidRPr="001767FE" w:rsidRDefault="00775F95" w:rsidP="00861088">
      <w:pPr>
        <w:pStyle w:val="Heading3"/>
        <w:spacing w:before="0"/>
        <w:rPr>
          <w:rFonts w:cs="Arial"/>
          <w:b w:val="0"/>
          <w:bCs w:val="0"/>
          <w:color w:val="auto"/>
          <w:u w:val="single"/>
        </w:rPr>
      </w:pPr>
      <w:bookmarkStart w:id="56" w:name="_Toc192082419"/>
      <w:r w:rsidRPr="001767FE">
        <w:rPr>
          <w:rFonts w:cs="Arial"/>
          <w:b w:val="0"/>
          <w:bCs w:val="0"/>
          <w:color w:val="auto"/>
          <w:u w:val="single"/>
        </w:rPr>
        <w:t>Briefing candidates</w:t>
      </w:r>
      <w:bookmarkEnd w:id="56"/>
    </w:p>
    <w:p w14:paraId="281CEF3C" w14:textId="77777777" w:rsidR="00775F95" w:rsidRPr="006E6492" w:rsidRDefault="00775F95" w:rsidP="00861088">
      <w:pPr>
        <w:spacing w:after="120"/>
        <w:rPr>
          <w:rFonts w:cs="Arial"/>
          <w:b/>
        </w:rPr>
      </w:pPr>
      <w:r w:rsidRPr="006E6492">
        <w:rPr>
          <w:rFonts w:cs="Arial"/>
          <w:b/>
        </w:rPr>
        <w:t>Exams officer</w:t>
      </w:r>
    </w:p>
    <w:p w14:paraId="79129A73" w14:textId="391B4882" w:rsidR="00775F95" w:rsidRPr="00C3754F" w:rsidRDefault="00775F95" w:rsidP="00D63C27">
      <w:pPr>
        <w:pStyle w:val="ListParagraph"/>
        <w:numPr>
          <w:ilvl w:val="0"/>
          <w:numId w:val="54"/>
        </w:numPr>
        <w:spacing w:after="120"/>
        <w:rPr>
          <w:rFonts w:cs="Arial"/>
        </w:rPr>
      </w:pPr>
      <w:r w:rsidRPr="005E2428">
        <w:rPr>
          <w:rFonts w:cs="Arial"/>
        </w:rPr>
        <w:t>Issues individual exam timetable information to candidates</w:t>
      </w:r>
      <w:r w:rsidR="00556471" w:rsidRPr="005E2428">
        <w:rPr>
          <w:rFonts w:cs="Arial"/>
        </w:rPr>
        <w:t xml:space="preserve"> </w:t>
      </w:r>
      <w:bookmarkStart w:id="57" w:name="_Hlk528948763"/>
      <w:r w:rsidR="00213470" w:rsidRPr="005E2428">
        <w:rPr>
          <w:rFonts w:cs="Arial"/>
        </w:rPr>
        <w:t xml:space="preserve">and informs candidates of any </w:t>
      </w:r>
      <w:r w:rsidR="000F3C48" w:rsidRPr="00C3754F">
        <w:rPr>
          <w:rFonts w:cs="Arial"/>
        </w:rPr>
        <w:t xml:space="preserve">designated </w:t>
      </w:r>
      <w:r w:rsidR="00213470" w:rsidRPr="00C3754F">
        <w:rPr>
          <w:rFonts w:cs="Arial"/>
        </w:rPr>
        <w:t xml:space="preserve">contingency </w:t>
      </w:r>
      <w:r w:rsidR="00D40A3A" w:rsidRPr="00C3754F">
        <w:rPr>
          <w:rFonts w:cs="Arial"/>
        </w:rPr>
        <w:t>session</w:t>
      </w:r>
      <w:r w:rsidR="00313C99" w:rsidRPr="00C3754F">
        <w:rPr>
          <w:rFonts w:cs="Arial"/>
        </w:rPr>
        <w:t>s</w:t>
      </w:r>
      <w:r w:rsidR="00213470" w:rsidRPr="00C3754F">
        <w:rPr>
          <w:rFonts w:cs="Arial"/>
        </w:rPr>
        <w:t xml:space="preserve"> awarding bodies may identify in the event of national or </w:t>
      </w:r>
      <w:r w:rsidR="003D5870" w:rsidRPr="00C3754F">
        <w:rPr>
          <w:rFonts w:cs="Arial"/>
        </w:rPr>
        <w:t xml:space="preserve">significant </w:t>
      </w:r>
      <w:r w:rsidR="00213470" w:rsidRPr="00C3754F">
        <w:rPr>
          <w:rFonts w:cs="Arial"/>
        </w:rPr>
        <w:t>local disruption to exams</w:t>
      </w:r>
      <w:r w:rsidRPr="00C3754F">
        <w:rPr>
          <w:rFonts w:cs="Arial"/>
        </w:rPr>
        <w:t xml:space="preserve"> </w:t>
      </w:r>
    </w:p>
    <w:bookmarkEnd w:id="57"/>
    <w:p w14:paraId="59BC1CD2" w14:textId="18ACD63A" w:rsidR="00775F95" w:rsidRPr="00C3754F" w:rsidRDefault="00630BF8" w:rsidP="00D63C27">
      <w:pPr>
        <w:pStyle w:val="ListParagraph"/>
        <w:numPr>
          <w:ilvl w:val="0"/>
          <w:numId w:val="54"/>
        </w:numPr>
        <w:spacing w:after="120"/>
        <w:rPr>
          <w:rFonts w:cs="Tahoma"/>
          <w:szCs w:val="22"/>
        </w:rPr>
      </w:pPr>
      <w:r w:rsidRPr="00C3754F">
        <w:rPr>
          <w:rFonts w:cs="Tahoma"/>
          <w:szCs w:val="22"/>
        </w:rPr>
        <w:t>Prior to exams i</w:t>
      </w:r>
      <w:r w:rsidR="00775F95" w:rsidRPr="00C3754F">
        <w:rPr>
          <w:rFonts w:cs="Tahoma"/>
          <w:szCs w:val="22"/>
        </w:rPr>
        <w:t xml:space="preserve">ssues relevant JCQ </w:t>
      </w:r>
      <w:r w:rsidR="0028390B" w:rsidRPr="00C3754F">
        <w:rPr>
          <w:rFonts w:cs="Tahoma"/>
          <w:szCs w:val="22"/>
        </w:rPr>
        <w:t>I</w:t>
      </w:r>
      <w:r w:rsidR="00775F95" w:rsidRPr="00C3754F">
        <w:rPr>
          <w:rFonts w:cs="Tahoma"/>
          <w:szCs w:val="22"/>
        </w:rPr>
        <w:t>nformation for candidates documents</w:t>
      </w:r>
      <w:r w:rsidR="0028390B" w:rsidRPr="00C3754F">
        <w:rPr>
          <w:rFonts w:cs="Tahoma"/>
          <w:szCs w:val="22"/>
        </w:rPr>
        <w:t xml:space="preserve"> (coursework, non- examination assessments, on-screen tests, social media and written examinations) and awarding body privacy notices </w:t>
      </w:r>
    </w:p>
    <w:p w14:paraId="20AA85A0" w14:textId="77777777" w:rsidR="00775F95" w:rsidRPr="00C3754F" w:rsidRDefault="00775F95" w:rsidP="00D63C27">
      <w:pPr>
        <w:pStyle w:val="ListParagraph"/>
        <w:numPr>
          <w:ilvl w:val="0"/>
          <w:numId w:val="54"/>
        </w:numPr>
        <w:spacing w:after="120"/>
        <w:rPr>
          <w:rFonts w:cs="Tahoma"/>
          <w:szCs w:val="22"/>
        </w:rPr>
      </w:pPr>
      <w:r w:rsidRPr="00C3754F">
        <w:rPr>
          <w:rFonts w:cs="Tahoma"/>
          <w:szCs w:val="22"/>
        </w:rPr>
        <w:t>Where relevant, issues relevant awarding body information to candidates</w:t>
      </w:r>
    </w:p>
    <w:p w14:paraId="4EE076A9" w14:textId="77777777" w:rsidR="004970F3" w:rsidRPr="00DA2837" w:rsidRDefault="00775F95" w:rsidP="00D63C27">
      <w:pPr>
        <w:pStyle w:val="ListParagraph"/>
        <w:numPr>
          <w:ilvl w:val="0"/>
          <w:numId w:val="54"/>
        </w:numPr>
        <w:spacing w:after="120"/>
        <w:rPr>
          <w:rFonts w:cs="Tahoma"/>
          <w:szCs w:val="22"/>
        </w:rPr>
      </w:pPr>
      <w:r w:rsidRPr="00C3754F">
        <w:rPr>
          <w:rFonts w:cs="Tahoma"/>
          <w:szCs w:val="22"/>
        </w:rPr>
        <w:t>Issues centre exam information</w:t>
      </w:r>
      <w:r w:rsidRPr="00DA2837">
        <w:rPr>
          <w:rFonts w:cs="Tahoma"/>
          <w:szCs w:val="22"/>
        </w:rPr>
        <w:t xml:space="preserve"> to candidates including information on:</w:t>
      </w:r>
    </w:p>
    <w:p w14:paraId="048598DA" w14:textId="77777777" w:rsidR="004970F3" w:rsidRDefault="00775F95" w:rsidP="00D63C27">
      <w:pPr>
        <w:pStyle w:val="ListParagraph"/>
        <w:numPr>
          <w:ilvl w:val="1"/>
          <w:numId w:val="105"/>
        </w:numPr>
        <w:spacing w:after="120"/>
        <w:rPr>
          <w:rFonts w:cs="Arial"/>
        </w:rPr>
      </w:pPr>
      <w:r w:rsidRPr="00807C62">
        <w:rPr>
          <w:rFonts w:cs="Arial"/>
        </w:rPr>
        <w:t xml:space="preserve">exam </w:t>
      </w:r>
      <w:r w:rsidR="0063070F" w:rsidRPr="00807C62">
        <w:rPr>
          <w:rFonts w:cs="Arial"/>
        </w:rPr>
        <w:t>timetable</w:t>
      </w:r>
      <w:r w:rsidR="0063070F" w:rsidRPr="004970F3">
        <w:rPr>
          <w:rFonts w:cs="Arial"/>
        </w:rPr>
        <w:t xml:space="preserve"> </w:t>
      </w:r>
      <w:r w:rsidRPr="004970F3">
        <w:rPr>
          <w:rFonts w:cs="Arial"/>
        </w:rPr>
        <w:t>clashes</w:t>
      </w:r>
    </w:p>
    <w:p w14:paraId="03B5FBD5" w14:textId="77777777" w:rsidR="004970F3" w:rsidRDefault="00775F95" w:rsidP="00D63C27">
      <w:pPr>
        <w:pStyle w:val="ListParagraph"/>
        <w:numPr>
          <w:ilvl w:val="1"/>
          <w:numId w:val="105"/>
        </w:numPr>
        <w:spacing w:after="120"/>
        <w:rPr>
          <w:rFonts w:cs="Arial"/>
        </w:rPr>
      </w:pPr>
      <w:r w:rsidRPr="004970F3">
        <w:rPr>
          <w:rFonts w:cs="Arial"/>
        </w:rPr>
        <w:t>arriving late for an exam</w:t>
      </w:r>
    </w:p>
    <w:p w14:paraId="50B48B6C" w14:textId="77777777" w:rsidR="004970F3" w:rsidRDefault="00775F95" w:rsidP="00D63C27">
      <w:pPr>
        <w:pStyle w:val="ListParagraph"/>
        <w:numPr>
          <w:ilvl w:val="1"/>
          <w:numId w:val="105"/>
        </w:numPr>
        <w:spacing w:after="120"/>
        <w:rPr>
          <w:rFonts w:cs="Arial"/>
        </w:rPr>
      </w:pPr>
      <w:r w:rsidRPr="004970F3">
        <w:rPr>
          <w:rFonts w:cs="Arial"/>
        </w:rPr>
        <w:lastRenderedPageBreak/>
        <w:t>absence or illness during exams</w:t>
      </w:r>
    </w:p>
    <w:p w14:paraId="3FDD3BA3" w14:textId="77777777" w:rsidR="004970F3" w:rsidRDefault="00775F95" w:rsidP="00D63C27">
      <w:pPr>
        <w:pStyle w:val="ListParagraph"/>
        <w:numPr>
          <w:ilvl w:val="1"/>
          <w:numId w:val="105"/>
        </w:numPr>
        <w:spacing w:after="120"/>
        <w:rPr>
          <w:rFonts w:cs="Arial"/>
        </w:rPr>
      </w:pPr>
      <w:r w:rsidRPr="004970F3">
        <w:rPr>
          <w:rFonts w:cs="Arial"/>
        </w:rPr>
        <w:t>what equipment is/is not provided by the centre</w:t>
      </w:r>
    </w:p>
    <w:p w14:paraId="0FC639D1" w14:textId="6545B36B" w:rsidR="004970F3" w:rsidRDefault="00775F95" w:rsidP="00D63C27">
      <w:pPr>
        <w:pStyle w:val="ListParagraph"/>
        <w:numPr>
          <w:ilvl w:val="1"/>
          <w:numId w:val="105"/>
        </w:numPr>
        <w:spacing w:after="120"/>
        <w:rPr>
          <w:rFonts w:cs="Arial"/>
        </w:rPr>
      </w:pPr>
      <w:r w:rsidRPr="004970F3">
        <w:rPr>
          <w:rFonts w:cs="Arial"/>
        </w:rPr>
        <w:t>food and drink in exam rooms</w:t>
      </w:r>
    </w:p>
    <w:p w14:paraId="3E010309" w14:textId="789DA91C" w:rsidR="00DA2837" w:rsidRPr="00313C99" w:rsidRDefault="00DA2837" w:rsidP="00D63C27">
      <w:pPr>
        <w:pStyle w:val="ListParagraph"/>
        <w:numPr>
          <w:ilvl w:val="1"/>
          <w:numId w:val="105"/>
        </w:numPr>
        <w:spacing w:after="120"/>
        <w:rPr>
          <w:rFonts w:cs="Arial"/>
        </w:rPr>
      </w:pPr>
      <w:r w:rsidRPr="00313C99">
        <w:rPr>
          <w:rFonts w:cs="Arial"/>
        </w:rPr>
        <w:t>unauthorised items in exam rooms</w:t>
      </w:r>
    </w:p>
    <w:p w14:paraId="1878A9B3" w14:textId="77777777" w:rsidR="004970F3" w:rsidRDefault="00775F95" w:rsidP="00D63C27">
      <w:pPr>
        <w:pStyle w:val="ListParagraph"/>
        <w:numPr>
          <w:ilvl w:val="1"/>
          <w:numId w:val="105"/>
        </w:numPr>
        <w:spacing w:after="120"/>
        <w:rPr>
          <w:rFonts w:cs="Arial"/>
        </w:rPr>
      </w:pPr>
      <w:r w:rsidRPr="004970F3">
        <w:rPr>
          <w:rFonts w:cs="Arial"/>
        </w:rPr>
        <w:t>when and how results will be issued and the staff that will be available</w:t>
      </w:r>
    </w:p>
    <w:p w14:paraId="0E1BAF62" w14:textId="339D00A7" w:rsidR="004970F3" w:rsidRPr="00024D84" w:rsidRDefault="00775F95" w:rsidP="00D63C27">
      <w:pPr>
        <w:pStyle w:val="ListParagraph"/>
        <w:numPr>
          <w:ilvl w:val="1"/>
          <w:numId w:val="105"/>
        </w:numPr>
        <w:spacing w:after="120"/>
        <w:rPr>
          <w:rFonts w:cs="Arial"/>
        </w:rPr>
      </w:pPr>
      <w:r w:rsidRPr="00BA48A9">
        <w:rPr>
          <w:rFonts w:cs="Arial"/>
        </w:rPr>
        <w:t xml:space="preserve">post-results </w:t>
      </w:r>
      <w:r w:rsidRPr="00024D84">
        <w:rPr>
          <w:rFonts w:cs="Arial"/>
        </w:rPr>
        <w:t>services</w:t>
      </w:r>
      <w:r w:rsidR="00BA48A9" w:rsidRPr="00024D84">
        <w:rPr>
          <w:rFonts w:cs="Arial"/>
        </w:rPr>
        <w:t xml:space="preserve"> information</w:t>
      </w:r>
      <w:r w:rsidRPr="00024D84">
        <w:rPr>
          <w:rFonts w:cs="Arial"/>
        </w:rPr>
        <w:t xml:space="preserve"> and how the centre </w:t>
      </w:r>
      <w:r w:rsidR="00025752" w:rsidRPr="00024D84">
        <w:rPr>
          <w:rFonts w:cs="Arial"/>
        </w:rPr>
        <w:t xml:space="preserve">will deal </w:t>
      </w:r>
      <w:r w:rsidRPr="00024D84">
        <w:rPr>
          <w:rFonts w:cs="Arial"/>
        </w:rPr>
        <w:t>with requests from candidates</w:t>
      </w:r>
    </w:p>
    <w:p w14:paraId="5AE4C53D" w14:textId="22395FC4" w:rsidR="00452925" w:rsidRPr="004970F3" w:rsidRDefault="00775F95" w:rsidP="00D63C27">
      <w:pPr>
        <w:pStyle w:val="ListParagraph"/>
        <w:numPr>
          <w:ilvl w:val="1"/>
          <w:numId w:val="105"/>
        </w:numPr>
        <w:spacing w:after="120"/>
        <w:rPr>
          <w:rFonts w:cs="Arial"/>
        </w:rPr>
      </w:pPr>
      <w:r w:rsidRPr="004970F3">
        <w:rPr>
          <w:rFonts w:cs="Arial"/>
        </w:rPr>
        <w:t>when and how certificates will be issued</w:t>
      </w:r>
    </w:p>
    <w:p w14:paraId="2B5760E5" w14:textId="60B3423D" w:rsidR="00775F95" w:rsidRPr="006E6492" w:rsidRDefault="00775F95" w:rsidP="00513288">
      <w:pPr>
        <w:pStyle w:val="Heading3"/>
        <w:ind w:left="709"/>
      </w:pPr>
      <w:bookmarkStart w:id="58" w:name="_Toc192082420"/>
      <w:r w:rsidRPr="00807C62">
        <w:t xml:space="preserve">Access to </w:t>
      </w:r>
      <w:r w:rsidR="00A40EB0">
        <w:t>S</w:t>
      </w:r>
      <w:r w:rsidRPr="00807C62">
        <w:t xml:space="preserve">cripts, </w:t>
      </w:r>
      <w:r w:rsidR="00A40EB0">
        <w:t>R</w:t>
      </w:r>
      <w:r w:rsidR="00DA2AC0" w:rsidRPr="00807C62">
        <w:t>eviews of</w:t>
      </w:r>
      <w:r w:rsidRPr="00807C62">
        <w:t xml:space="preserve"> </w:t>
      </w:r>
      <w:r w:rsidR="00A40EB0">
        <w:t>R</w:t>
      </w:r>
      <w:r w:rsidRPr="00807C62">
        <w:t xml:space="preserve">esults and </w:t>
      </w:r>
      <w:r w:rsidR="00A40EB0">
        <w:t>A</w:t>
      </w:r>
      <w:r w:rsidRPr="00807C62">
        <w:t xml:space="preserve">ppeals </w:t>
      </w:r>
      <w:r w:rsidR="00A40EB0">
        <w:t>P</w:t>
      </w:r>
      <w:r w:rsidRPr="00807C62">
        <w:t>rocedures</w:t>
      </w:r>
      <w:bookmarkEnd w:id="58"/>
    </w:p>
    <w:tbl>
      <w:tblPr>
        <w:tblStyle w:val="TableGrid"/>
        <w:tblW w:w="0" w:type="auto"/>
        <w:tblInd w:w="704" w:type="dxa"/>
        <w:tblLook w:val="04A0" w:firstRow="1" w:lastRow="0" w:firstColumn="1" w:lastColumn="0" w:noHBand="0" w:noVBand="1"/>
      </w:tblPr>
      <w:tblGrid>
        <w:gridCol w:w="9338"/>
      </w:tblGrid>
      <w:tr w:rsidR="00775F95" w:rsidRPr="0010615F" w14:paraId="5A71824C" w14:textId="77777777" w:rsidTr="00EF21E0">
        <w:tc>
          <w:tcPr>
            <w:tcW w:w="9338" w:type="dxa"/>
          </w:tcPr>
          <w:p w14:paraId="0CFD091B" w14:textId="1DC297AD" w:rsidR="009C0B79" w:rsidRPr="009C0B79" w:rsidRDefault="009C0B79" w:rsidP="009C0B79">
            <w:pPr>
              <w:spacing w:before="120" w:line="276" w:lineRule="auto"/>
              <w:rPr>
                <w:rFonts w:eastAsiaTheme="minorEastAsia" w:cs="Tahoma"/>
                <w:szCs w:val="22"/>
              </w:rPr>
            </w:pPr>
            <w:r w:rsidRPr="009C0B79">
              <w:rPr>
                <w:rFonts w:eastAsiaTheme="minorEastAsia" w:cs="Tahoma"/>
                <w:szCs w:val="22"/>
              </w:rPr>
              <w:t xml:space="preserve">The centre’s procedures are stored in the exams folder on the staff shared area. </w:t>
            </w:r>
          </w:p>
          <w:p w14:paraId="625309AE" w14:textId="77777777" w:rsidR="009C0B79" w:rsidRPr="009C0B79" w:rsidRDefault="009C0B79" w:rsidP="009C0B79">
            <w:pPr>
              <w:spacing w:before="120" w:line="276" w:lineRule="auto"/>
              <w:rPr>
                <w:rFonts w:eastAsiaTheme="minorEastAsia" w:cs="Tahoma"/>
                <w:szCs w:val="22"/>
              </w:rPr>
            </w:pPr>
            <w:r w:rsidRPr="009C0B79">
              <w:rPr>
                <w:rFonts w:eastAsiaTheme="minorEastAsia" w:cs="Tahoma"/>
                <w:szCs w:val="22"/>
              </w:rPr>
              <w:t xml:space="preserve">Procedures detail how candidates are informed (before they sit their exams) of </w:t>
            </w:r>
          </w:p>
          <w:p w14:paraId="26A743E0" w14:textId="77777777" w:rsidR="009C0B79" w:rsidRPr="009C0B79" w:rsidRDefault="009C0B79" w:rsidP="009C0B79">
            <w:pPr>
              <w:numPr>
                <w:ilvl w:val="0"/>
                <w:numId w:val="111"/>
              </w:numPr>
              <w:spacing w:before="120" w:after="80" w:line="276" w:lineRule="auto"/>
              <w:contextualSpacing/>
              <w:jc w:val="both"/>
              <w:rPr>
                <w:rFonts w:eastAsiaTheme="minorEastAsia" w:cs="Tahoma"/>
                <w:szCs w:val="22"/>
              </w:rPr>
            </w:pPr>
            <w:r w:rsidRPr="009C0B79">
              <w:rPr>
                <w:rFonts w:eastAsiaTheme="minorEastAsia" w:cs="Tahoma"/>
                <w:szCs w:val="22"/>
              </w:rPr>
              <w:t xml:space="preserve">when, where and with whom they will have the opportunity to discuss their results </w:t>
            </w:r>
          </w:p>
          <w:p w14:paraId="79E3B39A" w14:textId="77777777" w:rsidR="009C0B79" w:rsidRPr="009C0B79" w:rsidRDefault="009C0B79" w:rsidP="009C0B79">
            <w:pPr>
              <w:numPr>
                <w:ilvl w:val="0"/>
                <w:numId w:val="111"/>
              </w:numPr>
              <w:spacing w:before="120" w:after="80" w:line="276" w:lineRule="auto"/>
              <w:contextualSpacing/>
              <w:jc w:val="both"/>
              <w:rPr>
                <w:rFonts w:eastAsiaTheme="minorEastAsia" w:cs="Tahoma"/>
                <w:szCs w:val="22"/>
              </w:rPr>
            </w:pPr>
            <w:r w:rsidRPr="009C0B79">
              <w:rPr>
                <w:rFonts w:eastAsiaTheme="minorEastAsia" w:cs="Tahoma"/>
                <w:szCs w:val="22"/>
              </w:rPr>
              <w:t xml:space="preserve">the arrangements for post-results services, including </w:t>
            </w:r>
          </w:p>
          <w:p w14:paraId="2F6E02DF" w14:textId="77777777" w:rsidR="009C0B79" w:rsidRPr="009C0B79" w:rsidRDefault="009C0B79" w:rsidP="009C0B79">
            <w:pPr>
              <w:numPr>
                <w:ilvl w:val="0"/>
                <w:numId w:val="110"/>
              </w:numPr>
              <w:spacing w:after="80" w:line="276" w:lineRule="auto"/>
              <w:contextualSpacing/>
              <w:jc w:val="both"/>
              <w:rPr>
                <w:rFonts w:eastAsiaTheme="minorEastAsia" w:cs="Tahoma"/>
                <w:szCs w:val="22"/>
              </w:rPr>
            </w:pPr>
            <w:r w:rsidRPr="009C0B79">
              <w:rPr>
                <w:rFonts w:eastAsiaTheme="minorEastAsia" w:cs="Tahoma"/>
                <w:szCs w:val="22"/>
              </w:rPr>
              <w:t xml:space="preserve">how they request a service </w:t>
            </w:r>
          </w:p>
          <w:p w14:paraId="2A70FC74" w14:textId="77777777" w:rsidR="009C0B79" w:rsidRPr="009C0B79" w:rsidRDefault="009C0B79" w:rsidP="009C0B79">
            <w:pPr>
              <w:numPr>
                <w:ilvl w:val="0"/>
                <w:numId w:val="110"/>
              </w:numPr>
              <w:spacing w:after="80" w:line="276" w:lineRule="auto"/>
              <w:contextualSpacing/>
              <w:jc w:val="both"/>
              <w:rPr>
                <w:rFonts w:eastAsiaTheme="minorEastAsia" w:cs="Tahoma"/>
                <w:szCs w:val="22"/>
              </w:rPr>
            </w:pPr>
            <w:r w:rsidRPr="009C0B79">
              <w:rPr>
                <w:rFonts w:eastAsiaTheme="minorEastAsia" w:cs="Tahoma"/>
                <w:szCs w:val="22"/>
              </w:rPr>
              <w:t xml:space="preserve">when they will be informed of </w:t>
            </w:r>
          </w:p>
          <w:p w14:paraId="4B91C701" w14:textId="77777777" w:rsidR="009C0B79" w:rsidRPr="009C0B79" w:rsidRDefault="009C0B79" w:rsidP="009C0B79">
            <w:pPr>
              <w:numPr>
                <w:ilvl w:val="1"/>
                <w:numId w:val="110"/>
              </w:numPr>
              <w:spacing w:after="80" w:line="276" w:lineRule="auto"/>
              <w:contextualSpacing/>
              <w:jc w:val="both"/>
              <w:rPr>
                <w:rFonts w:eastAsiaTheme="minorEastAsia" w:cs="Tahoma"/>
                <w:szCs w:val="22"/>
              </w:rPr>
            </w:pPr>
            <w:r w:rsidRPr="009C0B79">
              <w:rPr>
                <w:rFonts w:eastAsiaTheme="minorEastAsia" w:cs="Tahoma"/>
                <w:szCs w:val="22"/>
              </w:rPr>
              <w:t>the services that will be made available by the awarding bodies</w:t>
            </w:r>
          </w:p>
          <w:p w14:paraId="328C5B8A" w14:textId="77777777" w:rsidR="009C0B79" w:rsidRPr="009C0B79" w:rsidRDefault="009C0B79" w:rsidP="009C0B79">
            <w:pPr>
              <w:numPr>
                <w:ilvl w:val="1"/>
                <w:numId w:val="110"/>
              </w:numPr>
              <w:spacing w:after="80" w:line="276" w:lineRule="auto"/>
              <w:contextualSpacing/>
              <w:jc w:val="both"/>
              <w:rPr>
                <w:rFonts w:eastAsiaTheme="minorEastAsia" w:cs="Tahoma"/>
                <w:szCs w:val="22"/>
              </w:rPr>
            </w:pPr>
            <w:r w:rsidRPr="009C0B79">
              <w:rPr>
                <w:rFonts w:eastAsiaTheme="minorEastAsia" w:cs="Tahoma"/>
                <w:szCs w:val="22"/>
              </w:rPr>
              <w:t>the deadlines that have to be met</w:t>
            </w:r>
          </w:p>
          <w:p w14:paraId="4DA07F5E" w14:textId="77777777" w:rsidR="009C0B79" w:rsidRPr="009C0B79" w:rsidRDefault="009C0B79" w:rsidP="009C0B79">
            <w:pPr>
              <w:numPr>
                <w:ilvl w:val="1"/>
                <w:numId w:val="110"/>
              </w:numPr>
              <w:spacing w:after="80" w:line="276" w:lineRule="auto"/>
              <w:contextualSpacing/>
              <w:jc w:val="both"/>
              <w:rPr>
                <w:rFonts w:eastAsiaTheme="minorEastAsia" w:cs="Tahoma"/>
                <w:szCs w:val="22"/>
              </w:rPr>
            </w:pPr>
            <w:r w:rsidRPr="009C0B79">
              <w:rPr>
                <w:rFonts w:eastAsiaTheme="minorEastAsia" w:cs="Tahoma"/>
                <w:szCs w:val="22"/>
              </w:rPr>
              <w:t>the fees that will be charged</w:t>
            </w:r>
          </w:p>
          <w:p w14:paraId="214328DE" w14:textId="77777777" w:rsidR="009C0B79" w:rsidRPr="009C0B79" w:rsidRDefault="009C0B79" w:rsidP="009C0B79">
            <w:pPr>
              <w:numPr>
                <w:ilvl w:val="0"/>
                <w:numId w:val="110"/>
              </w:numPr>
              <w:spacing w:after="80" w:line="276" w:lineRule="auto"/>
              <w:contextualSpacing/>
              <w:jc w:val="both"/>
              <w:rPr>
                <w:rFonts w:eastAsiaTheme="minorEastAsia" w:cs="Tahoma"/>
                <w:szCs w:val="22"/>
              </w:rPr>
            </w:pPr>
            <w:r w:rsidRPr="009C0B79">
              <w:rPr>
                <w:rFonts w:eastAsiaTheme="minorEastAsia" w:cs="Tahoma"/>
                <w:szCs w:val="22"/>
              </w:rPr>
              <w:t>how they are informed of the outcome of their request</w:t>
            </w:r>
          </w:p>
          <w:p w14:paraId="28839FD2" w14:textId="77777777" w:rsidR="009C0B79" w:rsidRPr="009C0B79" w:rsidRDefault="009C0B79" w:rsidP="009C0B79">
            <w:pPr>
              <w:numPr>
                <w:ilvl w:val="0"/>
                <w:numId w:val="110"/>
              </w:numPr>
              <w:spacing w:after="80" w:line="276" w:lineRule="auto"/>
              <w:contextualSpacing/>
              <w:jc w:val="both"/>
              <w:rPr>
                <w:rFonts w:eastAsiaTheme="minorEastAsia" w:cs="Tahoma"/>
                <w:szCs w:val="22"/>
              </w:rPr>
            </w:pPr>
            <w:r w:rsidRPr="009C0B79">
              <w:rPr>
                <w:rFonts w:eastAsiaTheme="minorEastAsia" w:cs="Tahoma"/>
                <w:szCs w:val="22"/>
              </w:rPr>
              <w:t xml:space="preserve">the internal appeals procedure </w:t>
            </w:r>
            <w:r w:rsidRPr="009C0B79">
              <w:rPr>
                <w:rFonts w:eastAsiaTheme="minorEastAsia" w:cs="Tahoma"/>
                <w:color w:val="000000"/>
                <w:szCs w:val="22"/>
              </w:rPr>
              <w:t>to manage disputes when a candidate disagrees with a centre decision not to support a review of results or an appeal</w:t>
            </w:r>
          </w:p>
          <w:p w14:paraId="5C970697" w14:textId="77777777" w:rsidR="009C0B79" w:rsidRPr="009C0B79" w:rsidRDefault="009C0B79" w:rsidP="009C0B79">
            <w:pPr>
              <w:spacing w:before="120" w:line="276" w:lineRule="auto"/>
              <w:rPr>
                <w:rFonts w:eastAsiaTheme="minorEastAsia" w:cs="Tahoma"/>
                <w:i/>
                <w:sz w:val="20"/>
                <w:szCs w:val="20"/>
              </w:rPr>
            </w:pPr>
            <w:r w:rsidRPr="009C0B79">
              <w:rPr>
                <w:rFonts w:eastAsiaTheme="minorEastAsia" w:cs="Tahoma"/>
                <w:i/>
                <w:szCs w:val="22"/>
              </w:rPr>
              <w:t>“</w:t>
            </w:r>
            <w:r w:rsidRPr="009C0B79">
              <w:rPr>
                <w:rFonts w:eastAsiaTheme="minorEastAsia" w:cs="Tahoma"/>
                <w:i/>
                <w:sz w:val="20"/>
                <w:szCs w:val="20"/>
              </w:rPr>
              <w:t xml:space="preserve">The centre will…have in place written procedures for how it will deal with candidates‘ requests for access to scripts, clerical re-checks, reviews of marking, reviews of moderation and appeals to the awarding bodies. Details of these procedures must be made widely available and accessible to all candidates. Candidates must be made aware of the arrangements for post-results services before they sit any examinations and the accessibility of senior members of centre staff immediately after the publication of results…”                                                                            </w:t>
            </w:r>
            <w:r w:rsidRPr="009C0B79">
              <w:rPr>
                <w:rFonts w:eastAsiaTheme="minorEastAsia" w:cs="Tahoma"/>
                <w:sz w:val="20"/>
                <w:szCs w:val="20"/>
              </w:rPr>
              <w:t>[</w:t>
            </w:r>
            <w:hyperlink r:id="rId92" w:history="1">
              <w:r w:rsidRPr="009C0B79">
                <w:rPr>
                  <w:rFonts w:eastAsiaTheme="minorEastAsia" w:cs="Tahoma"/>
                  <w:color w:val="0000FF" w:themeColor="hyperlink"/>
                  <w:sz w:val="20"/>
                  <w:szCs w:val="20"/>
                  <w:u w:val="single"/>
                </w:rPr>
                <w:t>GR</w:t>
              </w:r>
            </w:hyperlink>
            <w:r w:rsidRPr="009C0B79">
              <w:rPr>
                <w:rFonts w:eastAsiaTheme="minorEastAsia" w:cs="Tahoma"/>
                <w:sz w:val="20"/>
                <w:szCs w:val="20"/>
              </w:rPr>
              <w:t xml:space="preserve"> 5.13]</w:t>
            </w:r>
          </w:p>
          <w:p w14:paraId="28E4BDC0" w14:textId="77777777" w:rsidR="009C0B79" w:rsidRPr="009C0B79" w:rsidRDefault="009C0B79" w:rsidP="009C0B79">
            <w:pPr>
              <w:spacing w:before="120" w:after="120" w:line="276" w:lineRule="auto"/>
              <w:rPr>
                <w:rFonts w:eastAsiaTheme="minorEastAsia" w:cs="Tahoma"/>
                <w:sz w:val="20"/>
                <w:szCs w:val="20"/>
              </w:rPr>
            </w:pPr>
            <w:r w:rsidRPr="009C0B79">
              <w:rPr>
                <w:rFonts w:eastAsiaTheme="minorEastAsia" w:cs="Tahoma"/>
                <w:i/>
                <w:sz w:val="20"/>
                <w:szCs w:val="20"/>
              </w:rPr>
              <w:t xml:space="preserve">“The centre will…treat all candidates equally, including private candidates, throughout the examination process. This would also extend to post-results services and appeals.”             </w:t>
            </w:r>
            <w:r w:rsidRPr="009C0B79">
              <w:rPr>
                <w:rFonts w:eastAsiaTheme="minorEastAsia" w:cs="Tahoma"/>
                <w:sz w:val="20"/>
                <w:szCs w:val="20"/>
              </w:rPr>
              <w:t>[</w:t>
            </w:r>
            <w:hyperlink r:id="rId93" w:history="1">
              <w:r w:rsidRPr="009C0B79">
                <w:rPr>
                  <w:rFonts w:eastAsiaTheme="minorEastAsia" w:cs="Tahoma"/>
                  <w:color w:val="0000FF" w:themeColor="hyperlink"/>
                  <w:sz w:val="20"/>
                  <w:szCs w:val="20"/>
                  <w:u w:val="single"/>
                </w:rPr>
                <w:t>GR</w:t>
              </w:r>
            </w:hyperlink>
            <w:r w:rsidRPr="009C0B79">
              <w:rPr>
                <w:rFonts w:eastAsiaTheme="minorEastAsia" w:cs="Tahoma"/>
                <w:sz w:val="20"/>
                <w:szCs w:val="20"/>
              </w:rPr>
              <w:t xml:space="preserve"> 5.6]</w:t>
            </w:r>
          </w:p>
          <w:p w14:paraId="5E81FD1F" w14:textId="29EBBDC4" w:rsidR="009C0B79" w:rsidRPr="009C0B79" w:rsidRDefault="009C0B79" w:rsidP="009C0B79">
            <w:pPr>
              <w:spacing w:before="120" w:after="120"/>
              <w:rPr>
                <w:rFonts w:ascii="Rockwell" w:eastAsiaTheme="minorEastAsia" w:hAnsi="Rockwell" w:cs="Arial"/>
                <w:sz w:val="20"/>
                <w:szCs w:val="20"/>
              </w:rPr>
            </w:pPr>
            <w:r w:rsidRPr="009C0B79">
              <w:rPr>
                <w:rFonts w:eastAsiaTheme="minorEastAsia" w:cs="Tahoma"/>
                <w:bCs/>
                <w:i/>
                <w:sz w:val="20"/>
                <w:szCs w:val="20"/>
              </w:rPr>
              <w:t xml:space="preserve">“Senior members of centre staff must be accessible to candidates immediately after the publication of results so that results may be discussed and decisions made on the submission of enquiries. Candidates must be informed of the periods during which centre staff will be available so that they may plan accordingly.”                      </w:t>
            </w:r>
            <w:r w:rsidRPr="009C0B79">
              <w:rPr>
                <w:rFonts w:ascii="Rockwell" w:eastAsiaTheme="minorEastAsia" w:hAnsi="Rockwell" w:cs="Arial"/>
                <w:bCs/>
                <w:i/>
                <w:sz w:val="20"/>
                <w:szCs w:val="20"/>
              </w:rPr>
              <w:t xml:space="preserve">                                                                                                </w:t>
            </w:r>
            <w:r w:rsidRPr="009C0B79">
              <w:rPr>
                <w:rFonts w:ascii="Rockwell" w:eastAsiaTheme="minorEastAsia" w:hAnsi="Rockwell" w:cs="Arial"/>
                <w:bCs/>
                <w:sz w:val="20"/>
                <w:szCs w:val="20"/>
              </w:rPr>
              <w:t>[</w:t>
            </w:r>
            <w:hyperlink r:id="rId94" w:history="1">
              <w:r w:rsidRPr="009C0B79">
                <w:rPr>
                  <w:rFonts w:ascii="Rockwell" w:eastAsiaTheme="minorEastAsia" w:hAnsi="Rockwell" w:cs="Arial"/>
                  <w:bCs/>
                  <w:color w:val="0000FF" w:themeColor="hyperlink"/>
                  <w:sz w:val="20"/>
                  <w:szCs w:val="20"/>
                  <w:u w:val="single"/>
                </w:rPr>
                <w:t>PRS</w:t>
              </w:r>
            </w:hyperlink>
            <w:r w:rsidRPr="009C0B79">
              <w:rPr>
                <w:rFonts w:ascii="Rockwell" w:eastAsiaTheme="minorEastAsia" w:hAnsi="Rockwell" w:cs="Arial"/>
                <w:sz w:val="20"/>
                <w:szCs w:val="20"/>
              </w:rPr>
              <w:t xml:space="preserve"> 4.</w:t>
            </w:r>
            <w:r>
              <w:rPr>
                <w:rFonts w:ascii="Rockwell" w:eastAsiaTheme="minorEastAsia" w:hAnsi="Rockwell" w:cs="Arial"/>
                <w:sz w:val="20"/>
                <w:szCs w:val="20"/>
              </w:rPr>
              <w:t>]</w:t>
            </w:r>
          </w:p>
          <w:p w14:paraId="21BFE99A" w14:textId="51FDEAD4" w:rsidR="00B22DD6" w:rsidRPr="009C0B79" w:rsidRDefault="00A33A4F" w:rsidP="00EF21E0">
            <w:pPr>
              <w:spacing w:before="120" w:after="120"/>
              <w:rPr>
                <w:rFonts w:cs="Tahoma"/>
                <w:szCs w:val="22"/>
              </w:rPr>
            </w:pPr>
            <w:r>
              <w:rPr>
                <w:rFonts w:cs="Tahoma"/>
                <w:szCs w:val="22"/>
              </w:rPr>
              <w:t xml:space="preserve"> </w:t>
            </w: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tc>
      </w:tr>
    </w:tbl>
    <w:p w14:paraId="5ED331BE" w14:textId="62DA8B2E" w:rsidR="00775F95" w:rsidRPr="001767FE" w:rsidRDefault="00775F95" w:rsidP="00861088">
      <w:pPr>
        <w:pStyle w:val="Heading3"/>
        <w:rPr>
          <w:rFonts w:cs="Arial"/>
          <w:b w:val="0"/>
          <w:bCs w:val="0"/>
          <w:color w:val="auto"/>
          <w:u w:val="single"/>
        </w:rPr>
      </w:pPr>
      <w:bookmarkStart w:id="59" w:name="_Toc192082421"/>
      <w:r w:rsidRPr="001767FE">
        <w:rPr>
          <w:rFonts w:cs="Arial"/>
          <w:b w:val="0"/>
          <w:bCs w:val="0"/>
          <w:color w:val="auto"/>
          <w:u w:val="single"/>
        </w:rPr>
        <w:t>Dispatch of exam scripts</w:t>
      </w:r>
      <w:bookmarkEnd w:id="59"/>
    </w:p>
    <w:p w14:paraId="0C82EE9F" w14:textId="77777777" w:rsidR="00775F95" w:rsidRPr="006E6492" w:rsidRDefault="00775F95" w:rsidP="00861088">
      <w:pPr>
        <w:spacing w:after="120"/>
        <w:rPr>
          <w:rFonts w:cs="Arial"/>
          <w:b/>
        </w:rPr>
      </w:pPr>
      <w:r w:rsidRPr="006E6492">
        <w:rPr>
          <w:rFonts w:cs="Arial"/>
          <w:b/>
        </w:rPr>
        <w:t>Exams officer</w:t>
      </w:r>
    </w:p>
    <w:p w14:paraId="1608F5AC" w14:textId="115061A4" w:rsidR="00775F95" w:rsidRPr="00CB2A21" w:rsidRDefault="00775F95" w:rsidP="00D63C27">
      <w:pPr>
        <w:pStyle w:val="ListParagraph"/>
        <w:numPr>
          <w:ilvl w:val="0"/>
          <w:numId w:val="11"/>
        </w:numPr>
        <w:spacing w:after="120"/>
        <w:rPr>
          <w:rFonts w:cs="Tahoma"/>
          <w:szCs w:val="22"/>
        </w:rPr>
      </w:pPr>
      <w:r w:rsidRPr="00CB2A21">
        <w:rPr>
          <w:rFonts w:cs="Tahoma"/>
          <w:szCs w:val="22"/>
        </w:rPr>
        <w:t>Identifies and confirms arrangements for the dispatch of candidate exam scripts with the DfE</w:t>
      </w:r>
      <w:r w:rsidR="001241A1" w:rsidRPr="00CB2A21">
        <w:rPr>
          <w:rFonts w:cs="Tahoma"/>
          <w:szCs w:val="22"/>
        </w:rPr>
        <w:t xml:space="preserve"> (STA)</w:t>
      </w:r>
      <w:r w:rsidRPr="00CB2A21">
        <w:rPr>
          <w:rFonts w:cs="Tahoma"/>
          <w:szCs w:val="22"/>
        </w:rPr>
        <w:t xml:space="preserve"> ‘yellow label service’ or the awarding body where qualifications sit outside the scope of the service</w:t>
      </w:r>
    </w:p>
    <w:p w14:paraId="70C58BE4" w14:textId="33A73FC1" w:rsidR="00775F95" w:rsidRPr="001767FE" w:rsidRDefault="00775F95" w:rsidP="00861088">
      <w:pPr>
        <w:pStyle w:val="Heading3"/>
        <w:spacing w:before="0"/>
        <w:rPr>
          <w:rFonts w:cs="Arial"/>
          <w:b w:val="0"/>
          <w:bCs w:val="0"/>
          <w:color w:val="auto"/>
          <w:u w:val="single"/>
        </w:rPr>
      </w:pPr>
      <w:bookmarkStart w:id="60" w:name="_Toc192082422"/>
      <w:r w:rsidRPr="001767FE">
        <w:rPr>
          <w:rFonts w:cs="Arial"/>
          <w:b w:val="0"/>
          <w:bCs w:val="0"/>
          <w:color w:val="auto"/>
          <w:u w:val="single"/>
        </w:rPr>
        <w:t>Estimated grades</w:t>
      </w:r>
      <w:bookmarkEnd w:id="60"/>
    </w:p>
    <w:p w14:paraId="125D3151" w14:textId="092B8835" w:rsidR="00775F95" w:rsidRPr="006E6492" w:rsidRDefault="006D04A6" w:rsidP="00861088">
      <w:pPr>
        <w:spacing w:after="120"/>
        <w:rPr>
          <w:rFonts w:cs="Arial"/>
          <w:b/>
        </w:rPr>
      </w:pPr>
      <w:r w:rsidRPr="00DA2837">
        <w:rPr>
          <w:rFonts w:cs="Arial"/>
          <w:b/>
        </w:rPr>
        <w:t>Senior leaders</w:t>
      </w:r>
    </w:p>
    <w:p w14:paraId="1C39A03C" w14:textId="661516FE" w:rsidR="00775F95" w:rsidRPr="006E6492" w:rsidRDefault="00775F95" w:rsidP="00D63C27">
      <w:pPr>
        <w:pStyle w:val="ListParagraph"/>
        <w:numPr>
          <w:ilvl w:val="0"/>
          <w:numId w:val="12"/>
        </w:numPr>
        <w:spacing w:after="120"/>
        <w:rPr>
          <w:rFonts w:cs="Arial"/>
        </w:rPr>
      </w:pPr>
      <w:r w:rsidRPr="006E6492">
        <w:rPr>
          <w:rFonts w:cs="Arial"/>
        </w:rPr>
        <w:t>Ensure teaching staff provide estimated grade information to the EO by the internal deadline (where this still may be required by the awarding body)</w:t>
      </w:r>
    </w:p>
    <w:p w14:paraId="69C4CCED" w14:textId="77777777" w:rsidR="00775F95" w:rsidRPr="006E6492" w:rsidRDefault="00775F95" w:rsidP="00861088">
      <w:pPr>
        <w:spacing w:after="120"/>
        <w:rPr>
          <w:rFonts w:cs="Arial"/>
          <w:b/>
        </w:rPr>
      </w:pPr>
      <w:r w:rsidRPr="006E6492">
        <w:rPr>
          <w:rFonts w:cs="Arial"/>
          <w:b/>
        </w:rPr>
        <w:t>Exams officer</w:t>
      </w:r>
    </w:p>
    <w:p w14:paraId="3DF6839A" w14:textId="77777777" w:rsidR="00775F95" w:rsidRPr="006E6492" w:rsidRDefault="00775F95" w:rsidP="00D63C27">
      <w:pPr>
        <w:pStyle w:val="ListParagraph"/>
        <w:numPr>
          <w:ilvl w:val="0"/>
          <w:numId w:val="12"/>
        </w:numPr>
        <w:spacing w:after="120"/>
        <w:rPr>
          <w:rFonts w:cs="Arial"/>
        </w:rPr>
      </w:pPr>
      <w:r w:rsidRPr="006E6492">
        <w:rPr>
          <w:rFonts w:cs="Arial"/>
        </w:rPr>
        <w:t>Submits estimated grade information to awarding bodies to meet the external deadline (where this may still be required by the awarding body)</w:t>
      </w:r>
    </w:p>
    <w:p w14:paraId="35238D2D" w14:textId="77777777" w:rsidR="00775F95" w:rsidRPr="006E6492" w:rsidRDefault="00775F95" w:rsidP="00D63C27">
      <w:pPr>
        <w:pStyle w:val="ListParagraph"/>
        <w:numPr>
          <w:ilvl w:val="0"/>
          <w:numId w:val="12"/>
        </w:numPr>
        <w:spacing w:after="120"/>
        <w:rPr>
          <w:rFonts w:cs="Arial"/>
        </w:rPr>
      </w:pPr>
      <w:r w:rsidRPr="006E6492">
        <w:rPr>
          <w:rFonts w:cs="Arial"/>
        </w:rPr>
        <w:t xml:space="preserve">Keeps a record to track what has been sent </w:t>
      </w:r>
    </w:p>
    <w:p w14:paraId="2FEBD635" w14:textId="07A60388" w:rsidR="00775F95" w:rsidRPr="001767FE" w:rsidRDefault="00775F95" w:rsidP="00861088">
      <w:pPr>
        <w:pStyle w:val="Heading3"/>
        <w:spacing w:before="0"/>
        <w:rPr>
          <w:rFonts w:cs="Arial"/>
          <w:b w:val="0"/>
          <w:bCs w:val="0"/>
          <w:color w:val="auto"/>
          <w:u w:val="single"/>
        </w:rPr>
      </w:pPr>
      <w:bookmarkStart w:id="61" w:name="_Toc192082423"/>
      <w:r w:rsidRPr="001767FE">
        <w:rPr>
          <w:rFonts w:cs="Arial"/>
          <w:b w:val="0"/>
          <w:bCs w:val="0"/>
          <w:color w:val="auto"/>
          <w:u w:val="single"/>
        </w:rPr>
        <w:lastRenderedPageBreak/>
        <w:t>Internal assessment</w:t>
      </w:r>
      <w:r w:rsidR="00452925" w:rsidRPr="001767FE">
        <w:rPr>
          <w:rFonts w:cs="Arial"/>
          <w:b w:val="0"/>
          <w:bCs w:val="0"/>
          <w:color w:val="auto"/>
          <w:u w:val="single"/>
        </w:rPr>
        <w:t xml:space="preserve"> and endorsements</w:t>
      </w:r>
      <w:bookmarkEnd w:id="61"/>
    </w:p>
    <w:p w14:paraId="6EA9F23C" w14:textId="77777777" w:rsidR="00775F95" w:rsidRPr="006E6492" w:rsidRDefault="00775F95" w:rsidP="00861088">
      <w:pPr>
        <w:spacing w:after="120"/>
        <w:rPr>
          <w:rFonts w:cs="Arial"/>
          <w:b/>
        </w:rPr>
      </w:pPr>
      <w:r w:rsidRPr="006E6492">
        <w:rPr>
          <w:rFonts w:cs="Arial"/>
          <w:b/>
        </w:rPr>
        <w:t>Head of centre</w:t>
      </w:r>
    </w:p>
    <w:p w14:paraId="737AEDAD" w14:textId="77777777" w:rsidR="00452925" w:rsidRPr="0063070F" w:rsidRDefault="00775F95" w:rsidP="00D63C27">
      <w:pPr>
        <w:pStyle w:val="ListParagraph"/>
        <w:numPr>
          <w:ilvl w:val="0"/>
          <w:numId w:val="5"/>
        </w:numPr>
        <w:spacing w:after="120"/>
      </w:pPr>
      <w:r w:rsidRPr="0063070F">
        <w:rPr>
          <w:rFonts w:cs="Arial"/>
        </w:rPr>
        <w:t xml:space="preserve">Ensures procedures are in place for candidates to appeal </w:t>
      </w:r>
      <w:r w:rsidR="00452925" w:rsidRPr="0063070F">
        <w:rPr>
          <w:rFonts w:cstheme="minorHAnsi"/>
        </w:rPr>
        <w:t xml:space="preserve">internal assessment decisions and make requests for reviews of marking </w:t>
      </w:r>
    </w:p>
    <w:p w14:paraId="1B1CC4AF" w14:textId="7677638F" w:rsidR="00775F95" w:rsidRPr="00C3754F" w:rsidRDefault="00775F95" w:rsidP="00861088">
      <w:pPr>
        <w:spacing w:after="120"/>
        <w:rPr>
          <w:rFonts w:cs="Arial"/>
          <w:bCs/>
        </w:rPr>
      </w:pPr>
      <w:r w:rsidRPr="00C3754F">
        <w:rPr>
          <w:rFonts w:cs="Arial"/>
          <w:b/>
        </w:rPr>
        <w:t>SENCo</w:t>
      </w:r>
      <w:r w:rsidR="00EF21E0" w:rsidRPr="00C3754F">
        <w:rPr>
          <w:rFonts w:cs="Arial"/>
          <w:b/>
        </w:rPr>
        <w:t xml:space="preserve"> </w:t>
      </w:r>
      <w:r w:rsidR="00EF21E0" w:rsidRPr="00C3754F">
        <w:rPr>
          <w:rFonts w:cs="Arial"/>
          <w:bCs/>
        </w:rPr>
        <w:t>(or equivalent role)</w:t>
      </w:r>
    </w:p>
    <w:p w14:paraId="39B2410C" w14:textId="3F40F546" w:rsidR="00775F95" w:rsidRPr="00C3754F" w:rsidRDefault="00775F95" w:rsidP="00D63C27">
      <w:pPr>
        <w:pStyle w:val="ListParagraph"/>
        <w:numPr>
          <w:ilvl w:val="0"/>
          <w:numId w:val="5"/>
        </w:numPr>
        <w:spacing w:after="120"/>
        <w:rPr>
          <w:rFonts w:cs="Arial"/>
        </w:rPr>
      </w:pPr>
      <w:r w:rsidRPr="00C3754F">
        <w:rPr>
          <w:rFonts w:cs="Arial"/>
        </w:rPr>
        <w:t>Liaises with teaching staff to implement appropriate access arrangements for candidates undertaking internal assessments</w:t>
      </w:r>
      <w:r w:rsidR="00452925" w:rsidRPr="00C3754F">
        <w:rPr>
          <w:rFonts w:cs="Arial"/>
        </w:rPr>
        <w:t xml:space="preserve"> and </w:t>
      </w:r>
      <w:r w:rsidR="00762362" w:rsidRPr="00C3754F">
        <w:rPr>
          <w:rFonts w:cs="Arial"/>
        </w:rPr>
        <w:t xml:space="preserve">practical </w:t>
      </w:r>
      <w:r w:rsidR="00452925" w:rsidRPr="00C3754F">
        <w:rPr>
          <w:rFonts w:cs="Arial"/>
        </w:rPr>
        <w:t>endorsements</w:t>
      </w:r>
    </w:p>
    <w:p w14:paraId="06762A2D" w14:textId="77777777" w:rsidR="00775F95" w:rsidRPr="00C3754F" w:rsidRDefault="00775F95" w:rsidP="00861088">
      <w:pPr>
        <w:spacing w:after="120"/>
        <w:rPr>
          <w:rFonts w:cs="Arial"/>
          <w:b/>
        </w:rPr>
      </w:pPr>
      <w:r w:rsidRPr="00C3754F">
        <w:rPr>
          <w:rFonts w:cs="Arial"/>
          <w:b/>
        </w:rPr>
        <w:t>Teaching staff</w:t>
      </w:r>
    </w:p>
    <w:p w14:paraId="7E3CB864" w14:textId="5D3364A0" w:rsidR="00775F95" w:rsidRPr="00B22DD6" w:rsidRDefault="00775F95" w:rsidP="00D63C27">
      <w:pPr>
        <w:pStyle w:val="ListParagraph"/>
        <w:numPr>
          <w:ilvl w:val="0"/>
          <w:numId w:val="5"/>
        </w:numPr>
        <w:spacing w:after="120"/>
        <w:rPr>
          <w:rFonts w:cs="Arial"/>
        </w:rPr>
      </w:pPr>
      <w:r w:rsidRPr="00C3754F">
        <w:rPr>
          <w:rFonts w:cs="Arial"/>
        </w:rPr>
        <w:t>Support the SENCo in implementing</w:t>
      </w:r>
      <w:r w:rsidRPr="00B22DD6">
        <w:rPr>
          <w:rFonts w:cs="Arial"/>
        </w:rPr>
        <w:t xml:space="preserve"> appropriate access arrangements for candidates undertaking internal assessments</w:t>
      </w:r>
      <w:r w:rsidR="00452925" w:rsidRPr="00B22DD6">
        <w:rPr>
          <w:rFonts w:cs="Arial"/>
        </w:rPr>
        <w:t xml:space="preserve"> and </w:t>
      </w:r>
      <w:r w:rsidR="00762362" w:rsidRPr="00B22DD6">
        <w:rPr>
          <w:rFonts w:cs="Arial"/>
        </w:rPr>
        <w:t xml:space="preserve">practical </w:t>
      </w:r>
      <w:r w:rsidR="00452925" w:rsidRPr="00B22DD6">
        <w:rPr>
          <w:rFonts w:cs="Arial"/>
        </w:rPr>
        <w:t>endorsements</w:t>
      </w:r>
    </w:p>
    <w:p w14:paraId="42DFE6A7" w14:textId="6440EF03" w:rsidR="00452925" w:rsidRPr="00DA2837" w:rsidRDefault="00452925" w:rsidP="00D63C27">
      <w:pPr>
        <w:pStyle w:val="ListParagraph"/>
        <w:numPr>
          <w:ilvl w:val="0"/>
          <w:numId w:val="5"/>
        </w:numPr>
        <w:spacing w:after="120"/>
        <w:rPr>
          <w:rFonts w:cs="Arial"/>
        </w:rPr>
      </w:pPr>
      <w:r w:rsidRPr="00DA2837">
        <w:rPr>
          <w:rFonts w:cs="Arial"/>
        </w:rPr>
        <w:t xml:space="preserve">Assess and authenticate candidates’ work </w:t>
      </w:r>
    </w:p>
    <w:p w14:paraId="53F01691" w14:textId="77777777" w:rsidR="00807C62" w:rsidRPr="00DA2837" w:rsidRDefault="00762362" w:rsidP="00D63C27">
      <w:pPr>
        <w:pStyle w:val="ListParagraph"/>
        <w:numPr>
          <w:ilvl w:val="0"/>
          <w:numId w:val="5"/>
        </w:numPr>
        <w:spacing w:after="120"/>
        <w:rPr>
          <w:rFonts w:cs="Arial"/>
        </w:rPr>
      </w:pPr>
      <w:r w:rsidRPr="00DA2837">
        <w:rPr>
          <w:rFonts w:cs="Arial"/>
        </w:rPr>
        <w:t>Assess endorsed components</w:t>
      </w:r>
    </w:p>
    <w:p w14:paraId="7A7ACF6F" w14:textId="7E2B0873" w:rsidR="00775F95" w:rsidRPr="00DA2837" w:rsidRDefault="00775F95" w:rsidP="00D63C27">
      <w:pPr>
        <w:pStyle w:val="ListParagraph"/>
        <w:numPr>
          <w:ilvl w:val="0"/>
          <w:numId w:val="5"/>
        </w:numPr>
        <w:spacing w:after="120"/>
        <w:rPr>
          <w:rFonts w:cs="Arial"/>
        </w:rPr>
      </w:pPr>
      <w:r w:rsidRPr="00DA2837">
        <w:rPr>
          <w:rFonts w:cs="Arial"/>
        </w:rPr>
        <w:t xml:space="preserve">Ensure candidates are informed of </w:t>
      </w:r>
      <w:r w:rsidR="00452925" w:rsidRPr="00DA2837">
        <w:rPr>
          <w:rFonts w:cs="Arial"/>
        </w:rPr>
        <w:t>centre</w:t>
      </w:r>
      <w:r w:rsidRPr="00DA2837">
        <w:rPr>
          <w:rFonts w:cs="Arial"/>
        </w:rPr>
        <w:t xml:space="preserve"> assessed marks prior to marks being submitted to awarding bodies</w:t>
      </w:r>
    </w:p>
    <w:p w14:paraId="5474BFF2" w14:textId="30F545B8" w:rsidR="00775F95" w:rsidRPr="006E6492" w:rsidRDefault="006D04A6" w:rsidP="00861088">
      <w:pPr>
        <w:spacing w:after="120"/>
        <w:rPr>
          <w:rFonts w:cs="Arial"/>
          <w:b/>
        </w:rPr>
      </w:pPr>
      <w:r w:rsidRPr="00DA2837">
        <w:rPr>
          <w:rFonts w:cs="Arial"/>
          <w:b/>
        </w:rPr>
        <w:t>Senior leaders</w:t>
      </w:r>
    </w:p>
    <w:p w14:paraId="391E57B7" w14:textId="4C807F08" w:rsidR="00452925" w:rsidRPr="0063070F" w:rsidRDefault="00452925" w:rsidP="00D63C27">
      <w:pPr>
        <w:pStyle w:val="ListParagraph"/>
        <w:numPr>
          <w:ilvl w:val="0"/>
          <w:numId w:val="55"/>
        </w:numPr>
        <w:spacing w:after="120"/>
        <w:rPr>
          <w:rFonts w:cs="Arial"/>
        </w:rPr>
      </w:pPr>
      <w:r w:rsidRPr="0063070F">
        <w:rPr>
          <w:rFonts w:cs="Arial"/>
        </w:rPr>
        <w:t>Ensure teaching staff assess and authenticate candidates’ work to the awarding body requirements</w:t>
      </w:r>
    </w:p>
    <w:p w14:paraId="144F4397" w14:textId="789631EA" w:rsidR="00762362" w:rsidRPr="0063070F" w:rsidRDefault="00762362" w:rsidP="00D63C27">
      <w:pPr>
        <w:pStyle w:val="ListParagraph"/>
        <w:numPr>
          <w:ilvl w:val="0"/>
          <w:numId w:val="55"/>
        </w:numPr>
        <w:spacing w:after="120"/>
      </w:pPr>
      <w:r w:rsidRPr="0063070F">
        <w:t>Ensure teaching staff assess endorsed components according to awarding body requirements</w:t>
      </w:r>
    </w:p>
    <w:p w14:paraId="1DF4930A" w14:textId="3505E04F" w:rsidR="00775F95" w:rsidRPr="0063070F" w:rsidRDefault="00775F95" w:rsidP="00D63C27">
      <w:pPr>
        <w:pStyle w:val="ListParagraph"/>
        <w:numPr>
          <w:ilvl w:val="0"/>
          <w:numId w:val="55"/>
        </w:numPr>
        <w:spacing w:after="120"/>
        <w:rPr>
          <w:rFonts w:cs="Arial"/>
        </w:rPr>
      </w:pPr>
      <w:r w:rsidRPr="0063070F">
        <w:rPr>
          <w:rFonts w:cs="Arial"/>
        </w:rPr>
        <w:t xml:space="preserve">Ensure teaching staff provide marks for internally assessed components </w:t>
      </w:r>
      <w:r w:rsidR="00452925" w:rsidRPr="0063070F">
        <w:rPr>
          <w:rFonts w:cs="Arial"/>
        </w:rPr>
        <w:t>and</w:t>
      </w:r>
      <w:r w:rsidR="00762362" w:rsidRPr="0063070F">
        <w:rPr>
          <w:rFonts w:cs="Arial"/>
        </w:rPr>
        <w:t xml:space="preserve"> grades for</w:t>
      </w:r>
      <w:r w:rsidR="00452925" w:rsidRPr="0063070F">
        <w:rPr>
          <w:rFonts w:cs="Arial"/>
        </w:rPr>
        <w:t xml:space="preserve"> endorsements </w:t>
      </w:r>
      <w:r w:rsidRPr="0063070F">
        <w:rPr>
          <w:rFonts w:cs="Arial"/>
        </w:rPr>
        <w:t>of qualifications to the EO to the internal deadline</w:t>
      </w:r>
    </w:p>
    <w:p w14:paraId="4DF80EBB" w14:textId="6E05F238" w:rsidR="00775F95" w:rsidRPr="00B22DD6" w:rsidRDefault="00775F95" w:rsidP="00D63C27">
      <w:pPr>
        <w:pStyle w:val="ListParagraph"/>
        <w:numPr>
          <w:ilvl w:val="0"/>
          <w:numId w:val="55"/>
        </w:numPr>
        <w:spacing w:after="120"/>
        <w:rPr>
          <w:rFonts w:cs="Arial"/>
        </w:rPr>
      </w:pPr>
      <w:r w:rsidRPr="00B22DD6">
        <w:rPr>
          <w:rFonts w:cs="Arial"/>
        </w:rPr>
        <w:t>Ensure</w:t>
      </w:r>
      <w:r w:rsidR="002157BA" w:rsidRPr="00B22DD6">
        <w:rPr>
          <w:rFonts w:cs="Arial"/>
        </w:rPr>
        <w:t xml:space="preserve"> </w:t>
      </w:r>
      <w:r w:rsidRPr="00B22DD6">
        <w:rPr>
          <w:rFonts w:cs="Arial"/>
        </w:rPr>
        <w:t>teaching staff provide required samples of work for moderation</w:t>
      </w:r>
      <w:r w:rsidR="00762362" w:rsidRPr="00B22DD6">
        <w:rPr>
          <w:rFonts w:cs="Arial"/>
        </w:rPr>
        <w:t xml:space="preserve"> and sample recordings for monitoring</w:t>
      </w:r>
      <w:r w:rsidRPr="00B22DD6">
        <w:rPr>
          <w:rFonts w:cs="Arial"/>
        </w:rPr>
        <w:t xml:space="preserve"> to the EO to the internal deadline</w:t>
      </w:r>
    </w:p>
    <w:p w14:paraId="4059F8D8" w14:textId="77777777" w:rsidR="00775F95" w:rsidRPr="006E6492" w:rsidRDefault="00775F95" w:rsidP="00861088">
      <w:pPr>
        <w:spacing w:after="120"/>
        <w:rPr>
          <w:rFonts w:cs="Arial"/>
          <w:b/>
        </w:rPr>
      </w:pPr>
      <w:r w:rsidRPr="006E6492">
        <w:rPr>
          <w:rFonts w:cs="Arial"/>
          <w:b/>
        </w:rPr>
        <w:t>Exams officer</w:t>
      </w:r>
    </w:p>
    <w:p w14:paraId="56AC594C" w14:textId="628BA9C1" w:rsidR="00775F95" w:rsidRPr="0063070F" w:rsidRDefault="00775F95" w:rsidP="00D63C27">
      <w:pPr>
        <w:pStyle w:val="ListParagraph"/>
        <w:numPr>
          <w:ilvl w:val="0"/>
          <w:numId w:val="56"/>
        </w:numPr>
        <w:spacing w:after="120"/>
        <w:rPr>
          <w:rFonts w:cs="Arial"/>
        </w:rPr>
      </w:pPr>
      <w:r w:rsidRPr="0063070F">
        <w:rPr>
          <w:rFonts w:cs="Arial"/>
        </w:rPr>
        <w:t>Submits marks</w:t>
      </w:r>
      <w:r w:rsidR="00762362" w:rsidRPr="0063070F">
        <w:rPr>
          <w:rFonts w:cs="Arial"/>
        </w:rPr>
        <w:t>, endorsement grades</w:t>
      </w:r>
      <w:r w:rsidRPr="0063070F">
        <w:rPr>
          <w:rFonts w:cs="Arial"/>
        </w:rPr>
        <w:t xml:space="preserve"> and samples to awarding</w:t>
      </w:r>
      <w:r w:rsidR="0063070F">
        <w:rPr>
          <w:rFonts w:cs="Arial"/>
        </w:rPr>
        <w:t xml:space="preserve"> </w:t>
      </w:r>
      <w:r w:rsidRPr="0063070F">
        <w:rPr>
          <w:rFonts w:cs="Arial"/>
        </w:rPr>
        <w:t>bodies/moderators</w:t>
      </w:r>
      <w:r w:rsidR="00762362" w:rsidRPr="0063070F">
        <w:rPr>
          <w:rFonts w:cs="Arial"/>
        </w:rPr>
        <w:t>/monitors</w:t>
      </w:r>
      <w:r w:rsidRPr="0063070F">
        <w:rPr>
          <w:rFonts w:cs="Arial"/>
        </w:rPr>
        <w:t xml:space="preserve"> to meet the external deadline</w:t>
      </w:r>
      <w:r w:rsidR="00EF21E0">
        <w:rPr>
          <w:rFonts w:cs="Arial"/>
        </w:rPr>
        <w:t xml:space="preserve"> (or delegates this task to relevant teaching staff)</w:t>
      </w:r>
    </w:p>
    <w:p w14:paraId="2CEAA8DA" w14:textId="77777777" w:rsidR="00775F95" w:rsidRPr="006E6492" w:rsidRDefault="00775F95" w:rsidP="00D63C27">
      <w:pPr>
        <w:pStyle w:val="ListParagraph"/>
        <w:numPr>
          <w:ilvl w:val="0"/>
          <w:numId w:val="56"/>
        </w:numPr>
        <w:spacing w:after="120"/>
        <w:rPr>
          <w:rFonts w:cs="Arial"/>
        </w:rPr>
      </w:pPr>
      <w:r w:rsidRPr="006E6492">
        <w:rPr>
          <w:rFonts w:cs="Arial"/>
        </w:rPr>
        <w:t xml:space="preserve">Keeps a record to track what has been sent </w:t>
      </w:r>
    </w:p>
    <w:p w14:paraId="415C90C8" w14:textId="21A7311F" w:rsidR="00775F95" w:rsidRPr="0063070F" w:rsidRDefault="00775F95" w:rsidP="00D63C27">
      <w:pPr>
        <w:pStyle w:val="ListParagraph"/>
        <w:numPr>
          <w:ilvl w:val="0"/>
          <w:numId w:val="56"/>
        </w:numPr>
        <w:spacing w:after="120"/>
        <w:rPr>
          <w:rFonts w:cs="Arial"/>
        </w:rPr>
      </w:pPr>
      <w:r w:rsidRPr="0063070F">
        <w:rPr>
          <w:rFonts w:cs="Arial"/>
        </w:rPr>
        <w:t xml:space="preserve">Logs moderated </w:t>
      </w:r>
      <w:r w:rsidR="00762362" w:rsidRPr="0063070F">
        <w:rPr>
          <w:rFonts w:cs="Arial"/>
        </w:rPr>
        <w:t>samples</w:t>
      </w:r>
      <w:r w:rsidRPr="0063070F">
        <w:rPr>
          <w:rFonts w:cs="Arial"/>
        </w:rPr>
        <w:t xml:space="preserve"> returned to the centre  </w:t>
      </w:r>
    </w:p>
    <w:p w14:paraId="172B1D7A" w14:textId="77777777" w:rsidR="00775F95" w:rsidRPr="006E6492" w:rsidRDefault="00775F95" w:rsidP="00D63C27">
      <w:pPr>
        <w:pStyle w:val="ListParagraph"/>
        <w:numPr>
          <w:ilvl w:val="0"/>
          <w:numId w:val="56"/>
        </w:numPr>
        <w:spacing w:after="120"/>
        <w:rPr>
          <w:rFonts w:cs="Arial"/>
        </w:rPr>
      </w:pPr>
      <w:r w:rsidRPr="006E6492">
        <w:rPr>
          <w:rFonts w:cs="Arial"/>
        </w:rPr>
        <w:t>Ensures teaching staff are aware of the requirements in terms of retention and subsequent disposal of candidates’ work</w:t>
      </w:r>
    </w:p>
    <w:p w14:paraId="6C169C79" w14:textId="77777777" w:rsidR="00775F95" w:rsidRPr="006E6492" w:rsidRDefault="00775F95" w:rsidP="00861088">
      <w:pPr>
        <w:spacing w:after="120"/>
        <w:rPr>
          <w:rFonts w:cs="Arial"/>
          <w:b/>
        </w:rPr>
      </w:pPr>
      <w:r w:rsidRPr="006E6492">
        <w:rPr>
          <w:rFonts w:cs="Arial"/>
          <w:b/>
        </w:rPr>
        <w:t>Candidates</w:t>
      </w:r>
    </w:p>
    <w:p w14:paraId="3A7DAEEA" w14:textId="77777777" w:rsidR="00775F95" w:rsidRPr="006E6492" w:rsidRDefault="00775F95" w:rsidP="00D63C27">
      <w:pPr>
        <w:pStyle w:val="ListParagraph"/>
        <w:numPr>
          <w:ilvl w:val="0"/>
          <w:numId w:val="12"/>
        </w:numPr>
        <w:spacing w:after="120"/>
        <w:rPr>
          <w:rFonts w:cs="Arial"/>
        </w:rPr>
      </w:pPr>
      <w:r w:rsidRPr="006E6492">
        <w:rPr>
          <w:rFonts w:cs="Arial"/>
        </w:rPr>
        <w:t>Authenticate their work as required by the awarding body</w:t>
      </w:r>
    </w:p>
    <w:p w14:paraId="02AC22A6" w14:textId="274BD1AE" w:rsidR="00775F95" w:rsidRPr="00C3754F" w:rsidRDefault="00775F95" w:rsidP="00861088">
      <w:pPr>
        <w:pStyle w:val="Heading3"/>
        <w:spacing w:before="0"/>
        <w:rPr>
          <w:rFonts w:cs="Arial"/>
          <w:b w:val="0"/>
          <w:bCs w:val="0"/>
          <w:color w:val="auto"/>
          <w:u w:val="single"/>
        </w:rPr>
      </w:pPr>
      <w:bookmarkStart w:id="62" w:name="_Toc192082424"/>
      <w:r w:rsidRPr="00C3754F">
        <w:rPr>
          <w:rFonts w:cs="Arial"/>
          <w:b w:val="0"/>
          <w:bCs w:val="0"/>
          <w:color w:val="auto"/>
          <w:u w:val="single"/>
        </w:rPr>
        <w:t>Invigilation</w:t>
      </w:r>
      <w:bookmarkEnd w:id="62"/>
    </w:p>
    <w:p w14:paraId="18BB79A2" w14:textId="77777777" w:rsidR="00775F95" w:rsidRPr="00C3754F" w:rsidRDefault="00775F95" w:rsidP="00861088">
      <w:pPr>
        <w:spacing w:after="120"/>
        <w:rPr>
          <w:rFonts w:cs="Arial"/>
          <w:b/>
        </w:rPr>
      </w:pPr>
      <w:r w:rsidRPr="00C3754F">
        <w:rPr>
          <w:rFonts w:cs="Arial"/>
          <w:b/>
        </w:rPr>
        <w:t>Exams officer</w:t>
      </w:r>
    </w:p>
    <w:p w14:paraId="6B3603B5" w14:textId="5A185465" w:rsidR="00775F95" w:rsidRPr="00C3754F" w:rsidRDefault="00775F95" w:rsidP="00D63C27">
      <w:pPr>
        <w:pStyle w:val="ListParagraph"/>
        <w:numPr>
          <w:ilvl w:val="0"/>
          <w:numId w:val="57"/>
        </w:numPr>
        <w:spacing w:after="120"/>
        <w:rPr>
          <w:rFonts w:cs="Arial"/>
        </w:rPr>
      </w:pPr>
      <w:r w:rsidRPr="00C3754F">
        <w:rPr>
          <w:rFonts w:cs="Arial"/>
        </w:rPr>
        <w:t xml:space="preserve">Provides </w:t>
      </w:r>
      <w:r w:rsidR="00EF22C1" w:rsidRPr="00C3754F">
        <w:rPr>
          <w:rFonts w:cs="Arial"/>
        </w:rPr>
        <w:t xml:space="preserve">an </w:t>
      </w:r>
      <w:r w:rsidR="0063070F" w:rsidRPr="00C3754F">
        <w:rPr>
          <w:rFonts w:cs="Arial"/>
        </w:rPr>
        <w:t xml:space="preserve">annually reviewed/updated </w:t>
      </w:r>
      <w:r w:rsidR="00EF22C1" w:rsidRPr="00C3754F">
        <w:rPr>
          <w:rFonts w:cs="Arial"/>
        </w:rPr>
        <w:t>invigilat</w:t>
      </w:r>
      <w:r w:rsidR="0063070F" w:rsidRPr="00C3754F">
        <w:rPr>
          <w:rFonts w:cs="Arial"/>
        </w:rPr>
        <w:t>or</w:t>
      </w:r>
      <w:r w:rsidR="00EF22C1" w:rsidRPr="00C3754F">
        <w:rPr>
          <w:rFonts w:cs="Arial"/>
        </w:rPr>
        <w:t xml:space="preserve"> handbook </w:t>
      </w:r>
      <w:r w:rsidR="0063070F" w:rsidRPr="00C3754F">
        <w:rPr>
          <w:rFonts w:cs="Arial"/>
        </w:rPr>
        <w:t xml:space="preserve">to invigilators, </w:t>
      </w:r>
      <w:bookmarkStart w:id="63" w:name="_Hlk528957066"/>
      <w:r w:rsidR="00EF22C1" w:rsidRPr="00C3754F">
        <w:rPr>
          <w:rFonts w:cs="Arial"/>
        </w:rPr>
        <w:t>trains</w:t>
      </w:r>
      <w:r w:rsidR="0063070F" w:rsidRPr="00C3754F">
        <w:rPr>
          <w:rFonts w:cs="Arial"/>
        </w:rPr>
        <w:t xml:space="preserve"> new invigilators </w:t>
      </w:r>
      <w:r w:rsidR="00952802" w:rsidRPr="00C3754F">
        <w:rPr>
          <w:rFonts w:cs="Arial"/>
        </w:rPr>
        <w:t xml:space="preserve">on the current regulations </w:t>
      </w:r>
      <w:r w:rsidR="0063070F" w:rsidRPr="00C3754F">
        <w:rPr>
          <w:rFonts w:cs="Arial"/>
        </w:rPr>
        <w:t xml:space="preserve">on appointment and </w:t>
      </w:r>
      <w:r w:rsidR="00EF22C1" w:rsidRPr="00C3754F">
        <w:rPr>
          <w:rFonts w:cs="Arial"/>
        </w:rPr>
        <w:t xml:space="preserve">updates </w:t>
      </w:r>
      <w:r w:rsidR="00EF21E0" w:rsidRPr="00C3754F">
        <w:rPr>
          <w:rFonts w:cs="Arial"/>
        </w:rPr>
        <w:t>the existing invigilation team</w:t>
      </w:r>
      <w:r w:rsidR="00EF22C1" w:rsidRPr="00C3754F">
        <w:rPr>
          <w:rFonts w:cs="Arial"/>
        </w:rPr>
        <w:t xml:space="preserve"> </w:t>
      </w:r>
      <w:r w:rsidR="0043285E" w:rsidRPr="00C3754F">
        <w:rPr>
          <w:rFonts w:cs="Arial"/>
        </w:rPr>
        <w:t>on any regulation changes</w:t>
      </w:r>
      <w:r w:rsidR="00DA2837" w:rsidRPr="00C3754F">
        <w:rPr>
          <w:rFonts w:cs="Arial"/>
        </w:rPr>
        <w:t xml:space="preserve"> and any changes to centre-specific </w:t>
      </w:r>
      <w:r w:rsidR="00CA6038" w:rsidRPr="00C3754F">
        <w:rPr>
          <w:rFonts w:cs="Arial"/>
        </w:rPr>
        <w:t>arrangements</w:t>
      </w:r>
    </w:p>
    <w:bookmarkEnd w:id="63"/>
    <w:p w14:paraId="0C81B9CA" w14:textId="536594A0" w:rsidR="0063070F" w:rsidRPr="00C3754F" w:rsidRDefault="00775F95" w:rsidP="00D63C27">
      <w:pPr>
        <w:pStyle w:val="ListParagraph"/>
        <w:numPr>
          <w:ilvl w:val="0"/>
          <w:numId w:val="57"/>
        </w:numPr>
        <w:spacing w:after="120"/>
        <w:rPr>
          <w:rFonts w:cs="Arial"/>
        </w:rPr>
      </w:pPr>
      <w:r w:rsidRPr="00C3754F">
        <w:rPr>
          <w:rFonts w:cs="Arial"/>
        </w:rPr>
        <w:t>Deploys invigilators effectively to exam rooms throughout an exam series (including the provision of a roving invigilator</w:t>
      </w:r>
      <w:r w:rsidR="00A2718F" w:rsidRPr="00C3754F">
        <w:rPr>
          <w:rFonts w:cs="Arial"/>
        </w:rPr>
        <w:t xml:space="preserve"> where a candidate and invigilator </w:t>
      </w:r>
      <w:r w:rsidR="00BD08C5" w:rsidRPr="00C3754F">
        <w:rPr>
          <w:rFonts w:cs="Arial"/>
        </w:rPr>
        <w:t>(</w:t>
      </w:r>
      <w:r w:rsidR="00A2718F" w:rsidRPr="00C3754F">
        <w:rPr>
          <w:rFonts w:cs="Arial"/>
        </w:rPr>
        <w:t xml:space="preserve">acting as a practical assistant, </w:t>
      </w:r>
      <w:r w:rsidR="00EF21E0" w:rsidRPr="00C3754F">
        <w:rPr>
          <w:rFonts w:cs="Arial"/>
        </w:rPr>
        <w:t xml:space="preserve">prompter, </w:t>
      </w:r>
      <w:r w:rsidR="00A2718F" w:rsidRPr="00C3754F">
        <w:rPr>
          <w:rFonts w:cs="Arial"/>
        </w:rPr>
        <w:t>reader or scribe</w:t>
      </w:r>
      <w:r w:rsidR="00BD08C5" w:rsidRPr="00C3754F">
        <w:rPr>
          <w:rFonts w:cs="Arial"/>
        </w:rPr>
        <w:t>)</w:t>
      </w:r>
      <w:r w:rsidR="00A2718F" w:rsidRPr="00C3754F">
        <w:rPr>
          <w:rFonts w:cs="Arial"/>
        </w:rPr>
        <w:t xml:space="preserve"> are accommodated on a 1:1 basis</w:t>
      </w:r>
      <w:r w:rsidRPr="00C3754F">
        <w:rPr>
          <w:rFonts w:cs="Arial"/>
        </w:rPr>
        <w:t xml:space="preserve"> </w:t>
      </w:r>
      <w:bookmarkStart w:id="64" w:name="_Hlk528957249"/>
      <w:r w:rsidRPr="00C3754F">
        <w:rPr>
          <w:rFonts w:cs="Arial"/>
        </w:rPr>
        <w:t xml:space="preserve">to </w:t>
      </w:r>
      <w:r w:rsidR="0063070F" w:rsidRPr="00C3754F">
        <w:rPr>
          <w:rFonts w:cs="Arial"/>
        </w:rPr>
        <w:t>enter the room at regular intervals in order to observe the conducting of the exam, ensur</w:t>
      </w:r>
      <w:r w:rsidR="00DA2837" w:rsidRPr="00C3754F">
        <w:rPr>
          <w:rFonts w:cs="Arial"/>
        </w:rPr>
        <w:t xml:space="preserve">e </w:t>
      </w:r>
      <w:r w:rsidR="0063070F" w:rsidRPr="00C3754F">
        <w:rPr>
          <w:rFonts w:cs="Arial"/>
        </w:rPr>
        <w:t xml:space="preserve">all relevant rules are being adhered to and </w:t>
      </w:r>
      <w:r w:rsidR="00B22DD6" w:rsidRPr="00C3754F">
        <w:rPr>
          <w:rFonts w:cs="Arial"/>
        </w:rPr>
        <w:t>to support</w:t>
      </w:r>
      <w:r w:rsidR="0063070F" w:rsidRPr="00C3754F">
        <w:rPr>
          <w:rFonts w:cs="Arial"/>
        </w:rPr>
        <w:t xml:space="preserve"> the practical assistant/reader and/or scribe in maintaining the integrity of the exam</w:t>
      </w:r>
      <w:r w:rsidR="00A2718F" w:rsidRPr="00C3754F">
        <w:rPr>
          <w:rFonts w:cs="Arial"/>
        </w:rPr>
        <w:t>)</w:t>
      </w:r>
    </w:p>
    <w:bookmarkEnd w:id="64"/>
    <w:p w14:paraId="335AFC3D" w14:textId="4E008B64" w:rsidR="00775F95" w:rsidRPr="00C3754F" w:rsidRDefault="00775F95" w:rsidP="00D63C27">
      <w:pPr>
        <w:pStyle w:val="ListParagraph"/>
        <w:numPr>
          <w:ilvl w:val="0"/>
          <w:numId w:val="57"/>
        </w:numPr>
        <w:spacing w:after="120"/>
        <w:rPr>
          <w:rFonts w:cs="Arial"/>
        </w:rPr>
      </w:pPr>
      <w:r w:rsidRPr="00C3754F">
        <w:rPr>
          <w:rFonts w:cs="Arial"/>
        </w:rPr>
        <w:t>Allocates invigilators to exam rooms</w:t>
      </w:r>
      <w:r w:rsidR="00EF22C1" w:rsidRPr="00C3754F">
        <w:rPr>
          <w:rFonts w:cs="Arial"/>
        </w:rPr>
        <w:t xml:space="preserve"> </w:t>
      </w:r>
      <w:r w:rsidR="00EF22C1" w:rsidRPr="00C3754F">
        <w:t xml:space="preserve">(or where supervising candidates due to a timetable </w:t>
      </w:r>
      <w:r w:rsidR="00A2718F" w:rsidRPr="00C3754F">
        <w:t>clash</w:t>
      </w:r>
      <w:r w:rsidR="00EF22C1" w:rsidRPr="00C3754F">
        <w:t xml:space="preserve">) </w:t>
      </w:r>
      <w:r w:rsidR="00EF22C1" w:rsidRPr="00C3754F">
        <w:rPr>
          <w:rFonts w:cs="Arial"/>
        </w:rPr>
        <w:t>according</w:t>
      </w:r>
      <w:r w:rsidRPr="00C3754F">
        <w:rPr>
          <w:rFonts w:cs="Arial"/>
        </w:rPr>
        <w:t xml:space="preserve"> to the required ratios</w:t>
      </w:r>
    </w:p>
    <w:p w14:paraId="448B7F22" w14:textId="731B8E68" w:rsidR="00775F95" w:rsidRPr="00C3754F" w:rsidRDefault="00775F95" w:rsidP="00D63C27">
      <w:pPr>
        <w:pStyle w:val="ListParagraph"/>
        <w:numPr>
          <w:ilvl w:val="0"/>
          <w:numId w:val="57"/>
        </w:numPr>
        <w:spacing w:after="120"/>
        <w:rPr>
          <w:rFonts w:cs="Arial"/>
        </w:rPr>
      </w:pPr>
      <w:r w:rsidRPr="00C3754F">
        <w:rPr>
          <w:rFonts w:cs="Arial"/>
        </w:rPr>
        <w:t xml:space="preserve">Liaises with the SENCo </w:t>
      </w:r>
      <w:r w:rsidR="00EF21E0" w:rsidRPr="00C3754F">
        <w:rPr>
          <w:rFonts w:cs="Arial"/>
        </w:rPr>
        <w:t xml:space="preserve">(or equivalent role) </w:t>
      </w:r>
      <w:r w:rsidRPr="00C3754F">
        <w:rPr>
          <w:rFonts w:cs="Arial"/>
        </w:rPr>
        <w:t>regarding the facilitation and invigilation of access arrangement candidates</w:t>
      </w:r>
    </w:p>
    <w:p w14:paraId="5D19F511" w14:textId="77777777" w:rsidR="00EF21E0" w:rsidRPr="00EF21E0" w:rsidRDefault="00EF21E0" w:rsidP="00EF21E0">
      <w:pPr>
        <w:spacing w:after="120"/>
        <w:rPr>
          <w:rFonts w:cs="Arial"/>
          <w:bCs/>
        </w:rPr>
      </w:pPr>
      <w:r w:rsidRPr="00C3754F">
        <w:rPr>
          <w:rFonts w:cs="Arial"/>
          <w:b/>
        </w:rPr>
        <w:t xml:space="preserve">SENCo </w:t>
      </w:r>
      <w:r w:rsidRPr="00C3754F">
        <w:rPr>
          <w:rFonts w:cs="Arial"/>
          <w:bCs/>
        </w:rPr>
        <w:t>(or equivalent role)</w:t>
      </w:r>
    </w:p>
    <w:p w14:paraId="2C63ECBB" w14:textId="77777777" w:rsidR="00775F95" w:rsidRPr="006E6492" w:rsidRDefault="00775F95" w:rsidP="00D63C27">
      <w:pPr>
        <w:pStyle w:val="ListParagraph"/>
        <w:numPr>
          <w:ilvl w:val="0"/>
          <w:numId w:val="9"/>
        </w:numPr>
        <w:spacing w:after="120"/>
        <w:rPr>
          <w:rFonts w:cs="Arial"/>
        </w:rPr>
      </w:pPr>
      <w:r w:rsidRPr="006E6492">
        <w:rPr>
          <w:rFonts w:cs="Arial"/>
        </w:rPr>
        <w:t>Liaises with the EO regarding facilitation and invigilation of access arrangement candidates</w:t>
      </w:r>
    </w:p>
    <w:p w14:paraId="107D8034" w14:textId="77777777" w:rsidR="00775F95" w:rsidRPr="006E6492" w:rsidRDefault="00775F95" w:rsidP="00861088">
      <w:pPr>
        <w:spacing w:after="120"/>
        <w:rPr>
          <w:rFonts w:cs="Arial"/>
          <w:b/>
        </w:rPr>
      </w:pPr>
      <w:r w:rsidRPr="006E6492">
        <w:rPr>
          <w:rFonts w:cs="Arial"/>
          <w:b/>
        </w:rPr>
        <w:t>Invigilators</w:t>
      </w:r>
    </w:p>
    <w:p w14:paraId="39ABFC32" w14:textId="77777777" w:rsidR="00775F95" w:rsidRPr="006E6492" w:rsidRDefault="00775F95" w:rsidP="00D63C27">
      <w:pPr>
        <w:pStyle w:val="ListParagraph"/>
        <w:numPr>
          <w:ilvl w:val="0"/>
          <w:numId w:val="8"/>
        </w:numPr>
        <w:spacing w:after="120"/>
        <w:rPr>
          <w:rFonts w:cs="Arial"/>
        </w:rPr>
      </w:pPr>
      <w:r w:rsidRPr="006E6492">
        <w:rPr>
          <w:rFonts w:cs="Arial"/>
        </w:rPr>
        <w:lastRenderedPageBreak/>
        <w:t>Provide information as requested on their availability to invigilate throughout an exam series</w:t>
      </w:r>
    </w:p>
    <w:p w14:paraId="15F6D193" w14:textId="2B57BB1B" w:rsidR="00775F95" w:rsidRPr="001767FE" w:rsidRDefault="00775F95" w:rsidP="00861088">
      <w:pPr>
        <w:pStyle w:val="Heading3"/>
        <w:spacing w:before="0"/>
        <w:rPr>
          <w:rFonts w:cs="Tahoma"/>
          <w:b w:val="0"/>
          <w:bCs w:val="0"/>
          <w:color w:val="auto"/>
          <w:szCs w:val="22"/>
          <w:u w:val="single"/>
        </w:rPr>
      </w:pPr>
      <w:bookmarkStart w:id="65" w:name="_Toc192082425"/>
      <w:r w:rsidRPr="001767FE">
        <w:rPr>
          <w:rFonts w:cs="Tahoma"/>
          <w:b w:val="0"/>
          <w:bCs w:val="0"/>
          <w:color w:val="auto"/>
          <w:szCs w:val="22"/>
          <w:u w:val="single"/>
        </w:rPr>
        <w:t xml:space="preserve">JCQ </w:t>
      </w:r>
      <w:r w:rsidR="001241A1" w:rsidRPr="001767FE">
        <w:rPr>
          <w:rFonts w:cs="Tahoma"/>
          <w:b w:val="0"/>
          <w:bCs w:val="0"/>
          <w:color w:val="auto"/>
          <w:szCs w:val="22"/>
          <w:u w:val="single"/>
        </w:rPr>
        <w:t>Centre Inspections</w:t>
      </w:r>
      <w:bookmarkEnd w:id="65"/>
    </w:p>
    <w:p w14:paraId="05178D8F" w14:textId="77777777" w:rsidR="00775F95" w:rsidRPr="006E6492" w:rsidRDefault="00775F95" w:rsidP="00861088">
      <w:pPr>
        <w:spacing w:after="120"/>
        <w:rPr>
          <w:rFonts w:cs="Arial"/>
        </w:rPr>
      </w:pPr>
      <w:r w:rsidRPr="006E6492">
        <w:rPr>
          <w:rFonts w:cs="Arial"/>
          <w:b/>
        </w:rPr>
        <w:t>Exams officer</w:t>
      </w:r>
      <w:r w:rsidRPr="006E6492">
        <w:rPr>
          <w:rFonts w:cs="Arial"/>
        </w:rPr>
        <w:t xml:space="preserve"> or </w:t>
      </w:r>
      <w:r w:rsidRPr="006E6492">
        <w:rPr>
          <w:rFonts w:cs="Arial"/>
          <w:b/>
        </w:rPr>
        <w:t>Senior leader</w:t>
      </w:r>
    </w:p>
    <w:p w14:paraId="1A945626" w14:textId="489E3FC2" w:rsidR="00F63340" w:rsidRPr="00F805C0" w:rsidRDefault="00356EDF" w:rsidP="00D63C27">
      <w:pPr>
        <w:pStyle w:val="ListParagraph"/>
        <w:numPr>
          <w:ilvl w:val="0"/>
          <w:numId w:val="8"/>
        </w:numPr>
        <w:spacing w:after="120"/>
        <w:rPr>
          <w:rFonts w:cs="Arial"/>
        </w:rPr>
      </w:pPr>
      <w:r w:rsidRPr="00F805C0">
        <w:rPr>
          <w:rFonts w:cs="Arial"/>
        </w:rPr>
        <w:t xml:space="preserve">Will accompany the Inspector throughout </w:t>
      </w:r>
      <w:r w:rsidR="001241A1" w:rsidRPr="00F805C0">
        <w:rPr>
          <w:rFonts w:cs="Arial"/>
        </w:rPr>
        <w:t>a</w:t>
      </w:r>
      <w:r w:rsidRPr="00F805C0">
        <w:rPr>
          <w:rFonts w:cs="Arial"/>
        </w:rPr>
        <w:t xml:space="preserve"> visit</w:t>
      </w:r>
    </w:p>
    <w:p w14:paraId="120153C8" w14:textId="555B393F" w:rsidR="00F63340" w:rsidRPr="00F805C0" w:rsidRDefault="00F63340" w:rsidP="00861088">
      <w:pPr>
        <w:spacing w:after="120"/>
      </w:pPr>
      <w:r w:rsidRPr="000B48A1">
        <w:rPr>
          <w:b/>
        </w:rPr>
        <w:t xml:space="preserve">SENCo </w:t>
      </w:r>
      <w:bookmarkStart w:id="66" w:name="_Hlk528957350"/>
      <w:r w:rsidR="00CA6038" w:rsidRPr="00C3754F">
        <w:rPr>
          <w:bCs/>
        </w:rPr>
        <w:t>(or equivalent role)</w:t>
      </w:r>
      <w:r w:rsidR="00CA6038" w:rsidRPr="00C3754F">
        <w:rPr>
          <w:b/>
        </w:rPr>
        <w:t xml:space="preserve"> </w:t>
      </w:r>
      <w:r w:rsidRPr="00C3754F">
        <w:t>or relevant</w:t>
      </w:r>
      <w:r w:rsidRPr="000B48A1">
        <w:rPr>
          <w:b/>
        </w:rPr>
        <w:t xml:space="preserve"> Senior leader </w:t>
      </w:r>
      <w:r w:rsidRPr="000B48A1">
        <w:t>(in the absence of the SENCo)</w:t>
      </w:r>
    </w:p>
    <w:p w14:paraId="5C78DE39" w14:textId="6970F7D6" w:rsidR="00F63340" w:rsidRPr="00B22DD6" w:rsidRDefault="00F63340" w:rsidP="00D63C27">
      <w:pPr>
        <w:pStyle w:val="ListParagraph"/>
        <w:numPr>
          <w:ilvl w:val="0"/>
          <w:numId w:val="8"/>
        </w:numPr>
        <w:spacing w:after="120"/>
      </w:pPr>
      <w:r w:rsidRPr="00B22DD6">
        <w:rPr>
          <w:rFonts w:cstheme="minorHAnsi"/>
        </w:rPr>
        <w:t>Will meet with the inspector when requested to provide documentary evidence regarding access arrangement candidates and address any questions the inspector may raise</w:t>
      </w:r>
    </w:p>
    <w:p w14:paraId="5DDE481A" w14:textId="79402269" w:rsidR="00DC265C" w:rsidRPr="00B22DD6" w:rsidRDefault="00DC265C" w:rsidP="00D63C27">
      <w:pPr>
        <w:pStyle w:val="ListParagraph"/>
        <w:numPr>
          <w:ilvl w:val="0"/>
          <w:numId w:val="8"/>
        </w:numPr>
        <w:spacing w:after="120"/>
      </w:pPr>
      <w:r w:rsidRPr="00B22DD6">
        <w:t>Ensures that information is readily available for inspection at the venue where the candidate is taking the exam(s)</w:t>
      </w:r>
    </w:p>
    <w:p w14:paraId="1EB1E5BE" w14:textId="60E6D189" w:rsidR="00775F95" w:rsidRPr="001767FE" w:rsidRDefault="00775F95" w:rsidP="00861088">
      <w:pPr>
        <w:pStyle w:val="Heading3"/>
        <w:spacing w:before="0"/>
        <w:rPr>
          <w:rFonts w:cs="Arial"/>
          <w:b w:val="0"/>
          <w:bCs w:val="0"/>
          <w:color w:val="auto"/>
          <w:u w:val="single"/>
        </w:rPr>
      </w:pPr>
      <w:bookmarkStart w:id="67" w:name="_Toc192082426"/>
      <w:bookmarkEnd w:id="66"/>
      <w:r w:rsidRPr="001767FE">
        <w:rPr>
          <w:rFonts w:cs="Arial"/>
          <w:b w:val="0"/>
          <w:bCs w:val="0"/>
          <w:color w:val="auto"/>
          <w:u w:val="single"/>
        </w:rPr>
        <w:t>Seating and identifying candidates in exam rooms</w:t>
      </w:r>
      <w:bookmarkEnd w:id="67"/>
    </w:p>
    <w:p w14:paraId="64C75637" w14:textId="77777777" w:rsidR="00775F95" w:rsidRPr="006E6492" w:rsidRDefault="00775F95" w:rsidP="00861088">
      <w:pPr>
        <w:tabs>
          <w:tab w:val="left" w:pos="1890"/>
        </w:tabs>
        <w:spacing w:after="120"/>
        <w:rPr>
          <w:rFonts w:cs="Arial"/>
          <w:b/>
        </w:rPr>
      </w:pPr>
      <w:r w:rsidRPr="006E6492">
        <w:rPr>
          <w:rFonts w:cs="Arial"/>
          <w:b/>
        </w:rPr>
        <w:t>Exams officer</w:t>
      </w:r>
      <w:r w:rsidRPr="006E6492">
        <w:rPr>
          <w:rFonts w:cs="Arial"/>
          <w:b/>
        </w:rPr>
        <w:tab/>
      </w:r>
    </w:p>
    <w:p w14:paraId="4E436F4B" w14:textId="0AEAE2BE" w:rsidR="00775F95" w:rsidRPr="006E6492" w:rsidRDefault="00775F95" w:rsidP="00D63C27">
      <w:pPr>
        <w:pStyle w:val="ListParagraph"/>
        <w:numPr>
          <w:ilvl w:val="0"/>
          <w:numId w:val="13"/>
        </w:numPr>
        <w:spacing w:after="120"/>
        <w:rPr>
          <w:rFonts w:cs="Arial"/>
        </w:rPr>
      </w:pPr>
      <w:r w:rsidRPr="006E6492">
        <w:rPr>
          <w:rFonts w:cs="Arial"/>
        </w:rPr>
        <w:t xml:space="preserve">Ensures a procedure is in place to </w:t>
      </w:r>
      <w:r w:rsidRPr="00584230">
        <w:rPr>
          <w:rFonts w:cs="Arial"/>
        </w:rPr>
        <w:t xml:space="preserve">verify </w:t>
      </w:r>
      <w:r w:rsidR="000B48A1" w:rsidRPr="00584230">
        <w:rPr>
          <w:rFonts w:cs="Arial"/>
        </w:rPr>
        <w:t>the identity of all candidates</w:t>
      </w:r>
    </w:p>
    <w:p w14:paraId="0C117EFE" w14:textId="13D1C50F" w:rsidR="00775F95" w:rsidRPr="006E6492" w:rsidRDefault="00A40EB0" w:rsidP="001767FE">
      <w:pPr>
        <w:pStyle w:val="Heading3"/>
        <w:ind w:left="720"/>
      </w:pPr>
      <w:bookmarkStart w:id="68" w:name="_Toc192082427"/>
      <w:r w:rsidRPr="000B48A1">
        <w:t>Candidate Identification Procedure</w:t>
      </w:r>
      <w:bookmarkEnd w:id="68"/>
    </w:p>
    <w:tbl>
      <w:tblPr>
        <w:tblStyle w:val="TableGrid"/>
        <w:tblW w:w="0" w:type="auto"/>
        <w:tblInd w:w="720" w:type="dxa"/>
        <w:tblLook w:val="04A0" w:firstRow="1" w:lastRow="0" w:firstColumn="1" w:lastColumn="0" w:noHBand="0" w:noVBand="1"/>
      </w:tblPr>
      <w:tblGrid>
        <w:gridCol w:w="9322"/>
      </w:tblGrid>
      <w:tr w:rsidR="00775F95" w:rsidRPr="0010615F" w14:paraId="3DB2E69A" w14:textId="77777777" w:rsidTr="00775F95">
        <w:tc>
          <w:tcPr>
            <w:tcW w:w="9878" w:type="dxa"/>
          </w:tcPr>
          <w:p w14:paraId="4E27FDB0" w14:textId="77777777" w:rsidR="009C0B79" w:rsidRPr="009C0B79" w:rsidRDefault="009C0B79" w:rsidP="009C0B79">
            <w:pPr>
              <w:spacing w:before="120" w:after="120" w:line="276" w:lineRule="auto"/>
              <w:rPr>
                <w:rFonts w:ascii="Rockwell" w:eastAsiaTheme="minorEastAsia" w:hAnsi="Rockwell" w:cs="Arial"/>
                <w:sz w:val="24"/>
              </w:rPr>
            </w:pPr>
            <w:r w:rsidRPr="009C0B79">
              <w:rPr>
                <w:rFonts w:ascii="Rockwell" w:eastAsiaTheme="minorEastAsia" w:hAnsi="Rockwell" w:cs="Arial"/>
                <w:sz w:val="24"/>
              </w:rPr>
              <w:t xml:space="preserve">The centre’s procedure for identification is that all candidates are students at the centre and therefore known to all staff/invigilators, identification is verified at time of enrolment at the centre. The centre does not accept private or external candidates at this time as or when these candidates are accepted, they would need to provide photographic i.d. </w:t>
            </w:r>
          </w:p>
          <w:p w14:paraId="6F3C3030" w14:textId="77777777" w:rsidR="009C0B79" w:rsidRPr="009C0B79" w:rsidRDefault="009C0B79" w:rsidP="009C0B79">
            <w:pPr>
              <w:pBdr>
                <w:left w:val="single" w:sz="8" w:space="4" w:color="FFC000"/>
              </w:pBdr>
              <w:shd w:val="clear" w:color="auto" w:fill="F2F2F2" w:themeFill="background1" w:themeFillShade="F2"/>
              <w:autoSpaceDE w:val="0"/>
              <w:autoSpaceDN w:val="0"/>
              <w:adjustRightInd w:val="0"/>
              <w:spacing w:after="120"/>
              <w:ind w:left="720"/>
              <w:jc w:val="both"/>
              <w:rPr>
                <w:rFonts w:ascii="Rockwell" w:eastAsiaTheme="minorHAnsi" w:hAnsi="Rockwell" w:cs="Arial"/>
                <w:iCs/>
                <w:color w:val="595959" w:themeColor="text1" w:themeTint="A6"/>
                <w:sz w:val="20"/>
                <w:szCs w:val="20"/>
                <w:lang w:eastAsia="en-US"/>
              </w:rPr>
            </w:pPr>
            <w:r w:rsidRPr="009C0B79">
              <w:rPr>
                <w:rFonts w:ascii="Rockwell" w:eastAsiaTheme="minorHAnsi" w:hAnsi="Rockwell" w:cs="Arial"/>
                <w:iCs/>
                <w:color w:val="595959" w:themeColor="text1" w:themeTint="A6"/>
                <w:sz w:val="20"/>
                <w:szCs w:val="20"/>
                <w:lang w:eastAsia="en-US"/>
              </w:rPr>
              <w:t xml:space="preserve">The centre will… verify the identity of all students that they enter for examinations or assessments. The centre must be satisfied that all candidate identities have been checked, whether as part of the initial registration process, or in the case of private candidates through a verification process which involves photo-ID                                                                     </w:t>
            </w:r>
            <w:r w:rsidRPr="009C0B79">
              <w:rPr>
                <w:rFonts w:ascii="Rockwell" w:eastAsiaTheme="minorHAnsi" w:hAnsi="Rockwell" w:cs="Arial"/>
                <w:color w:val="000000"/>
                <w:sz w:val="18"/>
                <w:szCs w:val="18"/>
                <w:lang w:eastAsia="en-US"/>
              </w:rPr>
              <w:t>[</w:t>
            </w:r>
            <w:hyperlink r:id="rId95" w:history="1">
              <w:r w:rsidRPr="009C0B79">
                <w:rPr>
                  <w:rFonts w:ascii="Rockwell" w:eastAsiaTheme="minorHAnsi" w:hAnsi="Rockwell" w:cs="Arial"/>
                  <w:color w:val="0000FF" w:themeColor="hyperlink"/>
                  <w:sz w:val="18"/>
                  <w:szCs w:val="18"/>
                  <w:u w:val="single"/>
                  <w:lang w:eastAsia="en-US"/>
                </w:rPr>
                <w:t>GR</w:t>
              </w:r>
            </w:hyperlink>
            <w:r w:rsidRPr="009C0B79">
              <w:rPr>
                <w:rFonts w:ascii="Rockwell" w:eastAsiaTheme="minorHAnsi" w:hAnsi="Rockwell" w:cs="Tahoma"/>
                <w:color w:val="000000"/>
                <w:sz w:val="24"/>
                <w:lang w:eastAsia="en-US"/>
              </w:rPr>
              <w:t xml:space="preserve"> </w:t>
            </w:r>
            <w:r w:rsidRPr="009C0B79">
              <w:rPr>
                <w:rFonts w:ascii="Rockwell" w:eastAsiaTheme="minorHAnsi" w:hAnsi="Rockwell" w:cs="Arial"/>
                <w:color w:val="000000"/>
                <w:sz w:val="18"/>
                <w:szCs w:val="18"/>
                <w:lang w:eastAsia="en-US"/>
              </w:rPr>
              <w:t>5.6]</w:t>
            </w:r>
          </w:p>
          <w:p w14:paraId="731186D0" w14:textId="77777777" w:rsidR="009C0B79" w:rsidRPr="009C0B79" w:rsidRDefault="009C0B79" w:rsidP="009C0B79">
            <w:pPr>
              <w:autoSpaceDE w:val="0"/>
              <w:autoSpaceDN w:val="0"/>
              <w:adjustRightInd w:val="0"/>
              <w:spacing w:after="120" w:line="276" w:lineRule="auto"/>
              <w:rPr>
                <w:rFonts w:ascii="Rockwell" w:eastAsiaTheme="minorHAnsi" w:hAnsi="Rockwell" w:cs="Arial"/>
                <w:color w:val="000000"/>
                <w:sz w:val="18"/>
                <w:szCs w:val="18"/>
                <w:lang w:eastAsia="en-US"/>
              </w:rPr>
            </w:pPr>
            <w:r w:rsidRPr="009C0B79">
              <w:rPr>
                <w:rFonts w:ascii="Rockwell" w:eastAsiaTheme="minorHAnsi" w:hAnsi="Rockwell" w:cs="Arial"/>
                <w:i/>
                <w:color w:val="000000"/>
                <w:sz w:val="20"/>
                <w:szCs w:val="20"/>
                <w:lang w:eastAsia="en-US"/>
              </w:rPr>
              <w:t xml:space="preserve">“The centre will... have in place </w:t>
            </w:r>
            <w:r w:rsidRPr="009C0B79">
              <w:rPr>
                <w:rFonts w:ascii="Rockwell" w:eastAsiaTheme="minorHAnsi" w:hAnsi="Rockwell" w:cs="Arial"/>
                <w:bCs/>
                <w:i/>
                <w:color w:val="000000"/>
                <w:sz w:val="20"/>
                <w:szCs w:val="20"/>
                <w:lang w:eastAsia="en-US"/>
              </w:rPr>
              <w:t xml:space="preserve">written </w:t>
            </w:r>
            <w:r w:rsidRPr="009C0B79">
              <w:rPr>
                <w:rFonts w:ascii="Rockwell" w:eastAsiaTheme="minorHAnsi" w:hAnsi="Rockwell" w:cs="Arial"/>
                <w:i/>
                <w:color w:val="000000"/>
                <w:sz w:val="20"/>
                <w:szCs w:val="20"/>
                <w:lang w:eastAsia="en-US"/>
              </w:rPr>
              <w:t xml:space="preserve">procedures to verify the identity of </w:t>
            </w:r>
            <w:r w:rsidRPr="009C0B79">
              <w:rPr>
                <w:rFonts w:ascii="Rockwell" w:eastAsiaTheme="minorHAnsi" w:hAnsi="Rockwell" w:cs="Arial"/>
                <w:bCs/>
                <w:i/>
                <w:color w:val="000000"/>
                <w:sz w:val="20"/>
                <w:szCs w:val="20"/>
                <w:lang w:eastAsia="en-US"/>
              </w:rPr>
              <w:t xml:space="preserve">all </w:t>
            </w:r>
            <w:r w:rsidRPr="009C0B79">
              <w:rPr>
                <w:rFonts w:ascii="Rockwell" w:eastAsiaTheme="minorHAnsi" w:hAnsi="Rockwell" w:cs="Arial"/>
                <w:i/>
                <w:color w:val="000000"/>
                <w:sz w:val="20"/>
                <w:szCs w:val="20"/>
                <w:lang w:eastAsia="en-US"/>
              </w:rPr>
              <w:t>candidates at the time of the examination or assessment</w:t>
            </w:r>
            <w:r w:rsidRPr="009C0B79">
              <w:rPr>
                <w:rFonts w:ascii="Rockwell" w:eastAsiaTheme="minorHAnsi" w:hAnsi="Rockwell" w:cs="Arial"/>
                <w:i/>
                <w:color w:val="000000"/>
                <w:sz w:val="18"/>
                <w:szCs w:val="18"/>
                <w:lang w:eastAsia="en-US"/>
              </w:rPr>
              <w:t xml:space="preserve">…”                                                                                                                </w:t>
            </w:r>
            <w:r w:rsidRPr="009C0B79">
              <w:rPr>
                <w:rFonts w:ascii="Rockwell" w:eastAsiaTheme="minorHAnsi" w:hAnsi="Rockwell" w:cs="Arial"/>
                <w:color w:val="000000"/>
                <w:sz w:val="18"/>
                <w:szCs w:val="18"/>
                <w:lang w:eastAsia="en-US"/>
              </w:rPr>
              <w:t>[</w:t>
            </w:r>
            <w:hyperlink r:id="rId96" w:history="1">
              <w:r w:rsidRPr="009C0B79">
                <w:rPr>
                  <w:rFonts w:ascii="Rockwell" w:eastAsiaTheme="minorHAnsi" w:hAnsi="Rockwell" w:cs="Arial"/>
                  <w:color w:val="0000FF" w:themeColor="hyperlink"/>
                  <w:sz w:val="18"/>
                  <w:szCs w:val="18"/>
                  <w:u w:val="single"/>
                  <w:lang w:eastAsia="en-US"/>
                </w:rPr>
                <w:t>GR</w:t>
              </w:r>
            </w:hyperlink>
            <w:r w:rsidRPr="009C0B79">
              <w:rPr>
                <w:rFonts w:ascii="Rockwell" w:eastAsiaTheme="minorHAnsi" w:hAnsi="Rockwell" w:cs="Tahoma"/>
                <w:color w:val="000000"/>
                <w:sz w:val="24"/>
                <w:lang w:eastAsia="en-US"/>
              </w:rPr>
              <w:t xml:space="preserve"> </w:t>
            </w:r>
            <w:r w:rsidRPr="009C0B79">
              <w:rPr>
                <w:rFonts w:ascii="Rockwell" w:eastAsiaTheme="minorHAnsi" w:hAnsi="Rockwell" w:cs="Arial"/>
                <w:color w:val="000000"/>
                <w:sz w:val="18"/>
                <w:szCs w:val="18"/>
                <w:lang w:eastAsia="en-US"/>
              </w:rPr>
              <w:t>5.9]</w:t>
            </w:r>
          </w:p>
          <w:p w14:paraId="026DD0A1" w14:textId="77777777" w:rsidR="009C0B79" w:rsidRPr="009C0B79" w:rsidRDefault="009C0B79" w:rsidP="009C0B79">
            <w:pPr>
              <w:autoSpaceDE w:val="0"/>
              <w:autoSpaceDN w:val="0"/>
              <w:adjustRightInd w:val="0"/>
              <w:spacing w:after="120" w:line="276" w:lineRule="auto"/>
              <w:rPr>
                <w:rFonts w:ascii="Rockwell" w:eastAsiaTheme="minorEastAsia" w:hAnsi="Rockwell" w:cs="Arial"/>
                <w:i/>
                <w:color w:val="000000"/>
                <w:sz w:val="20"/>
                <w:szCs w:val="20"/>
              </w:rPr>
            </w:pPr>
            <w:r w:rsidRPr="009C0B79">
              <w:rPr>
                <w:rFonts w:ascii="Rockwell" w:eastAsiaTheme="minorEastAsia" w:hAnsi="Rockwell" w:cs="Arial"/>
                <w:i/>
                <w:color w:val="000000"/>
                <w:sz w:val="20"/>
                <w:szCs w:val="20"/>
              </w:rPr>
              <w:t>Invigilators must establish the identity of all candidates sitting examinations.</w:t>
            </w:r>
          </w:p>
          <w:p w14:paraId="49E955BA" w14:textId="77777777" w:rsidR="009C0B79" w:rsidRPr="009C0B79" w:rsidRDefault="009C0B79" w:rsidP="009C0B79">
            <w:pPr>
              <w:autoSpaceDE w:val="0"/>
              <w:autoSpaceDN w:val="0"/>
              <w:adjustRightInd w:val="0"/>
              <w:spacing w:after="120" w:line="276" w:lineRule="auto"/>
              <w:rPr>
                <w:rFonts w:ascii="Rockwell" w:eastAsiaTheme="minorEastAsia" w:hAnsi="Rockwell" w:cs="Arial"/>
                <w:i/>
                <w:color w:val="000000"/>
                <w:sz w:val="20"/>
                <w:szCs w:val="20"/>
              </w:rPr>
            </w:pPr>
            <w:r w:rsidRPr="009C0B79">
              <w:rPr>
                <w:rFonts w:ascii="Rockwell" w:eastAsiaTheme="minorEastAsia" w:hAnsi="Rockwell" w:cs="Arial"/>
                <w:i/>
                <w:color w:val="000000"/>
                <w:sz w:val="20"/>
                <w:szCs w:val="20"/>
              </w:rPr>
              <w:t>…A private/external or a transferred candidate who is not known to the school or college must show photographic documentary evidence to prove that he/she is the same person who entered/registered for the examination/assessment, e.g. passport or photographic driving licence…</w:t>
            </w:r>
          </w:p>
          <w:p w14:paraId="178AA4FB" w14:textId="77777777" w:rsidR="009C0B79" w:rsidRPr="009C0B79" w:rsidRDefault="009C0B79" w:rsidP="009C0B79">
            <w:pPr>
              <w:autoSpaceDE w:val="0"/>
              <w:autoSpaceDN w:val="0"/>
              <w:adjustRightInd w:val="0"/>
              <w:spacing w:after="120" w:line="276" w:lineRule="auto"/>
              <w:rPr>
                <w:rFonts w:ascii="Rockwell" w:eastAsiaTheme="minorEastAsia" w:hAnsi="Rockwell" w:cs="Arial"/>
                <w:i/>
                <w:color w:val="000000"/>
                <w:sz w:val="20"/>
                <w:szCs w:val="20"/>
              </w:rPr>
            </w:pPr>
            <w:r w:rsidRPr="009C0B79">
              <w:rPr>
                <w:rFonts w:ascii="Rockwell" w:eastAsiaTheme="minorEastAsia" w:hAnsi="Rockwell" w:cs="Arial"/>
                <w:i/>
                <w:color w:val="000000"/>
                <w:sz w:val="20"/>
                <w:szCs w:val="20"/>
              </w:rPr>
              <w:t xml:space="preserve">…Where it is impossible to identify a candidate due to the wearing of religious clothing, such as a veil, the candidate should be approached by a member of staff of the same gender and taken to a private room where they should be politely asked to remove the religious clothing for identification purposes. Centres must inform candidates in advance of this procedure and well before their first examination. </w:t>
            </w:r>
          </w:p>
          <w:p w14:paraId="3CE7E496" w14:textId="77777777" w:rsidR="009C0B79" w:rsidRPr="009C0B79" w:rsidRDefault="009C0B79" w:rsidP="009C0B79">
            <w:pPr>
              <w:spacing w:after="80" w:line="276" w:lineRule="auto"/>
              <w:rPr>
                <w:rFonts w:ascii="Rockwell" w:eastAsiaTheme="minorEastAsia" w:hAnsi="Rockwell" w:cs="Arial"/>
                <w:i/>
                <w:sz w:val="20"/>
                <w:szCs w:val="20"/>
              </w:rPr>
            </w:pPr>
            <w:r w:rsidRPr="009C0B79">
              <w:rPr>
                <w:rFonts w:ascii="Rockwell" w:eastAsiaTheme="minorEastAsia" w:hAnsi="Rockwell" w:cs="Arial"/>
                <w:i/>
                <w:sz w:val="20"/>
                <w:szCs w:val="20"/>
              </w:rPr>
              <w:t xml:space="preserve"> </w:t>
            </w:r>
            <w:bookmarkStart w:id="69" w:name="_Hlk495767901"/>
            <w:r w:rsidRPr="009C0B79">
              <w:rPr>
                <w:rFonts w:ascii="Rockwell" w:eastAsiaTheme="minorEastAsia" w:hAnsi="Rockwell" w:cs="Arial"/>
                <w:i/>
                <w:sz w:val="20"/>
                <w:szCs w:val="20"/>
              </w:rPr>
              <w:t>Once identification has been established, the candidate should replace, for example, their veil and proceed as normal to sit the examination</w:t>
            </w:r>
            <w:bookmarkEnd w:id="69"/>
            <w:r w:rsidRPr="009C0B79">
              <w:rPr>
                <w:rFonts w:ascii="Rockwell" w:eastAsiaTheme="minorEastAsia" w:hAnsi="Rockwell" w:cs="Arial"/>
                <w:i/>
                <w:sz w:val="20"/>
                <w:szCs w:val="20"/>
              </w:rPr>
              <w:t xml:space="preserve">.”    </w:t>
            </w:r>
          </w:p>
          <w:p w14:paraId="6DFA7DA4" w14:textId="02F6695A" w:rsidR="00B22DD6" w:rsidRPr="009C0B79" w:rsidRDefault="009C0B79" w:rsidP="009C0B79">
            <w:pPr>
              <w:spacing w:after="120"/>
              <w:rPr>
                <w:rFonts w:cs="Tahoma"/>
                <w:color w:val="595959" w:themeColor="text1" w:themeTint="A6"/>
                <w:sz w:val="20"/>
                <w:szCs w:val="20"/>
              </w:rPr>
            </w:pPr>
            <w:r w:rsidRPr="009C0B79">
              <w:rPr>
                <w:rFonts w:ascii="Rockwell" w:eastAsiaTheme="minorEastAsia" w:hAnsi="Rockwell" w:cs="Arial"/>
                <w:iCs/>
                <w:color w:val="595959" w:themeColor="text1" w:themeTint="A6"/>
                <w:sz w:val="20"/>
                <w:szCs w:val="20"/>
              </w:rPr>
              <w:t>Invigilators must be informed of those candidates with access arrangements. Invigilators must be made aware of the particular access arrangement(s) awarded.</w:t>
            </w:r>
            <w:r w:rsidRPr="009C0B79">
              <w:rPr>
                <w:rFonts w:ascii="Rockwell" w:eastAsiaTheme="minorEastAsia" w:hAnsi="Rockwell" w:cs="Arial"/>
                <w:i/>
                <w:sz w:val="20"/>
                <w:szCs w:val="20"/>
              </w:rPr>
              <w:t xml:space="preserve">                                                                                    </w:t>
            </w:r>
            <w:r w:rsidRPr="009C0B79">
              <w:rPr>
                <w:rFonts w:ascii="Rockwell" w:eastAsiaTheme="minorEastAsia" w:hAnsi="Rockwell" w:cs="Arial"/>
                <w:sz w:val="18"/>
                <w:szCs w:val="18"/>
              </w:rPr>
              <w:t>[</w:t>
            </w:r>
            <w:hyperlink r:id="rId97" w:history="1">
              <w:r w:rsidRPr="009C0B79">
                <w:rPr>
                  <w:rFonts w:ascii="Rockwell" w:eastAsiaTheme="minorEastAsia" w:hAnsi="Rockwell" w:cs="Arial"/>
                  <w:color w:val="0000FF" w:themeColor="hyperlink"/>
                  <w:sz w:val="18"/>
                  <w:szCs w:val="18"/>
                  <w:u w:val="single"/>
                </w:rPr>
                <w:t>ICE</w:t>
              </w:r>
            </w:hyperlink>
            <w:r w:rsidRPr="009C0B79">
              <w:rPr>
                <w:rFonts w:ascii="Rockwell" w:eastAsiaTheme="minorEastAsia" w:hAnsi="Rockwell" w:cs="Arial"/>
                <w:sz w:val="18"/>
                <w:szCs w:val="18"/>
              </w:rPr>
              <w:t xml:space="preserve"> 16]</w:t>
            </w:r>
          </w:p>
        </w:tc>
      </w:tr>
    </w:tbl>
    <w:p w14:paraId="13457CB0" w14:textId="77777777" w:rsidR="00775F95" w:rsidRPr="0010615F" w:rsidRDefault="00775F95" w:rsidP="00861088">
      <w:pPr>
        <w:pStyle w:val="ListParagraph"/>
        <w:spacing w:after="120"/>
        <w:rPr>
          <w:rFonts w:cs="Arial"/>
          <w:sz w:val="12"/>
          <w:szCs w:val="12"/>
        </w:rPr>
      </w:pPr>
    </w:p>
    <w:p w14:paraId="46E2C9FC" w14:textId="77777777" w:rsidR="005F6791" w:rsidRPr="000B48A1" w:rsidRDefault="00775F95" w:rsidP="00D63C27">
      <w:pPr>
        <w:pStyle w:val="ListParagraph"/>
        <w:numPr>
          <w:ilvl w:val="0"/>
          <w:numId w:val="13"/>
        </w:numPr>
        <w:spacing w:after="120"/>
        <w:rPr>
          <w:rFonts w:cs="Tahoma"/>
          <w:szCs w:val="22"/>
        </w:rPr>
      </w:pPr>
      <w:r w:rsidRPr="000B48A1">
        <w:rPr>
          <w:rFonts w:cs="Tahoma"/>
          <w:szCs w:val="22"/>
        </w:rPr>
        <w:t>Ensures invigilators are aware of the procedure</w:t>
      </w:r>
    </w:p>
    <w:p w14:paraId="156E6B76" w14:textId="53588564" w:rsidR="005F6791" w:rsidRPr="000B48A1" w:rsidRDefault="00775F95" w:rsidP="00D63C27">
      <w:pPr>
        <w:pStyle w:val="ListParagraph"/>
        <w:numPr>
          <w:ilvl w:val="0"/>
          <w:numId w:val="13"/>
        </w:numPr>
        <w:spacing w:after="120"/>
        <w:rPr>
          <w:rFonts w:cs="Tahoma"/>
          <w:szCs w:val="22"/>
        </w:rPr>
      </w:pPr>
      <w:r w:rsidRPr="000B48A1">
        <w:rPr>
          <w:rFonts w:cs="Tahoma"/>
          <w:szCs w:val="22"/>
        </w:rPr>
        <w:t>Provides seating plans for exam rooms according to JCQ and awarding body requirements</w:t>
      </w:r>
      <w:r w:rsidR="00A13E3D" w:rsidRPr="000B48A1">
        <w:rPr>
          <w:rFonts w:cs="Tahoma"/>
          <w:szCs w:val="22"/>
        </w:rPr>
        <w:t xml:space="preserve"> </w:t>
      </w:r>
      <w:bookmarkStart w:id="70" w:name="_Hlk528957489"/>
      <w:r w:rsidR="00A13E3D" w:rsidRPr="000B48A1">
        <w:rPr>
          <w:rFonts w:cs="Tahoma"/>
          <w:szCs w:val="22"/>
        </w:rPr>
        <w:t xml:space="preserve">(and ensures candidates with access arrangements are identified on the seating </w:t>
      </w:r>
      <w:r w:rsidR="005F6791" w:rsidRPr="000B48A1">
        <w:rPr>
          <w:rFonts w:cs="Tahoma"/>
          <w:szCs w:val="22"/>
        </w:rPr>
        <w:t xml:space="preserve">plan and invigilators are informed of those candidates with access arrangements and made aware of the access arrangement(s) awarded) </w:t>
      </w:r>
    </w:p>
    <w:bookmarkEnd w:id="70"/>
    <w:p w14:paraId="197C7109" w14:textId="77777777" w:rsidR="00775F95" w:rsidRPr="006E6492" w:rsidRDefault="00775F95" w:rsidP="00861088">
      <w:pPr>
        <w:spacing w:after="120"/>
        <w:rPr>
          <w:rFonts w:cs="Arial"/>
          <w:b/>
        </w:rPr>
      </w:pPr>
      <w:r w:rsidRPr="006E6492">
        <w:rPr>
          <w:rFonts w:cs="Arial"/>
          <w:b/>
        </w:rPr>
        <w:t>Invigilators</w:t>
      </w:r>
    </w:p>
    <w:p w14:paraId="56093518" w14:textId="77777777" w:rsidR="00775F95" w:rsidRPr="006E6492" w:rsidRDefault="00775F95" w:rsidP="00D63C27">
      <w:pPr>
        <w:pStyle w:val="ListParagraph"/>
        <w:numPr>
          <w:ilvl w:val="0"/>
          <w:numId w:val="58"/>
        </w:numPr>
        <w:spacing w:after="120"/>
        <w:rPr>
          <w:rFonts w:cs="Arial"/>
        </w:rPr>
      </w:pPr>
      <w:r w:rsidRPr="006E6492">
        <w:rPr>
          <w:rFonts w:cs="Arial"/>
        </w:rPr>
        <w:t>Follow the procedure for verifying candidate identity provided by the EO</w:t>
      </w:r>
    </w:p>
    <w:p w14:paraId="3A46B6DB" w14:textId="77777777" w:rsidR="00775F95" w:rsidRPr="006E6492" w:rsidRDefault="00775F95" w:rsidP="00D63C27">
      <w:pPr>
        <w:pStyle w:val="ListParagraph"/>
        <w:numPr>
          <w:ilvl w:val="0"/>
          <w:numId w:val="58"/>
        </w:numPr>
        <w:spacing w:after="120"/>
        <w:rPr>
          <w:rFonts w:cs="Arial"/>
        </w:rPr>
      </w:pPr>
      <w:r w:rsidRPr="006E6492">
        <w:rPr>
          <w:rFonts w:cs="Arial"/>
        </w:rPr>
        <w:t>Seat candidates in exam rooms as instructed by the EO/on the seating plan</w:t>
      </w:r>
    </w:p>
    <w:p w14:paraId="45E1C0EE" w14:textId="5564A932" w:rsidR="00775F95" w:rsidRPr="001767FE" w:rsidRDefault="00775F95" w:rsidP="00861088">
      <w:pPr>
        <w:pStyle w:val="Heading3"/>
        <w:spacing w:before="0"/>
        <w:rPr>
          <w:rFonts w:cs="Arial"/>
          <w:b w:val="0"/>
          <w:bCs w:val="0"/>
          <w:color w:val="auto"/>
          <w:u w:val="single"/>
        </w:rPr>
      </w:pPr>
      <w:bookmarkStart w:id="71" w:name="_Toc192082428"/>
      <w:r w:rsidRPr="001767FE">
        <w:rPr>
          <w:rFonts w:cs="Arial"/>
          <w:b w:val="0"/>
          <w:bCs w:val="0"/>
          <w:color w:val="auto"/>
          <w:u w:val="single"/>
        </w:rPr>
        <w:lastRenderedPageBreak/>
        <w:t>Security of exam materials</w:t>
      </w:r>
      <w:bookmarkEnd w:id="71"/>
    </w:p>
    <w:p w14:paraId="79D13E50" w14:textId="77777777" w:rsidR="00775F95" w:rsidRPr="00E167EE" w:rsidRDefault="00775F95" w:rsidP="00861088">
      <w:pPr>
        <w:spacing w:after="120"/>
        <w:rPr>
          <w:rFonts w:cs="Arial"/>
          <w:b/>
        </w:rPr>
      </w:pPr>
      <w:r w:rsidRPr="00E167EE">
        <w:rPr>
          <w:rFonts w:cs="Arial"/>
          <w:b/>
        </w:rPr>
        <w:t>Exams officer</w:t>
      </w:r>
    </w:p>
    <w:p w14:paraId="19314CD4" w14:textId="77777777" w:rsidR="00926985" w:rsidRPr="00C3754F" w:rsidRDefault="00834B0C" w:rsidP="00D63C27">
      <w:pPr>
        <w:pStyle w:val="ListParagraph"/>
        <w:numPr>
          <w:ilvl w:val="0"/>
          <w:numId w:val="59"/>
        </w:numPr>
        <w:spacing w:after="120"/>
        <w:rPr>
          <w:rFonts w:cs="Arial"/>
        </w:rPr>
      </w:pPr>
      <w:bookmarkStart w:id="72" w:name="_Hlk528957584"/>
      <w:bookmarkStart w:id="73" w:name="_Hlk22893315"/>
      <w:r w:rsidRPr="00415331">
        <w:rPr>
          <w:rFonts w:cs="Arial"/>
        </w:rPr>
        <w:t xml:space="preserve">Confirms appropriate arrangements are in place to ensure that confidential materials are only </w:t>
      </w:r>
      <w:r w:rsidR="00926985" w:rsidRPr="00C3754F">
        <w:rPr>
          <w:rFonts w:cs="Arial"/>
        </w:rPr>
        <w:t>handed over</w:t>
      </w:r>
      <w:r w:rsidRPr="00C3754F">
        <w:rPr>
          <w:rFonts w:cs="Arial"/>
        </w:rPr>
        <w:t xml:space="preserve"> to those authorised by the head of centre </w:t>
      </w:r>
    </w:p>
    <w:p w14:paraId="040A9CEF" w14:textId="1FF3907C" w:rsidR="00415331" w:rsidRPr="00C3754F" w:rsidRDefault="00FE33AC" w:rsidP="00D63C27">
      <w:pPr>
        <w:pStyle w:val="ListParagraph"/>
        <w:numPr>
          <w:ilvl w:val="0"/>
          <w:numId w:val="59"/>
        </w:numPr>
        <w:spacing w:before="100" w:beforeAutospacing="1" w:after="100" w:afterAutospacing="1"/>
        <w:rPr>
          <w:rFonts w:cs="Tahoma"/>
          <w:strike/>
          <w:szCs w:val="22"/>
        </w:rPr>
      </w:pPr>
      <w:r w:rsidRPr="00C3754F">
        <w:rPr>
          <w:rFonts w:cs="Tahoma"/>
          <w:szCs w:val="22"/>
        </w:rPr>
        <w:t>Ensures a</w:t>
      </w:r>
      <w:r w:rsidR="00415331" w:rsidRPr="00C3754F">
        <w:rPr>
          <w:rFonts w:cs="Tahoma"/>
          <w:szCs w:val="22"/>
        </w:rPr>
        <w:t xml:space="preserve">ccess </w:t>
      </w:r>
      <w:r w:rsidRPr="00C3754F">
        <w:rPr>
          <w:rFonts w:cs="Tahoma"/>
          <w:szCs w:val="22"/>
        </w:rPr>
        <w:t xml:space="preserve">to the secure room is restricted </w:t>
      </w:r>
      <w:r w:rsidR="00415331" w:rsidRPr="00C3754F">
        <w:rPr>
          <w:rFonts w:cs="Tahoma"/>
          <w:szCs w:val="22"/>
        </w:rPr>
        <w:t xml:space="preserve">and staff approved by the head of centre </w:t>
      </w:r>
      <w:r w:rsidRPr="00C3754F">
        <w:rPr>
          <w:rFonts w:cs="Tahoma"/>
          <w:szCs w:val="22"/>
        </w:rPr>
        <w:t>are</w:t>
      </w:r>
      <w:r w:rsidR="00415331" w:rsidRPr="00C3754F">
        <w:rPr>
          <w:rFonts w:cs="Tahoma"/>
          <w:szCs w:val="22"/>
        </w:rPr>
        <w:t xml:space="preserve"> accompanied by a keyholder at all times. </w:t>
      </w:r>
    </w:p>
    <w:p w14:paraId="3FB0FCC7" w14:textId="679633EB" w:rsidR="00941A2F" w:rsidRPr="00415331" w:rsidRDefault="00775F95" w:rsidP="00D63C27">
      <w:pPr>
        <w:pStyle w:val="ListParagraph"/>
        <w:numPr>
          <w:ilvl w:val="0"/>
          <w:numId w:val="59"/>
        </w:numPr>
        <w:spacing w:after="120"/>
        <w:rPr>
          <w:rFonts w:cs="Arial"/>
        </w:rPr>
      </w:pPr>
      <w:r w:rsidRPr="00C3754F">
        <w:rPr>
          <w:rFonts w:cs="Arial"/>
        </w:rPr>
        <w:t xml:space="preserve">Has a process in place </w:t>
      </w:r>
      <w:r w:rsidR="00941A2F" w:rsidRPr="00C3754F">
        <w:rPr>
          <w:rFonts w:cs="Arial"/>
        </w:rPr>
        <w:t>to demonstrate the receipt, secure movement and secure storage of confidential</w:t>
      </w:r>
      <w:r w:rsidR="00941A2F" w:rsidRPr="00415331">
        <w:rPr>
          <w:rFonts w:cs="Arial"/>
        </w:rPr>
        <w:t xml:space="preserve"> exam materials within the centre</w:t>
      </w:r>
    </w:p>
    <w:p w14:paraId="6840AC43" w14:textId="77777777" w:rsidR="00FE425A" w:rsidRPr="00FE425A" w:rsidRDefault="00941A2F" w:rsidP="00D63C27">
      <w:pPr>
        <w:pStyle w:val="ListParagraph"/>
        <w:numPr>
          <w:ilvl w:val="0"/>
          <w:numId w:val="59"/>
        </w:numPr>
        <w:spacing w:after="120"/>
        <w:rPr>
          <w:rFonts w:cs="Arial"/>
          <w:b/>
        </w:rPr>
      </w:pPr>
      <w:r w:rsidRPr="00415331">
        <w:rPr>
          <w:rFonts w:cs="Arial"/>
        </w:rPr>
        <w:t xml:space="preserve">Ensures a log is kept at the initial point of delivery </w:t>
      </w:r>
      <w:r w:rsidR="00752799" w:rsidRPr="00415331">
        <w:rPr>
          <w:rFonts w:cs="Arial"/>
        </w:rPr>
        <w:t xml:space="preserve">recording confidential materials received and signed for by authorised staff within the centre and that appropriate arrangements are in place for confidential materials to be </w:t>
      </w:r>
      <w:r w:rsidR="00693DD4" w:rsidRPr="00415331">
        <w:rPr>
          <w:rFonts w:cs="Arial"/>
        </w:rPr>
        <w:t>immediately transferred to the</w:t>
      </w:r>
      <w:r w:rsidR="00752799" w:rsidRPr="00415331">
        <w:rPr>
          <w:rFonts w:cs="Arial"/>
        </w:rPr>
        <w:t xml:space="preserve"> secure storage facility</w:t>
      </w:r>
      <w:r w:rsidR="00693DD4" w:rsidRPr="00415331">
        <w:rPr>
          <w:rFonts w:cs="Arial"/>
        </w:rPr>
        <w:t xml:space="preserve"> until they can be removed from the dispatch packaging and checked in the secure room before being returned to the secure storage facility in timetable order</w:t>
      </w:r>
    </w:p>
    <w:p w14:paraId="6C686E80" w14:textId="62FD8528" w:rsidR="00926985" w:rsidRPr="00E85824" w:rsidRDefault="00FE425A" w:rsidP="00D63C27">
      <w:pPr>
        <w:pStyle w:val="ListParagraph"/>
        <w:numPr>
          <w:ilvl w:val="0"/>
          <w:numId w:val="59"/>
        </w:numPr>
        <w:spacing w:after="120"/>
        <w:rPr>
          <w:rFonts w:cs="Arial"/>
          <w:b/>
        </w:rPr>
      </w:pPr>
      <w:r w:rsidRPr="00E85824">
        <w:rPr>
          <w:rFonts w:cs="Arial"/>
        </w:rPr>
        <w:t>Carefully checks question paper packets when they are removed from the dispatch packing and keeps a log of the check</w:t>
      </w:r>
      <w:r w:rsidR="00752799" w:rsidRPr="00E85824">
        <w:rPr>
          <w:rFonts w:cs="Arial"/>
        </w:rPr>
        <w:t xml:space="preserve"> </w:t>
      </w:r>
    </w:p>
    <w:p w14:paraId="3CE9B278" w14:textId="559C1AAA" w:rsidR="00693DD4" w:rsidRPr="00415331" w:rsidRDefault="00652D84" w:rsidP="00D63C27">
      <w:pPr>
        <w:pStyle w:val="ListParagraph"/>
        <w:numPr>
          <w:ilvl w:val="0"/>
          <w:numId w:val="59"/>
        </w:numPr>
        <w:spacing w:after="120"/>
        <w:rPr>
          <w:rFonts w:cs="Arial"/>
          <w:szCs w:val="22"/>
        </w:rPr>
      </w:pPr>
      <w:r w:rsidRPr="00415331">
        <w:rPr>
          <w:rFonts w:cs="Arial"/>
          <w:szCs w:val="22"/>
        </w:rPr>
        <w:t xml:space="preserve">Ensures the secure storage facility contains only current and live confidential material </w:t>
      </w:r>
      <w:r w:rsidR="00926985" w:rsidRPr="00415331">
        <w:rPr>
          <w:rFonts w:cs="Arial"/>
          <w:szCs w:val="22"/>
        </w:rPr>
        <w:t>(</w:t>
      </w:r>
      <w:r w:rsidR="00926985" w:rsidRPr="00415331">
        <w:rPr>
          <w:rFonts w:cs="Tahoma"/>
          <w:szCs w:val="22"/>
        </w:rPr>
        <w:t>ensuring that past examination question papers,</w:t>
      </w:r>
      <w:r w:rsidR="00415331">
        <w:rPr>
          <w:rFonts w:cs="Tahoma"/>
          <w:szCs w:val="22"/>
        </w:rPr>
        <w:t xml:space="preserve"> internal tests and mock examinations</w:t>
      </w:r>
      <w:r w:rsidR="00926985" w:rsidRPr="00415331">
        <w:rPr>
          <w:rFonts w:cs="Tahoma"/>
          <w:szCs w:val="22"/>
        </w:rPr>
        <w:t xml:space="preserve"> are not kept in the centre’s secure storage facility) </w:t>
      </w:r>
    </w:p>
    <w:p w14:paraId="7C79B870" w14:textId="057EBD2D" w:rsidR="000871BC" w:rsidRPr="000871BC" w:rsidRDefault="00693DD4" w:rsidP="00D63C27">
      <w:pPr>
        <w:pStyle w:val="ListParagraph"/>
        <w:numPr>
          <w:ilvl w:val="0"/>
          <w:numId w:val="59"/>
        </w:numPr>
        <w:spacing w:after="120"/>
        <w:rPr>
          <w:rFonts w:cs="Arial"/>
          <w:szCs w:val="22"/>
        </w:rPr>
      </w:pPr>
      <w:r w:rsidRPr="00415331">
        <w:rPr>
          <w:rFonts w:cs="Arial"/>
          <w:szCs w:val="22"/>
        </w:rPr>
        <w:t>Ensures that examination stationery, e.g. answer booklets and formula booklets are stored in the secure room (</w:t>
      </w:r>
      <w:r w:rsidR="004F5832" w:rsidRPr="00415331">
        <w:rPr>
          <w:rFonts w:cs="Arial"/>
          <w:szCs w:val="22"/>
        </w:rPr>
        <w:t>attempting to</w:t>
      </w:r>
      <w:r w:rsidRPr="00415331">
        <w:rPr>
          <w:rFonts w:cs="Arial"/>
          <w:szCs w:val="22"/>
        </w:rPr>
        <w:t xml:space="preserve"> store this material in the secure storage facility, when sufficient space allow</w:t>
      </w:r>
      <w:r w:rsidR="004F5832" w:rsidRPr="00415331">
        <w:rPr>
          <w:rFonts w:cs="Arial"/>
          <w:szCs w:val="22"/>
        </w:rPr>
        <w:t>s</w:t>
      </w:r>
      <w:r w:rsidRPr="00415331">
        <w:rPr>
          <w:rFonts w:cs="Arial"/>
          <w:szCs w:val="22"/>
        </w:rPr>
        <w:t xml:space="preserve">) </w:t>
      </w:r>
    </w:p>
    <w:p w14:paraId="3EF07552" w14:textId="45E5A9C5" w:rsidR="00E730BC" w:rsidRPr="00C3754F" w:rsidRDefault="00E730BC" w:rsidP="00D63C27">
      <w:pPr>
        <w:pStyle w:val="ListParagraph"/>
        <w:numPr>
          <w:ilvl w:val="0"/>
          <w:numId w:val="59"/>
        </w:numPr>
        <w:spacing w:after="60"/>
        <w:ind w:left="714" w:hanging="357"/>
        <w:rPr>
          <w:rFonts w:cs="Arial"/>
          <w:szCs w:val="22"/>
        </w:rPr>
      </w:pPr>
      <w:r w:rsidRPr="00C476ED">
        <w:rPr>
          <w:rFonts w:cs="Tahoma"/>
          <w:szCs w:val="22"/>
        </w:rPr>
        <w:t>Ensures the integrity and security of any electronic question paper</w:t>
      </w:r>
      <w:r w:rsidR="00CB2A21">
        <w:rPr>
          <w:rFonts w:cs="Tahoma"/>
          <w:szCs w:val="22"/>
        </w:rPr>
        <w:t xml:space="preserve"> materials</w:t>
      </w:r>
      <w:r w:rsidRPr="00C476ED">
        <w:rPr>
          <w:rFonts w:cs="Tahoma"/>
          <w:szCs w:val="22"/>
        </w:rPr>
        <w:t xml:space="preserve"> is maintained during the </w:t>
      </w:r>
      <w:r w:rsidRPr="00C3754F">
        <w:rPr>
          <w:rFonts w:cs="Tahoma"/>
          <w:szCs w:val="22"/>
        </w:rPr>
        <w:t xml:space="preserve">downloading, printing and collating process (ensuring printing is carried out in </w:t>
      </w:r>
      <w:r w:rsidR="00E85824" w:rsidRPr="00C3754F">
        <w:rPr>
          <w:rFonts w:cs="Tahoma"/>
          <w:szCs w:val="22"/>
        </w:rPr>
        <w:t xml:space="preserve">a secure environment </w:t>
      </w:r>
      <w:r w:rsidR="00CB2A21" w:rsidRPr="00C3754F">
        <w:rPr>
          <w:rFonts w:cs="Tahoma"/>
          <w:szCs w:val="22"/>
        </w:rPr>
        <w:t xml:space="preserve">at the centre </w:t>
      </w:r>
      <w:r w:rsidRPr="00C3754F">
        <w:rPr>
          <w:rFonts w:cs="Tahoma"/>
          <w:szCs w:val="22"/>
        </w:rPr>
        <w:t>to prevent unauthorised personnel accessing live assessment materials and ensuring only authorised members of centre staff have access to electronic question paper</w:t>
      </w:r>
      <w:r w:rsidR="00CB2A21" w:rsidRPr="00C3754F">
        <w:rPr>
          <w:rFonts w:cs="Tahoma"/>
          <w:szCs w:val="22"/>
        </w:rPr>
        <w:t xml:space="preserve"> materials</w:t>
      </w:r>
      <w:r w:rsidRPr="00C3754F">
        <w:rPr>
          <w:rFonts w:cs="Tahoma"/>
          <w:szCs w:val="22"/>
        </w:rPr>
        <w:t>)</w:t>
      </w:r>
    </w:p>
    <w:p w14:paraId="1055C1E6" w14:textId="4C49345A" w:rsidR="00E85824" w:rsidRPr="00EB748B" w:rsidRDefault="00E85824" w:rsidP="00E85824">
      <w:pPr>
        <w:ind w:left="720"/>
        <w:rPr>
          <w:rFonts w:cs="Tahoma"/>
          <w:szCs w:val="22"/>
        </w:rPr>
      </w:pPr>
      <w:r w:rsidRPr="00C3754F">
        <w:rPr>
          <w:rFonts w:cs="Tahoma"/>
          <w:szCs w:val="22"/>
        </w:rPr>
        <w:t>At least two and no more than</w:t>
      </w:r>
      <w:r w:rsidRPr="00EB748B">
        <w:rPr>
          <w:rFonts w:cs="Tahoma"/>
          <w:szCs w:val="22"/>
        </w:rPr>
        <w:t xml:space="preserve"> six members of centre staff should be authorised to handle secure electronic materials, one of whom must be the exams officer. Other members of centre staff may assist with printing and collation provided they are under supervision. </w:t>
      </w:r>
    </w:p>
    <w:bookmarkEnd w:id="72"/>
    <w:p w14:paraId="6CCAEC20" w14:textId="77777777" w:rsidR="00C3754F" w:rsidRDefault="00C3754F" w:rsidP="00861088">
      <w:pPr>
        <w:spacing w:after="120"/>
        <w:rPr>
          <w:rFonts w:cs="Tahoma"/>
          <w:strike/>
          <w:szCs w:val="22"/>
        </w:rPr>
      </w:pPr>
    </w:p>
    <w:p w14:paraId="4CFCBEAD" w14:textId="349FAD5F" w:rsidR="00775F95" w:rsidRPr="00652D84" w:rsidRDefault="00775F95" w:rsidP="00861088">
      <w:pPr>
        <w:spacing w:after="120"/>
        <w:rPr>
          <w:rFonts w:cs="Arial"/>
          <w:b/>
        </w:rPr>
      </w:pPr>
      <w:r w:rsidRPr="00652D84">
        <w:rPr>
          <w:rFonts w:cs="Arial"/>
          <w:b/>
        </w:rPr>
        <w:t xml:space="preserve">Reception staff </w:t>
      </w:r>
    </w:p>
    <w:p w14:paraId="172BD1C9" w14:textId="419CA2BB" w:rsidR="00775F95" w:rsidRPr="00C476ED" w:rsidRDefault="00775F95" w:rsidP="00D63C27">
      <w:pPr>
        <w:pStyle w:val="ListParagraph"/>
        <w:numPr>
          <w:ilvl w:val="0"/>
          <w:numId w:val="14"/>
        </w:numPr>
        <w:spacing w:after="120"/>
        <w:rPr>
          <w:rFonts w:cs="Arial"/>
        </w:rPr>
      </w:pPr>
      <w:bookmarkStart w:id="74" w:name="_Hlk528957871"/>
      <w:r w:rsidRPr="00C476ED">
        <w:rPr>
          <w:rFonts w:cs="Arial"/>
        </w:rPr>
        <w:t xml:space="preserve">Follow the process to </w:t>
      </w:r>
      <w:r w:rsidR="00752799" w:rsidRPr="00C476ED">
        <w:rPr>
          <w:rFonts w:cs="Arial"/>
        </w:rPr>
        <w:t>log</w:t>
      </w:r>
      <w:r w:rsidRPr="00C476ED">
        <w:rPr>
          <w:rFonts w:cs="Arial"/>
        </w:rPr>
        <w:t xml:space="preserve"> confidential materials delivered to</w:t>
      </w:r>
      <w:r w:rsidR="00752799" w:rsidRPr="00C476ED">
        <w:rPr>
          <w:rFonts w:cs="Arial"/>
        </w:rPr>
        <w:t>/received by</w:t>
      </w:r>
      <w:r w:rsidRPr="00C476ED">
        <w:rPr>
          <w:rFonts w:cs="Arial"/>
        </w:rPr>
        <w:t xml:space="preserve"> the centre </w:t>
      </w:r>
      <w:r w:rsidR="00752799" w:rsidRPr="00C476ED">
        <w:rPr>
          <w:rFonts w:cs="Arial"/>
        </w:rPr>
        <w:t>to the point materials are</w:t>
      </w:r>
      <w:r w:rsidRPr="00C476ED">
        <w:rPr>
          <w:rFonts w:cs="Arial"/>
        </w:rPr>
        <w:t xml:space="preserve"> issued to authorised staff</w:t>
      </w:r>
      <w:r w:rsidR="00752799" w:rsidRPr="00C476ED">
        <w:rPr>
          <w:rFonts w:cs="Arial"/>
        </w:rPr>
        <w:t xml:space="preserve"> for </w:t>
      </w:r>
      <w:r w:rsidR="004F5832" w:rsidRPr="00C476ED">
        <w:rPr>
          <w:rFonts w:cs="Arial"/>
        </w:rPr>
        <w:t xml:space="preserve">transferal to </w:t>
      </w:r>
      <w:r w:rsidR="00752799" w:rsidRPr="00C476ED">
        <w:rPr>
          <w:rFonts w:cs="Arial"/>
        </w:rPr>
        <w:t>the secure storage facility</w:t>
      </w:r>
    </w:p>
    <w:bookmarkEnd w:id="73"/>
    <w:bookmarkEnd w:id="74"/>
    <w:p w14:paraId="071BC4D2" w14:textId="77777777" w:rsidR="00775F95" w:rsidRPr="00E167EE" w:rsidRDefault="00775F95" w:rsidP="00861088">
      <w:pPr>
        <w:spacing w:after="120"/>
        <w:rPr>
          <w:rFonts w:cs="Arial"/>
          <w:b/>
        </w:rPr>
      </w:pPr>
      <w:r w:rsidRPr="00E167EE">
        <w:rPr>
          <w:rFonts w:cs="Arial"/>
          <w:b/>
        </w:rPr>
        <w:t xml:space="preserve">Teaching staff </w:t>
      </w:r>
    </w:p>
    <w:p w14:paraId="4F5A53A0" w14:textId="1295FA56" w:rsidR="00775F95" w:rsidRPr="00C476ED" w:rsidRDefault="00775F95" w:rsidP="00D63C27">
      <w:pPr>
        <w:pStyle w:val="ListParagraph"/>
        <w:numPr>
          <w:ilvl w:val="0"/>
          <w:numId w:val="14"/>
        </w:numPr>
        <w:spacing w:after="120"/>
        <w:rPr>
          <w:rFonts w:cs="Arial"/>
        </w:rPr>
      </w:pPr>
      <w:bookmarkStart w:id="75" w:name="_Hlk528958010"/>
      <w:r w:rsidRPr="00C476ED">
        <w:rPr>
          <w:rFonts w:cs="Arial"/>
        </w:rPr>
        <w:t xml:space="preserve">Adhere to the </w:t>
      </w:r>
      <w:r w:rsidR="004B0782" w:rsidRPr="00C476ED">
        <w:rPr>
          <w:rFonts w:cs="Arial"/>
        </w:rPr>
        <w:t>process</w:t>
      </w:r>
      <w:r w:rsidRPr="00C476ED">
        <w:rPr>
          <w:rFonts w:cs="Arial"/>
        </w:rPr>
        <w:t xml:space="preserve"> </w:t>
      </w:r>
      <w:r w:rsidR="004B0782" w:rsidRPr="00C476ED">
        <w:rPr>
          <w:rFonts w:cs="Arial"/>
        </w:rPr>
        <w:t>to record the secure movement</w:t>
      </w:r>
      <w:r w:rsidRPr="00C476ED">
        <w:rPr>
          <w:rFonts w:cs="Arial"/>
        </w:rPr>
        <w:t xml:space="preserve"> </w:t>
      </w:r>
      <w:r w:rsidR="004B0782" w:rsidRPr="00C476ED">
        <w:rPr>
          <w:rFonts w:cs="Arial"/>
        </w:rPr>
        <w:t xml:space="preserve">of </w:t>
      </w:r>
      <w:r w:rsidRPr="00C476ED">
        <w:rPr>
          <w:rFonts w:cs="Arial"/>
        </w:rPr>
        <w:t>confidential materials taken from or returned to secure storage throughout the time the material is confidential</w:t>
      </w:r>
    </w:p>
    <w:p w14:paraId="574708D3" w14:textId="7B2E2C66" w:rsidR="00775F95" w:rsidRPr="001767FE" w:rsidRDefault="00775F95" w:rsidP="00861088">
      <w:pPr>
        <w:pStyle w:val="Heading3"/>
        <w:spacing w:before="0"/>
        <w:rPr>
          <w:rFonts w:cs="Arial"/>
          <w:b w:val="0"/>
          <w:bCs w:val="0"/>
          <w:color w:val="auto"/>
          <w:u w:val="single"/>
        </w:rPr>
      </w:pPr>
      <w:bookmarkStart w:id="76" w:name="_Toc192082429"/>
      <w:bookmarkEnd w:id="75"/>
      <w:r w:rsidRPr="001767FE">
        <w:rPr>
          <w:rFonts w:cs="Arial"/>
          <w:b w:val="0"/>
          <w:bCs w:val="0"/>
          <w:color w:val="auto"/>
          <w:u w:val="single"/>
        </w:rPr>
        <w:t>Timetabling and rooming</w:t>
      </w:r>
      <w:bookmarkEnd w:id="76"/>
    </w:p>
    <w:p w14:paraId="06037995" w14:textId="099B8D64" w:rsidR="00775F95" w:rsidRDefault="00775F95" w:rsidP="00861088">
      <w:pPr>
        <w:spacing w:after="120"/>
        <w:rPr>
          <w:rFonts w:cs="Arial"/>
          <w:b/>
        </w:rPr>
      </w:pPr>
      <w:r w:rsidRPr="00E167EE">
        <w:rPr>
          <w:rFonts w:cs="Arial"/>
          <w:b/>
        </w:rPr>
        <w:t>Exams officer</w:t>
      </w:r>
    </w:p>
    <w:p w14:paraId="584F190C" w14:textId="77777777" w:rsidR="00807C62" w:rsidRPr="00807C62" w:rsidRDefault="00775F95" w:rsidP="00D63C27">
      <w:pPr>
        <w:pStyle w:val="ListParagraph"/>
        <w:numPr>
          <w:ilvl w:val="0"/>
          <w:numId w:val="14"/>
        </w:numPr>
        <w:spacing w:after="120"/>
        <w:rPr>
          <w:rFonts w:cs="Arial"/>
          <w:b/>
        </w:rPr>
      </w:pPr>
      <w:r w:rsidRPr="00807C62">
        <w:rPr>
          <w:rFonts w:cs="Arial"/>
        </w:rPr>
        <w:t>Produces a master centre exam timetable for each exam series</w:t>
      </w:r>
    </w:p>
    <w:p w14:paraId="37992658" w14:textId="3D8F5C68" w:rsidR="00807C62" w:rsidRPr="00F805C0" w:rsidRDefault="00775F95" w:rsidP="00D63C27">
      <w:pPr>
        <w:pStyle w:val="ListParagraph"/>
        <w:numPr>
          <w:ilvl w:val="0"/>
          <w:numId w:val="14"/>
        </w:numPr>
        <w:spacing w:after="120"/>
        <w:rPr>
          <w:rFonts w:cs="Arial"/>
          <w:b/>
        </w:rPr>
      </w:pPr>
      <w:bookmarkStart w:id="77" w:name="_Hlk22893367"/>
      <w:r w:rsidRPr="00F805C0">
        <w:rPr>
          <w:rFonts w:cs="Arial"/>
        </w:rPr>
        <w:t xml:space="preserve">Identifies and resolves candidate exam </w:t>
      </w:r>
      <w:r w:rsidR="00D87807" w:rsidRPr="00F805C0">
        <w:rPr>
          <w:rFonts w:cs="Arial"/>
        </w:rPr>
        <w:t xml:space="preserve">timetable </w:t>
      </w:r>
      <w:r w:rsidRPr="00F805C0">
        <w:rPr>
          <w:rFonts w:cs="Arial"/>
        </w:rPr>
        <w:t>clashes</w:t>
      </w:r>
      <w:r w:rsidR="00EF22C1" w:rsidRPr="00F805C0">
        <w:rPr>
          <w:rFonts w:cs="Arial"/>
        </w:rPr>
        <w:t xml:space="preserve"> </w:t>
      </w:r>
      <w:r w:rsidR="00E72DD6" w:rsidRPr="00F805C0">
        <w:rPr>
          <w:rFonts w:cs="Arial"/>
        </w:rPr>
        <w:t xml:space="preserve">according to the regulations </w:t>
      </w:r>
      <w:r w:rsidR="00EF22C1" w:rsidRPr="00F805C0">
        <w:rPr>
          <w:rFonts w:cs="Calibri"/>
        </w:rPr>
        <w:t>(only applying overnight supervision arrangements as a last resort</w:t>
      </w:r>
      <w:r w:rsidR="002E054A" w:rsidRPr="00F805C0">
        <w:rPr>
          <w:rFonts w:cs="Calibri"/>
        </w:rPr>
        <w:t xml:space="preserve">, </w:t>
      </w:r>
      <w:r w:rsidR="004F5832" w:rsidRPr="00F805C0">
        <w:rPr>
          <w:rFonts w:cs="Calibri"/>
        </w:rPr>
        <w:t>once all other options have been exhausted</w:t>
      </w:r>
      <w:r w:rsidR="002E054A" w:rsidRPr="00F805C0">
        <w:rPr>
          <w:rFonts w:cs="Calibri"/>
        </w:rPr>
        <w:t xml:space="preserve"> and according to the centre’s policy</w:t>
      </w:r>
      <w:r w:rsidR="00EF22C1" w:rsidRPr="00F805C0">
        <w:rPr>
          <w:rFonts w:cs="Calibri"/>
        </w:rPr>
        <w:t>)</w:t>
      </w:r>
      <w:r w:rsidR="004F5832" w:rsidRPr="00F805C0">
        <w:rPr>
          <w:rFonts w:cs="Calibri"/>
        </w:rPr>
        <w:t xml:space="preserve"> </w:t>
      </w:r>
    </w:p>
    <w:bookmarkEnd w:id="77"/>
    <w:p w14:paraId="7BACC795" w14:textId="77777777" w:rsidR="00807C62" w:rsidRPr="000B48A1" w:rsidRDefault="00775F95" w:rsidP="00D63C27">
      <w:pPr>
        <w:pStyle w:val="ListParagraph"/>
        <w:numPr>
          <w:ilvl w:val="0"/>
          <w:numId w:val="14"/>
        </w:numPr>
        <w:spacing w:before="120" w:after="120"/>
        <w:ind w:left="714" w:hanging="357"/>
        <w:rPr>
          <w:rFonts w:cs="Tahoma"/>
          <w:b/>
          <w:szCs w:val="22"/>
        </w:rPr>
      </w:pPr>
      <w:r w:rsidRPr="000B48A1">
        <w:rPr>
          <w:rFonts w:cs="Tahoma"/>
          <w:szCs w:val="22"/>
        </w:rPr>
        <w:t>Identifies exam rooms and specialist equipment requirements</w:t>
      </w:r>
      <w:bookmarkStart w:id="78" w:name="_Hlk528958182"/>
    </w:p>
    <w:p w14:paraId="765B133A" w14:textId="77777777" w:rsidR="00807C62" w:rsidRPr="000B48A1" w:rsidRDefault="00775F95" w:rsidP="00D63C27">
      <w:pPr>
        <w:pStyle w:val="ListParagraph"/>
        <w:numPr>
          <w:ilvl w:val="0"/>
          <w:numId w:val="14"/>
        </w:numPr>
        <w:spacing w:after="120"/>
        <w:rPr>
          <w:rFonts w:cs="Tahoma"/>
          <w:b/>
          <w:szCs w:val="22"/>
        </w:rPr>
      </w:pPr>
      <w:r w:rsidRPr="000B48A1">
        <w:rPr>
          <w:rFonts w:cs="Tahoma"/>
          <w:szCs w:val="22"/>
        </w:rPr>
        <w:t xml:space="preserve">Allocates invigilators to exam rooms </w:t>
      </w:r>
      <w:r w:rsidR="00EF22C1" w:rsidRPr="000B48A1">
        <w:rPr>
          <w:rFonts w:cs="Tahoma"/>
          <w:szCs w:val="22"/>
        </w:rPr>
        <w:t>(or where supervising candidates due to a</w:t>
      </w:r>
      <w:r w:rsidR="00E72DD6" w:rsidRPr="000B48A1">
        <w:rPr>
          <w:rFonts w:cs="Tahoma"/>
          <w:szCs w:val="22"/>
        </w:rPr>
        <w:t>n exam</w:t>
      </w:r>
      <w:r w:rsidR="00EF22C1" w:rsidRPr="000B48A1">
        <w:rPr>
          <w:rFonts w:cs="Tahoma"/>
          <w:szCs w:val="22"/>
        </w:rPr>
        <w:t xml:space="preserve"> timetable </w:t>
      </w:r>
      <w:r w:rsidR="00E72DD6" w:rsidRPr="000B48A1">
        <w:rPr>
          <w:rFonts w:cs="Tahoma"/>
          <w:szCs w:val="22"/>
        </w:rPr>
        <w:t>clash</w:t>
      </w:r>
      <w:r w:rsidR="00EF22C1" w:rsidRPr="000B48A1">
        <w:rPr>
          <w:rFonts w:cs="Tahoma"/>
          <w:szCs w:val="22"/>
        </w:rPr>
        <w:t xml:space="preserve">) </w:t>
      </w:r>
      <w:r w:rsidRPr="000B48A1">
        <w:rPr>
          <w:rFonts w:cs="Tahoma"/>
          <w:szCs w:val="22"/>
        </w:rPr>
        <w:t>according to required ratios</w:t>
      </w:r>
      <w:bookmarkEnd w:id="78"/>
    </w:p>
    <w:p w14:paraId="62BF64C2" w14:textId="77777777" w:rsidR="00807C62" w:rsidRPr="000B48A1" w:rsidRDefault="00775F95" w:rsidP="00D63C27">
      <w:pPr>
        <w:pStyle w:val="ListParagraph"/>
        <w:numPr>
          <w:ilvl w:val="0"/>
          <w:numId w:val="14"/>
        </w:numPr>
        <w:spacing w:after="120"/>
        <w:rPr>
          <w:rFonts w:cs="Tahoma"/>
          <w:b/>
          <w:szCs w:val="22"/>
        </w:rPr>
      </w:pPr>
      <w:r w:rsidRPr="000B48A1">
        <w:rPr>
          <w:rFonts w:cs="Tahoma"/>
          <w:szCs w:val="22"/>
        </w:rPr>
        <w:t>Liaises with site staff to ensure exam rooms are set up according to JCQ and awarding body requirements</w:t>
      </w:r>
    </w:p>
    <w:p w14:paraId="7970125C" w14:textId="7E5B89E4" w:rsidR="00775F95" w:rsidRPr="00C3754F" w:rsidRDefault="00775F95" w:rsidP="00D63C27">
      <w:pPr>
        <w:pStyle w:val="ListParagraph"/>
        <w:numPr>
          <w:ilvl w:val="0"/>
          <w:numId w:val="14"/>
        </w:numPr>
        <w:spacing w:after="120"/>
        <w:rPr>
          <w:rFonts w:cs="Tahoma"/>
          <w:b/>
          <w:szCs w:val="22"/>
        </w:rPr>
      </w:pPr>
      <w:r w:rsidRPr="000B48A1">
        <w:rPr>
          <w:rFonts w:cs="Tahoma"/>
          <w:szCs w:val="22"/>
        </w:rPr>
        <w:t xml:space="preserve">Liaises with </w:t>
      </w:r>
      <w:r w:rsidRPr="00C3754F">
        <w:rPr>
          <w:rFonts w:cs="Tahoma"/>
          <w:szCs w:val="22"/>
        </w:rPr>
        <w:t xml:space="preserve">the </w:t>
      </w:r>
      <w:r w:rsidR="00EB748B" w:rsidRPr="00C3754F">
        <w:rPr>
          <w:rFonts w:cs="Tahoma"/>
          <w:szCs w:val="22"/>
        </w:rPr>
        <w:t>SENCo (or equivalent role)</w:t>
      </w:r>
      <w:r w:rsidRPr="00C3754F">
        <w:rPr>
          <w:rFonts w:cs="Tahoma"/>
          <w:szCs w:val="22"/>
        </w:rPr>
        <w:t xml:space="preserve"> regarding rooming of access arrangement candidates</w:t>
      </w:r>
    </w:p>
    <w:p w14:paraId="5B7D4B3B" w14:textId="17F7ADE5" w:rsidR="00775F95" w:rsidRPr="00EB748B" w:rsidRDefault="00775F95" w:rsidP="00861088">
      <w:pPr>
        <w:spacing w:after="120"/>
        <w:rPr>
          <w:rFonts w:cs="Arial"/>
          <w:bCs/>
        </w:rPr>
      </w:pPr>
      <w:r w:rsidRPr="000B48A1">
        <w:rPr>
          <w:rFonts w:cs="Arial"/>
          <w:b/>
        </w:rPr>
        <w:t>SENCo</w:t>
      </w:r>
      <w:r w:rsidR="00EB748B">
        <w:rPr>
          <w:rFonts w:cs="Arial"/>
          <w:b/>
        </w:rPr>
        <w:t xml:space="preserve"> </w:t>
      </w:r>
      <w:r w:rsidR="00EB748B" w:rsidRPr="00EB748B">
        <w:rPr>
          <w:rFonts w:cs="Arial"/>
          <w:bCs/>
        </w:rPr>
        <w:t>(or equivalent role)</w:t>
      </w:r>
    </w:p>
    <w:p w14:paraId="70BC015B" w14:textId="77777777" w:rsidR="00775F95" w:rsidRPr="00E167EE" w:rsidRDefault="00775F95" w:rsidP="00D63C27">
      <w:pPr>
        <w:pStyle w:val="ListParagraph"/>
        <w:numPr>
          <w:ilvl w:val="0"/>
          <w:numId w:val="9"/>
        </w:numPr>
        <w:spacing w:after="120"/>
        <w:rPr>
          <w:rFonts w:cs="Arial"/>
        </w:rPr>
      </w:pPr>
      <w:r w:rsidRPr="00E167EE">
        <w:rPr>
          <w:rFonts w:cs="Arial"/>
        </w:rPr>
        <w:t>Liaises with the EO regarding rooming of access arrangement candidates</w:t>
      </w:r>
    </w:p>
    <w:p w14:paraId="778CE19D" w14:textId="77777777" w:rsidR="00775F95" w:rsidRPr="00E167EE" w:rsidRDefault="00775F95" w:rsidP="00D63C27">
      <w:pPr>
        <w:pStyle w:val="ListParagraph"/>
        <w:numPr>
          <w:ilvl w:val="0"/>
          <w:numId w:val="9"/>
        </w:numPr>
        <w:spacing w:after="120"/>
        <w:rPr>
          <w:rFonts w:cs="Arial"/>
        </w:rPr>
      </w:pPr>
      <w:r w:rsidRPr="00E167EE">
        <w:rPr>
          <w:rFonts w:cs="Arial"/>
        </w:rPr>
        <w:lastRenderedPageBreak/>
        <w:t>Liaises with other relevant centre staff to ensure appropriate arrangements, adjustments and adaptations are in place to facilitate access for disabled candidates to exams</w:t>
      </w:r>
    </w:p>
    <w:p w14:paraId="72B8310E" w14:textId="77777777" w:rsidR="00775F95" w:rsidRPr="00E167EE" w:rsidRDefault="00775F95" w:rsidP="00861088">
      <w:pPr>
        <w:spacing w:after="120"/>
        <w:rPr>
          <w:rFonts w:cs="Arial"/>
          <w:b/>
        </w:rPr>
      </w:pPr>
      <w:r w:rsidRPr="00E167EE">
        <w:rPr>
          <w:rFonts w:cs="Arial"/>
          <w:b/>
        </w:rPr>
        <w:t xml:space="preserve">Site staff </w:t>
      </w:r>
    </w:p>
    <w:p w14:paraId="1F3ECB04" w14:textId="77777777" w:rsidR="00775F95" w:rsidRPr="000B48A1" w:rsidRDefault="00775F95" w:rsidP="00D63C27">
      <w:pPr>
        <w:pStyle w:val="ListParagraph"/>
        <w:numPr>
          <w:ilvl w:val="0"/>
          <w:numId w:val="10"/>
        </w:numPr>
        <w:spacing w:after="120"/>
        <w:rPr>
          <w:rFonts w:cs="Tahoma"/>
          <w:szCs w:val="22"/>
        </w:rPr>
      </w:pPr>
      <w:r w:rsidRPr="000B48A1">
        <w:rPr>
          <w:rFonts w:cs="Tahoma"/>
          <w:szCs w:val="22"/>
        </w:rPr>
        <w:t>Liaise with the EO to ensure exam rooms are set up according to JCQ and awarding body requirements</w:t>
      </w:r>
    </w:p>
    <w:p w14:paraId="42B4B5F7" w14:textId="69299591" w:rsidR="00447660" w:rsidRPr="001767FE" w:rsidRDefault="00447660" w:rsidP="00861088">
      <w:pPr>
        <w:pStyle w:val="Heading3"/>
        <w:spacing w:before="0"/>
        <w:rPr>
          <w:rFonts w:cs="Arial"/>
          <w:b w:val="0"/>
          <w:bCs w:val="0"/>
          <w:color w:val="auto"/>
          <w:u w:val="single"/>
        </w:rPr>
      </w:pPr>
      <w:bookmarkStart w:id="79" w:name="_Toc192082430"/>
      <w:r w:rsidRPr="001767FE">
        <w:rPr>
          <w:rFonts w:cs="Arial"/>
          <w:b w:val="0"/>
          <w:bCs w:val="0"/>
          <w:color w:val="auto"/>
          <w:u w:val="single"/>
        </w:rPr>
        <w:t>Alternative site arrangements</w:t>
      </w:r>
      <w:bookmarkEnd w:id="79"/>
    </w:p>
    <w:p w14:paraId="7D49A62E" w14:textId="35B1BAD9" w:rsidR="00447660" w:rsidRDefault="00447660" w:rsidP="00861088">
      <w:pPr>
        <w:spacing w:after="120"/>
        <w:rPr>
          <w:rFonts w:cs="Arial"/>
          <w:b/>
        </w:rPr>
      </w:pPr>
      <w:r w:rsidRPr="00E72DD6">
        <w:rPr>
          <w:rFonts w:cs="Arial"/>
          <w:b/>
        </w:rPr>
        <w:t>Exams officer</w:t>
      </w:r>
    </w:p>
    <w:p w14:paraId="780326E2" w14:textId="39B79BB4" w:rsidR="00FF3185" w:rsidRPr="000B48A1" w:rsidRDefault="00C476ED" w:rsidP="00D63C27">
      <w:pPr>
        <w:pStyle w:val="ListParagraph"/>
        <w:numPr>
          <w:ilvl w:val="0"/>
          <w:numId w:val="10"/>
        </w:numPr>
        <w:spacing w:after="120"/>
        <w:rPr>
          <w:rFonts w:cs="Tahoma"/>
          <w:b/>
          <w:szCs w:val="22"/>
        </w:rPr>
      </w:pPr>
      <w:r w:rsidRPr="00405DEA">
        <w:rPr>
          <w:rFonts w:cs="Tahoma"/>
          <w:szCs w:val="22"/>
        </w:rPr>
        <w:t xml:space="preserve">(Where/if applicable to the centre) </w:t>
      </w:r>
      <w:r w:rsidR="00447660" w:rsidRPr="00405DEA">
        <w:rPr>
          <w:rFonts w:cs="Tahoma"/>
          <w:szCs w:val="22"/>
        </w:rPr>
        <w:t>Ensures</w:t>
      </w:r>
      <w:r w:rsidR="00447660" w:rsidRPr="000B48A1">
        <w:rPr>
          <w:rFonts w:cs="Tahoma"/>
          <w:szCs w:val="22"/>
        </w:rPr>
        <w:t xml:space="preserve"> question papers will only be taken to an alternative site where the published criteria for an alternative site arrangement has been met</w:t>
      </w:r>
      <w:bookmarkStart w:id="80" w:name="_Hlk528958309"/>
    </w:p>
    <w:p w14:paraId="33C636F5" w14:textId="2E07C9B0" w:rsidR="00447660" w:rsidRPr="00C476ED" w:rsidRDefault="00447660" w:rsidP="00D63C27">
      <w:pPr>
        <w:pStyle w:val="ListParagraph"/>
        <w:numPr>
          <w:ilvl w:val="0"/>
          <w:numId w:val="10"/>
        </w:numPr>
        <w:spacing w:after="120"/>
        <w:rPr>
          <w:rFonts w:cs="Tahoma"/>
          <w:b/>
          <w:szCs w:val="22"/>
        </w:rPr>
      </w:pPr>
      <w:bookmarkStart w:id="81" w:name="_Hlk22893402"/>
      <w:r w:rsidRPr="00C476ED">
        <w:rPr>
          <w:rFonts w:cs="Tahoma"/>
          <w:szCs w:val="22"/>
        </w:rPr>
        <w:t xml:space="preserve">Will inform </w:t>
      </w:r>
      <w:r w:rsidRPr="00FE425A">
        <w:rPr>
          <w:rFonts w:cs="Tahoma"/>
          <w:szCs w:val="22"/>
        </w:rPr>
        <w:t xml:space="preserve">the JCQ Centre Inspection Service </w:t>
      </w:r>
      <w:r w:rsidR="00577486" w:rsidRPr="00FE425A">
        <w:rPr>
          <w:rFonts w:cs="Tahoma"/>
          <w:szCs w:val="22"/>
        </w:rPr>
        <w:t xml:space="preserve">to timescale </w:t>
      </w:r>
      <w:r w:rsidR="00E72DD6" w:rsidRPr="00FE425A">
        <w:rPr>
          <w:rFonts w:cs="Tahoma"/>
          <w:szCs w:val="22"/>
        </w:rPr>
        <w:t>by submitting</w:t>
      </w:r>
      <w:r w:rsidRPr="00FE425A">
        <w:rPr>
          <w:rFonts w:cs="Tahoma"/>
          <w:szCs w:val="22"/>
        </w:rPr>
        <w:t xml:space="preserve"> </w:t>
      </w:r>
      <w:r w:rsidR="00E72DD6" w:rsidRPr="00FE425A">
        <w:rPr>
          <w:rFonts w:cs="Tahoma"/>
          <w:szCs w:val="22"/>
        </w:rPr>
        <w:t>a</w:t>
      </w:r>
      <w:r w:rsidRPr="00FE425A">
        <w:rPr>
          <w:rFonts w:cs="Tahoma"/>
          <w:szCs w:val="22"/>
        </w:rPr>
        <w:t xml:space="preserve"> JCQ Alternative Site</w:t>
      </w:r>
      <w:r w:rsidR="00E72DD6" w:rsidRPr="00FE425A">
        <w:rPr>
          <w:rFonts w:cs="Tahoma"/>
          <w:szCs w:val="22"/>
        </w:rPr>
        <w:t xml:space="preserve"> </w:t>
      </w:r>
      <w:r w:rsidR="00EB748B" w:rsidRPr="00C3754F">
        <w:rPr>
          <w:rFonts w:cs="Tahoma"/>
          <w:szCs w:val="22"/>
        </w:rPr>
        <w:t>form online</w:t>
      </w:r>
      <w:r w:rsidRPr="00C3754F">
        <w:rPr>
          <w:rFonts w:cs="Tahoma"/>
          <w:szCs w:val="22"/>
        </w:rPr>
        <w:t xml:space="preserve"> </w:t>
      </w:r>
      <w:r w:rsidR="000B48A1" w:rsidRPr="00C3754F">
        <w:rPr>
          <w:rFonts w:cs="Tahoma"/>
          <w:szCs w:val="22"/>
        </w:rPr>
        <w:t>using</w:t>
      </w:r>
      <w:r w:rsidR="00E72DD6" w:rsidRPr="00C3754F">
        <w:rPr>
          <w:rFonts w:cs="Tahoma"/>
          <w:szCs w:val="22"/>
        </w:rPr>
        <w:t xml:space="preserve"> CAP </w:t>
      </w:r>
      <w:r w:rsidR="003C3394" w:rsidRPr="00C3754F">
        <w:rPr>
          <w:rFonts w:cs="Tahoma"/>
          <w:szCs w:val="22"/>
        </w:rPr>
        <w:t xml:space="preserve">(or through the awarding body where a qualification may sit outside the scope of CAP) </w:t>
      </w:r>
      <w:r w:rsidRPr="00C3754F">
        <w:rPr>
          <w:rFonts w:cs="Tahoma"/>
          <w:szCs w:val="22"/>
        </w:rPr>
        <w:t>of any</w:t>
      </w:r>
      <w:r w:rsidRPr="00FE425A">
        <w:rPr>
          <w:rFonts w:cs="Tahoma"/>
          <w:szCs w:val="22"/>
        </w:rPr>
        <w:t xml:space="preserve"> alternative sites that will be used to conduct timetabled examination components of the qualifications listed in the JCQ</w:t>
      </w:r>
      <w:r w:rsidRPr="00C476ED">
        <w:rPr>
          <w:rFonts w:cs="Tahoma"/>
          <w:szCs w:val="22"/>
        </w:rPr>
        <w:t xml:space="preserve"> regulations</w:t>
      </w:r>
    </w:p>
    <w:p w14:paraId="22F50E3E" w14:textId="205E6C99" w:rsidR="001F7C2A" w:rsidRPr="001767FE" w:rsidRDefault="001F7C2A" w:rsidP="00861088">
      <w:pPr>
        <w:pStyle w:val="Heading3"/>
        <w:spacing w:before="0"/>
        <w:rPr>
          <w:rFonts w:cs="Arial"/>
          <w:b w:val="0"/>
          <w:bCs w:val="0"/>
          <w:color w:val="auto"/>
          <w:u w:val="single"/>
        </w:rPr>
      </w:pPr>
      <w:bookmarkStart w:id="82" w:name="_Toc192082431"/>
      <w:bookmarkStart w:id="83" w:name="_Hlk528958452"/>
      <w:bookmarkEnd w:id="80"/>
      <w:bookmarkEnd w:id="81"/>
      <w:r w:rsidRPr="001767FE">
        <w:rPr>
          <w:rFonts w:cs="Arial"/>
          <w:b w:val="0"/>
          <w:bCs w:val="0"/>
          <w:color w:val="auto"/>
          <w:u w:val="single"/>
        </w:rPr>
        <w:t>Centre consortium arrangements</w:t>
      </w:r>
      <w:bookmarkEnd w:id="82"/>
    </w:p>
    <w:p w14:paraId="77ADD89F" w14:textId="77777777" w:rsidR="001F7C2A" w:rsidRPr="00FF3185" w:rsidRDefault="001F7C2A" w:rsidP="00861088">
      <w:pPr>
        <w:spacing w:after="120"/>
        <w:rPr>
          <w:rFonts w:cs="Arial"/>
          <w:b/>
        </w:rPr>
      </w:pPr>
      <w:r w:rsidRPr="00FF3185">
        <w:rPr>
          <w:rFonts w:cs="Arial"/>
          <w:b/>
        </w:rPr>
        <w:t>Exams officer</w:t>
      </w:r>
    </w:p>
    <w:p w14:paraId="6178F076" w14:textId="5C653BAE" w:rsidR="001F7C2A" w:rsidRPr="000B48A1" w:rsidRDefault="00C476ED" w:rsidP="00D63C27">
      <w:pPr>
        <w:pStyle w:val="ListParagraph"/>
        <w:numPr>
          <w:ilvl w:val="0"/>
          <w:numId w:val="7"/>
        </w:numPr>
        <w:spacing w:after="120"/>
        <w:rPr>
          <w:rFonts w:cs="Tahoma"/>
          <w:szCs w:val="22"/>
        </w:rPr>
      </w:pPr>
      <w:r w:rsidRPr="00405DEA">
        <w:rPr>
          <w:rFonts w:cs="Tahoma"/>
          <w:szCs w:val="22"/>
        </w:rPr>
        <w:t xml:space="preserve">(Where/if applicable to the centre) </w:t>
      </w:r>
      <w:r w:rsidR="001F7C2A" w:rsidRPr="00405DEA">
        <w:rPr>
          <w:rFonts w:cs="Tahoma"/>
          <w:szCs w:val="22"/>
        </w:rPr>
        <w:t xml:space="preserve">Processes </w:t>
      </w:r>
      <w:r w:rsidR="003C3394" w:rsidRPr="00405DEA">
        <w:rPr>
          <w:rFonts w:cs="Tahoma"/>
          <w:szCs w:val="22"/>
        </w:rPr>
        <w:t>application</w:t>
      </w:r>
      <w:r w:rsidR="001F7C2A" w:rsidRPr="00405DEA">
        <w:rPr>
          <w:rFonts w:cs="Tahoma"/>
          <w:szCs w:val="22"/>
        </w:rPr>
        <w:t xml:space="preserve">s for </w:t>
      </w:r>
      <w:r w:rsidR="001F7C2A" w:rsidRPr="00405DEA">
        <w:rPr>
          <w:rFonts w:cs="Tahoma"/>
          <w:iCs/>
          <w:szCs w:val="22"/>
        </w:rPr>
        <w:t>Centre Consortium arrangements</w:t>
      </w:r>
      <w:r w:rsidR="001F7C2A" w:rsidRPr="00405DEA">
        <w:rPr>
          <w:rFonts w:cs="Tahoma"/>
          <w:szCs w:val="22"/>
        </w:rPr>
        <w:t xml:space="preserve"> </w:t>
      </w:r>
      <w:r w:rsidR="000B48A1" w:rsidRPr="00405DEA">
        <w:rPr>
          <w:rFonts w:cs="Tahoma"/>
          <w:szCs w:val="22"/>
        </w:rPr>
        <w:t>using</w:t>
      </w:r>
      <w:r w:rsidR="001F7C2A" w:rsidRPr="00405DEA">
        <w:rPr>
          <w:rFonts w:cs="Tahoma"/>
          <w:szCs w:val="22"/>
        </w:rPr>
        <w:t xml:space="preserve"> CAP to the awarding body deadline</w:t>
      </w:r>
      <w:r w:rsidR="003C3394" w:rsidRPr="00405DEA">
        <w:rPr>
          <w:rFonts w:cs="Tahoma"/>
          <w:szCs w:val="22"/>
        </w:rPr>
        <w:t xml:space="preserve"> (or through the awarding body where a qualification</w:t>
      </w:r>
      <w:r w:rsidR="003C3394" w:rsidRPr="000B48A1">
        <w:rPr>
          <w:rFonts w:cs="Tahoma"/>
          <w:szCs w:val="22"/>
        </w:rPr>
        <w:t xml:space="preserve"> may sit outside the scope of CAP)</w:t>
      </w:r>
    </w:p>
    <w:p w14:paraId="32F2E7B2" w14:textId="2F0CAC6E" w:rsidR="001F7C2A" w:rsidRPr="00FF3185" w:rsidRDefault="006D04A6" w:rsidP="00861088">
      <w:pPr>
        <w:spacing w:after="120"/>
        <w:rPr>
          <w:rFonts w:cs="Arial"/>
          <w:b/>
        </w:rPr>
      </w:pPr>
      <w:r w:rsidRPr="000B48A1">
        <w:rPr>
          <w:rFonts w:cs="Arial"/>
          <w:b/>
        </w:rPr>
        <w:t>Senior leaders</w:t>
      </w:r>
    </w:p>
    <w:p w14:paraId="2BAF6FDB" w14:textId="53DD2706" w:rsidR="001F7C2A" w:rsidRPr="00405DEA" w:rsidRDefault="00C476ED" w:rsidP="00D63C27">
      <w:pPr>
        <w:pStyle w:val="ListParagraph"/>
        <w:numPr>
          <w:ilvl w:val="0"/>
          <w:numId w:val="7"/>
        </w:numPr>
        <w:spacing w:after="120"/>
        <w:rPr>
          <w:rFonts w:cs="Arial"/>
        </w:rPr>
      </w:pPr>
      <w:r w:rsidRPr="00405DEA">
        <w:rPr>
          <w:rFonts w:cs="Tahoma"/>
          <w:szCs w:val="22"/>
        </w:rPr>
        <w:t xml:space="preserve">(Where/if applicable to the centre) </w:t>
      </w:r>
      <w:r w:rsidR="001F7C2A" w:rsidRPr="00405DEA">
        <w:rPr>
          <w:rFonts w:cs="Arial"/>
        </w:rPr>
        <w:t xml:space="preserve">Inform the EO of any joint teaching arrangements in place and where </w:t>
      </w:r>
      <w:r w:rsidR="003C3394" w:rsidRPr="00405DEA">
        <w:rPr>
          <w:rFonts w:cs="Arial"/>
        </w:rPr>
        <w:t>the centre is acting as the consortium co-ordinator</w:t>
      </w:r>
    </w:p>
    <w:p w14:paraId="46FF25B4" w14:textId="43655EDD" w:rsidR="00775F95" w:rsidRPr="001767FE" w:rsidRDefault="00775F95" w:rsidP="00861088">
      <w:pPr>
        <w:pStyle w:val="Heading3"/>
        <w:spacing w:before="0"/>
        <w:rPr>
          <w:rFonts w:cs="Arial"/>
          <w:b w:val="0"/>
          <w:bCs w:val="0"/>
          <w:color w:val="auto"/>
          <w:u w:val="single"/>
        </w:rPr>
      </w:pPr>
      <w:bookmarkStart w:id="84" w:name="_Toc192082432"/>
      <w:bookmarkEnd w:id="83"/>
      <w:r w:rsidRPr="001767FE">
        <w:rPr>
          <w:rFonts w:cs="Arial"/>
          <w:b w:val="0"/>
          <w:bCs w:val="0"/>
          <w:color w:val="auto"/>
          <w:u w:val="single"/>
        </w:rPr>
        <w:t>Transferred candidate arrangements</w:t>
      </w:r>
      <w:bookmarkEnd w:id="84"/>
    </w:p>
    <w:p w14:paraId="1B13EB22" w14:textId="77777777" w:rsidR="00775F95" w:rsidRPr="00E167EE" w:rsidRDefault="00775F95" w:rsidP="00861088">
      <w:pPr>
        <w:spacing w:after="120"/>
        <w:rPr>
          <w:rFonts w:cs="Arial"/>
          <w:b/>
        </w:rPr>
      </w:pPr>
      <w:r w:rsidRPr="00E167EE">
        <w:rPr>
          <w:rFonts w:cs="Arial"/>
          <w:b/>
        </w:rPr>
        <w:t>Exams officer</w:t>
      </w:r>
    </w:p>
    <w:p w14:paraId="66302D00" w14:textId="662EFAD4" w:rsidR="00775F95" w:rsidRPr="00405DEA" w:rsidRDefault="00C476ED" w:rsidP="00D63C27">
      <w:pPr>
        <w:pStyle w:val="ListParagraph"/>
        <w:numPr>
          <w:ilvl w:val="0"/>
          <w:numId w:val="7"/>
        </w:numPr>
        <w:spacing w:after="120"/>
        <w:rPr>
          <w:rFonts w:cs="Tahoma"/>
          <w:szCs w:val="22"/>
        </w:rPr>
      </w:pPr>
      <w:r w:rsidRPr="00405DEA">
        <w:rPr>
          <w:rFonts w:cs="Tahoma"/>
          <w:szCs w:val="22"/>
        </w:rPr>
        <w:t xml:space="preserve">(Where/if applicable to the centre) </w:t>
      </w:r>
      <w:r w:rsidR="00775F95" w:rsidRPr="00405DEA">
        <w:rPr>
          <w:rFonts w:cs="Tahoma"/>
          <w:szCs w:val="22"/>
        </w:rPr>
        <w:t>Liaises with the host or entering centre, as required</w:t>
      </w:r>
    </w:p>
    <w:p w14:paraId="613B34EF" w14:textId="5D81F8DA" w:rsidR="00775F95" w:rsidRPr="000B48A1" w:rsidRDefault="00775F95" w:rsidP="00D63C27">
      <w:pPr>
        <w:pStyle w:val="ListParagraph"/>
        <w:numPr>
          <w:ilvl w:val="0"/>
          <w:numId w:val="7"/>
        </w:numPr>
        <w:spacing w:after="120"/>
        <w:rPr>
          <w:rFonts w:cs="Tahoma"/>
          <w:szCs w:val="22"/>
        </w:rPr>
      </w:pPr>
      <w:bookmarkStart w:id="85" w:name="_Hlk528958622"/>
      <w:r w:rsidRPr="00405DEA">
        <w:rPr>
          <w:rFonts w:cs="Tahoma"/>
          <w:szCs w:val="22"/>
        </w:rPr>
        <w:t xml:space="preserve">Processes requests </w:t>
      </w:r>
      <w:r w:rsidR="00E72DD6" w:rsidRPr="00405DEA">
        <w:rPr>
          <w:rFonts w:cs="Tahoma"/>
          <w:szCs w:val="22"/>
        </w:rPr>
        <w:t xml:space="preserve">for </w:t>
      </w:r>
      <w:r w:rsidR="00E72DD6" w:rsidRPr="00405DEA">
        <w:rPr>
          <w:rFonts w:cs="Tahoma"/>
          <w:iCs/>
          <w:szCs w:val="22"/>
        </w:rPr>
        <w:t>Transferred Candidate arrangements</w:t>
      </w:r>
      <w:r w:rsidR="00E72DD6" w:rsidRPr="00405DEA">
        <w:rPr>
          <w:rFonts w:cs="Tahoma"/>
          <w:szCs w:val="22"/>
        </w:rPr>
        <w:t xml:space="preserve"> </w:t>
      </w:r>
      <w:r w:rsidR="000B48A1" w:rsidRPr="00405DEA">
        <w:rPr>
          <w:rFonts w:cs="Tahoma"/>
          <w:szCs w:val="22"/>
        </w:rPr>
        <w:t>using</w:t>
      </w:r>
      <w:r w:rsidR="00E72DD6" w:rsidRPr="00405DEA">
        <w:rPr>
          <w:rFonts w:cs="Tahoma"/>
          <w:szCs w:val="22"/>
        </w:rPr>
        <w:t xml:space="preserve"> CAP </w:t>
      </w:r>
      <w:r w:rsidRPr="00405DEA">
        <w:rPr>
          <w:rFonts w:cs="Tahoma"/>
          <w:szCs w:val="22"/>
        </w:rPr>
        <w:t>to the awarding body</w:t>
      </w:r>
      <w:r w:rsidRPr="000B48A1">
        <w:rPr>
          <w:rFonts w:cs="Tahoma"/>
          <w:szCs w:val="22"/>
        </w:rPr>
        <w:t xml:space="preserve"> deadline</w:t>
      </w:r>
      <w:r w:rsidR="003C3394" w:rsidRPr="000B48A1">
        <w:rPr>
          <w:rFonts w:cs="Tahoma"/>
          <w:szCs w:val="22"/>
        </w:rPr>
        <w:t xml:space="preserve"> (or through the awarding body where a qualification may sit outside the scope of CAP)</w:t>
      </w:r>
    </w:p>
    <w:bookmarkEnd w:id="85"/>
    <w:p w14:paraId="376AB028" w14:textId="5E34BE27" w:rsidR="00775F95" w:rsidRPr="000B48A1" w:rsidRDefault="00775F95" w:rsidP="00D63C27">
      <w:pPr>
        <w:pStyle w:val="ListParagraph"/>
        <w:numPr>
          <w:ilvl w:val="0"/>
          <w:numId w:val="7"/>
        </w:numPr>
        <w:spacing w:after="120"/>
        <w:rPr>
          <w:rFonts w:cs="Tahoma"/>
          <w:szCs w:val="22"/>
        </w:rPr>
      </w:pPr>
      <w:r w:rsidRPr="000B48A1">
        <w:rPr>
          <w:rFonts w:cs="Tahoma"/>
          <w:szCs w:val="22"/>
        </w:rPr>
        <w:t>Where relevant (for an internal candidate) informs the candidate of the arrangements that have been made for their transferred candidate arrangement</w:t>
      </w:r>
    </w:p>
    <w:p w14:paraId="12F4C7A0" w14:textId="171DC79F" w:rsidR="00775F95" w:rsidRPr="001767FE" w:rsidRDefault="00775F95" w:rsidP="00861088">
      <w:pPr>
        <w:pStyle w:val="Heading3"/>
        <w:spacing w:before="0"/>
        <w:rPr>
          <w:rFonts w:cs="Arial"/>
          <w:b w:val="0"/>
          <w:bCs w:val="0"/>
          <w:color w:val="auto"/>
          <w:u w:val="single"/>
        </w:rPr>
      </w:pPr>
      <w:bookmarkStart w:id="86" w:name="_Toc192082433"/>
      <w:r w:rsidRPr="001767FE">
        <w:rPr>
          <w:rFonts w:cs="Arial"/>
          <w:b w:val="0"/>
          <w:bCs w:val="0"/>
          <w:color w:val="auto"/>
          <w:u w:val="single"/>
        </w:rPr>
        <w:t>Internal exams</w:t>
      </w:r>
      <w:r w:rsidR="00EB748B" w:rsidRPr="00C3754F">
        <w:rPr>
          <w:rFonts w:cs="Arial"/>
          <w:b w:val="0"/>
          <w:bCs w:val="0"/>
          <w:color w:val="auto"/>
          <w:u w:val="single"/>
        </w:rPr>
        <w:t>/assessments</w:t>
      </w:r>
      <w:bookmarkEnd w:id="86"/>
    </w:p>
    <w:p w14:paraId="7B14DF8E" w14:textId="03D70874" w:rsidR="00775F95" w:rsidRDefault="00775F95" w:rsidP="00861088">
      <w:pPr>
        <w:spacing w:after="120"/>
        <w:rPr>
          <w:rFonts w:cs="Arial"/>
          <w:b/>
        </w:rPr>
      </w:pPr>
      <w:r w:rsidRPr="00E167EE">
        <w:rPr>
          <w:rFonts w:cs="Arial"/>
          <w:b/>
        </w:rPr>
        <w:t>Exams officer</w:t>
      </w:r>
    </w:p>
    <w:p w14:paraId="22CC590C" w14:textId="3EE97730" w:rsidR="00FF3185" w:rsidRPr="00405DEA" w:rsidRDefault="00775F95" w:rsidP="00D63C27">
      <w:pPr>
        <w:pStyle w:val="ListParagraph"/>
        <w:numPr>
          <w:ilvl w:val="0"/>
          <w:numId w:val="60"/>
        </w:numPr>
        <w:spacing w:after="120"/>
        <w:rPr>
          <w:rFonts w:cs="Arial"/>
          <w:b/>
        </w:rPr>
      </w:pPr>
      <w:r w:rsidRPr="00405DEA">
        <w:rPr>
          <w:rFonts w:cs="Arial"/>
        </w:rPr>
        <w:t xml:space="preserve">Prepares for the conduct of internal </w:t>
      </w:r>
      <w:r w:rsidRPr="00C3754F">
        <w:rPr>
          <w:rFonts w:cs="Arial"/>
        </w:rPr>
        <w:t>exams</w:t>
      </w:r>
      <w:r w:rsidR="00EB748B" w:rsidRPr="00C3754F">
        <w:rPr>
          <w:rFonts w:cs="Arial"/>
        </w:rPr>
        <w:t>/assessments</w:t>
      </w:r>
      <w:r w:rsidRPr="00C3754F">
        <w:rPr>
          <w:rFonts w:cs="Arial"/>
        </w:rPr>
        <w:t xml:space="preserve"> under</w:t>
      </w:r>
      <w:r w:rsidRPr="00405DEA">
        <w:rPr>
          <w:rFonts w:cs="Arial"/>
        </w:rPr>
        <w:t xml:space="preserve"> external conditions</w:t>
      </w:r>
      <w:r w:rsidR="000B48A1" w:rsidRPr="00405DEA">
        <w:rPr>
          <w:rFonts w:cs="Arial"/>
        </w:rPr>
        <w:t xml:space="preserve"> (where applicable to the centre)</w:t>
      </w:r>
    </w:p>
    <w:p w14:paraId="47638DA0" w14:textId="77777777" w:rsidR="00FF3185" w:rsidRPr="00405DEA" w:rsidRDefault="00775F95" w:rsidP="00D63C27">
      <w:pPr>
        <w:pStyle w:val="ListParagraph"/>
        <w:numPr>
          <w:ilvl w:val="0"/>
          <w:numId w:val="60"/>
        </w:numPr>
        <w:spacing w:after="120"/>
        <w:rPr>
          <w:rFonts w:cs="Arial"/>
          <w:b/>
        </w:rPr>
      </w:pPr>
      <w:r w:rsidRPr="00405DEA">
        <w:rPr>
          <w:rFonts w:cs="Arial"/>
        </w:rPr>
        <w:t>Provides a centre exam timetable of subjects and rooms</w:t>
      </w:r>
    </w:p>
    <w:p w14:paraId="0FACF780" w14:textId="77777777" w:rsidR="00FF3185" w:rsidRPr="00405DEA" w:rsidRDefault="00775F95" w:rsidP="00D63C27">
      <w:pPr>
        <w:pStyle w:val="ListParagraph"/>
        <w:numPr>
          <w:ilvl w:val="0"/>
          <w:numId w:val="60"/>
        </w:numPr>
        <w:spacing w:after="120"/>
        <w:rPr>
          <w:rFonts w:cs="Arial"/>
          <w:b/>
        </w:rPr>
      </w:pPr>
      <w:r w:rsidRPr="00405DEA">
        <w:rPr>
          <w:rFonts w:cs="Arial"/>
        </w:rPr>
        <w:t>Provides seating plans for exam rooms</w:t>
      </w:r>
    </w:p>
    <w:p w14:paraId="54D93A20" w14:textId="77777777" w:rsidR="00FF3185" w:rsidRPr="00405DEA" w:rsidRDefault="00775F95" w:rsidP="00D63C27">
      <w:pPr>
        <w:pStyle w:val="ListParagraph"/>
        <w:numPr>
          <w:ilvl w:val="0"/>
          <w:numId w:val="60"/>
        </w:numPr>
        <w:spacing w:after="120"/>
        <w:rPr>
          <w:rFonts w:cs="Arial"/>
          <w:b/>
        </w:rPr>
      </w:pPr>
      <w:r w:rsidRPr="00405DEA">
        <w:rPr>
          <w:rFonts w:cs="Arial"/>
        </w:rPr>
        <w:t>Requests internal exam papers from teaching staff</w:t>
      </w:r>
    </w:p>
    <w:p w14:paraId="5E9F1722" w14:textId="5013F4F1" w:rsidR="00775F95" w:rsidRPr="00405DEA" w:rsidRDefault="00775F95" w:rsidP="00D63C27">
      <w:pPr>
        <w:pStyle w:val="ListParagraph"/>
        <w:numPr>
          <w:ilvl w:val="0"/>
          <w:numId w:val="60"/>
        </w:numPr>
        <w:spacing w:after="120"/>
        <w:rPr>
          <w:rFonts w:cs="Arial"/>
          <w:b/>
        </w:rPr>
      </w:pPr>
      <w:r w:rsidRPr="00405DEA">
        <w:rPr>
          <w:rFonts w:cs="Arial"/>
        </w:rPr>
        <w:t xml:space="preserve">Arranges invigilation </w:t>
      </w:r>
      <w:r w:rsidR="000B48A1" w:rsidRPr="00405DEA">
        <w:rPr>
          <w:rFonts w:cs="Arial"/>
        </w:rPr>
        <w:t>(where applicable to the centre)</w:t>
      </w:r>
    </w:p>
    <w:p w14:paraId="77A092A6" w14:textId="77777777" w:rsidR="00EB748B" w:rsidRPr="00EB748B" w:rsidRDefault="00EB748B" w:rsidP="00EB748B">
      <w:pPr>
        <w:spacing w:after="120"/>
        <w:rPr>
          <w:rFonts w:cs="Arial"/>
          <w:bCs/>
        </w:rPr>
      </w:pPr>
      <w:r w:rsidRPr="00EB748B">
        <w:rPr>
          <w:rFonts w:cs="Arial"/>
          <w:b/>
        </w:rPr>
        <w:t xml:space="preserve">SENCo </w:t>
      </w:r>
      <w:r w:rsidRPr="00EB748B">
        <w:rPr>
          <w:rFonts w:cs="Arial"/>
          <w:bCs/>
        </w:rPr>
        <w:t>(or equivalent role)</w:t>
      </w:r>
    </w:p>
    <w:p w14:paraId="051543B2" w14:textId="37A6E46F" w:rsidR="00775F95" w:rsidRPr="00E167EE" w:rsidRDefault="00775F95" w:rsidP="00D63C27">
      <w:pPr>
        <w:pStyle w:val="ListParagraph"/>
        <w:numPr>
          <w:ilvl w:val="0"/>
          <w:numId w:val="23"/>
        </w:numPr>
        <w:spacing w:after="120"/>
        <w:rPr>
          <w:rFonts w:cs="Arial"/>
        </w:rPr>
      </w:pPr>
      <w:r w:rsidRPr="00E167EE">
        <w:rPr>
          <w:rFonts w:cs="Arial"/>
        </w:rPr>
        <w:t>Liaises with teaching staff to make appropriate arrangements for access</w:t>
      </w:r>
      <w:r w:rsidR="003C3394">
        <w:rPr>
          <w:rFonts w:cs="Arial"/>
        </w:rPr>
        <w:t xml:space="preserve"> </w:t>
      </w:r>
      <w:r w:rsidRPr="00E167EE">
        <w:rPr>
          <w:rFonts w:cs="Arial"/>
        </w:rPr>
        <w:t>arrangement candidates</w:t>
      </w:r>
    </w:p>
    <w:p w14:paraId="1BD2C754" w14:textId="77777777" w:rsidR="00775F95" w:rsidRPr="00E167EE" w:rsidRDefault="00775F95" w:rsidP="00861088">
      <w:pPr>
        <w:spacing w:after="120"/>
        <w:rPr>
          <w:rFonts w:cs="Arial"/>
          <w:b/>
        </w:rPr>
      </w:pPr>
      <w:r w:rsidRPr="00E167EE">
        <w:rPr>
          <w:rFonts w:cs="Arial"/>
          <w:b/>
        </w:rPr>
        <w:t xml:space="preserve">Teaching staff </w:t>
      </w:r>
    </w:p>
    <w:p w14:paraId="003595D2" w14:textId="77777777" w:rsidR="00775F95" w:rsidRPr="00E167EE" w:rsidRDefault="00775F95" w:rsidP="00D63C27">
      <w:pPr>
        <w:pStyle w:val="ListParagraph"/>
        <w:numPr>
          <w:ilvl w:val="0"/>
          <w:numId w:val="23"/>
        </w:numPr>
        <w:spacing w:after="120"/>
        <w:rPr>
          <w:rFonts w:cs="Arial"/>
        </w:rPr>
      </w:pPr>
      <w:r w:rsidRPr="00E167EE">
        <w:rPr>
          <w:rFonts w:cs="Arial"/>
        </w:rPr>
        <w:t>Provide exam papers and materials to the EO</w:t>
      </w:r>
    </w:p>
    <w:p w14:paraId="22C14486" w14:textId="1A42511F" w:rsidR="00775F95" w:rsidRPr="00E167EE" w:rsidRDefault="00775F95" w:rsidP="00D63C27">
      <w:pPr>
        <w:pStyle w:val="ListParagraph"/>
        <w:numPr>
          <w:ilvl w:val="0"/>
          <w:numId w:val="23"/>
        </w:numPr>
        <w:spacing w:after="120"/>
        <w:rPr>
          <w:rFonts w:cs="Arial"/>
        </w:rPr>
      </w:pPr>
      <w:r w:rsidRPr="000B48A1">
        <w:rPr>
          <w:rFonts w:cs="Arial"/>
        </w:rPr>
        <w:t>Support the</w:t>
      </w:r>
      <w:r w:rsidR="00C3754F">
        <w:rPr>
          <w:rFonts w:cs="Arial"/>
        </w:rPr>
        <w:t xml:space="preserve"> </w:t>
      </w:r>
      <w:r w:rsidRPr="000B48A1">
        <w:rPr>
          <w:rFonts w:cs="Arial"/>
        </w:rPr>
        <w:t>SENCo in making appropriate arrangements for access arrangement</w:t>
      </w:r>
      <w:r w:rsidRPr="00E167EE">
        <w:rPr>
          <w:rFonts w:cs="Arial"/>
        </w:rPr>
        <w:t xml:space="preserve"> candidates</w:t>
      </w:r>
    </w:p>
    <w:p w14:paraId="6B6E9B1A" w14:textId="6AD62398" w:rsidR="00775F95" w:rsidRPr="00E167EE" w:rsidRDefault="00775F95" w:rsidP="0034191D">
      <w:pPr>
        <w:pStyle w:val="Headinglevel2"/>
        <w:spacing w:before="240"/>
        <w:rPr>
          <w:rFonts w:cs="Arial"/>
        </w:rPr>
      </w:pPr>
      <w:bookmarkStart w:id="87" w:name="_Toc192082434"/>
      <w:r w:rsidRPr="00E167EE">
        <w:rPr>
          <w:rFonts w:cs="Arial"/>
        </w:rPr>
        <w:t>Exam time: roles and responsibilities</w:t>
      </w:r>
      <w:bookmarkEnd w:id="87"/>
    </w:p>
    <w:p w14:paraId="0FF9963A" w14:textId="77777777" w:rsidR="00DE713C" w:rsidRPr="00C3754F" w:rsidRDefault="00DE713C" w:rsidP="00C01CDE">
      <w:pPr>
        <w:spacing w:after="120"/>
        <w:rPr>
          <w:b/>
          <w:bCs/>
        </w:rPr>
      </w:pPr>
      <w:r w:rsidRPr="00C3754F">
        <w:rPr>
          <w:b/>
          <w:bCs/>
        </w:rPr>
        <w:t>Head of centre</w:t>
      </w:r>
    </w:p>
    <w:p w14:paraId="7504EA30" w14:textId="734F5680" w:rsidR="00DE713C" w:rsidRPr="00C3754F" w:rsidRDefault="00DE713C" w:rsidP="00D63C27">
      <w:pPr>
        <w:pStyle w:val="ListParagraph"/>
        <w:numPr>
          <w:ilvl w:val="0"/>
          <w:numId w:val="49"/>
        </w:numPr>
        <w:spacing w:after="120"/>
        <w:rPr>
          <w:rFonts w:cs="Tahoma"/>
          <w:szCs w:val="22"/>
          <w:u w:val="single"/>
        </w:rPr>
      </w:pPr>
      <w:r w:rsidRPr="00C3754F">
        <w:t xml:space="preserve">Ensures the centre’s obligations as detailed in the regulations are met. </w:t>
      </w:r>
      <w:r w:rsidRPr="00C3754F">
        <w:rPr>
          <w:color w:val="595959" w:themeColor="text1" w:themeTint="A6"/>
          <w:sz w:val="20"/>
          <w:szCs w:val="20"/>
        </w:rPr>
        <w:t xml:space="preserve">(With reference to </w:t>
      </w:r>
      <w:hyperlink r:id="rId98" w:history="1">
        <w:r w:rsidRPr="00C3754F">
          <w:rPr>
            <w:rStyle w:val="Hyperlink"/>
            <w:rFonts w:cs="Tahoma"/>
            <w:color w:val="0070C0"/>
            <w:sz w:val="20"/>
            <w:szCs w:val="20"/>
            <w:u w:val="none"/>
          </w:rPr>
          <w:t>GR</w:t>
        </w:r>
      </w:hyperlink>
      <w:r w:rsidRPr="00C3754F">
        <w:rPr>
          <w:sz w:val="20"/>
          <w:szCs w:val="20"/>
        </w:rPr>
        <w:t xml:space="preserve"> </w:t>
      </w:r>
      <w:r w:rsidRPr="00C3754F">
        <w:rPr>
          <w:color w:val="595959" w:themeColor="text1" w:themeTint="A6"/>
          <w:sz w:val="20"/>
          <w:szCs w:val="20"/>
        </w:rPr>
        <w:t xml:space="preserve">5.9 </w:t>
      </w:r>
      <w:r w:rsidRPr="00C3754F">
        <w:rPr>
          <w:b/>
          <w:bCs/>
          <w:color w:val="595959" w:themeColor="text1" w:themeTint="A6"/>
          <w:sz w:val="20"/>
          <w:szCs w:val="20"/>
        </w:rPr>
        <w:t>Conducting examinations and assessments</w:t>
      </w:r>
      <w:r w:rsidRPr="00C3754F">
        <w:rPr>
          <w:color w:val="595959" w:themeColor="text1" w:themeTint="A6"/>
          <w:sz w:val="20"/>
          <w:szCs w:val="20"/>
        </w:rPr>
        <w:t>)</w:t>
      </w:r>
    </w:p>
    <w:p w14:paraId="0D41152E" w14:textId="7CF7331A" w:rsidR="00775F95" w:rsidRPr="001767FE" w:rsidRDefault="00775F95" w:rsidP="00861088">
      <w:pPr>
        <w:pStyle w:val="Heading3"/>
        <w:spacing w:before="0"/>
        <w:rPr>
          <w:rFonts w:cs="Tahoma"/>
          <w:b w:val="0"/>
          <w:bCs w:val="0"/>
          <w:color w:val="auto"/>
          <w:szCs w:val="22"/>
          <w:u w:val="single"/>
        </w:rPr>
      </w:pPr>
      <w:bookmarkStart w:id="88" w:name="_Toc192082435"/>
      <w:r w:rsidRPr="00C3754F">
        <w:rPr>
          <w:rFonts w:cs="Tahoma"/>
          <w:b w:val="0"/>
          <w:bCs w:val="0"/>
          <w:color w:val="auto"/>
          <w:szCs w:val="22"/>
          <w:u w:val="single"/>
        </w:rPr>
        <w:lastRenderedPageBreak/>
        <w:t>Access arrangements</w:t>
      </w:r>
      <w:bookmarkEnd w:id="88"/>
    </w:p>
    <w:p w14:paraId="7C3C9700" w14:textId="77777777" w:rsidR="00775F95" w:rsidRPr="000B48A1" w:rsidRDefault="00775F95" w:rsidP="00861088">
      <w:pPr>
        <w:spacing w:after="120"/>
        <w:rPr>
          <w:rFonts w:cs="Tahoma"/>
          <w:b/>
          <w:szCs w:val="22"/>
        </w:rPr>
      </w:pPr>
      <w:r w:rsidRPr="000B48A1">
        <w:rPr>
          <w:rFonts w:cs="Tahoma"/>
          <w:b/>
          <w:szCs w:val="22"/>
        </w:rPr>
        <w:t>Exams officer</w:t>
      </w:r>
    </w:p>
    <w:p w14:paraId="3B79C792" w14:textId="77777777" w:rsidR="00775F95" w:rsidRPr="000B48A1" w:rsidRDefault="00775F95" w:rsidP="00D63C27">
      <w:pPr>
        <w:pStyle w:val="ListParagraph"/>
        <w:numPr>
          <w:ilvl w:val="0"/>
          <w:numId w:val="61"/>
        </w:numPr>
        <w:spacing w:after="120"/>
        <w:rPr>
          <w:rFonts w:cs="Tahoma"/>
          <w:szCs w:val="22"/>
        </w:rPr>
      </w:pPr>
      <w:r w:rsidRPr="000B48A1">
        <w:rPr>
          <w:rFonts w:cs="Tahoma"/>
          <w:szCs w:val="22"/>
        </w:rPr>
        <w:t>Provides cover sheets for access arrangement candidates’ scripts where required for particular arrangements</w:t>
      </w:r>
    </w:p>
    <w:p w14:paraId="33E3EE6A" w14:textId="77777777" w:rsidR="00EB748B" w:rsidRDefault="00775F95" w:rsidP="00D63C27">
      <w:pPr>
        <w:pStyle w:val="ListParagraph"/>
        <w:numPr>
          <w:ilvl w:val="0"/>
          <w:numId w:val="61"/>
        </w:numPr>
        <w:spacing w:after="120"/>
        <w:rPr>
          <w:rFonts w:cs="Tahoma"/>
          <w:szCs w:val="22"/>
        </w:rPr>
      </w:pPr>
      <w:r w:rsidRPr="00405DEA">
        <w:rPr>
          <w:rFonts w:cs="Tahoma"/>
          <w:szCs w:val="22"/>
        </w:rPr>
        <w:t>Has a process in place to deal with emergency</w:t>
      </w:r>
      <w:r w:rsidR="000B48A1" w:rsidRPr="00405DEA">
        <w:rPr>
          <w:rFonts w:cs="Tahoma"/>
          <w:szCs w:val="22"/>
        </w:rPr>
        <w:t>/temporary</w:t>
      </w:r>
      <w:r w:rsidRPr="00405DEA">
        <w:rPr>
          <w:rFonts w:cs="Tahoma"/>
          <w:szCs w:val="22"/>
        </w:rPr>
        <w:t xml:space="preserve"> access arrangements as they arise at the time of exam</w:t>
      </w:r>
    </w:p>
    <w:p w14:paraId="33158D38" w14:textId="6A9010DD" w:rsidR="00775F95" w:rsidRPr="00EB748B" w:rsidRDefault="00EB748B" w:rsidP="00D63C27">
      <w:pPr>
        <w:pStyle w:val="ListParagraph"/>
        <w:numPr>
          <w:ilvl w:val="1"/>
          <w:numId w:val="61"/>
        </w:numPr>
        <w:spacing w:after="120"/>
        <w:rPr>
          <w:rFonts w:cs="Tahoma"/>
          <w:szCs w:val="22"/>
        </w:rPr>
      </w:pPr>
      <w:r w:rsidRPr="00C3754F">
        <w:rPr>
          <w:rFonts w:cs="Tahoma"/>
          <w:szCs w:val="22"/>
        </w:rPr>
        <w:t>Liaises with the SENCo to apply</w:t>
      </w:r>
      <w:r w:rsidR="00775F95" w:rsidRPr="00EB748B">
        <w:rPr>
          <w:rFonts w:cs="Tahoma"/>
          <w:szCs w:val="22"/>
        </w:rPr>
        <w:t xml:space="preserve"> for approval through AAO where required or through the awarding body where qualifications sit outside the scope of AAO</w:t>
      </w:r>
    </w:p>
    <w:p w14:paraId="5CD77861" w14:textId="41329B72" w:rsidR="00775F95" w:rsidRPr="001767FE" w:rsidRDefault="00775F95" w:rsidP="00861088">
      <w:pPr>
        <w:pStyle w:val="Heading3"/>
        <w:spacing w:before="0"/>
        <w:rPr>
          <w:rFonts w:cs="Tahoma"/>
          <w:b w:val="0"/>
          <w:bCs w:val="0"/>
          <w:color w:val="auto"/>
          <w:szCs w:val="22"/>
          <w:u w:val="single"/>
        </w:rPr>
      </w:pPr>
      <w:bookmarkStart w:id="89" w:name="_Toc192082436"/>
      <w:r w:rsidRPr="001767FE">
        <w:rPr>
          <w:rFonts w:cs="Tahoma"/>
          <w:b w:val="0"/>
          <w:bCs w:val="0"/>
          <w:color w:val="auto"/>
          <w:szCs w:val="22"/>
          <w:u w:val="single"/>
        </w:rPr>
        <w:t>Candidate absence</w:t>
      </w:r>
      <w:bookmarkEnd w:id="89"/>
    </w:p>
    <w:p w14:paraId="513215AD" w14:textId="3CE19F89" w:rsidR="00775F95" w:rsidRPr="000B48A1" w:rsidRDefault="00775F95" w:rsidP="001767FE">
      <w:pPr>
        <w:pStyle w:val="Heading3"/>
        <w:ind w:left="720"/>
      </w:pPr>
      <w:bookmarkStart w:id="90" w:name="_Toc192082437"/>
      <w:r w:rsidRPr="000B48A1">
        <w:t xml:space="preserve">Candidate </w:t>
      </w:r>
      <w:r w:rsidR="00E67EFF" w:rsidRPr="000B48A1">
        <w:t>A</w:t>
      </w:r>
      <w:r w:rsidRPr="000B48A1">
        <w:t xml:space="preserve">bsence </w:t>
      </w:r>
      <w:r w:rsidR="00E67EFF" w:rsidRPr="000B48A1">
        <w:t>P</w:t>
      </w:r>
      <w:r w:rsidRPr="000B48A1">
        <w:t>olicy</w:t>
      </w:r>
      <w:bookmarkEnd w:id="90"/>
    </w:p>
    <w:tbl>
      <w:tblPr>
        <w:tblStyle w:val="TableGrid"/>
        <w:tblW w:w="0" w:type="auto"/>
        <w:tblInd w:w="720" w:type="dxa"/>
        <w:tblLook w:val="04A0" w:firstRow="1" w:lastRow="0" w:firstColumn="1" w:lastColumn="0" w:noHBand="0" w:noVBand="1"/>
      </w:tblPr>
      <w:tblGrid>
        <w:gridCol w:w="9322"/>
      </w:tblGrid>
      <w:tr w:rsidR="00775F95" w:rsidRPr="000B48A1" w14:paraId="03B1FE06" w14:textId="77777777" w:rsidTr="00775F95">
        <w:tc>
          <w:tcPr>
            <w:tcW w:w="9878" w:type="dxa"/>
          </w:tcPr>
          <w:p w14:paraId="7AD20683" w14:textId="6650C526" w:rsidR="009C0B79" w:rsidRPr="009C0B79" w:rsidRDefault="009C0B79" w:rsidP="00861088">
            <w:pPr>
              <w:spacing w:before="120" w:after="120"/>
              <w:rPr>
                <w:rFonts w:cs="Tahoma"/>
                <w:szCs w:val="22"/>
              </w:rPr>
            </w:pPr>
            <w:bookmarkStart w:id="91" w:name="_Toc528019850"/>
            <w:r w:rsidRPr="009C0B79">
              <w:rPr>
                <w:rFonts w:cs="Tahoma"/>
              </w:rPr>
              <w:t>The exams officer will direct the Pastoral Lead and/or reception staff to immediately attempt to contact any candidate who is not present at the start of an exam and deal with them in accordance with JCQ guidelines.</w:t>
            </w:r>
            <w:bookmarkEnd w:id="91"/>
          </w:p>
          <w:p w14:paraId="1E695732" w14:textId="31EA0BC3" w:rsidR="00B83EE2" w:rsidRPr="002C64D7" w:rsidRDefault="00B83EE2" w:rsidP="00861088">
            <w:pPr>
              <w:spacing w:before="120" w:after="120"/>
              <w:rPr>
                <w:rFonts w:ascii="Verdana" w:hAnsi="Verdana"/>
                <w:color w:val="595959" w:themeColor="text1" w:themeTint="A6"/>
                <w:sz w:val="20"/>
                <w:szCs w:val="20"/>
              </w:rPr>
            </w:pPr>
            <w:r w:rsidRPr="002C64D7">
              <w:rPr>
                <w:rFonts w:cs="Tahoma"/>
                <w:iCs/>
                <w:color w:val="595959" w:themeColor="text1" w:themeTint="A6"/>
                <w:sz w:val="20"/>
                <w:szCs w:val="20"/>
              </w:rPr>
              <w:t xml:space="preserve">Refer to </w:t>
            </w:r>
            <w:hyperlink r:id="rId99" w:history="1">
              <w:r w:rsidRPr="002C64D7">
                <w:rPr>
                  <w:color w:val="0070C0"/>
                  <w:sz w:val="20"/>
                  <w:szCs w:val="20"/>
                </w:rPr>
                <w:t>ICE</w:t>
              </w:r>
            </w:hyperlink>
            <w:r w:rsidRPr="002C64D7">
              <w:rPr>
                <w:rFonts w:cs="Tahoma"/>
                <w:color w:val="595959" w:themeColor="text1" w:themeTint="A6"/>
                <w:sz w:val="20"/>
                <w:szCs w:val="20"/>
              </w:rPr>
              <w:t xml:space="preserve"> (22)</w:t>
            </w:r>
          </w:p>
          <w:p w14:paraId="006D2269" w14:textId="77777777" w:rsidR="00577486" w:rsidRPr="002C64D7" w:rsidRDefault="00577486" w:rsidP="00861088">
            <w:pPr>
              <w:spacing w:after="120"/>
              <w:ind w:right="158"/>
              <w:rPr>
                <w:rFonts w:cs="Tahoma"/>
                <w:b/>
                <w:bCs/>
                <w:color w:val="595959" w:themeColor="text1" w:themeTint="A6"/>
                <w:sz w:val="20"/>
                <w:szCs w:val="20"/>
              </w:rPr>
            </w:pPr>
            <w:bookmarkStart w:id="92" w:name="_Hlk22893455"/>
            <w:r w:rsidRPr="002C64D7">
              <w:rPr>
                <w:rFonts w:cs="Tahoma"/>
                <w:b/>
                <w:bCs/>
                <w:color w:val="595959" w:themeColor="text1" w:themeTint="A6"/>
                <w:sz w:val="20"/>
                <w:szCs w:val="20"/>
              </w:rPr>
              <w:t>Why have a policy on this?</w:t>
            </w:r>
          </w:p>
          <w:p w14:paraId="5A003B1D" w14:textId="2675633F" w:rsidR="00577486" w:rsidRPr="002C64D7" w:rsidRDefault="00577486" w:rsidP="00861088">
            <w:pPr>
              <w:spacing w:after="120"/>
              <w:ind w:right="158"/>
              <w:rPr>
                <w:rFonts w:cs="Tahoma"/>
                <w:b/>
                <w:bCs/>
                <w:color w:val="595959" w:themeColor="text1" w:themeTint="A6"/>
                <w:sz w:val="20"/>
                <w:szCs w:val="20"/>
              </w:rPr>
            </w:pPr>
            <w:r w:rsidRPr="002C64D7">
              <w:rPr>
                <w:rFonts w:cs="Tahoma"/>
                <w:color w:val="595959" w:themeColor="text1" w:themeTint="A6"/>
                <w:sz w:val="20"/>
                <w:szCs w:val="20"/>
              </w:rPr>
              <w:t xml:space="preserve">Centres will likely have different strategies for dealing with unauthorised absences from exams. Having a documented policy ensures: </w:t>
            </w:r>
          </w:p>
          <w:p w14:paraId="55E8A771" w14:textId="77777777" w:rsidR="00577486" w:rsidRPr="002C64D7" w:rsidRDefault="00577486" w:rsidP="00D63C27">
            <w:pPr>
              <w:pStyle w:val="ListParagraph"/>
              <w:numPr>
                <w:ilvl w:val="0"/>
                <w:numId w:val="78"/>
              </w:numPr>
              <w:spacing w:after="120"/>
              <w:ind w:left="720" w:right="158"/>
              <w:rPr>
                <w:rFonts w:cs="Tahoma"/>
                <w:color w:val="595959" w:themeColor="text1" w:themeTint="A6"/>
                <w:sz w:val="20"/>
                <w:szCs w:val="20"/>
              </w:rPr>
            </w:pPr>
            <w:r w:rsidRPr="002C64D7">
              <w:rPr>
                <w:rFonts w:cs="Tahoma"/>
                <w:color w:val="595959" w:themeColor="text1" w:themeTint="A6"/>
                <w:sz w:val="20"/>
                <w:szCs w:val="20"/>
              </w:rPr>
              <w:t>candidates are aware of what they need to do if they are likely to be absent from an exam</w:t>
            </w:r>
          </w:p>
          <w:p w14:paraId="596C8712" w14:textId="77777777" w:rsidR="00577486" w:rsidRPr="002C64D7" w:rsidRDefault="00577486" w:rsidP="00D63C27">
            <w:pPr>
              <w:pStyle w:val="ListParagraph"/>
              <w:numPr>
                <w:ilvl w:val="0"/>
                <w:numId w:val="78"/>
              </w:numPr>
              <w:spacing w:after="120"/>
              <w:ind w:left="720" w:right="158"/>
              <w:rPr>
                <w:rFonts w:cs="Tahoma"/>
                <w:color w:val="595959" w:themeColor="text1" w:themeTint="A6"/>
                <w:sz w:val="20"/>
                <w:szCs w:val="20"/>
              </w:rPr>
            </w:pPr>
            <w:r w:rsidRPr="002C64D7">
              <w:rPr>
                <w:rFonts w:cs="Tahoma"/>
                <w:color w:val="595959" w:themeColor="text1" w:themeTint="A6"/>
                <w:sz w:val="20"/>
                <w:szCs w:val="20"/>
              </w:rPr>
              <w:t xml:space="preserve">staff involved in the exams process understand how absent candidates who have not contacted the centre regarding their absence will be managed at the time of the exam </w:t>
            </w:r>
          </w:p>
          <w:p w14:paraId="6C9DFAF8" w14:textId="3A51F7B2" w:rsidR="00577486" w:rsidRPr="002C64D7" w:rsidRDefault="00577486" w:rsidP="00D63C27">
            <w:pPr>
              <w:pStyle w:val="ListParagraph"/>
              <w:numPr>
                <w:ilvl w:val="0"/>
                <w:numId w:val="78"/>
              </w:numPr>
              <w:spacing w:after="120"/>
              <w:ind w:left="720" w:right="158"/>
              <w:rPr>
                <w:rFonts w:cs="Tahoma"/>
                <w:szCs w:val="22"/>
              </w:rPr>
            </w:pPr>
            <w:r w:rsidRPr="002C64D7">
              <w:rPr>
                <w:rFonts w:cs="Tahoma"/>
                <w:color w:val="595959" w:themeColor="text1" w:themeTint="A6"/>
                <w:sz w:val="20"/>
                <w:szCs w:val="20"/>
              </w:rPr>
              <w:t>the centre can demonstrate the policy if asked/challenged by a candidate (and/or parent/carer)</w:t>
            </w:r>
            <w:bookmarkEnd w:id="92"/>
          </w:p>
        </w:tc>
      </w:tr>
    </w:tbl>
    <w:p w14:paraId="5E6ADE74" w14:textId="77777777" w:rsidR="00775F95" w:rsidRPr="000B48A1" w:rsidRDefault="00775F95" w:rsidP="00861088">
      <w:pPr>
        <w:spacing w:after="120"/>
        <w:rPr>
          <w:rFonts w:cs="Tahoma"/>
          <w:b/>
          <w:szCs w:val="22"/>
        </w:rPr>
      </w:pPr>
    </w:p>
    <w:p w14:paraId="44E503C6" w14:textId="77777777" w:rsidR="00775F95" w:rsidRPr="000B48A1" w:rsidRDefault="00775F95" w:rsidP="00861088">
      <w:pPr>
        <w:spacing w:after="120"/>
        <w:rPr>
          <w:rFonts w:cs="Tahoma"/>
          <w:b/>
          <w:szCs w:val="22"/>
        </w:rPr>
      </w:pPr>
      <w:r w:rsidRPr="000B48A1">
        <w:rPr>
          <w:rFonts w:cs="Tahoma"/>
          <w:b/>
          <w:szCs w:val="22"/>
        </w:rPr>
        <w:t>Invigilators</w:t>
      </w:r>
    </w:p>
    <w:p w14:paraId="20CE9188" w14:textId="77777777" w:rsidR="00775F95" w:rsidRPr="000B48A1" w:rsidRDefault="00775F95" w:rsidP="00D63C27">
      <w:pPr>
        <w:pStyle w:val="ListParagraph"/>
        <w:numPr>
          <w:ilvl w:val="0"/>
          <w:numId w:val="62"/>
        </w:numPr>
        <w:spacing w:after="120"/>
        <w:rPr>
          <w:rFonts w:cs="Tahoma"/>
          <w:szCs w:val="22"/>
        </w:rPr>
      </w:pPr>
      <w:r w:rsidRPr="000B48A1">
        <w:rPr>
          <w:rFonts w:cs="Tahoma"/>
          <w:szCs w:val="22"/>
        </w:rPr>
        <w:t>Are informed of the policy/process for dealing with absent candidates through training</w:t>
      </w:r>
    </w:p>
    <w:p w14:paraId="2FB1D6A3" w14:textId="77777777" w:rsidR="00775F95" w:rsidRPr="000B48A1" w:rsidRDefault="00775F95" w:rsidP="00D63C27">
      <w:pPr>
        <w:pStyle w:val="ListParagraph"/>
        <w:numPr>
          <w:ilvl w:val="0"/>
          <w:numId w:val="62"/>
        </w:numPr>
        <w:spacing w:after="120"/>
        <w:rPr>
          <w:rFonts w:cs="Tahoma"/>
          <w:szCs w:val="22"/>
        </w:rPr>
      </w:pPr>
      <w:r w:rsidRPr="000B48A1">
        <w:rPr>
          <w:rFonts w:cs="Tahoma"/>
          <w:szCs w:val="22"/>
        </w:rPr>
        <w:t>Ensure that confirmed absent candidates are clearly marked as such on the attendance register and seating plan</w:t>
      </w:r>
    </w:p>
    <w:p w14:paraId="548408F3" w14:textId="77777777" w:rsidR="00775F95" w:rsidRPr="000B48A1" w:rsidRDefault="00775F95" w:rsidP="00861088">
      <w:pPr>
        <w:spacing w:after="120"/>
        <w:rPr>
          <w:rFonts w:cs="Tahoma"/>
          <w:b/>
          <w:szCs w:val="22"/>
        </w:rPr>
      </w:pPr>
      <w:r w:rsidRPr="000B48A1">
        <w:rPr>
          <w:rFonts w:cs="Tahoma"/>
          <w:b/>
          <w:szCs w:val="22"/>
        </w:rPr>
        <w:t>Candidates</w:t>
      </w:r>
    </w:p>
    <w:p w14:paraId="68583508" w14:textId="77777777" w:rsidR="00775F95" w:rsidRPr="000B48A1" w:rsidRDefault="00775F95" w:rsidP="00D63C27">
      <w:pPr>
        <w:pStyle w:val="ListParagraph"/>
        <w:numPr>
          <w:ilvl w:val="0"/>
          <w:numId w:val="21"/>
        </w:numPr>
        <w:spacing w:after="120"/>
        <w:rPr>
          <w:rFonts w:cs="Tahoma"/>
          <w:szCs w:val="22"/>
        </w:rPr>
      </w:pPr>
      <w:r w:rsidRPr="000B48A1">
        <w:rPr>
          <w:rFonts w:cs="Tahoma"/>
          <w:szCs w:val="22"/>
        </w:rPr>
        <w:t>Are re-charged relevant entry fees for unauthorised absence from exams</w:t>
      </w:r>
    </w:p>
    <w:p w14:paraId="1AF75D2F" w14:textId="6C0436AD" w:rsidR="00775F95" w:rsidRPr="001767FE" w:rsidRDefault="00775F95" w:rsidP="00861088">
      <w:pPr>
        <w:pStyle w:val="Heading3"/>
        <w:spacing w:before="0"/>
        <w:rPr>
          <w:rFonts w:cs="Tahoma"/>
          <w:b w:val="0"/>
          <w:bCs w:val="0"/>
          <w:color w:val="auto"/>
          <w:szCs w:val="22"/>
          <w:u w:val="single"/>
        </w:rPr>
      </w:pPr>
      <w:bookmarkStart w:id="93" w:name="_Toc192082438"/>
      <w:r w:rsidRPr="001767FE">
        <w:rPr>
          <w:rFonts w:cs="Tahoma"/>
          <w:b w:val="0"/>
          <w:bCs w:val="0"/>
          <w:color w:val="auto"/>
          <w:szCs w:val="22"/>
          <w:u w:val="single"/>
        </w:rPr>
        <w:t>Candidate behaviour</w:t>
      </w:r>
      <w:bookmarkEnd w:id="93"/>
    </w:p>
    <w:p w14:paraId="1EBE8F6B" w14:textId="77777777" w:rsidR="00775F95" w:rsidRPr="000B48A1" w:rsidRDefault="00775F95" w:rsidP="00861088">
      <w:pPr>
        <w:spacing w:after="120"/>
        <w:rPr>
          <w:rFonts w:cs="Tahoma"/>
          <w:szCs w:val="22"/>
        </w:rPr>
      </w:pPr>
      <w:r w:rsidRPr="00DD5812">
        <w:rPr>
          <w:rFonts w:cs="Tahoma"/>
          <w:szCs w:val="22"/>
        </w:rPr>
        <w:t xml:space="preserve">See </w:t>
      </w:r>
      <w:r w:rsidRPr="00DD5812">
        <w:rPr>
          <w:rFonts w:cs="Tahoma"/>
          <w:i/>
          <w:szCs w:val="22"/>
        </w:rPr>
        <w:t>Irregularities</w:t>
      </w:r>
      <w:r w:rsidRPr="00DD5812">
        <w:rPr>
          <w:rFonts w:cs="Tahoma"/>
          <w:szCs w:val="22"/>
        </w:rPr>
        <w:t xml:space="preserve"> below.</w:t>
      </w:r>
    </w:p>
    <w:p w14:paraId="0F90D052" w14:textId="00D5C084" w:rsidR="00775F95" w:rsidRPr="001767FE" w:rsidRDefault="00775F95" w:rsidP="00861088">
      <w:pPr>
        <w:pStyle w:val="Heading3"/>
        <w:spacing w:before="0"/>
        <w:rPr>
          <w:rFonts w:cs="Tahoma"/>
          <w:b w:val="0"/>
          <w:bCs w:val="0"/>
          <w:color w:val="auto"/>
          <w:szCs w:val="22"/>
          <w:u w:val="single"/>
        </w:rPr>
      </w:pPr>
      <w:bookmarkStart w:id="94" w:name="_Toc192082439"/>
      <w:r w:rsidRPr="001767FE">
        <w:rPr>
          <w:rFonts w:cs="Tahoma"/>
          <w:b w:val="0"/>
          <w:bCs w:val="0"/>
          <w:color w:val="auto"/>
          <w:szCs w:val="22"/>
          <w:u w:val="single"/>
        </w:rPr>
        <w:t>Candidate belongings</w:t>
      </w:r>
      <w:bookmarkEnd w:id="94"/>
    </w:p>
    <w:p w14:paraId="4194821A" w14:textId="110CFDD8" w:rsidR="00775F95" w:rsidRPr="000B48A1" w:rsidRDefault="00775F95" w:rsidP="00861088">
      <w:pPr>
        <w:pStyle w:val="Default"/>
        <w:spacing w:after="120"/>
        <w:rPr>
          <w:sz w:val="22"/>
          <w:szCs w:val="22"/>
        </w:rPr>
      </w:pPr>
      <w:r w:rsidRPr="00DD5812">
        <w:rPr>
          <w:sz w:val="22"/>
          <w:szCs w:val="22"/>
        </w:rPr>
        <w:t xml:space="preserve">See </w:t>
      </w:r>
      <w:r w:rsidRPr="00DD5812">
        <w:rPr>
          <w:i/>
          <w:sz w:val="22"/>
          <w:szCs w:val="22"/>
        </w:rPr>
        <w:t xml:space="preserve">Unauthorised </w:t>
      </w:r>
      <w:r w:rsidR="007D0DBF" w:rsidRPr="00DD5812">
        <w:rPr>
          <w:i/>
          <w:sz w:val="22"/>
          <w:szCs w:val="22"/>
        </w:rPr>
        <w:t xml:space="preserve">items </w:t>
      </w:r>
      <w:r w:rsidRPr="00DD5812">
        <w:rPr>
          <w:sz w:val="22"/>
          <w:szCs w:val="22"/>
        </w:rPr>
        <w:t>below.</w:t>
      </w:r>
    </w:p>
    <w:p w14:paraId="794FEEA4" w14:textId="03701BAD" w:rsidR="00775F95" w:rsidRPr="001767FE" w:rsidRDefault="00775F95" w:rsidP="00861088">
      <w:pPr>
        <w:pStyle w:val="Heading3"/>
        <w:spacing w:before="0"/>
        <w:rPr>
          <w:rFonts w:cs="Tahoma"/>
          <w:b w:val="0"/>
          <w:bCs w:val="0"/>
          <w:color w:val="auto"/>
          <w:szCs w:val="22"/>
          <w:u w:val="single"/>
        </w:rPr>
      </w:pPr>
      <w:bookmarkStart w:id="95" w:name="_Toc192082440"/>
      <w:r w:rsidRPr="001767FE">
        <w:rPr>
          <w:rFonts w:cs="Tahoma"/>
          <w:b w:val="0"/>
          <w:bCs w:val="0"/>
          <w:color w:val="auto"/>
          <w:szCs w:val="22"/>
          <w:u w:val="single"/>
        </w:rPr>
        <w:t>Candidate late arrival</w:t>
      </w:r>
      <w:bookmarkEnd w:id="95"/>
    </w:p>
    <w:p w14:paraId="60126FB7" w14:textId="77777777" w:rsidR="00775F95" w:rsidRPr="000B48A1" w:rsidRDefault="00775F95" w:rsidP="00861088">
      <w:pPr>
        <w:spacing w:after="120"/>
        <w:rPr>
          <w:rFonts w:cs="Tahoma"/>
          <w:b/>
          <w:szCs w:val="22"/>
        </w:rPr>
      </w:pPr>
      <w:r w:rsidRPr="000B48A1">
        <w:rPr>
          <w:rFonts w:cs="Tahoma"/>
          <w:b/>
          <w:szCs w:val="22"/>
        </w:rPr>
        <w:t>Exams officer</w:t>
      </w:r>
    </w:p>
    <w:p w14:paraId="3E54A53C" w14:textId="465AEC45" w:rsidR="00775F95" w:rsidRPr="000B48A1" w:rsidRDefault="00775F95" w:rsidP="00D63C27">
      <w:pPr>
        <w:pStyle w:val="ListParagraph"/>
        <w:numPr>
          <w:ilvl w:val="0"/>
          <w:numId w:val="63"/>
        </w:numPr>
        <w:spacing w:after="120"/>
        <w:rPr>
          <w:rFonts w:cs="Tahoma"/>
          <w:szCs w:val="22"/>
        </w:rPr>
      </w:pPr>
      <w:bookmarkStart w:id="96" w:name="_Hlk22893547"/>
      <w:r w:rsidRPr="000B48A1">
        <w:rPr>
          <w:rFonts w:cs="Tahoma"/>
          <w:szCs w:val="22"/>
        </w:rPr>
        <w:t>Ensures that candidates who arrive very late for an exam are reported</w:t>
      </w:r>
      <w:r w:rsidR="00932AFE" w:rsidRPr="000B48A1">
        <w:rPr>
          <w:rFonts w:cs="Tahoma"/>
          <w:szCs w:val="22"/>
        </w:rPr>
        <w:t xml:space="preserve"> to the awarding body</w:t>
      </w:r>
      <w:r w:rsidRPr="000B48A1">
        <w:rPr>
          <w:rFonts w:cs="Tahoma"/>
          <w:szCs w:val="22"/>
        </w:rPr>
        <w:t xml:space="preserve"> </w:t>
      </w:r>
      <w:r w:rsidR="00932AFE" w:rsidRPr="000B48A1">
        <w:rPr>
          <w:rFonts w:cs="Tahoma"/>
          <w:szCs w:val="22"/>
        </w:rPr>
        <w:t xml:space="preserve">by submitting a report on candidate admitted very late to examination </w:t>
      </w:r>
      <w:r w:rsidR="00932AFE" w:rsidRPr="002C64D7">
        <w:rPr>
          <w:rFonts w:cs="Tahoma"/>
          <w:szCs w:val="22"/>
        </w:rPr>
        <w:t xml:space="preserve">room </w:t>
      </w:r>
      <w:bookmarkStart w:id="97" w:name="_Hlk528958722"/>
      <w:r w:rsidR="00CB6556" w:rsidRPr="002C64D7">
        <w:rPr>
          <w:rFonts w:cs="Tahoma"/>
          <w:szCs w:val="22"/>
        </w:rPr>
        <w:t>using</w:t>
      </w:r>
      <w:r w:rsidR="00E45246" w:rsidRPr="002C64D7">
        <w:rPr>
          <w:rFonts w:cs="Tahoma"/>
          <w:szCs w:val="22"/>
        </w:rPr>
        <w:t xml:space="preserve"> CAP to</w:t>
      </w:r>
      <w:r w:rsidR="00E45246" w:rsidRPr="000B48A1">
        <w:rPr>
          <w:rFonts w:cs="Tahoma"/>
          <w:szCs w:val="22"/>
        </w:rPr>
        <w:t xml:space="preserve"> timescale</w:t>
      </w:r>
      <w:bookmarkEnd w:id="97"/>
    </w:p>
    <w:p w14:paraId="5053BBE6" w14:textId="1E02EA4C" w:rsidR="00775F95" w:rsidRPr="000B48A1" w:rsidRDefault="00775F95" w:rsidP="00D63C27">
      <w:pPr>
        <w:pStyle w:val="ListParagraph"/>
        <w:numPr>
          <w:ilvl w:val="0"/>
          <w:numId w:val="63"/>
        </w:numPr>
        <w:spacing w:after="120"/>
        <w:rPr>
          <w:rFonts w:cs="Tahoma"/>
          <w:szCs w:val="22"/>
        </w:rPr>
      </w:pPr>
      <w:r w:rsidRPr="000B48A1">
        <w:rPr>
          <w:rFonts w:cs="Tahoma"/>
          <w:szCs w:val="22"/>
        </w:rPr>
        <w:t xml:space="preserve">Warns candidates that their </w:t>
      </w:r>
      <w:r w:rsidR="00932AFE" w:rsidRPr="000B48A1">
        <w:rPr>
          <w:rFonts w:cs="Tahoma"/>
          <w:szCs w:val="22"/>
        </w:rPr>
        <w:t>script</w:t>
      </w:r>
      <w:r w:rsidRPr="000B48A1">
        <w:rPr>
          <w:rFonts w:cs="Tahoma"/>
          <w:szCs w:val="22"/>
        </w:rPr>
        <w:t xml:space="preserve"> may not be accepted by the awarding body</w:t>
      </w:r>
    </w:p>
    <w:bookmarkEnd w:id="96"/>
    <w:p w14:paraId="375C3CDF" w14:textId="77777777" w:rsidR="00775F95" w:rsidRPr="000B48A1" w:rsidRDefault="00775F95" w:rsidP="00861088">
      <w:pPr>
        <w:spacing w:after="120"/>
        <w:rPr>
          <w:rFonts w:cs="Tahoma"/>
          <w:b/>
          <w:szCs w:val="22"/>
        </w:rPr>
      </w:pPr>
      <w:r w:rsidRPr="000B48A1">
        <w:rPr>
          <w:rFonts w:cs="Tahoma"/>
          <w:b/>
          <w:szCs w:val="22"/>
        </w:rPr>
        <w:t>Invigilators</w:t>
      </w:r>
    </w:p>
    <w:p w14:paraId="68981A70" w14:textId="77777777" w:rsidR="00775F95" w:rsidRPr="000B48A1" w:rsidRDefault="00775F95" w:rsidP="00D63C27">
      <w:pPr>
        <w:pStyle w:val="ListParagraph"/>
        <w:numPr>
          <w:ilvl w:val="0"/>
          <w:numId w:val="64"/>
        </w:numPr>
        <w:spacing w:after="120"/>
        <w:rPr>
          <w:rFonts w:cs="Tahoma"/>
          <w:szCs w:val="22"/>
        </w:rPr>
      </w:pPr>
      <w:r w:rsidRPr="000B48A1">
        <w:rPr>
          <w:rFonts w:cs="Tahoma"/>
          <w:szCs w:val="22"/>
        </w:rPr>
        <w:t>Are informed of the policy/process for dealing with late/very late arrival candidates through training</w:t>
      </w:r>
    </w:p>
    <w:p w14:paraId="2E3B3C51" w14:textId="77777777" w:rsidR="00775F95" w:rsidRPr="000B48A1" w:rsidRDefault="00775F95" w:rsidP="00D63C27">
      <w:pPr>
        <w:pStyle w:val="ListParagraph"/>
        <w:numPr>
          <w:ilvl w:val="0"/>
          <w:numId w:val="64"/>
        </w:numPr>
        <w:spacing w:after="120"/>
        <w:rPr>
          <w:rFonts w:cs="Tahoma"/>
          <w:szCs w:val="22"/>
        </w:rPr>
      </w:pPr>
      <w:r w:rsidRPr="000B48A1">
        <w:rPr>
          <w:rFonts w:cs="Tahoma"/>
          <w:szCs w:val="22"/>
        </w:rPr>
        <w:t>Ensure that relevant information is recorded on the exam room incident log</w:t>
      </w:r>
    </w:p>
    <w:p w14:paraId="3185AC0B" w14:textId="16BCB1D7" w:rsidR="00775F95" w:rsidRPr="000B48A1" w:rsidRDefault="00775F95" w:rsidP="001767FE">
      <w:pPr>
        <w:pStyle w:val="Heading3"/>
        <w:ind w:left="720"/>
      </w:pPr>
      <w:bookmarkStart w:id="98" w:name="_Toc192082441"/>
      <w:r w:rsidRPr="000B48A1">
        <w:lastRenderedPageBreak/>
        <w:t xml:space="preserve">Candidate </w:t>
      </w:r>
      <w:r w:rsidR="006E2902" w:rsidRPr="000B48A1">
        <w:t>L</w:t>
      </w:r>
      <w:r w:rsidRPr="000B48A1">
        <w:t xml:space="preserve">ate </w:t>
      </w:r>
      <w:r w:rsidR="006E2902" w:rsidRPr="000B48A1">
        <w:t>A</w:t>
      </w:r>
      <w:r w:rsidRPr="000B48A1">
        <w:t xml:space="preserve">rrival </w:t>
      </w:r>
      <w:r w:rsidR="006E2902" w:rsidRPr="000B48A1">
        <w:t>P</w:t>
      </w:r>
      <w:r w:rsidRPr="000B48A1">
        <w:t>olicy</w:t>
      </w:r>
      <w:bookmarkEnd w:id="98"/>
    </w:p>
    <w:tbl>
      <w:tblPr>
        <w:tblStyle w:val="TableGrid"/>
        <w:tblW w:w="0" w:type="auto"/>
        <w:tblInd w:w="720" w:type="dxa"/>
        <w:tblLook w:val="04A0" w:firstRow="1" w:lastRow="0" w:firstColumn="1" w:lastColumn="0" w:noHBand="0" w:noVBand="1"/>
      </w:tblPr>
      <w:tblGrid>
        <w:gridCol w:w="9322"/>
      </w:tblGrid>
      <w:tr w:rsidR="00775F95" w:rsidRPr="000B48A1" w14:paraId="65B4EDE4" w14:textId="77777777" w:rsidTr="00775F95">
        <w:tc>
          <w:tcPr>
            <w:tcW w:w="9878" w:type="dxa"/>
          </w:tcPr>
          <w:p w14:paraId="7BF5BA90" w14:textId="77777777" w:rsidR="00C342D0" w:rsidRPr="00C342D0" w:rsidRDefault="00C342D0" w:rsidP="00C342D0">
            <w:pPr>
              <w:spacing w:before="120" w:after="120" w:line="276" w:lineRule="auto"/>
              <w:rPr>
                <w:rFonts w:eastAsiaTheme="minorEastAsia" w:cs="Tahoma"/>
                <w:szCs w:val="22"/>
              </w:rPr>
            </w:pPr>
            <w:bookmarkStart w:id="99" w:name="_Hlk22893589"/>
            <w:r w:rsidRPr="00C342D0">
              <w:rPr>
                <w:rFonts w:eastAsiaTheme="minorEastAsia" w:cs="Tahoma"/>
                <w:szCs w:val="22"/>
              </w:rPr>
              <w:t xml:space="preserve">Late arrivals within 30 minutes of the published start time are allowed into the exam room and given the opportunity to sit the examination for its published duration. Late arrivals after 30 minutes of the published start time and very late arrivals are accommodated in a separate exam room to not disturb other candidates and given the opportunity to sit the examination for its published duration. Persistent late arrivals are given a formal warning by the Head of Centre. </w:t>
            </w:r>
          </w:p>
          <w:p w14:paraId="1D031D3A" w14:textId="77777777" w:rsidR="00C342D0" w:rsidRPr="00C342D0" w:rsidRDefault="00C342D0" w:rsidP="00C342D0">
            <w:pPr>
              <w:pBdr>
                <w:left w:val="single" w:sz="8" w:space="4" w:color="FFC000"/>
              </w:pBdr>
              <w:shd w:val="clear" w:color="auto" w:fill="F2F2F2" w:themeFill="background1" w:themeFillShade="F2"/>
              <w:spacing w:before="120" w:after="120"/>
              <w:ind w:left="720"/>
              <w:jc w:val="both"/>
              <w:rPr>
                <w:rFonts w:eastAsiaTheme="minorEastAsia" w:cs="Tahoma"/>
                <w:iCs/>
                <w:color w:val="595959" w:themeColor="text1" w:themeTint="A6"/>
                <w:szCs w:val="22"/>
              </w:rPr>
            </w:pPr>
            <w:r w:rsidRPr="00C342D0">
              <w:rPr>
                <w:rFonts w:eastAsiaTheme="minorEastAsia" w:cs="Tahoma"/>
                <w:iCs/>
                <w:color w:val="595959" w:themeColor="text1" w:themeTint="A6"/>
                <w:szCs w:val="22"/>
              </w:rPr>
              <w:t xml:space="preserve">A candidate who arrives after the start of the examination may be allowed to enter the examination room and sit the examination. This is entirely at the discretion of the centre. </w:t>
            </w:r>
          </w:p>
          <w:p w14:paraId="32FFAEEF" w14:textId="46B0A7D1" w:rsidR="009C0B79" w:rsidRDefault="00C342D0" w:rsidP="00C342D0">
            <w:pPr>
              <w:spacing w:after="120"/>
              <w:ind w:right="158"/>
              <w:rPr>
                <w:rFonts w:eastAsiaTheme="minorEastAsia" w:cs="Tahoma"/>
                <w:color w:val="000000"/>
                <w:szCs w:val="22"/>
              </w:rPr>
            </w:pPr>
            <w:r w:rsidRPr="00C342D0">
              <w:rPr>
                <w:rFonts w:eastAsiaTheme="minorEastAsia" w:cs="Tahoma"/>
                <w:iCs/>
                <w:color w:val="595959" w:themeColor="text1" w:themeTint="A6"/>
                <w:szCs w:val="22"/>
              </w:rPr>
              <w:t xml:space="preserve">A candidate who arrives late, and is permitted by the centre to sit the examination, must be allowed the full time for the examination.                                                                            </w:t>
            </w:r>
            <w:r w:rsidRPr="00C342D0">
              <w:rPr>
                <w:rFonts w:eastAsiaTheme="minorEastAsia" w:cs="Tahoma"/>
                <w:szCs w:val="22"/>
              </w:rPr>
              <w:t>[</w:t>
            </w:r>
            <w:hyperlink r:id="rId100" w:history="1">
              <w:r w:rsidRPr="00C342D0">
                <w:rPr>
                  <w:rFonts w:eastAsiaTheme="minorEastAsia" w:cs="Tahoma"/>
                  <w:color w:val="0000FF" w:themeColor="hyperlink"/>
                  <w:szCs w:val="22"/>
                  <w:u w:val="single"/>
                </w:rPr>
                <w:t>ICE</w:t>
              </w:r>
            </w:hyperlink>
            <w:r w:rsidRPr="00C342D0">
              <w:rPr>
                <w:rFonts w:eastAsiaTheme="minorEastAsia" w:cs="Tahoma"/>
                <w:color w:val="0000FF" w:themeColor="hyperlink"/>
                <w:szCs w:val="22"/>
              </w:rPr>
              <w:t xml:space="preserve"> </w:t>
            </w:r>
            <w:r w:rsidRPr="00C342D0">
              <w:rPr>
                <w:rFonts w:eastAsiaTheme="minorEastAsia" w:cs="Tahoma"/>
                <w:color w:val="000000"/>
                <w:szCs w:val="22"/>
              </w:rPr>
              <w:t>21</w:t>
            </w:r>
            <w:r w:rsidR="009C0B79">
              <w:rPr>
                <w:rFonts w:eastAsiaTheme="minorEastAsia" w:cs="Tahoma"/>
                <w:color w:val="000000"/>
                <w:szCs w:val="22"/>
              </w:rPr>
              <w:t>]</w:t>
            </w:r>
          </w:p>
          <w:p w14:paraId="7411F610" w14:textId="15E6D92C" w:rsidR="009C0B79" w:rsidRPr="00C342D0" w:rsidRDefault="00C342D0" w:rsidP="00C342D0">
            <w:pPr>
              <w:spacing w:after="120"/>
              <w:ind w:right="158"/>
              <w:rPr>
                <w:rFonts w:cs="Tahoma"/>
                <w:b/>
                <w:bCs/>
                <w:color w:val="595959" w:themeColor="text1" w:themeTint="A6"/>
                <w:szCs w:val="22"/>
              </w:rPr>
            </w:pPr>
            <w:r w:rsidRPr="00C342D0">
              <w:rPr>
                <w:rFonts w:eastAsiaTheme="minorEastAsia" w:cs="Tahoma"/>
                <w:color w:val="000000"/>
                <w:szCs w:val="22"/>
              </w:rPr>
              <w:t>]</w:t>
            </w:r>
            <w:r w:rsidR="00577486" w:rsidRPr="00C342D0">
              <w:rPr>
                <w:rFonts w:cs="Tahoma"/>
                <w:b/>
                <w:bCs/>
                <w:color w:val="595959" w:themeColor="text1" w:themeTint="A6"/>
                <w:szCs w:val="22"/>
              </w:rPr>
              <w:t>Why have a policy on this?</w:t>
            </w:r>
          </w:p>
          <w:p w14:paraId="54A4C80C" w14:textId="77777777" w:rsidR="00036161" w:rsidRPr="00C342D0" w:rsidRDefault="00577486" w:rsidP="00BE7DEC">
            <w:pPr>
              <w:ind w:right="159"/>
              <w:rPr>
                <w:rFonts w:cs="Tahoma"/>
                <w:color w:val="595959" w:themeColor="text1" w:themeTint="A6"/>
                <w:szCs w:val="22"/>
              </w:rPr>
            </w:pPr>
            <w:r w:rsidRPr="00C342D0">
              <w:rPr>
                <w:rFonts w:cs="Tahoma"/>
                <w:color w:val="595959" w:themeColor="text1" w:themeTint="A6"/>
                <w:szCs w:val="22"/>
              </w:rPr>
              <w:t>Permitting candidates who arrive after the start of an exam to enter the exam room and sit the exam is at the centre’s discretion</w:t>
            </w:r>
          </w:p>
          <w:p w14:paraId="00E0E147" w14:textId="709B11A1" w:rsidR="00577486" w:rsidRPr="00C342D0" w:rsidRDefault="00036161" w:rsidP="00BE7DEC">
            <w:pPr>
              <w:ind w:right="159"/>
              <w:rPr>
                <w:rFonts w:cs="Tahoma"/>
                <w:color w:val="595959" w:themeColor="text1" w:themeTint="A6"/>
                <w:szCs w:val="22"/>
              </w:rPr>
            </w:pPr>
            <w:r w:rsidRPr="00C342D0">
              <w:rPr>
                <w:rFonts w:cs="Tahoma"/>
                <w:color w:val="595959" w:themeColor="text1" w:themeTint="A6"/>
                <w:szCs w:val="22"/>
              </w:rPr>
              <w:t xml:space="preserve">  </w:t>
            </w:r>
            <w:r w:rsidR="00577486" w:rsidRPr="00C342D0">
              <w:rPr>
                <w:rFonts w:cs="Tahoma"/>
                <w:color w:val="595959" w:themeColor="text1" w:themeTint="A6"/>
                <w:szCs w:val="22"/>
              </w:rPr>
              <w:t xml:space="preserve">. Having a documented policy ensures: </w:t>
            </w:r>
          </w:p>
          <w:p w14:paraId="7BFDC031" w14:textId="77777777" w:rsidR="00577486" w:rsidRPr="00C342D0" w:rsidRDefault="00577486" w:rsidP="00D63C27">
            <w:pPr>
              <w:pStyle w:val="ListParagraph"/>
              <w:numPr>
                <w:ilvl w:val="0"/>
                <w:numId w:val="79"/>
              </w:numPr>
              <w:spacing w:after="120"/>
              <w:ind w:left="720" w:right="158"/>
              <w:rPr>
                <w:rFonts w:cs="Tahoma"/>
                <w:b/>
                <w:bCs/>
                <w:color w:val="595959" w:themeColor="text1" w:themeTint="A6"/>
                <w:szCs w:val="22"/>
              </w:rPr>
            </w:pPr>
            <w:r w:rsidRPr="00C342D0">
              <w:rPr>
                <w:rFonts w:cs="Tahoma"/>
                <w:color w:val="595959" w:themeColor="text1" w:themeTint="A6"/>
                <w:szCs w:val="22"/>
              </w:rPr>
              <w:t xml:space="preserve">candidates are aware of what will or won’t happen should they arrive late </w:t>
            </w:r>
          </w:p>
          <w:p w14:paraId="61C13BF2" w14:textId="77777777" w:rsidR="00577486" w:rsidRPr="00C342D0" w:rsidRDefault="00577486" w:rsidP="00D63C27">
            <w:pPr>
              <w:pStyle w:val="ListParagraph"/>
              <w:numPr>
                <w:ilvl w:val="0"/>
                <w:numId w:val="79"/>
              </w:numPr>
              <w:spacing w:after="120"/>
              <w:ind w:left="720" w:right="158"/>
              <w:rPr>
                <w:rFonts w:cs="Tahoma"/>
                <w:b/>
                <w:bCs/>
                <w:color w:val="595959" w:themeColor="text1" w:themeTint="A6"/>
                <w:szCs w:val="22"/>
              </w:rPr>
            </w:pPr>
            <w:r w:rsidRPr="00C342D0">
              <w:rPr>
                <w:rFonts w:cs="Tahoma"/>
                <w:color w:val="595959" w:themeColor="text1" w:themeTint="A6"/>
                <w:szCs w:val="22"/>
              </w:rPr>
              <w:t xml:space="preserve">staff involved in the exams process understand how this will be managed at the time of the exam </w:t>
            </w:r>
          </w:p>
          <w:p w14:paraId="28BC9535" w14:textId="3932F5CE" w:rsidR="00394E41" w:rsidRPr="002C64D7" w:rsidRDefault="00577486" w:rsidP="00D63C27">
            <w:pPr>
              <w:pStyle w:val="ListParagraph"/>
              <w:numPr>
                <w:ilvl w:val="0"/>
                <w:numId w:val="79"/>
              </w:numPr>
              <w:spacing w:after="120"/>
              <w:ind w:left="714" w:right="159" w:hanging="357"/>
              <w:rPr>
                <w:rFonts w:cs="Tahoma"/>
                <w:b/>
                <w:bCs/>
                <w:szCs w:val="22"/>
              </w:rPr>
            </w:pPr>
            <w:r w:rsidRPr="00C342D0">
              <w:rPr>
                <w:rFonts w:cs="Tahoma"/>
                <w:color w:val="595959" w:themeColor="text1" w:themeTint="A6"/>
                <w:szCs w:val="22"/>
              </w:rPr>
              <w:t>the centre can demonstrate the policy if asked/challenged by a candidate (and/or parent/carer)</w:t>
            </w:r>
            <w:bookmarkEnd w:id="99"/>
          </w:p>
        </w:tc>
      </w:tr>
    </w:tbl>
    <w:p w14:paraId="69172349" w14:textId="34A8DD50" w:rsidR="00775F95" w:rsidRPr="001767FE" w:rsidRDefault="00775F95" w:rsidP="002C64D7">
      <w:pPr>
        <w:pStyle w:val="Heading3"/>
        <w:rPr>
          <w:rFonts w:cs="Tahoma"/>
          <w:b w:val="0"/>
          <w:bCs w:val="0"/>
          <w:color w:val="auto"/>
          <w:szCs w:val="22"/>
          <w:u w:val="single"/>
        </w:rPr>
      </w:pPr>
      <w:bookmarkStart w:id="100" w:name="_Toc192082442"/>
      <w:r w:rsidRPr="001767FE">
        <w:rPr>
          <w:rFonts w:cs="Tahoma"/>
          <w:b w:val="0"/>
          <w:bCs w:val="0"/>
          <w:color w:val="auto"/>
          <w:szCs w:val="22"/>
          <w:u w:val="single"/>
        </w:rPr>
        <w:t>Conducting exams</w:t>
      </w:r>
      <w:bookmarkEnd w:id="100"/>
    </w:p>
    <w:p w14:paraId="32181CF0" w14:textId="77777777" w:rsidR="00775F95" w:rsidRPr="000B48A1" w:rsidRDefault="00775F95" w:rsidP="00861088">
      <w:pPr>
        <w:spacing w:after="120"/>
        <w:rPr>
          <w:rFonts w:cs="Tahoma"/>
          <w:b/>
          <w:szCs w:val="22"/>
        </w:rPr>
      </w:pPr>
      <w:r w:rsidRPr="000B48A1">
        <w:rPr>
          <w:rFonts w:cs="Tahoma"/>
          <w:b/>
          <w:szCs w:val="22"/>
        </w:rPr>
        <w:t>Head of centre</w:t>
      </w:r>
    </w:p>
    <w:p w14:paraId="621AE725" w14:textId="77777777" w:rsidR="00775F95" w:rsidRPr="000B48A1" w:rsidRDefault="00775F95" w:rsidP="00D63C27">
      <w:pPr>
        <w:pStyle w:val="ListParagraph"/>
        <w:numPr>
          <w:ilvl w:val="0"/>
          <w:numId w:val="15"/>
        </w:numPr>
        <w:spacing w:after="120"/>
        <w:rPr>
          <w:rFonts w:cs="Tahoma"/>
          <w:szCs w:val="22"/>
        </w:rPr>
      </w:pPr>
      <w:r w:rsidRPr="000B48A1">
        <w:rPr>
          <w:rFonts w:cs="Tahoma"/>
          <w:szCs w:val="22"/>
        </w:rPr>
        <w:t>Ensures venues used for conducting exams meet the requirements of JCQ and awarding bodies</w:t>
      </w:r>
    </w:p>
    <w:p w14:paraId="3D226CFA" w14:textId="77777777" w:rsidR="00775F95" w:rsidRPr="000B48A1" w:rsidRDefault="00775F95" w:rsidP="00861088">
      <w:pPr>
        <w:spacing w:after="120"/>
        <w:rPr>
          <w:rFonts w:cs="Tahoma"/>
          <w:b/>
          <w:szCs w:val="22"/>
        </w:rPr>
      </w:pPr>
      <w:r w:rsidRPr="000B48A1">
        <w:rPr>
          <w:rFonts w:cs="Tahoma"/>
          <w:b/>
          <w:szCs w:val="22"/>
        </w:rPr>
        <w:t>Exams officer</w:t>
      </w:r>
    </w:p>
    <w:p w14:paraId="6CBB9A4B" w14:textId="77777777" w:rsidR="00775F95" w:rsidRPr="000B48A1" w:rsidRDefault="00775F95" w:rsidP="00D63C27">
      <w:pPr>
        <w:pStyle w:val="ListParagraph"/>
        <w:numPr>
          <w:ilvl w:val="0"/>
          <w:numId w:val="15"/>
        </w:numPr>
        <w:spacing w:after="120"/>
        <w:rPr>
          <w:rFonts w:cs="Tahoma"/>
          <w:szCs w:val="22"/>
        </w:rPr>
      </w:pPr>
      <w:r w:rsidRPr="000B48A1">
        <w:rPr>
          <w:rFonts w:cs="Tahoma"/>
          <w:szCs w:val="22"/>
        </w:rPr>
        <w:t>Ensures exams are conducted according to JCQ and awarding body instructions</w:t>
      </w:r>
    </w:p>
    <w:p w14:paraId="741B2987" w14:textId="77777777" w:rsidR="00775F95" w:rsidRPr="000B48A1" w:rsidRDefault="00775F95" w:rsidP="00D63C27">
      <w:pPr>
        <w:pStyle w:val="ListParagraph"/>
        <w:numPr>
          <w:ilvl w:val="0"/>
          <w:numId w:val="15"/>
        </w:numPr>
        <w:spacing w:after="120"/>
        <w:rPr>
          <w:rFonts w:cs="Tahoma"/>
          <w:szCs w:val="22"/>
        </w:rPr>
      </w:pPr>
      <w:r w:rsidRPr="000B48A1">
        <w:rPr>
          <w:rFonts w:cs="Tahoma"/>
          <w:szCs w:val="22"/>
        </w:rPr>
        <w:t xml:space="preserve">Uses an </w:t>
      </w:r>
      <w:r w:rsidRPr="000B48A1">
        <w:rPr>
          <w:rFonts w:cs="Tahoma"/>
          <w:i/>
          <w:szCs w:val="22"/>
        </w:rPr>
        <w:t>exam day checklist</w:t>
      </w:r>
      <w:r w:rsidRPr="000B48A1">
        <w:rPr>
          <w:rFonts w:cs="Tahoma"/>
          <w:szCs w:val="22"/>
        </w:rPr>
        <w:t xml:space="preserve"> to ensure each exam session is fully prepared for, unplanned events can be dealt with and associated follow-up is completed</w:t>
      </w:r>
    </w:p>
    <w:p w14:paraId="51150AAA" w14:textId="1EBCE540" w:rsidR="00775F95" w:rsidRPr="001767FE" w:rsidRDefault="00775F95" w:rsidP="00861088">
      <w:pPr>
        <w:pStyle w:val="Heading3"/>
        <w:spacing w:before="0"/>
        <w:rPr>
          <w:rFonts w:cs="Tahoma"/>
          <w:b w:val="0"/>
          <w:bCs w:val="0"/>
          <w:color w:val="auto"/>
          <w:szCs w:val="22"/>
          <w:u w:val="single"/>
        </w:rPr>
      </w:pPr>
      <w:bookmarkStart w:id="101" w:name="_Toc192082443"/>
      <w:r w:rsidRPr="001767FE">
        <w:rPr>
          <w:rFonts w:cs="Tahoma"/>
          <w:b w:val="0"/>
          <w:bCs w:val="0"/>
          <w:color w:val="auto"/>
          <w:szCs w:val="22"/>
          <w:u w:val="single"/>
        </w:rPr>
        <w:t>Dispatch of exam scripts</w:t>
      </w:r>
      <w:bookmarkEnd w:id="101"/>
    </w:p>
    <w:p w14:paraId="530620B3" w14:textId="77777777" w:rsidR="00775F95" w:rsidRPr="000B48A1" w:rsidRDefault="00775F95" w:rsidP="00861088">
      <w:pPr>
        <w:spacing w:after="120"/>
        <w:rPr>
          <w:rFonts w:cs="Tahoma"/>
          <w:b/>
          <w:szCs w:val="22"/>
        </w:rPr>
      </w:pPr>
      <w:r w:rsidRPr="000B48A1">
        <w:rPr>
          <w:rFonts w:cs="Tahoma"/>
          <w:b/>
          <w:szCs w:val="22"/>
        </w:rPr>
        <w:t>Exams officer</w:t>
      </w:r>
    </w:p>
    <w:p w14:paraId="2D214453" w14:textId="77777777" w:rsidR="00775F95" w:rsidRPr="000B48A1" w:rsidRDefault="00775F95" w:rsidP="00D63C27">
      <w:pPr>
        <w:pStyle w:val="ListParagraph"/>
        <w:numPr>
          <w:ilvl w:val="0"/>
          <w:numId w:val="65"/>
        </w:numPr>
        <w:spacing w:after="120"/>
        <w:rPr>
          <w:rFonts w:cs="Tahoma"/>
          <w:szCs w:val="22"/>
        </w:rPr>
      </w:pPr>
      <w:r w:rsidRPr="000B48A1">
        <w:rPr>
          <w:rFonts w:cs="Tahoma"/>
          <w:szCs w:val="22"/>
        </w:rPr>
        <w:t>Dispatches scripts as instructed by JCQ and awarding bodies</w:t>
      </w:r>
    </w:p>
    <w:p w14:paraId="70470110" w14:textId="77777777" w:rsidR="00775F95" w:rsidRPr="000B48A1" w:rsidRDefault="00775F95" w:rsidP="00D63C27">
      <w:pPr>
        <w:pStyle w:val="ListParagraph"/>
        <w:numPr>
          <w:ilvl w:val="0"/>
          <w:numId w:val="65"/>
        </w:numPr>
        <w:spacing w:after="120"/>
        <w:rPr>
          <w:rFonts w:cs="Tahoma"/>
          <w:szCs w:val="22"/>
        </w:rPr>
      </w:pPr>
      <w:r w:rsidRPr="000B48A1">
        <w:rPr>
          <w:rFonts w:cs="Tahoma"/>
          <w:szCs w:val="22"/>
        </w:rPr>
        <w:t>Keeps appropriate records to track dispatch</w:t>
      </w:r>
    </w:p>
    <w:p w14:paraId="6F00A5A4" w14:textId="6B925AAE" w:rsidR="00775F95" w:rsidRPr="001767FE" w:rsidRDefault="00775F95" w:rsidP="00861088">
      <w:pPr>
        <w:pStyle w:val="Heading3"/>
        <w:spacing w:before="0"/>
        <w:rPr>
          <w:rFonts w:cs="Tahoma"/>
          <w:b w:val="0"/>
          <w:bCs w:val="0"/>
          <w:color w:val="auto"/>
          <w:szCs w:val="22"/>
          <w:u w:val="single"/>
        </w:rPr>
      </w:pPr>
      <w:bookmarkStart w:id="102" w:name="_Toc192082444"/>
      <w:r w:rsidRPr="001767FE">
        <w:rPr>
          <w:rFonts w:cs="Tahoma"/>
          <w:b w:val="0"/>
          <w:bCs w:val="0"/>
          <w:color w:val="auto"/>
          <w:szCs w:val="22"/>
          <w:u w:val="single"/>
        </w:rPr>
        <w:t>Exam papers and materials</w:t>
      </w:r>
      <w:bookmarkEnd w:id="102"/>
    </w:p>
    <w:p w14:paraId="459459D2" w14:textId="77777777" w:rsidR="00775F95" w:rsidRPr="000B48A1" w:rsidRDefault="00775F95" w:rsidP="00861088">
      <w:pPr>
        <w:spacing w:after="120"/>
        <w:rPr>
          <w:rFonts w:cs="Tahoma"/>
          <w:b/>
          <w:szCs w:val="22"/>
        </w:rPr>
      </w:pPr>
      <w:r w:rsidRPr="000B48A1">
        <w:rPr>
          <w:rFonts w:cs="Tahoma"/>
          <w:b/>
          <w:szCs w:val="22"/>
        </w:rPr>
        <w:t>Exams officer</w:t>
      </w:r>
    </w:p>
    <w:p w14:paraId="6746A4F4" w14:textId="6AD6362E" w:rsidR="00775F95" w:rsidRPr="000B48A1" w:rsidRDefault="00775F95" w:rsidP="00D63C27">
      <w:pPr>
        <w:pStyle w:val="ListParagraph"/>
        <w:numPr>
          <w:ilvl w:val="0"/>
          <w:numId w:val="14"/>
        </w:numPr>
        <w:spacing w:after="120"/>
        <w:rPr>
          <w:rFonts w:cs="Tahoma"/>
          <w:szCs w:val="22"/>
        </w:rPr>
      </w:pPr>
      <w:r w:rsidRPr="000B48A1">
        <w:rPr>
          <w:rFonts w:cs="Tahoma"/>
          <w:szCs w:val="22"/>
        </w:rPr>
        <w:t xml:space="preserve">Organises exam question papers and associated confidential resources in date order in </w:t>
      </w:r>
      <w:r w:rsidR="009D017F" w:rsidRPr="000B48A1">
        <w:rPr>
          <w:rFonts w:cs="Tahoma"/>
          <w:szCs w:val="22"/>
        </w:rPr>
        <w:t xml:space="preserve">the </w:t>
      </w:r>
      <w:r w:rsidRPr="000B48A1">
        <w:rPr>
          <w:rFonts w:cs="Tahoma"/>
          <w:szCs w:val="22"/>
        </w:rPr>
        <w:t>secure storage</w:t>
      </w:r>
      <w:r w:rsidR="000C26F8" w:rsidRPr="000B48A1">
        <w:rPr>
          <w:rFonts w:cs="Tahoma"/>
          <w:szCs w:val="22"/>
        </w:rPr>
        <w:t xml:space="preserve"> facility</w:t>
      </w:r>
    </w:p>
    <w:p w14:paraId="1C33126A" w14:textId="192796C6" w:rsidR="00775F95" w:rsidRPr="000B48A1" w:rsidRDefault="00775F95" w:rsidP="00D63C27">
      <w:pPr>
        <w:pStyle w:val="ListParagraph"/>
        <w:numPr>
          <w:ilvl w:val="0"/>
          <w:numId w:val="14"/>
        </w:numPr>
        <w:spacing w:after="120"/>
        <w:rPr>
          <w:rFonts w:cs="Tahoma"/>
          <w:szCs w:val="22"/>
        </w:rPr>
      </w:pPr>
      <w:r w:rsidRPr="000B48A1">
        <w:rPr>
          <w:rFonts w:cs="Tahoma"/>
          <w:szCs w:val="22"/>
        </w:rPr>
        <w:t xml:space="preserve">Attaches erratum notices received to </w:t>
      </w:r>
      <w:r w:rsidRPr="002C64D7">
        <w:rPr>
          <w:rFonts w:cs="Tahoma"/>
          <w:szCs w:val="22"/>
        </w:rPr>
        <w:t xml:space="preserve">relevant </w:t>
      </w:r>
      <w:r w:rsidR="00CB6556" w:rsidRPr="002C64D7">
        <w:rPr>
          <w:rFonts w:cs="Tahoma"/>
          <w:szCs w:val="22"/>
        </w:rPr>
        <w:t>sealed</w:t>
      </w:r>
      <w:r w:rsidRPr="002C64D7">
        <w:rPr>
          <w:rFonts w:cs="Tahoma"/>
          <w:szCs w:val="22"/>
        </w:rPr>
        <w:t xml:space="preserve"> question</w:t>
      </w:r>
      <w:r w:rsidRPr="000B48A1">
        <w:rPr>
          <w:rFonts w:cs="Tahoma"/>
          <w:szCs w:val="22"/>
        </w:rPr>
        <w:t xml:space="preserve"> paper packets</w:t>
      </w:r>
    </w:p>
    <w:p w14:paraId="6E5623F4" w14:textId="77777777" w:rsidR="00775F95" w:rsidRPr="000B48A1" w:rsidRDefault="00775F95" w:rsidP="00D63C27">
      <w:pPr>
        <w:pStyle w:val="ListParagraph"/>
        <w:numPr>
          <w:ilvl w:val="0"/>
          <w:numId w:val="14"/>
        </w:numPr>
        <w:spacing w:after="120"/>
        <w:rPr>
          <w:rFonts w:cs="Tahoma"/>
          <w:szCs w:val="22"/>
        </w:rPr>
      </w:pPr>
      <w:r w:rsidRPr="000B48A1">
        <w:rPr>
          <w:rFonts w:cs="Tahoma"/>
          <w:szCs w:val="22"/>
        </w:rPr>
        <w:t>Collates attendance registers and examiner details in date order</w:t>
      </w:r>
    </w:p>
    <w:p w14:paraId="79AE315C" w14:textId="544E9E10" w:rsidR="00775F95" w:rsidRPr="000B48A1" w:rsidRDefault="00775F95" w:rsidP="00D63C27">
      <w:pPr>
        <w:pStyle w:val="ListParagraph"/>
        <w:numPr>
          <w:ilvl w:val="0"/>
          <w:numId w:val="14"/>
        </w:numPr>
        <w:spacing w:after="120"/>
        <w:rPr>
          <w:rFonts w:cs="Tahoma"/>
          <w:szCs w:val="22"/>
        </w:rPr>
      </w:pPr>
      <w:r w:rsidRPr="000B48A1">
        <w:rPr>
          <w:rFonts w:cs="Tahoma"/>
          <w:szCs w:val="22"/>
        </w:rPr>
        <w:t xml:space="preserve">Regularly checks mail or </w:t>
      </w:r>
      <w:r w:rsidR="000C26F8" w:rsidRPr="000B48A1">
        <w:rPr>
          <w:rFonts w:cs="Tahoma"/>
          <w:szCs w:val="22"/>
        </w:rPr>
        <w:t xml:space="preserve">email </w:t>
      </w:r>
      <w:r w:rsidRPr="000B48A1">
        <w:rPr>
          <w:rFonts w:cs="Tahoma"/>
          <w:szCs w:val="22"/>
        </w:rPr>
        <w:t>inbox for updates from awarding bodies</w:t>
      </w:r>
    </w:p>
    <w:p w14:paraId="56086866" w14:textId="02EBA9AA" w:rsidR="00645FA7" w:rsidRPr="00CB6556" w:rsidRDefault="00775F95" w:rsidP="00D63C27">
      <w:pPr>
        <w:pStyle w:val="ListParagraph"/>
        <w:numPr>
          <w:ilvl w:val="0"/>
          <w:numId w:val="14"/>
        </w:numPr>
        <w:spacing w:after="120"/>
        <w:rPr>
          <w:rFonts w:cs="Tahoma"/>
          <w:szCs w:val="22"/>
        </w:rPr>
      </w:pPr>
      <w:bookmarkStart w:id="103" w:name="_Hlk22893620"/>
      <w:r w:rsidRPr="00CB6556">
        <w:rPr>
          <w:rFonts w:cs="Tahoma"/>
          <w:szCs w:val="22"/>
        </w:rPr>
        <w:t>In order to avoid potential breaches of security, ensures</w:t>
      </w:r>
      <w:r w:rsidR="00645FA7" w:rsidRPr="00CB6556">
        <w:rPr>
          <w:rFonts w:cs="Tahoma"/>
          <w:szCs w:val="22"/>
        </w:rPr>
        <w:t xml:space="preserve"> care is taken to ensure the correct question paper packets are opened</w:t>
      </w:r>
      <w:r w:rsidRPr="00CB6556">
        <w:rPr>
          <w:rFonts w:cs="Tahoma"/>
          <w:szCs w:val="22"/>
        </w:rPr>
        <w:t xml:space="preserve"> </w:t>
      </w:r>
      <w:bookmarkStart w:id="104" w:name="_Hlk528959003"/>
      <w:r w:rsidR="00645FA7" w:rsidRPr="00CB6556">
        <w:rPr>
          <w:rFonts w:cs="Tahoma"/>
          <w:szCs w:val="22"/>
        </w:rPr>
        <w:t>by ensuring a member of centre staff, additional to the person removing the papers from secure storage, e.g. an invigilator, checks the day, date, time, subject, unit/component and tier of entry, if appropriate, immediately before a question paper packet is opened</w:t>
      </w:r>
    </w:p>
    <w:p w14:paraId="4C9AB70D" w14:textId="287C42A1" w:rsidR="00394E41" w:rsidRPr="00CA6038" w:rsidRDefault="00394E41" w:rsidP="00D63C27">
      <w:pPr>
        <w:pStyle w:val="ListParagraph"/>
        <w:numPr>
          <w:ilvl w:val="0"/>
          <w:numId w:val="14"/>
        </w:numPr>
        <w:spacing w:after="120"/>
        <w:rPr>
          <w:rFonts w:cs="Tahoma"/>
          <w:szCs w:val="22"/>
        </w:rPr>
      </w:pPr>
      <w:r w:rsidRPr="00CA6038">
        <w:rPr>
          <w:rFonts w:cs="Tahoma"/>
          <w:szCs w:val="22"/>
        </w:rPr>
        <w:t xml:space="preserve">Ensures this </w:t>
      </w:r>
      <w:r w:rsidR="000871BC" w:rsidRPr="00CA6038">
        <w:rPr>
          <w:rFonts w:cs="Tahoma"/>
          <w:szCs w:val="22"/>
        </w:rPr>
        <w:t xml:space="preserve">second pair of eyes check </w:t>
      </w:r>
      <w:r w:rsidR="001E462B" w:rsidRPr="00CA6038">
        <w:rPr>
          <w:rFonts w:cs="Tahoma"/>
          <w:szCs w:val="22"/>
        </w:rPr>
        <w:t>is recorded</w:t>
      </w:r>
    </w:p>
    <w:bookmarkEnd w:id="103"/>
    <w:bookmarkEnd w:id="104"/>
    <w:p w14:paraId="225C3637" w14:textId="0AD755F0" w:rsidR="00775F95" w:rsidRPr="000B48A1" w:rsidRDefault="00775F95" w:rsidP="00D63C27">
      <w:pPr>
        <w:pStyle w:val="ListParagraph"/>
        <w:numPr>
          <w:ilvl w:val="0"/>
          <w:numId w:val="14"/>
        </w:numPr>
        <w:spacing w:after="120"/>
        <w:rPr>
          <w:rFonts w:cs="Tahoma"/>
          <w:szCs w:val="22"/>
        </w:rPr>
      </w:pPr>
      <w:r w:rsidRPr="000B48A1">
        <w:rPr>
          <w:rFonts w:cs="Tahoma"/>
          <w:szCs w:val="22"/>
        </w:rPr>
        <w:lastRenderedPageBreak/>
        <w:t xml:space="preserve">Where allowed by the awarding body, only releases exam papers and materials to teaching departments for teaching and learning purposes after the published finishing time of the exam, or until any </w:t>
      </w:r>
      <w:r w:rsidR="000C26F8" w:rsidRPr="000B48A1">
        <w:rPr>
          <w:rFonts w:cs="Tahoma"/>
          <w:szCs w:val="22"/>
        </w:rPr>
        <w:t xml:space="preserve">timetable </w:t>
      </w:r>
      <w:r w:rsidRPr="000B48A1">
        <w:rPr>
          <w:rFonts w:cs="Tahoma"/>
          <w:szCs w:val="22"/>
        </w:rPr>
        <w:t>clash candidates have completed the exam</w:t>
      </w:r>
    </w:p>
    <w:p w14:paraId="4698AFC0" w14:textId="6FD3212D" w:rsidR="00775F95" w:rsidRPr="001767FE" w:rsidRDefault="00775F95" w:rsidP="00861088">
      <w:pPr>
        <w:pStyle w:val="Heading3"/>
        <w:spacing w:before="0"/>
        <w:rPr>
          <w:rFonts w:cs="Tahoma"/>
          <w:b w:val="0"/>
          <w:bCs w:val="0"/>
          <w:color w:val="auto"/>
          <w:szCs w:val="22"/>
          <w:u w:val="single"/>
        </w:rPr>
      </w:pPr>
      <w:bookmarkStart w:id="105" w:name="_Toc192082445"/>
      <w:r w:rsidRPr="001767FE">
        <w:rPr>
          <w:rFonts w:cs="Tahoma"/>
          <w:b w:val="0"/>
          <w:bCs w:val="0"/>
          <w:color w:val="auto"/>
          <w:szCs w:val="22"/>
          <w:u w:val="single"/>
        </w:rPr>
        <w:t>Exam rooms</w:t>
      </w:r>
      <w:bookmarkEnd w:id="105"/>
    </w:p>
    <w:p w14:paraId="5F5DD79D" w14:textId="77777777" w:rsidR="00775F95" w:rsidRPr="000B48A1" w:rsidRDefault="00775F95" w:rsidP="00861088">
      <w:pPr>
        <w:spacing w:after="120"/>
        <w:rPr>
          <w:rFonts w:cs="Tahoma"/>
          <w:b/>
          <w:szCs w:val="22"/>
        </w:rPr>
      </w:pPr>
      <w:r w:rsidRPr="000B48A1">
        <w:rPr>
          <w:rFonts w:cs="Tahoma"/>
          <w:b/>
          <w:szCs w:val="22"/>
        </w:rPr>
        <w:t>Head of centre</w:t>
      </w:r>
    </w:p>
    <w:p w14:paraId="7BE3CB71" w14:textId="6D00B764" w:rsidR="001E462B" w:rsidRPr="000B48A1" w:rsidRDefault="00AC763F" w:rsidP="00D63C27">
      <w:pPr>
        <w:pStyle w:val="ListParagraph"/>
        <w:numPr>
          <w:ilvl w:val="0"/>
          <w:numId w:val="15"/>
        </w:numPr>
        <w:spacing w:after="120"/>
        <w:rPr>
          <w:rFonts w:cs="Tahoma"/>
          <w:szCs w:val="22"/>
        </w:rPr>
      </w:pPr>
      <w:bookmarkStart w:id="106" w:name="_Hlk22893728"/>
      <w:r w:rsidRPr="000B48A1">
        <w:rPr>
          <w:rFonts w:cs="Tahoma"/>
          <w:szCs w:val="22"/>
        </w:rPr>
        <w:t xml:space="preserve">Ensures that </w:t>
      </w:r>
      <w:bookmarkStart w:id="107" w:name="_Hlk528959623"/>
      <w:r w:rsidR="00A20434" w:rsidRPr="000B48A1">
        <w:rPr>
          <w:rFonts w:cs="Tahoma"/>
          <w:szCs w:val="22"/>
        </w:rPr>
        <w:t xml:space="preserve">internal tests, mock exams, </w:t>
      </w:r>
      <w:r w:rsidRPr="000B48A1">
        <w:rPr>
          <w:rFonts w:cs="Tahoma"/>
          <w:szCs w:val="22"/>
        </w:rPr>
        <w:t xml:space="preserve">revision or coaching sessions </w:t>
      </w:r>
      <w:bookmarkEnd w:id="107"/>
      <w:r w:rsidR="001E462B" w:rsidRPr="000B48A1">
        <w:rPr>
          <w:rFonts w:cs="Tahoma"/>
          <w:szCs w:val="22"/>
        </w:rPr>
        <w:t xml:space="preserve">are not conducted in a room ‘designated’ as an exam room </w:t>
      </w:r>
    </w:p>
    <w:p w14:paraId="07F94732" w14:textId="77777777" w:rsidR="003D5870" w:rsidRPr="000B48A1" w:rsidRDefault="001E462B" w:rsidP="00D63C27">
      <w:pPr>
        <w:pStyle w:val="ListParagraph"/>
        <w:numPr>
          <w:ilvl w:val="0"/>
          <w:numId w:val="15"/>
        </w:numPr>
        <w:spacing w:after="120"/>
        <w:rPr>
          <w:rFonts w:cs="Tahoma"/>
          <w:szCs w:val="22"/>
        </w:rPr>
      </w:pPr>
      <w:r w:rsidRPr="000B48A1">
        <w:rPr>
          <w:rFonts w:cs="Tahoma"/>
          <w:szCs w:val="22"/>
        </w:rPr>
        <w:t xml:space="preserve">Ensures that when a room is ‘designated’ as an exam room it is not used for any purpose other than conducting external exams </w:t>
      </w:r>
    </w:p>
    <w:p w14:paraId="2E257847" w14:textId="47D99EB8" w:rsidR="00775F95" w:rsidRPr="00CB6556" w:rsidRDefault="00775F95" w:rsidP="00D63C27">
      <w:pPr>
        <w:pStyle w:val="ListParagraph"/>
        <w:numPr>
          <w:ilvl w:val="0"/>
          <w:numId w:val="15"/>
        </w:numPr>
        <w:spacing w:after="120"/>
        <w:rPr>
          <w:rFonts w:cs="Tahoma"/>
          <w:szCs w:val="22"/>
        </w:rPr>
      </w:pPr>
      <w:r w:rsidRPr="00CB6556">
        <w:rPr>
          <w:rFonts w:cs="Tahoma"/>
          <w:szCs w:val="22"/>
        </w:rPr>
        <w:t xml:space="preserve">Ensures only </w:t>
      </w:r>
      <w:r w:rsidR="003D5870" w:rsidRPr="00CB6556">
        <w:rPr>
          <w:rFonts w:cs="Tahoma"/>
          <w:szCs w:val="22"/>
        </w:rPr>
        <w:t>approved</w:t>
      </w:r>
      <w:r w:rsidRPr="00CB6556">
        <w:rPr>
          <w:rFonts w:cs="Tahoma"/>
          <w:szCs w:val="22"/>
        </w:rPr>
        <w:t xml:space="preserve"> centre staff </w:t>
      </w:r>
      <w:r w:rsidR="003D5870" w:rsidRPr="00CB6556">
        <w:rPr>
          <w:rFonts w:cs="Tahoma"/>
          <w:szCs w:val="22"/>
        </w:rPr>
        <w:t xml:space="preserve">(who have not taught the subject being examined) </w:t>
      </w:r>
      <w:r w:rsidRPr="00CB6556">
        <w:rPr>
          <w:rFonts w:cs="Tahoma"/>
          <w:szCs w:val="22"/>
        </w:rPr>
        <w:t>are present in exam rooms</w:t>
      </w:r>
      <w:r w:rsidR="00E36722" w:rsidRPr="00CB6556">
        <w:rPr>
          <w:rFonts w:cs="Tahoma"/>
          <w:szCs w:val="22"/>
        </w:rPr>
        <w:t xml:space="preserve"> to perform permitted tasks</w:t>
      </w:r>
    </w:p>
    <w:p w14:paraId="6E841841" w14:textId="29A2771B" w:rsidR="00775F95" w:rsidRPr="000B48A1" w:rsidRDefault="00775F95" w:rsidP="00D63C27">
      <w:pPr>
        <w:pStyle w:val="ListParagraph"/>
        <w:numPr>
          <w:ilvl w:val="0"/>
          <w:numId w:val="15"/>
        </w:numPr>
        <w:spacing w:after="120"/>
        <w:rPr>
          <w:rFonts w:cs="Tahoma"/>
          <w:szCs w:val="22"/>
        </w:rPr>
      </w:pPr>
      <w:r w:rsidRPr="000B48A1">
        <w:rPr>
          <w:rFonts w:cs="Tahoma"/>
          <w:szCs w:val="22"/>
        </w:rPr>
        <w:t xml:space="preserve">Ensures </w:t>
      </w:r>
      <w:r w:rsidR="000C26F8" w:rsidRPr="000B48A1">
        <w:rPr>
          <w:rFonts w:cs="Tahoma"/>
          <w:szCs w:val="22"/>
        </w:rPr>
        <w:t>the centre’s policy</w:t>
      </w:r>
      <w:r w:rsidRPr="000B48A1">
        <w:rPr>
          <w:rFonts w:cs="Tahoma"/>
          <w:szCs w:val="22"/>
        </w:rPr>
        <w:t xml:space="preserve"> relating to food and drink that may be allowed in exam rooms is clearly communicated to candidates </w:t>
      </w:r>
    </w:p>
    <w:p w14:paraId="58C0084B" w14:textId="326EEDC0" w:rsidR="00474C88" w:rsidRPr="000B48A1" w:rsidRDefault="00474C88" w:rsidP="00D63C27">
      <w:pPr>
        <w:pStyle w:val="ListParagraph"/>
        <w:numPr>
          <w:ilvl w:val="0"/>
          <w:numId w:val="15"/>
        </w:numPr>
        <w:spacing w:after="120"/>
        <w:rPr>
          <w:rFonts w:cs="Tahoma"/>
          <w:szCs w:val="22"/>
        </w:rPr>
      </w:pPr>
      <w:r w:rsidRPr="000B48A1">
        <w:rPr>
          <w:rFonts w:cs="Tahoma"/>
          <w:szCs w:val="22"/>
        </w:rPr>
        <w:t>Ensures the centre’s policy on candidates leaving the exam room temporarily is clearly communicated to candidates</w:t>
      </w:r>
    </w:p>
    <w:p w14:paraId="5CA354FF" w14:textId="0DA79FA5" w:rsidR="00775F95" w:rsidRPr="000B48A1" w:rsidRDefault="00577486" w:rsidP="001767FE">
      <w:pPr>
        <w:pStyle w:val="Heading3"/>
        <w:ind w:left="720"/>
      </w:pPr>
      <w:bookmarkStart w:id="108" w:name="_Toc192082446"/>
      <w:r w:rsidRPr="00CB6556">
        <w:t>F</w:t>
      </w:r>
      <w:r w:rsidR="00775F95" w:rsidRPr="00CB6556">
        <w:t xml:space="preserve">ood and </w:t>
      </w:r>
      <w:r w:rsidR="006E2902" w:rsidRPr="00CB6556">
        <w:t>Drink Policy (Exams)</w:t>
      </w:r>
      <w:bookmarkEnd w:id="108"/>
    </w:p>
    <w:tbl>
      <w:tblPr>
        <w:tblStyle w:val="TableGrid"/>
        <w:tblW w:w="0" w:type="auto"/>
        <w:tblInd w:w="720" w:type="dxa"/>
        <w:tblLook w:val="04A0" w:firstRow="1" w:lastRow="0" w:firstColumn="1" w:lastColumn="0" w:noHBand="0" w:noVBand="1"/>
      </w:tblPr>
      <w:tblGrid>
        <w:gridCol w:w="9322"/>
      </w:tblGrid>
      <w:tr w:rsidR="00775F95" w:rsidRPr="000B48A1" w14:paraId="0A6201C4" w14:textId="77777777" w:rsidTr="00775F95">
        <w:tc>
          <w:tcPr>
            <w:tcW w:w="9878" w:type="dxa"/>
          </w:tcPr>
          <w:bookmarkEnd w:id="106"/>
          <w:p w14:paraId="18537C54" w14:textId="77777777" w:rsidR="00C342D0" w:rsidRPr="00C342D0" w:rsidRDefault="00C342D0" w:rsidP="00C342D0">
            <w:pPr>
              <w:spacing w:before="120" w:after="120" w:line="276" w:lineRule="auto"/>
              <w:rPr>
                <w:rFonts w:eastAsiaTheme="minorEastAsia" w:cs="Tahoma"/>
                <w:szCs w:val="22"/>
              </w:rPr>
            </w:pPr>
            <w:r w:rsidRPr="00C342D0">
              <w:rPr>
                <w:rFonts w:eastAsiaTheme="minorEastAsia" w:cs="Tahoma"/>
                <w:szCs w:val="22"/>
              </w:rPr>
              <w:t xml:space="preserve">Food is not permitted in the exam room. Candidates may have water either provided by the centre (jug/plastic cups), or their own (maximum 500ml) in clear plastic bottles with labels removed. </w:t>
            </w:r>
          </w:p>
          <w:p w14:paraId="55D55431" w14:textId="77777777" w:rsidR="00C342D0" w:rsidRPr="00C342D0" w:rsidRDefault="00C342D0" w:rsidP="00C342D0">
            <w:pPr>
              <w:spacing w:line="276" w:lineRule="auto"/>
              <w:rPr>
                <w:rFonts w:eastAsiaTheme="minorEastAsia" w:cs="Tahoma"/>
                <w:i/>
                <w:color w:val="000000"/>
                <w:szCs w:val="22"/>
              </w:rPr>
            </w:pPr>
            <w:r w:rsidRPr="00C342D0">
              <w:rPr>
                <w:rFonts w:eastAsiaTheme="minorEastAsia" w:cs="Tahoma"/>
                <w:i/>
                <w:szCs w:val="22"/>
              </w:rPr>
              <w:t>“</w:t>
            </w:r>
            <w:r w:rsidRPr="00C342D0">
              <w:rPr>
                <w:rFonts w:eastAsiaTheme="minorEastAsia" w:cs="Tahoma"/>
                <w:i/>
                <w:color w:val="000000"/>
                <w:szCs w:val="22"/>
              </w:rPr>
              <w:t xml:space="preserve">Food and drink may be allowed in the examination room at the discretion of the head of centre. However, this is on the condition that any food or drink brought into the examination room whether by the candidate or the centre is free from packaging and all labels are removed from drink containers”                                             </w:t>
            </w:r>
          </w:p>
          <w:p w14:paraId="0FE8F270" w14:textId="740BC60C" w:rsidR="00577486" w:rsidRPr="00C342D0" w:rsidRDefault="00C342D0" w:rsidP="00C342D0">
            <w:pPr>
              <w:spacing w:after="120"/>
              <w:ind w:right="158"/>
              <w:rPr>
                <w:rFonts w:cs="Tahoma"/>
                <w:b/>
                <w:bCs/>
                <w:color w:val="595959" w:themeColor="text1" w:themeTint="A6"/>
                <w:szCs w:val="22"/>
              </w:rPr>
            </w:pPr>
            <w:r w:rsidRPr="00C342D0">
              <w:rPr>
                <w:rFonts w:eastAsiaTheme="minorEastAsia" w:cs="Tahoma"/>
                <w:color w:val="000000"/>
                <w:szCs w:val="22"/>
              </w:rPr>
              <w:t>[</w:t>
            </w:r>
            <w:hyperlink r:id="rId101" w:history="1">
              <w:r w:rsidRPr="00C342D0">
                <w:rPr>
                  <w:rFonts w:eastAsiaTheme="minorEastAsia" w:cs="Tahoma"/>
                  <w:color w:val="0000FF" w:themeColor="hyperlink"/>
                  <w:szCs w:val="22"/>
                  <w:u w:val="single"/>
                </w:rPr>
                <w:t>ICE</w:t>
              </w:r>
            </w:hyperlink>
            <w:r w:rsidRPr="00C342D0">
              <w:rPr>
                <w:rFonts w:eastAsiaTheme="minorEastAsia" w:cs="Tahoma"/>
                <w:color w:val="000000"/>
                <w:szCs w:val="22"/>
              </w:rPr>
              <w:t xml:space="preserve"> 18] </w:t>
            </w:r>
            <w:r w:rsidRPr="00C342D0">
              <w:rPr>
                <w:rFonts w:eastAsiaTheme="minorEastAsia" w:cs="Tahoma"/>
                <w:i/>
                <w:color w:val="000000"/>
                <w:szCs w:val="22"/>
              </w:rPr>
              <w:t xml:space="preserve">                                                             </w:t>
            </w:r>
            <w:r w:rsidR="00577486" w:rsidRPr="00C342D0">
              <w:rPr>
                <w:rFonts w:cs="Tahoma"/>
                <w:b/>
                <w:bCs/>
                <w:color w:val="595959" w:themeColor="text1" w:themeTint="A6"/>
                <w:szCs w:val="22"/>
              </w:rPr>
              <w:t>Why have a policy on this?</w:t>
            </w:r>
          </w:p>
          <w:p w14:paraId="0B79653A" w14:textId="4C089B4A" w:rsidR="006E2902" w:rsidRPr="00C342D0" w:rsidRDefault="00577486" w:rsidP="002C64D7">
            <w:pPr>
              <w:ind w:right="159" w:firstLine="11"/>
              <w:rPr>
                <w:rFonts w:cs="Tahoma"/>
                <w:color w:val="595959" w:themeColor="text1" w:themeTint="A6"/>
                <w:szCs w:val="22"/>
              </w:rPr>
            </w:pPr>
            <w:r w:rsidRPr="00C342D0">
              <w:rPr>
                <w:rFonts w:cs="Tahoma"/>
                <w:color w:val="595959" w:themeColor="text1" w:themeTint="A6"/>
                <w:szCs w:val="22"/>
              </w:rPr>
              <w:t>Allowing food and drink in an exam room is at the head of centre’s discretion.</w:t>
            </w:r>
            <w:r w:rsidR="006E2902" w:rsidRPr="00C342D0">
              <w:rPr>
                <w:rFonts w:cs="Tahoma"/>
                <w:color w:val="595959" w:themeColor="text1" w:themeTint="A6"/>
                <w:szCs w:val="22"/>
              </w:rPr>
              <w:t xml:space="preserve"> </w:t>
            </w:r>
            <w:r w:rsidRPr="00C342D0">
              <w:rPr>
                <w:rFonts w:cs="Tahoma"/>
                <w:color w:val="595959" w:themeColor="text1" w:themeTint="A6"/>
                <w:szCs w:val="22"/>
              </w:rPr>
              <w:t xml:space="preserve">Having a documented policy ensures: </w:t>
            </w:r>
          </w:p>
          <w:p w14:paraId="2617D26A" w14:textId="77777777" w:rsidR="00DD5ED7" w:rsidRPr="00C342D0" w:rsidRDefault="00577486" w:rsidP="00D63C27">
            <w:pPr>
              <w:pStyle w:val="ListParagraph"/>
              <w:numPr>
                <w:ilvl w:val="0"/>
                <w:numId w:val="79"/>
              </w:numPr>
              <w:spacing w:after="120"/>
              <w:ind w:left="720" w:right="158"/>
              <w:rPr>
                <w:rFonts w:cs="Tahoma"/>
                <w:b/>
                <w:bCs/>
                <w:color w:val="595959" w:themeColor="text1" w:themeTint="A6"/>
                <w:szCs w:val="22"/>
              </w:rPr>
            </w:pPr>
            <w:r w:rsidRPr="00C342D0">
              <w:rPr>
                <w:rFonts w:cs="Tahoma"/>
                <w:color w:val="595959" w:themeColor="text1" w:themeTint="A6"/>
                <w:szCs w:val="22"/>
              </w:rPr>
              <w:t>candidates are clear on what is or what is not allowed</w:t>
            </w:r>
          </w:p>
          <w:p w14:paraId="55E2D2F8" w14:textId="77777777" w:rsidR="00DD5ED7" w:rsidRPr="00C342D0" w:rsidRDefault="00577486" w:rsidP="00D63C27">
            <w:pPr>
              <w:pStyle w:val="ListParagraph"/>
              <w:numPr>
                <w:ilvl w:val="0"/>
                <w:numId w:val="79"/>
              </w:numPr>
              <w:spacing w:after="120"/>
              <w:ind w:left="720" w:right="158"/>
              <w:rPr>
                <w:rFonts w:cs="Tahoma"/>
                <w:b/>
                <w:bCs/>
                <w:color w:val="595959" w:themeColor="text1" w:themeTint="A6"/>
                <w:szCs w:val="22"/>
              </w:rPr>
            </w:pPr>
            <w:r w:rsidRPr="00C342D0">
              <w:rPr>
                <w:rFonts w:cs="Tahoma"/>
                <w:color w:val="595959" w:themeColor="text1" w:themeTint="A6"/>
                <w:szCs w:val="22"/>
              </w:rPr>
              <w:t xml:space="preserve">staff involved in the exams process are aware of what is and what is not allowed and how this will be managed at the time of the exam </w:t>
            </w:r>
          </w:p>
          <w:p w14:paraId="0FA00EBC" w14:textId="73491621" w:rsidR="00577486" w:rsidRPr="00C342D0" w:rsidRDefault="00577486" w:rsidP="00D63C27">
            <w:pPr>
              <w:pStyle w:val="ListParagraph"/>
              <w:numPr>
                <w:ilvl w:val="0"/>
                <w:numId w:val="79"/>
              </w:numPr>
              <w:spacing w:after="120"/>
              <w:ind w:left="720" w:right="158"/>
              <w:rPr>
                <w:rFonts w:cs="Tahoma"/>
                <w:b/>
                <w:bCs/>
                <w:szCs w:val="22"/>
              </w:rPr>
            </w:pPr>
            <w:r w:rsidRPr="00C342D0">
              <w:rPr>
                <w:rFonts w:cs="Tahoma"/>
                <w:color w:val="595959" w:themeColor="text1" w:themeTint="A6"/>
                <w:szCs w:val="22"/>
              </w:rPr>
              <w:t>the centre can demonstrate the policy if asked/challenged by a candidate (and/or parent/carer)</w:t>
            </w:r>
          </w:p>
        </w:tc>
      </w:tr>
    </w:tbl>
    <w:p w14:paraId="44F9AEB3" w14:textId="3EAFC297" w:rsidR="00474C88" w:rsidRPr="000B48A1" w:rsidRDefault="00877C46" w:rsidP="001767FE">
      <w:pPr>
        <w:pStyle w:val="Heading3"/>
        <w:ind w:left="720"/>
      </w:pPr>
      <w:bookmarkStart w:id="109" w:name="_Toc192082447"/>
      <w:bookmarkStart w:id="110" w:name="_Hlk22893797"/>
      <w:r w:rsidRPr="00CB6556">
        <w:t>Leaving the Examination Room Policy</w:t>
      </w:r>
      <w:bookmarkEnd w:id="109"/>
      <w:r w:rsidR="00474C88" w:rsidRPr="000B48A1">
        <w:t xml:space="preserve"> </w:t>
      </w:r>
    </w:p>
    <w:tbl>
      <w:tblPr>
        <w:tblStyle w:val="TableGrid"/>
        <w:tblW w:w="0" w:type="auto"/>
        <w:tblInd w:w="720" w:type="dxa"/>
        <w:tblLook w:val="04A0" w:firstRow="1" w:lastRow="0" w:firstColumn="1" w:lastColumn="0" w:noHBand="0" w:noVBand="1"/>
      </w:tblPr>
      <w:tblGrid>
        <w:gridCol w:w="9322"/>
      </w:tblGrid>
      <w:tr w:rsidR="00474C88" w:rsidRPr="000B48A1" w14:paraId="674B76ED" w14:textId="77777777" w:rsidTr="00F16309">
        <w:tc>
          <w:tcPr>
            <w:tcW w:w="9878" w:type="dxa"/>
          </w:tcPr>
          <w:p w14:paraId="2B9801A4" w14:textId="77777777" w:rsidR="00C342D0" w:rsidRPr="00C342D0" w:rsidRDefault="00C342D0" w:rsidP="00C342D0">
            <w:pPr>
              <w:spacing w:before="120" w:after="120" w:line="276" w:lineRule="auto"/>
              <w:jc w:val="both"/>
              <w:rPr>
                <w:rFonts w:eastAsiaTheme="minorEastAsia" w:cs="Tahoma"/>
                <w:szCs w:val="22"/>
              </w:rPr>
            </w:pPr>
            <w:r w:rsidRPr="00C342D0">
              <w:rPr>
                <w:rFonts w:eastAsiaTheme="minorEastAsia" w:cs="Tahoma"/>
                <w:szCs w:val="22"/>
              </w:rPr>
              <w:t>Candidates who need to leave the examination room temporarily, for example to use the toilet or due to illness, must be accompanied by an invigilator at all times. Details including timing and persons involved, of all such incidents are recorded on the exam incident log. If possible, extra time is allowed to compensate for the temporary absence.</w:t>
            </w:r>
          </w:p>
          <w:p w14:paraId="097812EE" w14:textId="45F67525" w:rsidR="003E48B4" w:rsidRPr="00C342D0" w:rsidRDefault="00C342D0" w:rsidP="00C342D0">
            <w:pPr>
              <w:spacing w:before="120" w:after="120"/>
              <w:rPr>
                <w:rFonts w:cs="Tahoma"/>
                <w:color w:val="595959" w:themeColor="text1" w:themeTint="A6"/>
                <w:szCs w:val="22"/>
              </w:rPr>
            </w:pPr>
            <w:r w:rsidRPr="00C342D0">
              <w:rPr>
                <w:rFonts w:eastAsiaTheme="minorEastAsia" w:cs="Tahoma"/>
                <w:bCs/>
                <w:iCs/>
                <w:color w:val="595959" w:themeColor="text1" w:themeTint="A6"/>
                <w:szCs w:val="22"/>
              </w:rPr>
              <w:t xml:space="preserve">Candidates who are allowed to leave the examination room temporarily </w:t>
            </w:r>
            <w:r w:rsidRPr="00C342D0">
              <w:rPr>
                <w:rFonts w:eastAsiaTheme="minorEastAsia" w:cs="Tahoma"/>
                <w:b/>
                <w:iCs/>
                <w:color w:val="595959" w:themeColor="text1" w:themeTint="A6"/>
                <w:szCs w:val="22"/>
              </w:rPr>
              <w:t>must</w:t>
            </w:r>
            <w:r w:rsidRPr="00C342D0">
              <w:rPr>
                <w:rFonts w:eastAsiaTheme="minorEastAsia" w:cs="Tahoma"/>
                <w:bCs/>
                <w:iCs/>
                <w:color w:val="595959" w:themeColor="text1" w:themeTint="A6"/>
                <w:szCs w:val="22"/>
              </w:rPr>
              <w:t xml:space="preserve"> be accompanied by a member of centre staff. This </w:t>
            </w:r>
            <w:r w:rsidRPr="00C342D0">
              <w:rPr>
                <w:rFonts w:eastAsiaTheme="minorEastAsia" w:cs="Tahoma"/>
                <w:b/>
                <w:iCs/>
                <w:color w:val="595959" w:themeColor="text1" w:themeTint="A6"/>
                <w:szCs w:val="22"/>
              </w:rPr>
              <w:t>must not</w:t>
            </w:r>
            <w:r w:rsidRPr="00C342D0">
              <w:rPr>
                <w:rFonts w:eastAsiaTheme="minorEastAsia" w:cs="Tahoma"/>
                <w:bCs/>
                <w:iCs/>
                <w:color w:val="595959" w:themeColor="text1" w:themeTint="A6"/>
                <w:szCs w:val="22"/>
              </w:rPr>
              <w:t xml:space="preserve"> be the candidate’s subject teacher or a subject expert for the examination in question. Those candidates may be allowed extra time at the discretion of the centre to compensate for their temporary absence.</w:t>
            </w:r>
            <w:r w:rsidRPr="00C342D0">
              <w:rPr>
                <w:rFonts w:eastAsiaTheme="minorEastAsia" w:cs="Tahoma"/>
                <w:szCs w:val="22"/>
              </w:rPr>
              <w:t xml:space="preserve">           [</w:t>
            </w:r>
            <w:hyperlink r:id="rId102" w:history="1">
              <w:r w:rsidRPr="00C342D0">
                <w:rPr>
                  <w:rFonts w:eastAsiaTheme="minorEastAsia" w:cs="Tahoma"/>
                  <w:color w:val="0000FF"/>
                  <w:szCs w:val="22"/>
                  <w:u w:val="single"/>
                </w:rPr>
                <w:t>ICE</w:t>
              </w:r>
            </w:hyperlink>
            <w:r w:rsidRPr="00C342D0">
              <w:rPr>
                <w:rFonts w:eastAsiaTheme="minorEastAsia" w:cs="Tahoma"/>
                <w:szCs w:val="22"/>
              </w:rPr>
              <w:t xml:space="preserve"> 23]</w:t>
            </w:r>
            <w:r w:rsidRPr="00C342D0">
              <w:rPr>
                <w:rFonts w:eastAsiaTheme="minorEastAsia" w:cs="Tahoma"/>
                <w:iCs/>
                <w:color w:val="000000"/>
                <w:szCs w:val="22"/>
              </w:rPr>
              <w:t xml:space="preserve">   </w:t>
            </w:r>
          </w:p>
          <w:p w14:paraId="6D48AA72" w14:textId="40B9B352" w:rsidR="00474C88" w:rsidRPr="00C342D0" w:rsidRDefault="00474C88" w:rsidP="00861088">
            <w:pPr>
              <w:spacing w:after="120"/>
              <w:ind w:right="159"/>
              <w:rPr>
                <w:rFonts w:cs="Tahoma"/>
                <w:b/>
                <w:bCs/>
                <w:color w:val="595959" w:themeColor="text1" w:themeTint="A6"/>
                <w:szCs w:val="22"/>
              </w:rPr>
            </w:pPr>
            <w:r w:rsidRPr="00C342D0">
              <w:rPr>
                <w:rFonts w:cs="Tahoma"/>
                <w:b/>
                <w:bCs/>
                <w:color w:val="595959" w:themeColor="text1" w:themeTint="A6"/>
                <w:szCs w:val="22"/>
              </w:rPr>
              <w:t>Why have a policy on this?</w:t>
            </w:r>
          </w:p>
          <w:p w14:paraId="24221C8A" w14:textId="75537D54" w:rsidR="00474C88" w:rsidRPr="00C342D0" w:rsidRDefault="00474C88" w:rsidP="002C64D7">
            <w:pPr>
              <w:ind w:right="159"/>
              <w:rPr>
                <w:rFonts w:cs="Tahoma"/>
                <w:color w:val="595959" w:themeColor="text1" w:themeTint="A6"/>
                <w:szCs w:val="22"/>
              </w:rPr>
            </w:pPr>
            <w:r w:rsidRPr="00C342D0">
              <w:rPr>
                <w:rFonts w:cs="Tahoma"/>
                <w:color w:val="595959" w:themeColor="text1" w:themeTint="A6"/>
                <w:szCs w:val="22"/>
              </w:rPr>
              <w:t xml:space="preserve">Allowing time to be compensated where a candidate leaves the exam room temporarily, accompanied by a member of centre staff, is at the discretion centre. Having a documented policy ensures: </w:t>
            </w:r>
          </w:p>
          <w:p w14:paraId="52FF98CF" w14:textId="75472E7F" w:rsidR="00474C88" w:rsidRPr="00C342D0" w:rsidRDefault="00474C88" w:rsidP="00D63C27">
            <w:pPr>
              <w:pStyle w:val="ListParagraph"/>
              <w:numPr>
                <w:ilvl w:val="0"/>
                <w:numId w:val="80"/>
              </w:numPr>
              <w:spacing w:after="120"/>
              <w:ind w:left="720" w:right="159"/>
              <w:rPr>
                <w:rFonts w:cs="Tahoma"/>
                <w:b/>
                <w:bCs/>
                <w:color w:val="595959" w:themeColor="text1" w:themeTint="A6"/>
                <w:szCs w:val="22"/>
              </w:rPr>
            </w:pPr>
            <w:r w:rsidRPr="00C342D0">
              <w:rPr>
                <w:rFonts w:cs="Tahoma"/>
                <w:color w:val="595959" w:themeColor="text1" w:themeTint="A6"/>
                <w:szCs w:val="22"/>
              </w:rPr>
              <w:t>candidates are aware of the centre’s arrangements where time may or may not be compensated for any temporary absence from the exam room</w:t>
            </w:r>
          </w:p>
          <w:p w14:paraId="1950FC25" w14:textId="51EC41D4" w:rsidR="00474C88" w:rsidRPr="00C342D0" w:rsidRDefault="00474C88" w:rsidP="00D63C27">
            <w:pPr>
              <w:pStyle w:val="ListParagraph"/>
              <w:numPr>
                <w:ilvl w:val="0"/>
                <w:numId w:val="80"/>
              </w:numPr>
              <w:spacing w:after="120"/>
              <w:ind w:left="720" w:right="159"/>
              <w:rPr>
                <w:rFonts w:cs="Tahoma"/>
                <w:b/>
                <w:bCs/>
                <w:color w:val="595959" w:themeColor="text1" w:themeTint="A6"/>
                <w:szCs w:val="22"/>
              </w:rPr>
            </w:pPr>
            <w:r w:rsidRPr="00C342D0">
              <w:rPr>
                <w:rFonts w:cs="Tahoma"/>
                <w:color w:val="595959" w:themeColor="text1" w:themeTint="A6"/>
                <w:szCs w:val="22"/>
              </w:rPr>
              <w:t xml:space="preserve">staff involved in the exams process understand how this will be managed at the time of the exam </w:t>
            </w:r>
          </w:p>
          <w:p w14:paraId="360E8D32" w14:textId="07A3AAF9" w:rsidR="00474C88" w:rsidRPr="00C342D0" w:rsidRDefault="00474C88" w:rsidP="00D63C27">
            <w:pPr>
              <w:pStyle w:val="ListParagraph"/>
              <w:numPr>
                <w:ilvl w:val="0"/>
                <w:numId w:val="80"/>
              </w:numPr>
              <w:spacing w:after="120"/>
              <w:ind w:left="720" w:right="159"/>
              <w:rPr>
                <w:rFonts w:cs="Tahoma"/>
                <w:b/>
                <w:bCs/>
                <w:szCs w:val="22"/>
              </w:rPr>
            </w:pPr>
            <w:r w:rsidRPr="00C342D0">
              <w:rPr>
                <w:rFonts w:cs="Tahoma"/>
                <w:color w:val="595959" w:themeColor="text1" w:themeTint="A6"/>
                <w:szCs w:val="22"/>
              </w:rPr>
              <w:lastRenderedPageBreak/>
              <w:t>the centre can demonstrate the policy if asked/challenged by a candidate (and/or parent/carer)</w:t>
            </w:r>
          </w:p>
        </w:tc>
      </w:tr>
      <w:bookmarkEnd w:id="110"/>
    </w:tbl>
    <w:p w14:paraId="63A4D12E" w14:textId="77777777" w:rsidR="00474C88" w:rsidRPr="000B48A1" w:rsidRDefault="00474C88" w:rsidP="00861088">
      <w:pPr>
        <w:spacing w:after="120"/>
        <w:rPr>
          <w:rFonts w:cs="Tahoma"/>
          <w:szCs w:val="22"/>
        </w:rPr>
      </w:pPr>
    </w:p>
    <w:p w14:paraId="79A71DFC" w14:textId="77777777" w:rsidR="00775F95" w:rsidRPr="000B48A1" w:rsidRDefault="00775F95" w:rsidP="00861088">
      <w:pPr>
        <w:spacing w:after="120"/>
        <w:rPr>
          <w:rFonts w:cs="Tahoma"/>
          <w:b/>
          <w:szCs w:val="22"/>
        </w:rPr>
      </w:pPr>
      <w:r w:rsidRPr="000B48A1">
        <w:rPr>
          <w:rFonts w:cs="Tahoma"/>
          <w:b/>
          <w:szCs w:val="22"/>
        </w:rPr>
        <w:t>Exams officer</w:t>
      </w:r>
    </w:p>
    <w:p w14:paraId="1B36573E" w14:textId="754B5636" w:rsidR="00775F95" w:rsidRPr="000B48A1" w:rsidRDefault="00775F95" w:rsidP="00D63C27">
      <w:pPr>
        <w:pStyle w:val="ListParagraph"/>
        <w:numPr>
          <w:ilvl w:val="0"/>
          <w:numId w:val="66"/>
        </w:numPr>
        <w:spacing w:after="120"/>
        <w:rPr>
          <w:rFonts w:cs="Tahoma"/>
          <w:szCs w:val="22"/>
        </w:rPr>
      </w:pPr>
      <w:r w:rsidRPr="000B48A1">
        <w:rPr>
          <w:rFonts w:cs="Tahoma"/>
          <w:szCs w:val="22"/>
        </w:rPr>
        <w:t xml:space="preserve">Ensures exam rooms are set up </w:t>
      </w:r>
      <w:r w:rsidR="00A35591" w:rsidRPr="000B48A1">
        <w:rPr>
          <w:rFonts w:cs="Tahoma"/>
          <w:szCs w:val="22"/>
        </w:rPr>
        <w:t xml:space="preserve">and conducted </w:t>
      </w:r>
      <w:r w:rsidRPr="000B48A1">
        <w:rPr>
          <w:rFonts w:cs="Tahoma"/>
          <w:szCs w:val="22"/>
        </w:rPr>
        <w:t>as required in the regulations</w:t>
      </w:r>
    </w:p>
    <w:p w14:paraId="640345BF" w14:textId="77777777" w:rsidR="000C26F8" w:rsidRPr="000B48A1" w:rsidRDefault="00775F95" w:rsidP="00D63C27">
      <w:pPr>
        <w:pStyle w:val="ListParagraph"/>
        <w:numPr>
          <w:ilvl w:val="0"/>
          <w:numId w:val="66"/>
        </w:numPr>
        <w:spacing w:after="120"/>
        <w:rPr>
          <w:rFonts w:cs="Tahoma"/>
          <w:szCs w:val="22"/>
        </w:rPr>
      </w:pPr>
      <w:r w:rsidRPr="000B48A1">
        <w:rPr>
          <w:rFonts w:cs="Tahoma"/>
          <w:szCs w:val="22"/>
        </w:rPr>
        <w:t>Provides invigilators with appropriate resources to effectively conduct exams</w:t>
      </w:r>
    </w:p>
    <w:p w14:paraId="1BE55831" w14:textId="5A05EAB4" w:rsidR="00775F95" w:rsidRPr="000B48A1" w:rsidRDefault="00775F95" w:rsidP="00D63C27">
      <w:pPr>
        <w:pStyle w:val="ListParagraph"/>
        <w:numPr>
          <w:ilvl w:val="0"/>
          <w:numId w:val="66"/>
        </w:numPr>
        <w:spacing w:after="120"/>
        <w:rPr>
          <w:rFonts w:cs="Tahoma"/>
          <w:szCs w:val="22"/>
        </w:rPr>
      </w:pPr>
      <w:r w:rsidRPr="000B48A1">
        <w:rPr>
          <w:rFonts w:cs="Tahoma"/>
          <w:szCs w:val="22"/>
        </w:rPr>
        <w:t>Briefs invigilators on exams to be conducted on a session by session basis</w:t>
      </w:r>
      <w:r w:rsidR="00A35591" w:rsidRPr="000B48A1">
        <w:rPr>
          <w:rFonts w:cs="Tahoma"/>
          <w:szCs w:val="22"/>
        </w:rPr>
        <w:t xml:space="preserve"> (including the arrangements in place for any transferred candidates</w:t>
      </w:r>
      <w:r w:rsidR="000C26F8" w:rsidRPr="000B48A1">
        <w:rPr>
          <w:rFonts w:cs="Tahoma"/>
          <w:szCs w:val="22"/>
        </w:rPr>
        <w:t xml:space="preserve"> and access arrangement candidates</w:t>
      </w:r>
      <w:r w:rsidR="00A35591" w:rsidRPr="000B48A1">
        <w:rPr>
          <w:rFonts w:cs="Tahoma"/>
          <w:szCs w:val="22"/>
        </w:rPr>
        <w:t>)</w:t>
      </w:r>
    </w:p>
    <w:p w14:paraId="487501A1" w14:textId="4DD2D976" w:rsidR="00775F95" w:rsidRPr="005B1F6F" w:rsidRDefault="00775F95" w:rsidP="00D63C27">
      <w:pPr>
        <w:pStyle w:val="ListParagraph"/>
        <w:numPr>
          <w:ilvl w:val="0"/>
          <w:numId w:val="66"/>
        </w:numPr>
        <w:spacing w:after="120"/>
        <w:rPr>
          <w:rFonts w:cs="Tahoma"/>
          <w:szCs w:val="22"/>
        </w:rPr>
      </w:pPr>
      <w:bookmarkStart w:id="111" w:name="_Hlk22893837"/>
      <w:r w:rsidRPr="005B1F6F">
        <w:rPr>
          <w:rFonts w:cs="Tahoma"/>
          <w:szCs w:val="22"/>
        </w:rPr>
        <w:t>Ensures sole invigilators have an appropriate means of summoning assistance</w:t>
      </w:r>
      <w:r w:rsidR="00F72980" w:rsidRPr="005B1F6F">
        <w:rPr>
          <w:rFonts w:cs="Tahoma"/>
          <w:szCs w:val="22"/>
        </w:rPr>
        <w:t xml:space="preserve"> (if this is a</w:t>
      </w:r>
      <w:r w:rsidR="00F72980" w:rsidRPr="000B48A1">
        <w:rPr>
          <w:rFonts w:cs="Tahoma"/>
          <w:szCs w:val="22"/>
        </w:rPr>
        <w:t xml:space="preserve"> mobile phone, instructs </w:t>
      </w:r>
      <w:r w:rsidR="00F72980" w:rsidRPr="005B1F6F">
        <w:rPr>
          <w:rFonts w:cs="Tahoma"/>
          <w:szCs w:val="22"/>
        </w:rPr>
        <w:t xml:space="preserve">the </w:t>
      </w:r>
      <w:r w:rsidR="00F72980" w:rsidRPr="00FC7F2F">
        <w:rPr>
          <w:rFonts w:cs="Tahoma"/>
          <w:szCs w:val="22"/>
        </w:rPr>
        <w:t>invigilator</w:t>
      </w:r>
      <w:r w:rsidR="005B1F6F" w:rsidRPr="00FC7F2F">
        <w:rPr>
          <w:rFonts w:cs="Tahoma"/>
          <w:szCs w:val="22"/>
        </w:rPr>
        <w:t xml:space="preserve"> that the mobile phone is only allowed to be used for this specific purpose and</w:t>
      </w:r>
      <w:r w:rsidR="00F72980" w:rsidRPr="00FC7F2F">
        <w:rPr>
          <w:rFonts w:cs="Tahoma"/>
          <w:szCs w:val="22"/>
        </w:rPr>
        <w:t xml:space="preserve"> that </w:t>
      </w:r>
      <w:r w:rsidR="005B1F6F" w:rsidRPr="00FC7F2F">
        <w:rPr>
          <w:rFonts w:cs="Tahoma"/>
          <w:szCs w:val="22"/>
        </w:rPr>
        <w:t>it</w:t>
      </w:r>
      <w:r w:rsidR="00F72980" w:rsidRPr="00FC7F2F">
        <w:rPr>
          <w:rFonts w:cs="Tahoma"/>
          <w:szCs w:val="22"/>
        </w:rPr>
        <w:t xml:space="preserve"> must be </w:t>
      </w:r>
      <w:r w:rsidR="005B1F6F" w:rsidRPr="00FC7F2F">
        <w:rPr>
          <w:rFonts w:cs="Tahoma"/>
          <w:szCs w:val="22"/>
        </w:rPr>
        <w:t xml:space="preserve">kept </w:t>
      </w:r>
      <w:r w:rsidR="00F72980" w:rsidRPr="00FC7F2F">
        <w:rPr>
          <w:rFonts w:cs="Tahoma"/>
          <w:szCs w:val="22"/>
        </w:rPr>
        <w:t>on silent</w:t>
      </w:r>
      <w:r w:rsidR="00F72980" w:rsidRPr="005B1F6F">
        <w:rPr>
          <w:rFonts w:cs="Tahoma"/>
          <w:szCs w:val="22"/>
        </w:rPr>
        <w:t xml:space="preserve"> mode)</w:t>
      </w:r>
    </w:p>
    <w:p w14:paraId="4E86F0FA" w14:textId="4156C40C" w:rsidR="00F72980" w:rsidRPr="000B48A1" w:rsidRDefault="00F72980" w:rsidP="00D63C27">
      <w:pPr>
        <w:pStyle w:val="ListParagraph"/>
        <w:numPr>
          <w:ilvl w:val="0"/>
          <w:numId w:val="66"/>
        </w:numPr>
        <w:spacing w:after="120"/>
        <w:rPr>
          <w:rFonts w:cs="Tahoma"/>
          <w:szCs w:val="22"/>
        </w:rPr>
      </w:pPr>
      <w:r w:rsidRPr="000B48A1">
        <w:rPr>
          <w:rFonts w:cs="Tahoma"/>
          <w:szCs w:val="22"/>
        </w:rPr>
        <w:t xml:space="preserve">Ensures invigilators understand they must be vigilant and remain aware of incidents or emerging situations, looking out for malpractice or candidates who may be in </w:t>
      </w:r>
      <w:r w:rsidR="002C64D7" w:rsidRPr="000B48A1">
        <w:rPr>
          <w:rFonts w:cs="Tahoma"/>
          <w:szCs w:val="22"/>
        </w:rPr>
        <w:t>distress, recording</w:t>
      </w:r>
      <w:r w:rsidRPr="000B48A1">
        <w:rPr>
          <w:rFonts w:cs="Tahoma"/>
          <w:szCs w:val="22"/>
        </w:rPr>
        <w:t xml:space="preserve"> any incidents or issues on the exam room incident log</w:t>
      </w:r>
    </w:p>
    <w:p w14:paraId="4BCC4F4F" w14:textId="30552FE5" w:rsidR="00775F95" w:rsidRPr="000B48A1" w:rsidRDefault="00775F95" w:rsidP="00D63C27">
      <w:pPr>
        <w:pStyle w:val="ListParagraph"/>
        <w:numPr>
          <w:ilvl w:val="0"/>
          <w:numId w:val="66"/>
        </w:numPr>
        <w:spacing w:after="120"/>
        <w:rPr>
          <w:rFonts w:cs="Tahoma"/>
          <w:szCs w:val="22"/>
        </w:rPr>
      </w:pPr>
      <w:r w:rsidRPr="000B48A1">
        <w:rPr>
          <w:rFonts w:cs="Tahoma"/>
          <w:szCs w:val="22"/>
        </w:rPr>
        <w:t>Ensures invigilators understand how to deal with candidates who may need to leave the exam room temporarily</w:t>
      </w:r>
      <w:r w:rsidR="00F72980" w:rsidRPr="000B48A1">
        <w:rPr>
          <w:rFonts w:cs="Tahoma"/>
          <w:szCs w:val="22"/>
        </w:rPr>
        <w:t xml:space="preserve"> and how this should be recorded on the exam room incident log</w:t>
      </w:r>
    </w:p>
    <w:bookmarkEnd w:id="111"/>
    <w:p w14:paraId="780B7106" w14:textId="77777777" w:rsidR="00775F95" w:rsidRPr="000B48A1" w:rsidRDefault="00775F95" w:rsidP="00D63C27">
      <w:pPr>
        <w:pStyle w:val="ListParagraph"/>
        <w:numPr>
          <w:ilvl w:val="0"/>
          <w:numId w:val="66"/>
        </w:numPr>
        <w:spacing w:after="120"/>
        <w:rPr>
          <w:rFonts w:cs="Tahoma"/>
          <w:szCs w:val="22"/>
        </w:rPr>
      </w:pPr>
      <w:r w:rsidRPr="000B48A1">
        <w:rPr>
          <w:rFonts w:cs="Tahoma"/>
          <w:szCs w:val="22"/>
        </w:rPr>
        <w:t>Provides authorised exam materials which candidates are not expected to provide themselves</w:t>
      </w:r>
    </w:p>
    <w:p w14:paraId="69FBDF86" w14:textId="77777777" w:rsidR="00775F95" w:rsidRPr="000B48A1" w:rsidRDefault="00775F95" w:rsidP="00D63C27">
      <w:pPr>
        <w:pStyle w:val="ListParagraph"/>
        <w:numPr>
          <w:ilvl w:val="0"/>
          <w:numId w:val="66"/>
        </w:numPr>
        <w:spacing w:after="120"/>
        <w:rPr>
          <w:rFonts w:cs="Tahoma"/>
          <w:szCs w:val="22"/>
        </w:rPr>
      </w:pPr>
      <w:r w:rsidRPr="000B48A1">
        <w:rPr>
          <w:rFonts w:cs="Tahoma"/>
          <w:szCs w:val="22"/>
        </w:rPr>
        <w:t>Ensures invigilators and candidates are aware of the emergency evacuation procedure</w:t>
      </w:r>
    </w:p>
    <w:p w14:paraId="7EBB0AB1" w14:textId="77777777" w:rsidR="00775F95" w:rsidRPr="000B48A1" w:rsidRDefault="00775F95" w:rsidP="00D63C27">
      <w:pPr>
        <w:pStyle w:val="ListParagraph"/>
        <w:numPr>
          <w:ilvl w:val="0"/>
          <w:numId w:val="66"/>
        </w:numPr>
        <w:spacing w:after="120"/>
        <w:rPr>
          <w:rFonts w:cs="Tahoma"/>
          <w:szCs w:val="22"/>
        </w:rPr>
      </w:pPr>
      <w:r w:rsidRPr="000B48A1">
        <w:rPr>
          <w:rFonts w:cs="Tahoma"/>
          <w:szCs w:val="22"/>
        </w:rPr>
        <w:t>Ensures invigilators are aware of arrangements in place for a candidate with a disability who may need assistance if an exam room is evacuated</w:t>
      </w:r>
    </w:p>
    <w:p w14:paraId="68962188" w14:textId="71B0F648" w:rsidR="00775F95" w:rsidRPr="000B48A1" w:rsidRDefault="00775F95" w:rsidP="00861088">
      <w:pPr>
        <w:spacing w:after="120"/>
        <w:rPr>
          <w:rFonts w:cs="Tahoma"/>
          <w:b/>
          <w:szCs w:val="22"/>
        </w:rPr>
      </w:pPr>
      <w:r w:rsidRPr="000B48A1">
        <w:rPr>
          <w:rFonts w:cs="Tahoma"/>
          <w:b/>
          <w:szCs w:val="22"/>
        </w:rPr>
        <w:t>Senior leader</w:t>
      </w:r>
      <w:r w:rsidR="006D04A6" w:rsidRPr="000B48A1">
        <w:rPr>
          <w:rFonts w:cs="Tahoma"/>
          <w:b/>
          <w:szCs w:val="22"/>
        </w:rPr>
        <w:t>s</w:t>
      </w:r>
    </w:p>
    <w:p w14:paraId="62915AB6" w14:textId="77777777" w:rsidR="00775F95" w:rsidRPr="000B48A1" w:rsidRDefault="00775F95" w:rsidP="00D63C27">
      <w:pPr>
        <w:pStyle w:val="ListParagraph"/>
        <w:numPr>
          <w:ilvl w:val="0"/>
          <w:numId w:val="67"/>
        </w:numPr>
        <w:spacing w:after="120"/>
        <w:rPr>
          <w:rFonts w:cs="Tahoma"/>
          <w:szCs w:val="22"/>
        </w:rPr>
      </w:pPr>
      <w:r w:rsidRPr="000B48A1">
        <w:rPr>
          <w:rFonts w:cs="Tahoma"/>
          <w:szCs w:val="22"/>
        </w:rPr>
        <w:t xml:space="preserve">Ensure a documented emergency evacuation procedure for exam rooms is in place </w:t>
      </w:r>
    </w:p>
    <w:p w14:paraId="7D51DF11" w14:textId="77777777" w:rsidR="00775F95" w:rsidRPr="00C3754F" w:rsidRDefault="00775F95" w:rsidP="00D63C27">
      <w:pPr>
        <w:pStyle w:val="ListParagraph"/>
        <w:numPr>
          <w:ilvl w:val="0"/>
          <w:numId w:val="67"/>
        </w:numPr>
        <w:spacing w:after="120"/>
        <w:rPr>
          <w:rFonts w:cs="Tahoma"/>
          <w:szCs w:val="22"/>
        </w:rPr>
      </w:pPr>
      <w:r w:rsidRPr="000B48A1">
        <w:rPr>
          <w:rFonts w:cs="Tahoma"/>
          <w:szCs w:val="22"/>
        </w:rPr>
        <w:t xml:space="preserve">Ensure arrangements are in place for a candidate with a disability who may need assistance if </w:t>
      </w:r>
      <w:r w:rsidRPr="00C3754F">
        <w:rPr>
          <w:rFonts w:cs="Tahoma"/>
          <w:szCs w:val="22"/>
        </w:rPr>
        <w:t>an exam room is evacuated</w:t>
      </w:r>
    </w:p>
    <w:p w14:paraId="28D8F064" w14:textId="6F704870" w:rsidR="009E71AA" w:rsidRPr="00C3754F" w:rsidRDefault="009E71AA" w:rsidP="00D63C27">
      <w:pPr>
        <w:pStyle w:val="ListParagraph"/>
        <w:numPr>
          <w:ilvl w:val="0"/>
          <w:numId w:val="67"/>
        </w:numPr>
        <w:spacing w:after="120"/>
        <w:rPr>
          <w:rFonts w:cs="Tahoma"/>
          <w:szCs w:val="22"/>
        </w:rPr>
      </w:pPr>
      <w:r w:rsidRPr="00C3754F">
        <w:rPr>
          <w:rFonts w:cs="Tahoma"/>
          <w:szCs w:val="22"/>
        </w:rPr>
        <w:t>Ensure a procedure is in place in case of an emergency invacuation (lockdown)</w:t>
      </w:r>
    </w:p>
    <w:p w14:paraId="48E77F0B" w14:textId="05B79B0F" w:rsidR="00775F95" w:rsidRPr="000B48A1" w:rsidRDefault="00775F95" w:rsidP="001767FE">
      <w:pPr>
        <w:pStyle w:val="Heading3"/>
        <w:ind w:left="720"/>
      </w:pPr>
      <w:bookmarkStart w:id="112" w:name="_Toc192082448"/>
      <w:r w:rsidRPr="00C3754F">
        <w:t xml:space="preserve">Emergency </w:t>
      </w:r>
      <w:r w:rsidR="009505D0" w:rsidRPr="00C3754F">
        <w:t>E</w:t>
      </w:r>
      <w:r w:rsidRPr="00C3754F">
        <w:t xml:space="preserve">vacuation </w:t>
      </w:r>
      <w:r w:rsidR="009505D0" w:rsidRPr="00C3754F">
        <w:t>P</w:t>
      </w:r>
      <w:r w:rsidRPr="00C3754F">
        <w:t>olicy</w:t>
      </w:r>
      <w:r w:rsidR="00AE23A5" w:rsidRPr="00C3754F">
        <w:t xml:space="preserve"> (Exams</w:t>
      </w:r>
      <w:r w:rsidR="00AE23A5" w:rsidRPr="002C64D7">
        <w:t>)</w:t>
      </w:r>
      <w:bookmarkEnd w:id="112"/>
    </w:p>
    <w:tbl>
      <w:tblPr>
        <w:tblStyle w:val="TableGrid"/>
        <w:tblW w:w="0" w:type="auto"/>
        <w:tblInd w:w="720" w:type="dxa"/>
        <w:tblLook w:val="04A0" w:firstRow="1" w:lastRow="0" w:firstColumn="1" w:lastColumn="0" w:noHBand="0" w:noVBand="1"/>
      </w:tblPr>
      <w:tblGrid>
        <w:gridCol w:w="9322"/>
      </w:tblGrid>
      <w:tr w:rsidR="00775F95" w:rsidRPr="000B48A1" w14:paraId="02F3EE30" w14:textId="77777777" w:rsidTr="009E71AA">
        <w:tc>
          <w:tcPr>
            <w:tcW w:w="9322" w:type="dxa"/>
          </w:tcPr>
          <w:p w14:paraId="0B140B29" w14:textId="48C1DCC5" w:rsidR="001149A2" w:rsidRDefault="001149A2" w:rsidP="001149A2">
            <w:pPr>
              <w:spacing w:before="120" w:after="120"/>
              <w:rPr>
                <w:rFonts w:cs="Arial"/>
              </w:rPr>
            </w:pPr>
            <w:r>
              <w:rPr>
                <w:rFonts w:cs="Arial"/>
              </w:rPr>
              <w:t xml:space="preserve">The Exams Emergency Evacuation Policy can be found in the exam policies folder on the staff shared drive. </w:t>
            </w:r>
          </w:p>
          <w:p w14:paraId="572023A2" w14:textId="58A3E947" w:rsidR="009505D0" w:rsidRPr="002C64D7" w:rsidRDefault="00A33A4F" w:rsidP="00861088">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p w14:paraId="7EEA70BD" w14:textId="4197D205" w:rsidR="00D92836" w:rsidRPr="002C64D7" w:rsidRDefault="00CD7E7F" w:rsidP="00861088">
            <w:pPr>
              <w:spacing w:before="120" w:after="120"/>
              <w:rPr>
                <w:rFonts w:ascii="Verdana" w:hAnsi="Verdana"/>
                <w:color w:val="595959" w:themeColor="text1" w:themeTint="A6"/>
                <w:sz w:val="20"/>
                <w:szCs w:val="20"/>
              </w:rPr>
            </w:pPr>
            <w:r w:rsidRPr="002C64D7">
              <w:rPr>
                <w:rFonts w:cs="Tahoma"/>
                <w:iCs/>
                <w:color w:val="595959" w:themeColor="text1" w:themeTint="A6"/>
                <w:sz w:val="20"/>
                <w:szCs w:val="20"/>
              </w:rPr>
              <w:t xml:space="preserve">Refer to </w:t>
            </w:r>
            <w:hyperlink r:id="rId103" w:history="1">
              <w:r w:rsidRPr="002C64D7">
                <w:rPr>
                  <w:color w:val="0070C0"/>
                  <w:sz w:val="20"/>
                  <w:szCs w:val="20"/>
                </w:rPr>
                <w:t>ICE</w:t>
              </w:r>
            </w:hyperlink>
            <w:r w:rsidRPr="002C64D7">
              <w:rPr>
                <w:rFonts w:cs="Tahoma"/>
                <w:color w:val="595959" w:themeColor="text1" w:themeTint="A6"/>
                <w:sz w:val="20"/>
                <w:szCs w:val="20"/>
              </w:rPr>
              <w:t xml:space="preserve"> (25)</w:t>
            </w:r>
            <w:r w:rsidRPr="002C64D7">
              <w:rPr>
                <w:rFonts w:ascii="Verdana" w:hAnsi="Verdana" w:cs="Tahoma"/>
                <w:color w:val="000000"/>
                <w:sz w:val="18"/>
                <w:szCs w:val="18"/>
              </w:rPr>
              <w:t xml:space="preserve">        </w:t>
            </w:r>
          </w:p>
        </w:tc>
      </w:tr>
    </w:tbl>
    <w:p w14:paraId="55E8ABF8" w14:textId="77777777" w:rsidR="009E71AA" w:rsidRPr="009E71AA" w:rsidRDefault="009E71AA" w:rsidP="009E71AA">
      <w:pPr>
        <w:pStyle w:val="Heading3"/>
        <w:ind w:left="720"/>
      </w:pPr>
      <w:bookmarkStart w:id="113" w:name="_Toc192082449"/>
      <w:r w:rsidRPr="009E71AA">
        <w:t>Lockdown Policy (Exams)</w:t>
      </w:r>
      <w:bookmarkEnd w:id="113"/>
    </w:p>
    <w:tbl>
      <w:tblPr>
        <w:tblStyle w:val="TableGrid"/>
        <w:tblW w:w="0" w:type="auto"/>
        <w:tblInd w:w="720" w:type="dxa"/>
        <w:tblLook w:val="04A0" w:firstRow="1" w:lastRow="0" w:firstColumn="1" w:lastColumn="0" w:noHBand="0" w:noVBand="1"/>
      </w:tblPr>
      <w:tblGrid>
        <w:gridCol w:w="9322"/>
      </w:tblGrid>
      <w:tr w:rsidR="009E71AA" w:rsidRPr="004D66F1" w14:paraId="371A03BD" w14:textId="77777777" w:rsidTr="00795B64">
        <w:tc>
          <w:tcPr>
            <w:tcW w:w="9878" w:type="dxa"/>
          </w:tcPr>
          <w:p w14:paraId="730FAFF6" w14:textId="0C46CA7C" w:rsidR="001149A2" w:rsidRDefault="001149A2" w:rsidP="001149A2">
            <w:pPr>
              <w:spacing w:before="120" w:after="120"/>
              <w:rPr>
                <w:rFonts w:cs="Arial"/>
              </w:rPr>
            </w:pPr>
            <w:r>
              <w:rPr>
                <w:rFonts w:cs="Arial"/>
              </w:rPr>
              <w:t xml:space="preserve">The Exams Lockdown Policy can be found in the exam policies folder on the staff shared drive. </w:t>
            </w:r>
          </w:p>
          <w:p w14:paraId="5A1A1EBC" w14:textId="2C546562" w:rsidR="009E71AA" w:rsidRPr="009E71AA" w:rsidRDefault="00A33A4F" w:rsidP="00795B64">
            <w:pPr>
              <w:spacing w:before="120" w:after="120"/>
              <w:rPr>
                <w:rFonts w:cs="Tahoma"/>
                <w:szCs w:val="22"/>
              </w:rPr>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tc>
      </w:tr>
    </w:tbl>
    <w:p w14:paraId="5D83AB71" w14:textId="24556C25" w:rsidR="00775F95" w:rsidRPr="000B48A1" w:rsidRDefault="00775F95" w:rsidP="00861088">
      <w:pPr>
        <w:spacing w:before="120" w:after="120"/>
        <w:rPr>
          <w:rFonts w:cs="Tahoma"/>
          <w:b/>
          <w:szCs w:val="22"/>
        </w:rPr>
      </w:pPr>
      <w:r w:rsidRPr="000B48A1">
        <w:rPr>
          <w:rFonts w:cs="Tahoma"/>
          <w:b/>
          <w:szCs w:val="22"/>
        </w:rPr>
        <w:t>Site staff</w:t>
      </w:r>
    </w:p>
    <w:p w14:paraId="1F54FAD9" w14:textId="77777777" w:rsidR="00775F95" w:rsidRPr="000B48A1" w:rsidRDefault="00775F95" w:rsidP="00D63C27">
      <w:pPr>
        <w:pStyle w:val="ListParagraph"/>
        <w:numPr>
          <w:ilvl w:val="0"/>
          <w:numId w:val="68"/>
        </w:numPr>
        <w:spacing w:after="120"/>
        <w:rPr>
          <w:rFonts w:cs="Tahoma"/>
          <w:szCs w:val="22"/>
        </w:rPr>
      </w:pPr>
      <w:r w:rsidRPr="000B48A1">
        <w:rPr>
          <w:rFonts w:cs="Tahoma"/>
          <w:szCs w:val="22"/>
        </w:rPr>
        <w:t>Ensure exam rooms are available and set up as requested by the EO</w:t>
      </w:r>
    </w:p>
    <w:p w14:paraId="1A2826C8" w14:textId="77777777" w:rsidR="00775F95" w:rsidRPr="000B48A1" w:rsidRDefault="00775F95" w:rsidP="00D63C27">
      <w:pPr>
        <w:pStyle w:val="ListParagraph"/>
        <w:numPr>
          <w:ilvl w:val="0"/>
          <w:numId w:val="68"/>
        </w:numPr>
        <w:spacing w:after="120"/>
        <w:rPr>
          <w:rFonts w:cs="Tahoma"/>
          <w:szCs w:val="22"/>
        </w:rPr>
      </w:pPr>
      <w:r w:rsidRPr="000B48A1">
        <w:rPr>
          <w:rFonts w:cs="Tahoma"/>
          <w:szCs w:val="22"/>
        </w:rPr>
        <w:t>Ensure grounds or centre maintenance work does not disturb exam candidates in exam rooms</w:t>
      </w:r>
    </w:p>
    <w:p w14:paraId="1164993B" w14:textId="77777777" w:rsidR="00775F95" w:rsidRPr="000B48A1" w:rsidRDefault="00775F95" w:rsidP="00D63C27">
      <w:pPr>
        <w:pStyle w:val="ListParagraph"/>
        <w:numPr>
          <w:ilvl w:val="0"/>
          <w:numId w:val="68"/>
        </w:numPr>
        <w:spacing w:after="120"/>
        <w:rPr>
          <w:rFonts w:cs="Tahoma"/>
          <w:szCs w:val="22"/>
        </w:rPr>
      </w:pPr>
      <w:r w:rsidRPr="000B48A1">
        <w:rPr>
          <w:rFonts w:cs="Tahoma"/>
          <w:szCs w:val="22"/>
        </w:rPr>
        <w:t>Ensure fire alarm testing does not take place during exam sessions</w:t>
      </w:r>
    </w:p>
    <w:p w14:paraId="5B57265A" w14:textId="77777777" w:rsidR="00775F95" w:rsidRPr="000B48A1" w:rsidRDefault="00775F95" w:rsidP="00861088">
      <w:pPr>
        <w:spacing w:after="120"/>
        <w:rPr>
          <w:rFonts w:cs="Tahoma"/>
          <w:b/>
          <w:szCs w:val="22"/>
        </w:rPr>
      </w:pPr>
      <w:r w:rsidRPr="000B48A1">
        <w:rPr>
          <w:rFonts w:cs="Tahoma"/>
          <w:b/>
          <w:szCs w:val="22"/>
        </w:rPr>
        <w:t>Invigilators</w:t>
      </w:r>
    </w:p>
    <w:p w14:paraId="39673432" w14:textId="6BD3FD67" w:rsidR="00775F95" w:rsidRPr="000B48A1" w:rsidRDefault="00775F95" w:rsidP="00D63C27">
      <w:pPr>
        <w:pStyle w:val="ListParagraph"/>
        <w:numPr>
          <w:ilvl w:val="0"/>
          <w:numId w:val="22"/>
        </w:numPr>
        <w:spacing w:after="120"/>
        <w:rPr>
          <w:rFonts w:cs="Tahoma"/>
          <w:szCs w:val="22"/>
        </w:rPr>
      </w:pPr>
      <w:bookmarkStart w:id="114" w:name="_Hlk22894020"/>
      <w:r w:rsidRPr="000B48A1">
        <w:rPr>
          <w:rFonts w:cs="Tahoma"/>
          <w:szCs w:val="22"/>
        </w:rPr>
        <w:t xml:space="preserve">Conduct exams in every exam room </w:t>
      </w:r>
      <w:r w:rsidR="00B80EBC" w:rsidRPr="000B48A1">
        <w:rPr>
          <w:rFonts w:cs="Tahoma"/>
          <w:szCs w:val="22"/>
        </w:rPr>
        <w:t xml:space="preserve">according to </w:t>
      </w:r>
      <w:r w:rsidR="00B80EBC" w:rsidRPr="009E71AA">
        <w:rPr>
          <w:rFonts w:cs="Tahoma"/>
          <w:i/>
          <w:iCs/>
          <w:szCs w:val="22"/>
        </w:rPr>
        <w:t xml:space="preserve">JCQ Instructions for conducting examinations </w:t>
      </w:r>
      <w:r w:rsidR="00B80EBC" w:rsidRPr="000B48A1">
        <w:rPr>
          <w:rFonts w:cs="Tahoma"/>
          <w:szCs w:val="22"/>
        </w:rPr>
        <w:t xml:space="preserve">and/or awarding body requirements and </w:t>
      </w:r>
      <w:r w:rsidRPr="000B48A1">
        <w:rPr>
          <w:rFonts w:cs="Tahoma"/>
          <w:szCs w:val="22"/>
        </w:rPr>
        <w:t>as instructed</w:t>
      </w:r>
      <w:r w:rsidR="00B80EBC" w:rsidRPr="000B48A1">
        <w:rPr>
          <w:rFonts w:cs="Tahoma"/>
          <w:szCs w:val="22"/>
        </w:rPr>
        <w:t xml:space="preserve"> by the centre</w:t>
      </w:r>
      <w:r w:rsidRPr="000B48A1">
        <w:rPr>
          <w:rFonts w:cs="Tahoma"/>
          <w:szCs w:val="22"/>
        </w:rPr>
        <w:t xml:space="preserve"> in training/update and briefing sessions</w:t>
      </w:r>
    </w:p>
    <w:p w14:paraId="474A326A" w14:textId="77777777" w:rsidR="00775F95" w:rsidRPr="000B48A1" w:rsidRDefault="00775F95" w:rsidP="00861088">
      <w:pPr>
        <w:spacing w:after="120"/>
        <w:rPr>
          <w:rFonts w:cs="Tahoma"/>
          <w:b/>
          <w:szCs w:val="22"/>
        </w:rPr>
      </w:pPr>
      <w:r w:rsidRPr="000B48A1">
        <w:rPr>
          <w:rFonts w:cs="Tahoma"/>
          <w:b/>
          <w:szCs w:val="22"/>
        </w:rPr>
        <w:t>Candidates</w:t>
      </w:r>
    </w:p>
    <w:p w14:paraId="57FAB7F3" w14:textId="44A86778" w:rsidR="00B80EBC" w:rsidRPr="000B48A1" w:rsidRDefault="00B80EBC" w:rsidP="00D63C27">
      <w:pPr>
        <w:pStyle w:val="ListParagraph"/>
        <w:numPr>
          <w:ilvl w:val="0"/>
          <w:numId w:val="22"/>
        </w:numPr>
        <w:spacing w:after="120"/>
        <w:rPr>
          <w:rFonts w:cs="Tahoma"/>
          <w:szCs w:val="22"/>
        </w:rPr>
      </w:pPr>
      <w:r w:rsidRPr="000B48A1">
        <w:rPr>
          <w:rFonts w:cs="Tahoma"/>
          <w:szCs w:val="22"/>
        </w:rPr>
        <w:t>Are required to follow the instructions given to them in exam rooms by authorised centre staff and invigilators</w:t>
      </w:r>
    </w:p>
    <w:p w14:paraId="047CD498" w14:textId="04E4C8DF" w:rsidR="00775F95" w:rsidRPr="000B48A1" w:rsidRDefault="00775F95" w:rsidP="00D63C27">
      <w:pPr>
        <w:pStyle w:val="ListParagraph"/>
        <w:numPr>
          <w:ilvl w:val="0"/>
          <w:numId w:val="22"/>
        </w:numPr>
        <w:spacing w:after="120"/>
        <w:rPr>
          <w:rFonts w:cs="Tahoma"/>
          <w:szCs w:val="22"/>
        </w:rPr>
      </w:pPr>
      <w:r w:rsidRPr="000B48A1">
        <w:rPr>
          <w:rFonts w:cs="Tahoma"/>
          <w:szCs w:val="22"/>
        </w:rPr>
        <w:t xml:space="preserve">Are required to remain in the exam room for the full duration of the exam </w:t>
      </w:r>
    </w:p>
    <w:p w14:paraId="43F474A7" w14:textId="35AC0320" w:rsidR="00775F95" w:rsidRPr="001767FE" w:rsidRDefault="00775F95" w:rsidP="00861088">
      <w:pPr>
        <w:pStyle w:val="Heading3"/>
        <w:spacing w:before="0"/>
        <w:rPr>
          <w:rFonts w:cs="Tahoma"/>
          <w:b w:val="0"/>
          <w:bCs w:val="0"/>
          <w:color w:val="auto"/>
          <w:szCs w:val="22"/>
          <w:u w:val="single"/>
        </w:rPr>
      </w:pPr>
      <w:bookmarkStart w:id="115" w:name="_Toc192082450"/>
      <w:bookmarkEnd w:id="114"/>
      <w:r w:rsidRPr="001767FE">
        <w:rPr>
          <w:rFonts w:cs="Tahoma"/>
          <w:b w:val="0"/>
          <w:bCs w:val="0"/>
          <w:color w:val="auto"/>
          <w:szCs w:val="22"/>
          <w:u w:val="single"/>
        </w:rPr>
        <w:lastRenderedPageBreak/>
        <w:t>Irregularities</w:t>
      </w:r>
      <w:bookmarkEnd w:id="115"/>
    </w:p>
    <w:p w14:paraId="7A480348" w14:textId="77777777" w:rsidR="00775F95" w:rsidRPr="000B48A1" w:rsidRDefault="00775F95" w:rsidP="00861088">
      <w:pPr>
        <w:spacing w:after="120"/>
        <w:rPr>
          <w:rFonts w:cs="Tahoma"/>
          <w:b/>
          <w:szCs w:val="22"/>
        </w:rPr>
      </w:pPr>
      <w:r w:rsidRPr="000B48A1">
        <w:rPr>
          <w:rFonts w:cs="Tahoma"/>
          <w:b/>
          <w:szCs w:val="22"/>
        </w:rPr>
        <w:t>Head of centre</w:t>
      </w:r>
    </w:p>
    <w:p w14:paraId="76CEF901" w14:textId="2E6DBD1F" w:rsidR="004A5096" w:rsidRPr="000B48A1" w:rsidRDefault="00775F95" w:rsidP="00D63C27">
      <w:pPr>
        <w:pStyle w:val="ListParagraph"/>
        <w:numPr>
          <w:ilvl w:val="0"/>
          <w:numId w:val="16"/>
        </w:numPr>
        <w:spacing w:after="120"/>
        <w:rPr>
          <w:rFonts w:cs="Tahoma"/>
          <w:szCs w:val="22"/>
        </w:rPr>
      </w:pPr>
      <w:r w:rsidRPr="00CB4867">
        <w:rPr>
          <w:rFonts w:cs="Tahoma"/>
          <w:szCs w:val="22"/>
        </w:rPr>
        <w:t>Ensures</w:t>
      </w:r>
      <w:r w:rsidR="00676EAA" w:rsidRPr="00CB4867">
        <w:rPr>
          <w:rFonts w:cs="Tahoma"/>
          <w:szCs w:val="22"/>
        </w:rPr>
        <w:t xml:space="preserve"> (as required by an awarding body)</w:t>
      </w:r>
      <w:r w:rsidRPr="00CB4867">
        <w:rPr>
          <w:rFonts w:cs="Tahoma"/>
          <w:szCs w:val="22"/>
        </w:rPr>
        <w:t xml:space="preserve"> any</w:t>
      </w:r>
      <w:r w:rsidRPr="000B48A1">
        <w:rPr>
          <w:rFonts w:cs="Tahoma"/>
          <w:szCs w:val="22"/>
        </w:rPr>
        <w:t xml:space="preserve"> cases </w:t>
      </w:r>
      <w:r w:rsidR="00A35591" w:rsidRPr="000B48A1">
        <w:rPr>
          <w:rFonts w:cs="Tahoma"/>
          <w:szCs w:val="22"/>
        </w:rPr>
        <w:t xml:space="preserve">of alleged, suspected or actual incidents of malpractice or maladministration before, during or after examinations/assessments (by centre staff, candidates, invigilators) are investigated and reported to the awarding body </w:t>
      </w:r>
      <w:r w:rsidR="00A35591" w:rsidRPr="000B48A1">
        <w:rPr>
          <w:rFonts w:cs="Tahoma"/>
          <w:b/>
          <w:szCs w:val="22"/>
        </w:rPr>
        <w:t>immediately</w:t>
      </w:r>
      <w:r w:rsidR="00A35591" w:rsidRPr="000B48A1">
        <w:rPr>
          <w:rFonts w:cs="Tahoma"/>
          <w:szCs w:val="22"/>
        </w:rPr>
        <w:t>, by completing the appropriate documentation</w:t>
      </w:r>
    </w:p>
    <w:p w14:paraId="392A0134" w14:textId="38878177" w:rsidR="00775F95" w:rsidRPr="00236757" w:rsidRDefault="00775F95" w:rsidP="002C64D7">
      <w:pPr>
        <w:spacing w:before="120" w:after="120"/>
        <w:rPr>
          <w:rFonts w:cs="Arial"/>
          <w:b/>
        </w:rPr>
      </w:pPr>
      <w:r w:rsidRPr="00236757">
        <w:rPr>
          <w:rFonts w:cs="Arial"/>
          <w:b/>
        </w:rPr>
        <w:t>Senior leaders</w:t>
      </w:r>
    </w:p>
    <w:p w14:paraId="1B7CEC74" w14:textId="77777777" w:rsidR="00775F95" w:rsidRPr="00236757" w:rsidRDefault="00775F95" w:rsidP="00D63C27">
      <w:pPr>
        <w:pStyle w:val="ListParagraph"/>
        <w:numPr>
          <w:ilvl w:val="0"/>
          <w:numId w:val="16"/>
        </w:numPr>
        <w:spacing w:after="120"/>
        <w:rPr>
          <w:rFonts w:cs="Arial"/>
        </w:rPr>
      </w:pPr>
      <w:r w:rsidRPr="00236757">
        <w:rPr>
          <w:rFonts w:cs="Arial"/>
        </w:rPr>
        <w:t>Ensure support is provided for the EO and invigilators when dealing with disruptive candidates in exam rooms</w:t>
      </w:r>
    </w:p>
    <w:p w14:paraId="2287D956" w14:textId="77777777" w:rsidR="00775F95" w:rsidRPr="00236757" w:rsidRDefault="00775F95" w:rsidP="00D63C27">
      <w:pPr>
        <w:pStyle w:val="ListParagraph"/>
        <w:numPr>
          <w:ilvl w:val="0"/>
          <w:numId w:val="16"/>
        </w:numPr>
        <w:spacing w:after="120"/>
        <w:rPr>
          <w:rFonts w:cs="Arial"/>
        </w:rPr>
      </w:pPr>
      <w:r w:rsidRPr="00236757">
        <w:rPr>
          <w:rFonts w:cs="Arial"/>
        </w:rPr>
        <w:t>Ensure that internal disciplinary procedures relating to candidate behaviour are instigated, when appropriate</w:t>
      </w:r>
    </w:p>
    <w:p w14:paraId="50A97EC0" w14:textId="77777777" w:rsidR="00775F95" w:rsidRPr="00236757" w:rsidRDefault="00775F95" w:rsidP="00861088">
      <w:pPr>
        <w:spacing w:after="120"/>
        <w:rPr>
          <w:rFonts w:cs="Arial"/>
          <w:b/>
        </w:rPr>
      </w:pPr>
      <w:r w:rsidRPr="00236757">
        <w:rPr>
          <w:rFonts w:cs="Arial"/>
          <w:b/>
        </w:rPr>
        <w:t>Exams officer</w:t>
      </w:r>
    </w:p>
    <w:p w14:paraId="117062AC" w14:textId="77777777" w:rsidR="00775F95" w:rsidRPr="00236757" w:rsidRDefault="00775F95" w:rsidP="00D63C27">
      <w:pPr>
        <w:pStyle w:val="ListParagraph"/>
        <w:numPr>
          <w:ilvl w:val="0"/>
          <w:numId w:val="16"/>
        </w:numPr>
        <w:spacing w:after="120"/>
        <w:rPr>
          <w:rFonts w:cs="Arial"/>
        </w:rPr>
      </w:pPr>
      <w:r w:rsidRPr="00236757">
        <w:rPr>
          <w:rFonts w:cs="Arial"/>
        </w:rPr>
        <w:t xml:space="preserve">Provides an exam room incident log in all exam rooms for recording any incidents or irregularities </w:t>
      </w:r>
    </w:p>
    <w:p w14:paraId="1F860893" w14:textId="77777777" w:rsidR="00775F95" w:rsidRPr="00236757" w:rsidRDefault="00775F95" w:rsidP="00D63C27">
      <w:pPr>
        <w:pStyle w:val="ListParagraph"/>
        <w:numPr>
          <w:ilvl w:val="0"/>
          <w:numId w:val="16"/>
        </w:numPr>
        <w:spacing w:after="120"/>
        <w:rPr>
          <w:rFonts w:cs="Arial"/>
        </w:rPr>
      </w:pPr>
      <w:r w:rsidRPr="00236757">
        <w:rPr>
          <w:rFonts w:cs="Arial"/>
        </w:rPr>
        <w:t>Actions any required follow-up and reports to awarding bodies as soon as practically possible after the exam has taken place</w:t>
      </w:r>
    </w:p>
    <w:p w14:paraId="7403A9B2" w14:textId="77777777" w:rsidR="00775F95" w:rsidRPr="00236757" w:rsidRDefault="00775F95" w:rsidP="00861088">
      <w:pPr>
        <w:spacing w:after="120"/>
        <w:rPr>
          <w:rFonts w:cs="Arial"/>
          <w:b/>
        </w:rPr>
      </w:pPr>
      <w:r w:rsidRPr="00236757">
        <w:rPr>
          <w:rFonts w:cs="Arial"/>
          <w:b/>
        </w:rPr>
        <w:t>Invigilators</w:t>
      </w:r>
    </w:p>
    <w:p w14:paraId="4B91F7A4" w14:textId="7FADA4F4" w:rsidR="00775F95" w:rsidRPr="00236757" w:rsidRDefault="00775F95" w:rsidP="00D63C27">
      <w:pPr>
        <w:pStyle w:val="ListParagraph"/>
        <w:numPr>
          <w:ilvl w:val="0"/>
          <w:numId w:val="17"/>
        </w:numPr>
        <w:spacing w:after="120"/>
        <w:rPr>
          <w:rFonts w:cs="Arial"/>
        </w:rPr>
      </w:pPr>
      <w:bookmarkStart w:id="116" w:name="_Hlk22894167"/>
      <w:r w:rsidRPr="00236757">
        <w:rPr>
          <w:rFonts w:cs="Arial"/>
        </w:rPr>
        <w:t xml:space="preserve">Record any incidents or irregularities on the exam room incident log (for example, late/very </w:t>
      </w:r>
      <w:r w:rsidRPr="00D33251">
        <w:rPr>
          <w:rFonts w:cs="Arial"/>
        </w:rPr>
        <w:t>late arrival, candidate or centre staff suspected malpractice, candidate illness</w:t>
      </w:r>
      <w:r w:rsidR="00DB5393" w:rsidRPr="00D33251">
        <w:rPr>
          <w:rFonts w:cs="Arial"/>
        </w:rPr>
        <w:t xml:space="preserve"> or needing to leave the exam room temporarily</w:t>
      </w:r>
      <w:r w:rsidRPr="00D33251">
        <w:rPr>
          <w:rFonts w:cs="Arial"/>
        </w:rPr>
        <w:t>, disruption or disturbance in the exam room, emergency</w:t>
      </w:r>
      <w:r w:rsidRPr="00236757">
        <w:rPr>
          <w:rFonts w:cs="Arial"/>
        </w:rPr>
        <w:t xml:space="preserve"> evacuation)</w:t>
      </w:r>
    </w:p>
    <w:p w14:paraId="39D630A9" w14:textId="58AB5F85" w:rsidR="00775F95" w:rsidRPr="001767FE" w:rsidRDefault="00775F95" w:rsidP="00861088">
      <w:pPr>
        <w:pStyle w:val="Heading3"/>
        <w:rPr>
          <w:rFonts w:cs="Arial"/>
          <w:b w:val="0"/>
          <w:bCs w:val="0"/>
          <w:color w:val="auto"/>
          <w:u w:val="single"/>
        </w:rPr>
      </w:pPr>
      <w:bookmarkStart w:id="117" w:name="_Toc192082451"/>
      <w:bookmarkEnd w:id="116"/>
      <w:r w:rsidRPr="001767FE">
        <w:rPr>
          <w:rFonts w:cs="Arial"/>
          <w:b w:val="0"/>
          <w:bCs w:val="0"/>
          <w:color w:val="auto"/>
          <w:u w:val="single"/>
        </w:rPr>
        <w:t>Malpractice</w:t>
      </w:r>
      <w:bookmarkEnd w:id="117"/>
    </w:p>
    <w:p w14:paraId="69159451" w14:textId="5BCEB4DB" w:rsidR="00775F95" w:rsidRPr="00236757" w:rsidRDefault="00775F95" w:rsidP="00861088">
      <w:pPr>
        <w:rPr>
          <w:rFonts w:cs="Arial"/>
        </w:rPr>
      </w:pPr>
      <w:r w:rsidRPr="00236757">
        <w:rPr>
          <w:rFonts w:cs="Arial"/>
        </w:rPr>
        <w:t xml:space="preserve">See </w:t>
      </w:r>
      <w:r w:rsidRPr="00236757">
        <w:rPr>
          <w:rFonts w:cs="Arial"/>
          <w:i/>
        </w:rPr>
        <w:t>Irregularities</w:t>
      </w:r>
      <w:r w:rsidRPr="00236757">
        <w:rPr>
          <w:rFonts w:cs="Arial"/>
        </w:rPr>
        <w:t xml:space="preserve"> above</w:t>
      </w:r>
      <w:r w:rsidRPr="001767FE">
        <w:rPr>
          <w:rFonts w:cs="Arial"/>
        </w:rPr>
        <w:t>.</w:t>
      </w:r>
    </w:p>
    <w:p w14:paraId="7BE7C7DB" w14:textId="7A723178" w:rsidR="00775F95" w:rsidRPr="001767FE" w:rsidRDefault="00775F95" w:rsidP="00861088">
      <w:pPr>
        <w:pStyle w:val="Heading3"/>
        <w:rPr>
          <w:rFonts w:cs="Arial"/>
          <w:b w:val="0"/>
          <w:bCs w:val="0"/>
          <w:color w:val="auto"/>
          <w:u w:val="single"/>
        </w:rPr>
      </w:pPr>
      <w:bookmarkStart w:id="118" w:name="_Toc192082452"/>
      <w:r w:rsidRPr="001767FE">
        <w:rPr>
          <w:rFonts w:cs="Arial"/>
          <w:b w:val="0"/>
          <w:bCs w:val="0"/>
          <w:color w:val="auto"/>
          <w:u w:val="single"/>
        </w:rPr>
        <w:t>Special consideration</w:t>
      </w:r>
      <w:bookmarkEnd w:id="118"/>
    </w:p>
    <w:p w14:paraId="0F7D54B3" w14:textId="319176A2" w:rsidR="00D61760" w:rsidRPr="00C3754F" w:rsidRDefault="00D61760" w:rsidP="00861088">
      <w:pPr>
        <w:spacing w:before="120"/>
        <w:rPr>
          <w:rFonts w:cs="Arial"/>
          <w:b/>
        </w:rPr>
      </w:pPr>
      <w:r w:rsidRPr="00C3754F">
        <w:rPr>
          <w:rFonts w:cs="Arial"/>
          <w:b/>
        </w:rPr>
        <w:t>Senior leaders</w:t>
      </w:r>
    </w:p>
    <w:p w14:paraId="54CA57C6" w14:textId="1C2C67B6" w:rsidR="00BB7E3D" w:rsidRPr="00C3754F" w:rsidRDefault="00BB7E3D" w:rsidP="00D63C27">
      <w:pPr>
        <w:pStyle w:val="ListParagraph"/>
        <w:numPr>
          <w:ilvl w:val="0"/>
          <w:numId w:val="81"/>
        </w:numPr>
      </w:pPr>
      <w:r w:rsidRPr="00C3754F">
        <w:rPr>
          <w:rFonts w:cs="Tahoma"/>
          <w:szCs w:val="22"/>
        </w:rPr>
        <w:t>S</w:t>
      </w:r>
      <w:r w:rsidR="0068201E" w:rsidRPr="00C3754F">
        <w:rPr>
          <w:rFonts w:cs="Tahoma"/>
          <w:szCs w:val="22"/>
        </w:rPr>
        <w:t>upport</w:t>
      </w:r>
      <w:r w:rsidRPr="00C3754F">
        <w:rPr>
          <w:rFonts w:cs="Tahoma"/>
          <w:szCs w:val="22"/>
        </w:rPr>
        <w:t xml:space="preserve"> eligible applications for special consideration by signing </w:t>
      </w:r>
      <w:r w:rsidR="0068201E" w:rsidRPr="00C3754F">
        <w:rPr>
          <w:rFonts w:cs="Tahoma"/>
          <w:szCs w:val="22"/>
        </w:rPr>
        <w:t xml:space="preserve">appropriate evidence </w:t>
      </w:r>
    </w:p>
    <w:p w14:paraId="266AE5CB" w14:textId="4E6D5E60" w:rsidR="00775F95" w:rsidRPr="00BB7E3D" w:rsidRDefault="00775F95" w:rsidP="00BB7E3D">
      <w:pPr>
        <w:shd w:val="clear" w:color="auto" w:fill="FFFFFF"/>
        <w:spacing w:before="120" w:after="120"/>
        <w:rPr>
          <w:rFonts w:cs="Arial"/>
          <w:b/>
        </w:rPr>
      </w:pPr>
      <w:r w:rsidRPr="00C3754F">
        <w:rPr>
          <w:rFonts w:cs="Arial"/>
          <w:b/>
        </w:rPr>
        <w:t>Exams officer</w:t>
      </w:r>
    </w:p>
    <w:p w14:paraId="6DFE7383" w14:textId="2BDC97E6" w:rsidR="00775F95" w:rsidRPr="00B31D7E" w:rsidRDefault="00775F95" w:rsidP="00D63C27">
      <w:pPr>
        <w:pStyle w:val="ListParagraph"/>
        <w:numPr>
          <w:ilvl w:val="0"/>
          <w:numId w:val="17"/>
        </w:numPr>
        <w:rPr>
          <w:rFonts w:cs="Arial"/>
        </w:rPr>
      </w:pPr>
      <w:r w:rsidRPr="00B31D7E">
        <w:rPr>
          <w:rFonts w:cs="Arial"/>
        </w:rPr>
        <w:t xml:space="preserve">Processes </w:t>
      </w:r>
      <w:r w:rsidR="00342D43" w:rsidRPr="00B31D7E">
        <w:rPr>
          <w:rFonts w:cs="Arial"/>
        </w:rPr>
        <w:t>eligible applications</w:t>
      </w:r>
      <w:r w:rsidRPr="00B31D7E">
        <w:rPr>
          <w:rFonts w:cs="Arial"/>
        </w:rPr>
        <w:t xml:space="preserve"> for special consideration to awarding bodies </w:t>
      </w:r>
    </w:p>
    <w:p w14:paraId="55A24F77" w14:textId="77777777" w:rsidR="00775F95" w:rsidRPr="00236757" w:rsidRDefault="00775F95" w:rsidP="00D63C27">
      <w:pPr>
        <w:pStyle w:val="ListParagraph"/>
        <w:numPr>
          <w:ilvl w:val="0"/>
          <w:numId w:val="17"/>
        </w:numPr>
        <w:rPr>
          <w:rFonts w:cs="Arial"/>
        </w:rPr>
      </w:pPr>
      <w:r w:rsidRPr="00236757">
        <w:rPr>
          <w:rFonts w:cs="Arial"/>
        </w:rPr>
        <w:t>Gathers evidence which may need to be provided by other staff in centre or candidates</w:t>
      </w:r>
    </w:p>
    <w:p w14:paraId="4ECF7134" w14:textId="77777777" w:rsidR="00775F95" w:rsidRPr="00236757" w:rsidRDefault="00775F95" w:rsidP="00D63C27">
      <w:pPr>
        <w:pStyle w:val="ListParagraph"/>
        <w:numPr>
          <w:ilvl w:val="0"/>
          <w:numId w:val="17"/>
        </w:numPr>
        <w:rPr>
          <w:rFonts w:cs="Arial"/>
        </w:rPr>
      </w:pPr>
      <w:r w:rsidRPr="00236757">
        <w:rPr>
          <w:rFonts w:cs="Arial"/>
        </w:rPr>
        <w:t>Submits requests to awarding bodies to the external deadline</w:t>
      </w:r>
    </w:p>
    <w:p w14:paraId="0736C417" w14:textId="6F2C0370" w:rsidR="00775F95" w:rsidRPr="00236757" w:rsidRDefault="00775F95" w:rsidP="001767FE">
      <w:pPr>
        <w:pStyle w:val="Heading3"/>
        <w:ind w:left="720"/>
      </w:pPr>
      <w:bookmarkStart w:id="119" w:name="_Toc192082453"/>
      <w:r w:rsidRPr="00236757">
        <w:t xml:space="preserve">Special </w:t>
      </w:r>
      <w:r w:rsidR="00D61760">
        <w:t>C</w:t>
      </w:r>
      <w:r w:rsidRPr="00236757">
        <w:t xml:space="preserve">onsideration </w:t>
      </w:r>
      <w:r w:rsidR="00D61760">
        <w:t>P</w:t>
      </w:r>
      <w:r w:rsidRPr="00236757">
        <w:t>olicy</w:t>
      </w:r>
      <w:bookmarkEnd w:id="119"/>
    </w:p>
    <w:tbl>
      <w:tblPr>
        <w:tblStyle w:val="TableGrid"/>
        <w:tblW w:w="0" w:type="auto"/>
        <w:tblInd w:w="720" w:type="dxa"/>
        <w:tblLook w:val="04A0" w:firstRow="1" w:lastRow="0" w:firstColumn="1" w:lastColumn="0" w:noHBand="0" w:noVBand="1"/>
      </w:tblPr>
      <w:tblGrid>
        <w:gridCol w:w="9322"/>
      </w:tblGrid>
      <w:tr w:rsidR="00775F95" w:rsidRPr="0010615F" w14:paraId="2BE57EE9" w14:textId="77777777" w:rsidTr="00775F95">
        <w:tc>
          <w:tcPr>
            <w:tcW w:w="9890" w:type="dxa"/>
          </w:tcPr>
          <w:p w14:paraId="44CC1C9E" w14:textId="08E75E40" w:rsidR="00AC1EB1" w:rsidRDefault="00AC1EB1" w:rsidP="00AC1EB1">
            <w:pPr>
              <w:spacing w:before="120" w:after="120"/>
              <w:rPr>
                <w:rFonts w:cs="Arial"/>
              </w:rPr>
            </w:pPr>
            <w:r>
              <w:rPr>
                <w:rFonts w:cs="Arial"/>
              </w:rPr>
              <w:t xml:space="preserve">The Exams Special Consideration Policy can be found in the exam policies folder on the staff shared drive. </w:t>
            </w:r>
          </w:p>
          <w:p w14:paraId="5B0D64EB" w14:textId="348178CE" w:rsidR="00775F95" w:rsidRPr="00C342D0" w:rsidRDefault="00A33A4F" w:rsidP="00C342D0">
            <w:pPr>
              <w:spacing w:before="120"/>
            </w:pPr>
            <w:r w:rsidRPr="00A33A4F">
              <w:rPr>
                <w:rFonts w:cs="Tahoma"/>
                <w:szCs w:val="22"/>
              </w:rPr>
              <w:t>T:\EXAMS\EXAMS 202</w:t>
            </w:r>
            <w:r w:rsidR="00FD5864">
              <w:rPr>
                <w:rFonts w:cs="Tahoma"/>
                <w:szCs w:val="22"/>
              </w:rPr>
              <w:t>5</w:t>
            </w:r>
            <w:r w:rsidRPr="00A33A4F">
              <w:rPr>
                <w:rFonts w:cs="Tahoma"/>
                <w:szCs w:val="22"/>
              </w:rPr>
              <w:t>-202</w:t>
            </w:r>
            <w:r w:rsidR="00FD5864">
              <w:rPr>
                <w:rFonts w:cs="Tahoma"/>
                <w:szCs w:val="22"/>
              </w:rPr>
              <w:t>6</w:t>
            </w:r>
            <w:r w:rsidRPr="00A33A4F">
              <w:rPr>
                <w:rFonts w:cs="Tahoma"/>
                <w:szCs w:val="22"/>
              </w:rPr>
              <w:t>\POLICIES</w:t>
            </w:r>
          </w:p>
        </w:tc>
      </w:tr>
    </w:tbl>
    <w:p w14:paraId="7A4BC2C4" w14:textId="77777777" w:rsidR="00775F95" w:rsidRPr="00236757" w:rsidRDefault="00775F95" w:rsidP="00861088">
      <w:pPr>
        <w:spacing w:before="120"/>
        <w:rPr>
          <w:rFonts w:cs="Arial"/>
          <w:b/>
        </w:rPr>
      </w:pPr>
      <w:r w:rsidRPr="00236757">
        <w:rPr>
          <w:rFonts w:cs="Arial"/>
          <w:b/>
        </w:rPr>
        <w:t>Candidates</w:t>
      </w:r>
    </w:p>
    <w:p w14:paraId="477BDB34" w14:textId="78ADFCCF" w:rsidR="00775F95" w:rsidRPr="00B31D7E" w:rsidRDefault="00775F95" w:rsidP="00D63C27">
      <w:pPr>
        <w:pStyle w:val="ListParagraph"/>
        <w:numPr>
          <w:ilvl w:val="0"/>
          <w:numId w:val="18"/>
        </w:numPr>
        <w:rPr>
          <w:rFonts w:cs="Arial"/>
        </w:rPr>
      </w:pPr>
      <w:r w:rsidRPr="00B31D7E">
        <w:rPr>
          <w:rFonts w:cs="Arial"/>
        </w:rPr>
        <w:t xml:space="preserve">Provide appropriate evidence to support special consideration </w:t>
      </w:r>
      <w:r w:rsidR="00342D43" w:rsidRPr="00B31D7E">
        <w:rPr>
          <w:rFonts w:cs="Arial"/>
        </w:rPr>
        <w:t>application</w:t>
      </w:r>
      <w:r w:rsidRPr="00B31D7E">
        <w:rPr>
          <w:rFonts w:cs="Arial"/>
        </w:rPr>
        <w:t>s, where required</w:t>
      </w:r>
    </w:p>
    <w:p w14:paraId="7595396C" w14:textId="6573EDF4" w:rsidR="00775F95" w:rsidRPr="001767FE" w:rsidRDefault="00775F95" w:rsidP="00861088">
      <w:pPr>
        <w:pStyle w:val="Heading3"/>
        <w:rPr>
          <w:rFonts w:cs="Arial"/>
          <w:b w:val="0"/>
          <w:bCs w:val="0"/>
          <w:color w:val="auto"/>
          <w:u w:val="single"/>
        </w:rPr>
      </w:pPr>
      <w:bookmarkStart w:id="120" w:name="_Toc192082454"/>
      <w:r w:rsidRPr="001767FE">
        <w:rPr>
          <w:rFonts w:cs="Arial"/>
          <w:b w:val="0"/>
          <w:bCs w:val="0"/>
          <w:color w:val="auto"/>
          <w:u w:val="single"/>
        </w:rPr>
        <w:t xml:space="preserve">Unauthorised </w:t>
      </w:r>
      <w:r w:rsidR="007D0DBF" w:rsidRPr="001767FE">
        <w:rPr>
          <w:rFonts w:cs="Arial"/>
          <w:b w:val="0"/>
          <w:bCs w:val="0"/>
          <w:color w:val="auto"/>
          <w:u w:val="single"/>
        </w:rPr>
        <w:t>items</w:t>
      </w:r>
      <w:bookmarkEnd w:id="120"/>
    </w:p>
    <w:p w14:paraId="78C8D4C6" w14:textId="23DD988C" w:rsidR="00775F95" w:rsidRPr="00236757" w:rsidRDefault="00775F95" w:rsidP="001767FE">
      <w:pPr>
        <w:pStyle w:val="Heading3"/>
        <w:ind w:left="720"/>
      </w:pPr>
      <w:bookmarkStart w:id="121" w:name="_Toc192082455"/>
      <w:r w:rsidRPr="00B31D7E">
        <w:t xml:space="preserve">Arrangements for unauthorised </w:t>
      </w:r>
      <w:r w:rsidR="007D0DBF" w:rsidRPr="00B31D7E">
        <w:t>items</w:t>
      </w:r>
      <w:r w:rsidRPr="00B31D7E">
        <w:t xml:space="preserve"> taken into the exam room</w:t>
      </w:r>
      <w:bookmarkEnd w:id="121"/>
    </w:p>
    <w:tbl>
      <w:tblPr>
        <w:tblStyle w:val="TableGrid"/>
        <w:tblW w:w="0" w:type="auto"/>
        <w:tblInd w:w="675" w:type="dxa"/>
        <w:tblLook w:val="04A0" w:firstRow="1" w:lastRow="0" w:firstColumn="1" w:lastColumn="0" w:noHBand="0" w:noVBand="1"/>
      </w:tblPr>
      <w:tblGrid>
        <w:gridCol w:w="9367"/>
      </w:tblGrid>
      <w:tr w:rsidR="00775F95" w:rsidRPr="00236757" w14:paraId="61CF144F" w14:textId="77777777" w:rsidTr="00775F95">
        <w:tc>
          <w:tcPr>
            <w:tcW w:w="9923" w:type="dxa"/>
          </w:tcPr>
          <w:p w14:paraId="3DA5376A" w14:textId="77777777" w:rsidR="00C342D0" w:rsidRPr="00C342D0" w:rsidRDefault="00C342D0" w:rsidP="00C342D0">
            <w:pPr>
              <w:spacing w:before="120" w:after="120" w:line="276" w:lineRule="auto"/>
              <w:rPr>
                <w:rFonts w:ascii="Rockwell" w:eastAsiaTheme="minorEastAsia" w:hAnsi="Rockwell" w:cs="Arial"/>
                <w:sz w:val="24"/>
              </w:rPr>
            </w:pPr>
            <w:r w:rsidRPr="00C342D0">
              <w:rPr>
                <w:rFonts w:ascii="Rockwell" w:eastAsiaTheme="minorEastAsia" w:hAnsi="Rockwell" w:cs="Arial"/>
                <w:sz w:val="24"/>
              </w:rPr>
              <w:t xml:space="preserve">It is centre policy that all students are searched everyday upon arrival at school – phones and other items are stored securely in named zip up pouches in the office. Coats and bags are stored securely at the phone collection point. </w:t>
            </w:r>
          </w:p>
          <w:p w14:paraId="064BBEC5" w14:textId="77777777" w:rsidR="00C342D0" w:rsidRPr="00C342D0" w:rsidRDefault="00C342D0" w:rsidP="00C342D0">
            <w:pPr>
              <w:spacing w:after="80" w:line="276" w:lineRule="auto"/>
              <w:rPr>
                <w:rFonts w:ascii="Rockwell" w:eastAsiaTheme="minorEastAsia" w:hAnsi="Rockwell" w:cs="Arial"/>
                <w:i/>
                <w:sz w:val="20"/>
                <w:szCs w:val="20"/>
              </w:rPr>
            </w:pPr>
            <w:r w:rsidRPr="00C342D0">
              <w:rPr>
                <w:rFonts w:ascii="Rockwell" w:eastAsiaTheme="minorEastAsia" w:hAnsi="Rockwell" w:cs="Arial"/>
                <w:i/>
                <w:sz w:val="20"/>
                <w:szCs w:val="20"/>
              </w:rPr>
              <w:t>“…In the examination room candidates must not have access to items other than those stated in the instructions on the question paper, the stationery list or the specification for that subject…</w:t>
            </w:r>
          </w:p>
          <w:p w14:paraId="22E23634" w14:textId="77777777" w:rsidR="00C342D0" w:rsidRPr="00C342D0" w:rsidRDefault="00C342D0" w:rsidP="00C342D0">
            <w:pPr>
              <w:spacing w:after="80" w:line="276" w:lineRule="auto"/>
              <w:rPr>
                <w:rFonts w:ascii="Rockwell" w:eastAsiaTheme="minorEastAsia" w:hAnsi="Rockwell" w:cs="Arial"/>
                <w:i/>
                <w:sz w:val="20"/>
                <w:szCs w:val="20"/>
              </w:rPr>
            </w:pPr>
            <w:r w:rsidRPr="00C342D0">
              <w:rPr>
                <w:rFonts w:ascii="Rockwell" w:eastAsiaTheme="minorEastAsia" w:hAnsi="Rockwell" w:cs="Arial"/>
                <w:i/>
                <w:sz w:val="20"/>
                <w:szCs w:val="20"/>
              </w:rPr>
              <w:t xml:space="preserve">…any unauthorised items that have been taken into the examination room must be placed out of reach of the candidates (and not under their desks) before the examination starts. This would normally be at </w:t>
            </w:r>
            <w:r w:rsidRPr="00C342D0">
              <w:rPr>
                <w:rFonts w:ascii="Rockwell" w:eastAsiaTheme="minorEastAsia" w:hAnsi="Rockwell" w:cs="Arial"/>
                <w:i/>
                <w:sz w:val="20"/>
                <w:szCs w:val="20"/>
              </w:rPr>
              <w:lastRenderedPageBreak/>
              <w:t xml:space="preserve">the front of the examination room or a similar arrangement that enables the invigilator to control access to the items. </w:t>
            </w:r>
          </w:p>
          <w:p w14:paraId="5B4629ED" w14:textId="77777777" w:rsidR="00C342D0" w:rsidRPr="00C342D0" w:rsidRDefault="00C342D0" w:rsidP="00C342D0">
            <w:pPr>
              <w:spacing w:after="80" w:line="276" w:lineRule="auto"/>
              <w:rPr>
                <w:rFonts w:ascii="Rockwell" w:eastAsiaTheme="minorEastAsia" w:hAnsi="Rockwell" w:cs="Arial"/>
                <w:i/>
                <w:sz w:val="20"/>
                <w:szCs w:val="20"/>
              </w:rPr>
            </w:pPr>
            <w:r w:rsidRPr="00C342D0">
              <w:rPr>
                <w:rFonts w:ascii="Rockwell" w:eastAsiaTheme="minorEastAsia" w:hAnsi="Rockwell" w:cs="Arial"/>
                <w:i/>
                <w:sz w:val="20"/>
                <w:szCs w:val="20"/>
              </w:rPr>
              <w:t>…The invigilator, prior to the examination starting, must ensure that candidates have removed their wrist watches, placing them on their desks.</w:t>
            </w:r>
          </w:p>
          <w:p w14:paraId="58236B0F" w14:textId="304A8E19" w:rsidR="00DB5393" w:rsidRPr="00C342D0" w:rsidRDefault="00C342D0" w:rsidP="00861088">
            <w:pPr>
              <w:spacing w:before="120" w:after="120"/>
              <w:rPr>
                <w:rFonts w:cs="Tahoma"/>
                <w:iCs/>
                <w:color w:val="595959" w:themeColor="text1" w:themeTint="A6"/>
                <w:sz w:val="20"/>
                <w:szCs w:val="20"/>
              </w:rPr>
            </w:pPr>
            <w:r w:rsidRPr="00C342D0">
              <w:rPr>
                <w:rFonts w:ascii="Rockwell" w:eastAsiaTheme="minorEastAsia" w:hAnsi="Rockwell" w:cs="Arial"/>
                <w:i/>
                <w:sz w:val="20"/>
                <w:szCs w:val="20"/>
              </w:rPr>
              <w:t xml:space="preserve">…A head of centre may, if he/she so wishes, prohibit candidates bringing a wrist watch into the examination room. Candidates would be required to leave their watches outside of the examination room.”                                                                                                                                                            </w:t>
            </w:r>
            <w:r w:rsidRPr="00C342D0">
              <w:rPr>
                <w:rFonts w:ascii="Rockwell" w:eastAsiaTheme="minorEastAsia" w:hAnsi="Rockwell" w:cs="Arial"/>
                <w:color w:val="000000"/>
                <w:sz w:val="18"/>
                <w:szCs w:val="18"/>
              </w:rPr>
              <w:t>[</w:t>
            </w:r>
            <w:hyperlink r:id="rId104" w:history="1">
              <w:r w:rsidRPr="00C342D0">
                <w:rPr>
                  <w:rFonts w:ascii="Rockwell" w:eastAsiaTheme="minorEastAsia" w:hAnsi="Rockwell" w:cs="Arial"/>
                  <w:color w:val="0000FF" w:themeColor="hyperlink"/>
                  <w:sz w:val="18"/>
                  <w:szCs w:val="18"/>
                  <w:u w:val="single"/>
                </w:rPr>
                <w:t>ICE</w:t>
              </w:r>
            </w:hyperlink>
            <w:r w:rsidRPr="00C342D0">
              <w:rPr>
                <w:rFonts w:ascii="Rockwell" w:eastAsiaTheme="minorEastAsia" w:hAnsi="Rockwell" w:cs="Arial"/>
                <w:color w:val="000000"/>
                <w:sz w:val="18"/>
                <w:szCs w:val="18"/>
              </w:rPr>
              <w:t xml:space="preserve"> 18</w:t>
            </w:r>
            <w:r w:rsidRPr="00C342D0">
              <w:rPr>
                <w:rFonts w:ascii="Rockwell" w:eastAsiaTheme="minorEastAsia" w:hAnsi="Rockwell" w:cs="Arial"/>
                <w:sz w:val="20"/>
                <w:szCs w:val="20"/>
              </w:rPr>
              <w:t>]</w:t>
            </w:r>
          </w:p>
        </w:tc>
      </w:tr>
    </w:tbl>
    <w:p w14:paraId="604B102F" w14:textId="77777777" w:rsidR="00775F95" w:rsidRPr="00236757" w:rsidRDefault="00775F95" w:rsidP="002C64D7">
      <w:pPr>
        <w:spacing w:before="120" w:after="120"/>
        <w:rPr>
          <w:rFonts w:cs="Arial"/>
          <w:b/>
        </w:rPr>
      </w:pPr>
      <w:r w:rsidRPr="00236757">
        <w:rPr>
          <w:rFonts w:cs="Arial"/>
          <w:b/>
        </w:rPr>
        <w:lastRenderedPageBreak/>
        <w:t>Invigilators</w:t>
      </w:r>
    </w:p>
    <w:p w14:paraId="3AB8D416" w14:textId="77777777" w:rsidR="00775F95" w:rsidRPr="00236757" w:rsidRDefault="00775F95" w:rsidP="00D63C27">
      <w:pPr>
        <w:pStyle w:val="ListParagraph"/>
        <w:numPr>
          <w:ilvl w:val="0"/>
          <w:numId w:val="15"/>
        </w:numPr>
        <w:spacing w:after="120"/>
        <w:rPr>
          <w:rFonts w:cs="Arial"/>
        </w:rPr>
      </w:pPr>
      <w:r w:rsidRPr="00236757">
        <w:rPr>
          <w:rFonts w:cs="Arial"/>
        </w:rPr>
        <w:t>Are informed of the arrangements through training</w:t>
      </w:r>
    </w:p>
    <w:p w14:paraId="5FAD10E1" w14:textId="30ECD49C" w:rsidR="00775F95" w:rsidRPr="001767FE" w:rsidRDefault="00775F95" w:rsidP="00861088">
      <w:pPr>
        <w:pStyle w:val="Heading3"/>
        <w:spacing w:before="0"/>
        <w:rPr>
          <w:rFonts w:cs="Arial"/>
          <w:b w:val="0"/>
          <w:bCs w:val="0"/>
          <w:color w:val="auto"/>
          <w:u w:val="single"/>
        </w:rPr>
      </w:pPr>
      <w:bookmarkStart w:id="122" w:name="_Toc192082456"/>
      <w:r w:rsidRPr="001767FE">
        <w:rPr>
          <w:rFonts w:cs="Arial"/>
          <w:b w:val="0"/>
          <w:bCs w:val="0"/>
          <w:color w:val="auto"/>
          <w:u w:val="single"/>
        </w:rPr>
        <w:t xml:space="preserve">Internal </w:t>
      </w:r>
      <w:r w:rsidRPr="00C3754F">
        <w:rPr>
          <w:rFonts w:cs="Arial"/>
          <w:b w:val="0"/>
          <w:bCs w:val="0"/>
          <w:color w:val="auto"/>
          <w:u w:val="single"/>
        </w:rPr>
        <w:t>exams</w:t>
      </w:r>
      <w:r w:rsidR="00BB7E3D" w:rsidRPr="00C3754F">
        <w:rPr>
          <w:rFonts w:cs="Arial"/>
          <w:b w:val="0"/>
          <w:bCs w:val="0"/>
          <w:color w:val="auto"/>
          <w:u w:val="single"/>
        </w:rPr>
        <w:t>/assessments</w:t>
      </w:r>
      <w:bookmarkEnd w:id="122"/>
    </w:p>
    <w:p w14:paraId="39FFE886" w14:textId="77777777" w:rsidR="00775F95" w:rsidRPr="00236757" w:rsidRDefault="00775F95" w:rsidP="00861088">
      <w:pPr>
        <w:spacing w:after="120"/>
        <w:rPr>
          <w:rFonts w:cs="Arial"/>
          <w:b/>
        </w:rPr>
      </w:pPr>
      <w:r w:rsidRPr="00236757">
        <w:rPr>
          <w:rFonts w:cs="Arial"/>
          <w:b/>
        </w:rPr>
        <w:t>Exams officer</w:t>
      </w:r>
    </w:p>
    <w:p w14:paraId="2988213E" w14:textId="77777777" w:rsidR="00775F95" w:rsidRPr="00236757" w:rsidRDefault="00775F95" w:rsidP="00D63C27">
      <w:pPr>
        <w:pStyle w:val="ListParagraph"/>
        <w:numPr>
          <w:ilvl w:val="0"/>
          <w:numId w:val="69"/>
        </w:numPr>
        <w:spacing w:after="120"/>
        <w:rPr>
          <w:rFonts w:cs="Arial"/>
        </w:rPr>
      </w:pPr>
      <w:r w:rsidRPr="00236757">
        <w:rPr>
          <w:rFonts w:cs="Arial"/>
        </w:rPr>
        <w:t>Briefs invigilators on conducting internal exams</w:t>
      </w:r>
    </w:p>
    <w:p w14:paraId="667002B7" w14:textId="77777777" w:rsidR="00775F95" w:rsidRPr="00236757" w:rsidRDefault="00775F95" w:rsidP="00D63C27">
      <w:pPr>
        <w:pStyle w:val="ListParagraph"/>
        <w:numPr>
          <w:ilvl w:val="0"/>
          <w:numId w:val="69"/>
        </w:numPr>
        <w:spacing w:after="120"/>
        <w:rPr>
          <w:rFonts w:cs="Arial"/>
        </w:rPr>
      </w:pPr>
      <w:r w:rsidRPr="00236757">
        <w:rPr>
          <w:rFonts w:cs="Arial"/>
        </w:rPr>
        <w:t xml:space="preserve">Returns candidate scripts to teaching staff for marking </w:t>
      </w:r>
    </w:p>
    <w:p w14:paraId="72251359" w14:textId="77777777" w:rsidR="00775F95" w:rsidRPr="00236757" w:rsidRDefault="00775F95" w:rsidP="00861088">
      <w:pPr>
        <w:spacing w:after="120"/>
        <w:rPr>
          <w:rFonts w:cs="Arial"/>
          <w:b/>
        </w:rPr>
      </w:pPr>
      <w:r w:rsidRPr="00236757">
        <w:rPr>
          <w:rFonts w:cs="Arial"/>
          <w:b/>
        </w:rPr>
        <w:t>Invigilators</w:t>
      </w:r>
    </w:p>
    <w:p w14:paraId="13643A9D" w14:textId="77777777" w:rsidR="00775F95" w:rsidRPr="00236757" w:rsidRDefault="00775F95" w:rsidP="00D63C27">
      <w:pPr>
        <w:pStyle w:val="ListParagraph"/>
        <w:numPr>
          <w:ilvl w:val="0"/>
          <w:numId w:val="16"/>
        </w:numPr>
        <w:spacing w:after="120"/>
        <w:rPr>
          <w:rFonts w:cs="Arial"/>
        </w:rPr>
      </w:pPr>
      <w:r w:rsidRPr="00236757">
        <w:rPr>
          <w:rFonts w:cs="Arial"/>
        </w:rPr>
        <w:t>Conduct internal exams as briefed by the EO</w:t>
      </w:r>
    </w:p>
    <w:p w14:paraId="0729677D" w14:textId="41A1C9B6" w:rsidR="00775F95" w:rsidRDefault="00775F95" w:rsidP="0034191D">
      <w:pPr>
        <w:pStyle w:val="Headinglevel2"/>
        <w:spacing w:before="240"/>
        <w:rPr>
          <w:rFonts w:cs="Arial"/>
        </w:rPr>
      </w:pPr>
      <w:bookmarkStart w:id="123" w:name="_Toc192082457"/>
      <w:r w:rsidRPr="00236757">
        <w:rPr>
          <w:rFonts w:cs="Arial"/>
        </w:rPr>
        <w:t>Results and post-results: roles and responsibilities</w:t>
      </w:r>
      <w:bookmarkEnd w:id="123"/>
    </w:p>
    <w:p w14:paraId="709274D9" w14:textId="77777777" w:rsidR="00DE713C" w:rsidRPr="00C3754F" w:rsidRDefault="00DE713C" w:rsidP="00C01CDE">
      <w:pPr>
        <w:spacing w:after="120"/>
        <w:rPr>
          <w:b/>
          <w:bCs/>
        </w:rPr>
      </w:pPr>
      <w:r w:rsidRPr="00C3754F">
        <w:rPr>
          <w:b/>
          <w:bCs/>
        </w:rPr>
        <w:t>Head of centre</w:t>
      </w:r>
    </w:p>
    <w:p w14:paraId="3D999328" w14:textId="446B829E" w:rsidR="00DE713C" w:rsidRPr="00C3754F" w:rsidRDefault="00DE713C" w:rsidP="00D63C27">
      <w:pPr>
        <w:pStyle w:val="ListParagraph"/>
        <w:numPr>
          <w:ilvl w:val="0"/>
          <w:numId w:val="49"/>
        </w:numPr>
        <w:spacing w:after="120"/>
        <w:rPr>
          <w:rFonts w:cs="Tahoma"/>
          <w:szCs w:val="22"/>
          <w:u w:val="single"/>
        </w:rPr>
      </w:pPr>
      <w:r w:rsidRPr="00C3754F">
        <w:t xml:space="preserve">Ensures the centre’s obligations as detailed in the regulations are met. </w:t>
      </w:r>
      <w:r w:rsidRPr="00C3754F">
        <w:rPr>
          <w:color w:val="595959" w:themeColor="text1" w:themeTint="A6"/>
          <w:sz w:val="20"/>
          <w:szCs w:val="20"/>
        </w:rPr>
        <w:t xml:space="preserve">(With reference to </w:t>
      </w:r>
      <w:hyperlink r:id="rId105" w:history="1">
        <w:r w:rsidRPr="00C3754F">
          <w:rPr>
            <w:rStyle w:val="Hyperlink"/>
            <w:rFonts w:cs="Tahoma"/>
            <w:color w:val="0070C0"/>
            <w:sz w:val="20"/>
            <w:szCs w:val="20"/>
            <w:u w:val="none"/>
          </w:rPr>
          <w:t>GR</w:t>
        </w:r>
      </w:hyperlink>
      <w:r w:rsidRPr="00C3754F">
        <w:rPr>
          <w:sz w:val="20"/>
          <w:szCs w:val="20"/>
        </w:rPr>
        <w:t xml:space="preserve"> </w:t>
      </w:r>
      <w:r w:rsidRPr="00C3754F">
        <w:rPr>
          <w:color w:val="595959" w:themeColor="text1" w:themeTint="A6"/>
          <w:sz w:val="20"/>
          <w:szCs w:val="20"/>
        </w:rPr>
        <w:t xml:space="preserve">5.12 </w:t>
      </w:r>
      <w:r w:rsidRPr="00C3754F">
        <w:rPr>
          <w:b/>
          <w:bCs/>
          <w:color w:val="595959" w:themeColor="text1" w:themeTint="A6"/>
          <w:sz w:val="20"/>
          <w:szCs w:val="20"/>
        </w:rPr>
        <w:t>Results</w:t>
      </w:r>
      <w:r w:rsidRPr="00C3754F">
        <w:rPr>
          <w:color w:val="595959" w:themeColor="text1" w:themeTint="A6"/>
          <w:sz w:val="20"/>
          <w:szCs w:val="20"/>
        </w:rPr>
        <w:t>, 5.13</w:t>
      </w:r>
      <w:r w:rsidRPr="00C3754F">
        <w:rPr>
          <w:b/>
          <w:bCs/>
          <w:color w:val="595959" w:themeColor="text1" w:themeTint="A6"/>
          <w:sz w:val="20"/>
          <w:szCs w:val="20"/>
        </w:rPr>
        <w:t xml:space="preserve"> Post</w:t>
      </w:r>
      <w:r w:rsidR="00C01CDE" w:rsidRPr="00C3754F">
        <w:rPr>
          <w:b/>
          <w:bCs/>
          <w:color w:val="595959" w:themeColor="text1" w:themeTint="A6"/>
          <w:sz w:val="20"/>
          <w:szCs w:val="20"/>
        </w:rPr>
        <w:t>-results services and appeals</w:t>
      </w:r>
      <w:r w:rsidR="00C01CDE" w:rsidRPr="00C3754F">
        <w:rPr>
          <w:color w:val="595959" w:themeColor="text1" w:themeTint="A6"/>
          <w:sz w:val="20"/>
          <w:szCs w:val="20"/>
        </w:rPr>
        <w:t>, 5.14</w:t>
      </w:r>
      <w:r w:rsidR="00C01CDE" w:rsidRPr="00C3754F">
        <w:rPr>
          <w:b/>
          <w:bCs/>
          <w:color w:val="595959" w:themeColor="text1" w:themeTint="A6"/>
          <w:sz w:val="20"/>
          <w:szCs w:val="20"/>
        </w:rPr>
        <w:t xml:space="preserve"> Certificates</w:t>
      </w:r>
      <w:r w:rsidRPr="00C3754F">
        <w:rPr>
          <w:color w:val="595959" w:themeColor="text1" w:themeTint="A6"/>
          <w:sz w:val="20"/>
          <w:szCs w:val="20"/>
        </w:rPr>
        <w:t>)</w:t>
      </w:r>
    </w:p>
    <w:p w14:paraId="5A73E0B4" w14:textId="2B17FD42" w:rsidR="00775F95" w:rsidRPr="001767FE" w:rsidRDefault="00775F95" w:rsidP="00861088">
      <w:pPr>
        <w:pStyle w:val="Heading3"/>
        <w:spacing w:before="0"/>
        <w:rPr>
          <w:rFonts w:cs="Arial"/>
          <w:b w:val="0"/>
          <w:bCs w:val="0"/>
          <w:color w:val="auto"/>
          <w:u w:val="single"/>
        </w:rPr>
      </w:pPr>
      <w:bookmarkStart w:id="124" w:name="_Toc192082458"/>
      <w:r w:rsidRPr="001767FE">
        <w:rPr>
          <w:rFonts w:cs="Arial"/>
          <w:b w:val="0"/>
          <w:bCs w:val="0"/>
          <w:color w:val="auto"/>
          <w:u w:val="single"/>
        </w:rPr>
        <w:t>Internal assessment</w:t>
      </w:r>
      <w:bookmarkEnd w:id="124"/>
    </w:p>
    <w:p w14:paraId="150BDB28" w14:textId="4D324736" w:rsidR="00775F95" w:rsidRPr="00236757" w:rsidRDefault="006D04A6" w:rsidP="00861088">
      <w:pPr>
        <w:spacing w:after="120"/>
        <w:rPr>
          <w:rFonts w:cs="Arial"/>
          <w:b/>
        </w:rPr>
      </w:pPr>
      <w:r>
        <w:rPr>
          <w:rFonts w:cs="Arial"/>
          <w:b/>
        </w:rPr>
        <w:t>Senior leaders</w:t>
      </w:r>
    </w:p>
    <w:p w14:paraId="02E3577D" w14:textId="77777777" w:rsidR="00775F95" w:rsidRPr="00236757" w:rsidRDefault="00775F95" w:rsidP="00D63C27">
      <w:pPr>
        <w:pStyle w:val="ListParagraph"/>
        <w:numPr>
          <w:ilvl w:val="0"/>
          <w:numId w:val="70"/>
        </w:numPr>
        <w:spacing w:after="120"/>
        <w:rPr>
          <w:rFonts w:cs="Arial"/>
        </w:rPr>
      </w:pPr>
      <w:r w:rsidRPr="00236757">
        <w:rPr>
          <w:rFonts w:cs="Arial"/>
        </w:rPr>
        <w:t xml:space="preserve">Ensures teaching staff keep candidates’ work, whether part of the moderation sample or not, secure and for the required period </w:t>
      </w:r>
      <w:r w:rsidRPr="005B1F6F">
        <w:rPr>
          <w:rFonts w:cs="Tahoma"/>
          <w:szCs w:val="22"/>
        </w:rPr>
        <w:t>stated by JCQ and</w:t>
      </w:r>
      <w:r w:rsidRPr="00236757">
        <w:rPr>
          <w:rFonts w:cs="Arial"/>
        </w:rPr>
        <w:t xml:space="preserve"> awarding bodies</w:t>
      </w:r>
    </w:p>
    <w:p w14:paraId="66A01499" w14:textId="3C6D13DA" w:rsidR="00775F95" w:rsidRPr="00236757" w:rsidRDefault="00775F95" w:rsidP="00D63C27">
      <w:pPr>
        <w:pStyle w:val="ListParagraph"/>
        <w:numPr>
          <w:ilvl w:val="0"/>
          <w:numId w:val="70"/>
        </w:numPr>
        <w:spacing w:after="120"/>
        <w:rPr>
          <w:rFonts w:cs="Arial"/>
        </w:rPr>
      </w:pPr>
      <w:r w:rsidRPr="00236757">
        <w:rPr>
          <w:rFonts w:cs="Arial"/>
        </w:rPr>
        <w:t xml:space="preserve">Ensures work is returned to </w:t>
      </w:r>
      <w:r w:rsidRPr="00FC7F2F">
        <w:rPr>
          <w:rFonts w:cs="Arial"/>
        </w:rPr>
        <w:t>candidates</w:t>
      </w:r>
      <w:r w:rsidR="005B1F6F" w:rsidRPr="00FC7F2F">
        <w:rPr>
          <w:rFonts w:cs="Arial"/>
        </w:rPr>
        <w:t xml:space="preserve"> after the retention period</w:t>
      </w:r>
      <w:r w:rsidRPr="00FC7F2F">
        <w:rPr>
          <w:rFonts w:cs="Arial"/>
        </w:rPr>
        <w:t xml:space="preserve"> or disposed</w:t>
      </w:r>
      <w:r w:rsidRPr="00236757">
        <w:rPr>
          <w:rFonts w:cs="Arial"/>
        </w:rPr>
        <w:t xml:space="preserve"> of according to the requirements</w:t>
      </w:r>
    </w:p>
    <w:p w14:paraId="264328A6" w14:textId="7822E008" w:rsidR="00775F95" w:rsidRPr="001767FE" w:rsidRDefault="00775F95" w:rsidP="00861088">
      <w:pPr>
        <w:pStyle w:val="Heading3"/>
        <w:spacing w:before="0"/>
        <w:rPr>
          <w:rFonts w:cs="Arial"/>
          <w:b w:val="0"/>
          <w:bCs w:val="0"/>
          <w:color w:val="auto"/>
          <w:u w:val="single"/>
        </w:rPr>
      </w:pPr>
      <w:bookmarkStart w:id="125" w:name="_Toc192082459"/>
      <w:r w:rsidRPr="001767FE">
        <w:rPr>
          <w:rFonts w:cs="Arial"/>
          <w:b w:val="0"/>
          <w:bCs w:val="0"/>
          <w:color w:val="auto"/>
          <w:u w:val="single"/>
        </w:rPr>
        <w:t>Managing results day(s)</w:t>
      </w:r>
      <w:bookmarkEnd w:id="125"/>
    </w:p>
    <w:p w14:paraId="02D825D7" w14:textId="77777777" w:rsidR="00342D43" w:rsidRDefault="00775F95" w:rsidP="00861088">
      <w:pPr>
        <w:spacing w:after="120"/>
        <w:rPr>
          <w:rFonts w:cs="Arial"/>
          <w:b/>
        </w:rPr>
      </w:pPr>
      <w:r w:rsidRPr="00236757">
        <w:rPr>
          <w:rFonts w:cs="Arial"/>
          <w:b/>
        </w:rPr>
        <w:t>Senior leaders</w:t>
      </w:r>
    </w:p>
    <w:p w14:paraId="1D4F7143" w14:textId="77777777" w:rsidR="00342D43" w:rsidRPr="00342D43" w:rsidRDefault="00775F95" w:rsidP="00D63C27">
      <w:pPr>
        <w:pStyle w:val="ListParagraph"/>
        <w:numPr>
          <w:ilvl w:val="0"/>
          <w:numId w:val="81"/>
        </w:numPr>
        <w:spacing w:after="120"/>
        <w:rPr>
          <w:rFonts w:cs="Arial"/>
          <w:b/>
        </w:rPr>
      </w:pPr>
      <w:r w:rsidRPr="00342D43">
        <w:rPr>
          <w:rFonts w:cs="Arial"/>
        </w:rPr>
        <w:t>Identify centre staff who will be involved in the main summer results day(s) and their role</w:t>
      </w:r>
    </w:p>
    <w:p w14:paraId="27BB1DC5" w14:textId="77C51623" w:rsidR="00775F95" w:rsidRPr="00342D43" w:rsidRDefault="00775F95" w:rsidP="00D63C27">
      <w:pPr>
        <w:pStyle w:val="ListParagraph"/>
        <w:numPr>
          <w:ilvl w:val="0"/>
          <w:numId w:val="81"/>
        </w:numPr>
        <w:spacing w:after="120"/>
        <w:rPr>
          <w:rFonts w:cs="Arial"/>
          <w:b/>
        </w:rPr>
      </w:pPr>
      <w:r w:rsidRPr="00342D43">
        <w:rPr>
          <w:rFonts w:cs="Arial"/>
        </w:rPr>
        <w:t xml:space="preserve">Ensure senior members of staff are accessible to </w:t>
      </w:r>
      <w:r w:rsidRPr="00FC7F2F">
        <w:rPr>
          <w:rFonts w:cs="Arial"/>
        </w:rPr>
        <w:t xml:space="preserve">candidates </w:t>
      </w:r>
      <w:r w:rsidR="00025752" w:rsidRPr="00FC7F2F">
        <w:rPr>
          <w:rFonts w:cs="Arial"/>
        </w:rPr>
        <w:t xml:space="preserve">immediately </w:t>
      </w:r>
      <w:r w:rsidRPr="00FC7F2F">
        <w:rPr>
          <w:rFonts w:cs="Arial"/>
        </w:rPr>
        <w:t>after the</w:t>
      </w:r>
      <w:r w:rsidRPr="00342D43">
        <w:rPr>
          <w:rFonts w:cs="Arial"/>
        </w:rPr>
        <w:t xml:space="preserve"> publication of results </w:t>
      </w:r>
      <w:r w:rsidR="00A35591" w:rsidRPr="00342D43">
        <w:rPr>
          <w:bCs/>
        </w:rPr>
        <w:t xml:space="preserve">so that results may be discussed and decisions made on the submission of </w:t>
      </w:r>
      <w:r w:rsidR="00943934" w:rsidRPr="00342D43">
        <w:rPr>
          <w:bCs/>
        </w:rPr>
        <w:t xml:space="preserve">any requests for post-results services </w:t>
      </w:r>
      <w:r w:rsidR="00A35591" w:rsidRPr="00342D43">
        <w:rPr>
          <w:bCs/>
        </w:rPr>
        <w:t>and ensure candidates are informed of the periods during which centre staff will be available so that they may plan accordingly</w:t>
      </w:r>
    </w:p>
    <w:p w14:paraId="5071DF90" w14:textId="77777777" w:rsidR="00775F95" w:rsidRPr="00236757" w:rsidRDefault="00775F95" w:rsidP="00861088">
      <w:pPr>
        <w:spacing w:after="120"/>
        <w:rPr>
          <w:rFonts w:cs="Arial"/>
          <w:b/>
        </w:rPr>
      </w:pPr>
      <w:r w:rsidRPr="00236757">
        <w:rPr>
          <w:rFonts w:cs="Arial"/>
          <w:b/>
        </w:rPr>
        <w:t>Exams officer</w:t>
      </w:r>
    </w:p>
    <w:p w14:paraId="3B9A7EB7" w14:textId="5DE52577" w:rsidR="00775F95" w:rsidRPr="00236757" w:rsidRDefault="00775F95" w:rsidP="00D63C27">
      <w:pPr>
        <w:pStyle w:val="ListParagraph"/>
        <w:numPr>
          <w:ilvl w:val="0"/>
          <w:numId w:val="19"/>
        </w:numPr>
        <w:spacing w:after="120"/>
        <w:rPr>
          <w:rFonts w:cs="Arial"/>
        </w:rPr>
      </w:pPr>
      <w:r w:rsidRPr="00236757">
        <w:rPr>
          <w:rFonts w:cs="Arial"/>
        </w:rPr>
        <w:t>Works with senior leaders to ensure procedures for managing the main summer results day(s) (a results day programme) are in place</w:t>
      </w:r>
    </w:p>
    <w:p w14:paraId="30FBFF6F" w14:textId="232E01A9" w:rsidR="00775F95" w:rsidRPr="00236757" w:rsidRDefault="00775F95" w:rsidP="001767FE">
      <w:pPr>
        <w:pStyle w:val="Heading3"/>
        <w:ind w:left="720"/>
      </w:pPr>
      <w:bookmarkStart w:id="126" w:name="_Toc192082460"/>
      <w:r w:rsidRPr="00236757">
        <w:t>Results day programme</w:t>
      </w:r>
      <w:bookmarkEnd w:id="126"/>
    </w:p>
    <w:tbl>
      <w:tblPr>
        <w:tblStyle w:val="TableGrid"/>
        <w:tblW w:w="0" w:type="auto"/>
        <w:tblInd w:w="675" w:type="dxa"/>
        <w:tblLook w:val="04A0" w:firstRow="1" w:lastRow="0" w:firstColumn="1" w:lastColumn="0" w:noHBand="0" w:noVBand="1"/>
      </w:tblPr>
      <w:tblGrid>
        <w:gridCol w:w="9367"/>
      </w:tblGrid>
      <w:tr w:rsidR="00775F95" w:rsidRPr="0010615F" w14:paraId="7D09A653" w14:textId="77777777" w:rsidTr="00775F95">
        <w:tc>
          <w:tcPr>
            <w:tcW w:w="9923" w:type="dxa"/>
          </w:tcPr>
          <w:p w14:paraId="14B19E11" w14:textId="660441E9" w:rsidR="00AE7264" w:rsidRPr="00936DFB" w:rsidRDefault="00C342D0" w:rsidP="00861088">
            <w:pPr>
              <w:spacing w:after="120"/>
              <w:rPr>
                <w:rFonts w:cs="Tahoma"/>
                <w:szCs w:val="22"/>
              </w:rPr>
            </w:pPr>
            <w:r>
              <w:rPr>
                <w:rFonts w:cs="Arial"/>
              </w:rPr>
              <w:t>Results are issued to candidates in person from the centre reception on GCSE results day in August. If a candidate wishes to authorise someone else to collect their results they must do so in writing to the Exams Officer before the start of the summer holiday, the authorised person collecting the results must provide photographic id upon collecting the candidates results.</w:t>
            </w:r>
          </w:p>
        </w:tc>
      </w:tr>
    </w:tbl>
    <w:p w14:paraId="5CC6A116" w14:textId="77777777" w:rsidR="00775F95" w:rsidRPr="00236757" w:rsidRDefault="00775F95" w:rsidP="002C64D7">
      <w:pPr>
        <w:spacing w:before="120" w:after="120"/>
        <w:rPr>
          <w:rFonts w:cs="Arial"/>
          <w:b/>
        </w:rPr>
      </w:pPr>
      <w:r w:rsidRPr="00236757">
        <w:rPr>
          <w:rFonts w:cs="Arial"/>
          <w:b/>
        </w:rPr>
        <w:t xml:space="preserve">Site staff </w:t>
      </w:r>
    </w:p>
    <w:p w14:paraId="4B1EA1A2" w14:textId="58BF81E8" w:rsidR="00775F95" w:rsidRPr="000D251C" w:rsidRDefault="00775F95" w:rsidP="00D63C27">
      <w:pPr>
        <w:pStyle w:val="ListParagraph"/>
        <w:numPr>
          <w:ilvl w:val="0"/>
          <w:numId w:val="19"/>
        </w:numPr>
        <w:spacing w:after="120"/>
        <w:rPr>
          <w:rFonts w:cs="Arial"/>
        </w:rPr>
      </w:pPr>
      <w:r w:rsidRPr="000D251C">
        <w:rPr>
          <w:rFonts w:cs="Arial"/>
        </w:rPr>
        <w:t>Ensure the centre is open and accessible to centre staff and candidates, as required</w:t>
      </w:r>
      <w:r w:rsidR="00CA6833" w:rsidRPr="000D251C">
        <w:rPr>
          <w:rFonts w:cs="Arial"/>
        </w:rPr>
        <w:t xml:space="preserve"> for the collection of results</w:t>
      </w:r>
    </w:p>
    <w:p w14:paraId="712B991E" w14:textId="717229F7" w:rsidR="00775F95" w:rsidRPr="001767FE" w:rsidRDefault="00775F95" w:rsidP="00861088">
      <w:pPr>
        <w:pStyle w:val="Heading3"/>
        <w:spacing w:before="0"/>
        <w:rPr>
          <w:rFonts w:cs="Arial"/>
          <w:b w:val="0"/>
          <w:bCs w:val="0"/>
          <w:color w:val="auto"/>
          <w:u w:val="single"/>
        </w:rPr>
      </w:pPr>
      <w:bookmarkStart w:id="127" w:name="_Toc192082461"/>
      <w:r w:rsidRPr="001767FE">
        <w:rPr>
          <w:rFonts w:cs="Arial"/>
          <w:b w:val="0"/>
          <w:bCs w:val="0"/>
          <w:color w:val="auto"/>
          <w:u w:val="single"/>
        </w:rPr>
        <w:lastRenderedPageBreak/>
        <w:t>Accessing results</w:t>
      </w:r>
      <w:bookmarkEnd w:id="127"/>
    </w:p>
    <w:p w14:paraId="516AD8DE" w14:textId="77777777" w:rsidR="00C8033F" w:rsidRPr="000D251C" w:rsidRDefault="00C8033F" w:rsidP="00861088">
      <w:pPr>
        <w:spacing w:after="120"/>
        <w:rPr>
          <w:rFonts w:cs="Arial"/>
          <w:b/>
        </w:rPr>
      </w:pPr>
      <w:bookmarkStart w:id="128" w:name="_Hlk528960132"/>
      <w:r w:rsidRPr="000D251C">
        <w:rPr>
          <w:rFonts w:cs="Arial"/>
          <w:b/>
        </w:rPr>
        <w:t>Head of centre</w:t>
      </w:r>
    </w:p>
    <w:p w14:paraId="36128764" w14:textId="77777777" w:rsidR="007F0E9F" w:rsidRDefault="00C8033F" w:rsidP="00D63C27">
      <w:pPr>
        <w:pStyle w:val="ListParagraph"/>
        <w:numPr>
          <w:ilvl w:val="0"/>
          <w:numId w:val="19"/>
        </w:numPr>
        <w:spacing w:after="120"/>
      </w:pPr>
      <w:r w:rsidRPr="000D251C">
        <w:t>Ensures results are kept entirely confidential and restricted to key members of staff until the official dates and times of release of results to candidates</w:t>
      </w:r>
    </w:p>
    <w:p w14:paraId="3A78156C" w14:textId="64734B09" w:rsidR="007F0E9F" w:rsidRPr="00936DFB" w:rsidRDefault="007F0E9F" w:rsidP="00D63C27">
      <w:pPr>
        <w:pStyle w:val="ListParagraph"/>
        <w:numPr>
          <w:ilvl w:val="0"/>
          <w:numId w:val="19"/>
        </w:numPr>
        <w:spacing w:after="120"/>
      </w:pPr>
      <w:r w:rsidRPr="00936DFB">
        <w:t>Understands that it is not permitted to withhold provisional results from candidates under any circumstances</w:t>
      </w:r>
    </w:p>
    <w:bookmarkEnd w:id="128"/>
    <w:p w14:paraId="39C6CE97" w14:textId="0B0E9657" w:rsidR="00775F95" w:rsidRPr="00236757" w:rsidRDefault="00775F95" w:rsidP="00861088">
      <w:pPr>
        <w:spacing w:after="120"/>
        <w:rPr>
          <w:rFonts w:cs="Arial"/>
          <w:b/>
        </w:rPr>
      </w:pPr>
      <w:r w:rsidRPr="00236757">
        <w:rPr>
          <w:rFonts w:cs="Arial"/>
          <w:b/>
        </w:rPr>
        <w:t>Exams officer</w:t>
      </w:r>
    </w:p>
    <w:p w14:paraId="1AF05B90" w14:textId="283F9CAC" w:rsidR="00775F95" w:rsidRDefault="00775F95" w:rsidP="00D63C27">
      <w:pPr>
        <w:pStyle w:val="ListParagraph"/>
        <w:numPr>
          <w:ilvl w:val="0"/>
          <w:numId w:val="19"/>
        </w:numPr>
        <w:spacing w:after="120"/>
        <w:rPr>
          <w:rFonts w:cs="Arial"/>
        </w:rPr>
      </w:pPr>
      <w:r w:rsidRPr="000D251C">
        <w:rPr>
          <w:rFonts w:cs="Arial"/>
        </w:rPr>
        <w:t>Informs candidates in advance of when and how results will be released to them</w:t>
      </w:r>
      <w:r w:rsidR="00CA6833" w:rsidRPr="000D251C">
        <w:rPr>
          <w:rFonts w:cs="Arial"/>
        </w:rPr>
        <w:t xml:space="preserve"> for each exam series</w:t>
      </w:r>
    </w:p>
    <w:p w14:paraId="11F55B96" w14:textId="6EB70803" w:rsidR="00775F95" w:rsidRPr="00236757" w:rsidRDefault="00775F95" w:rsidP="00D63C27">
      <w:pPr>
        <w:pStyle w:val="ListParagraph"/>
        <w:numPr>
          <w:ilvl w:val="0"/>
          <w:numId w:val="19"/>
        </w:numPr>
        <w:spacing w:after="120"/>
        <w:rPr>
          <w:rFonts w:cs="Arial"/>
        </w:rPr>
      </w:pPr>
      <w:r w:rsidRPr="00236757">
        <w:rPr>
          <w:rFonts w:cs="Arial"/>
        </w:rPr>
        <w:t>Accesses results from awarding bodies under restricted release of results, where this is</w:t>
      </w:r>
      <w:r w:rsidR="001B7CB9">
        <w:rPr>
          <w:rFonts w:cs="Arial"/>
        </w:rPr>
        <w:t xml:space="preserve"> </w:t>
      </w:r>
      <w:r w:rsidRPr="00236757">
        <w:rPr>
          <w:rFonts w:cs="Arial"/>
        </w:rPr>
        <w:t>provided by the awarding body</w:t>
      </w:r>
    </w:p>
    <w:p w14:paraId="0CC74CC8" w14:textId="77777777" w:rsidR="00775F95" w:rsidRPr="00236757" w:rsidRDefault="00775F95" w:rsidP="00D63C27">
      <w:pPr>
        <w:pStyle w:val="ListParagraph"/>
        <w:numPr>
          <w:ilvl w:val="0"/>
          <w:numId w:val="19"/>
        </w:numPr>
        <w:spacing w:after="120"/>
        <w:rPr>
          <w:rFonts w:cs="Arial"/>
        </w:rPr>
      </w:pPr>
      <w:r w:rsidRPr="00236757">
        <w:rPr>
          <w:rFonts w:cs="Arial"/>
        </w:rPr>
        <w:t>Resolves any missing or incomplete results with awarding bodies</w:t>
      </w:r>
    </w:p>
    <w:p w14:paraId="54D94C7A" w14:textId="77777777" w:rsidR="00775F95" w:rsidRPr="00236757" w:rsidRDefault="00775F95" w:rsidP="00D63C27">
      <w:pPr>
        <w:pStyle w:val="ListParagraph"/>
        <w:numPr>
          <w:ilvl w:val="0"/>
          <w:numId w:val="19"/>
        </w:numPr>
        <w:spacing w:after="120"/>
        <w:rPr>
          <w:rFonts w:cs="Arial"/>
        </w:rPr>
      </w:pPr>
      <w:r w:rsidRPr="00236757">
        <w:rPr>
          <w:rFonts w:cs="Arial"/>
        </w:rPr>
        <w:t>Issues statements of results to candidates on issue of results date</w:t>
      </w:r>
    </w:p>
    <w:p w14:paraId="2F57CA86" w14:textId="77777777" w:rsidR="00775F95" w:rsidRPr="00236757" w:rsidRDefault="00775F95" w:rsidP="00D63C27">
      <w:pPr>
        <w:pStyle w:val="ListParagraph"/>
        <w:numPr>
          <w:ilvl w:val="0"/>
          <w:numId w:val="19"/>
        </w:numPr>
        <w:spacing w:after="120"/>
        <w:rPr>
          <w:rFonts w:cs="Arial"/>
        </w:rPr>
      </w:pPr>
      <w:r w:rsidRPr="00236757">
        <w:rPr>
          <w:rFonts w:cs="Arial"/>
        </w:rPr>
        <w:t>Provides summaries of results for relevant centre staff on issue of results date</w:t>
      </w:r>
    </w:p>
    <w:p w14:paraId="5601473A" w14:textId="6FFFAC33" w:rsidR="00775F95" w:rsidRPr="001767FE" w:rsidRDefault="00775F95" w:rsidP="00861088">
      <w:pPr>
        <w:pStyle w:val="Heading3"/>
        <w:spacing w:before="0"/>
        <w:rPr>
          <w:rFonts w:cs="Arial"/>
          <w:b w:val="0"/>
          <w:bCs w:val="0"/>
          <w:color w:val="auto"/>
          <w:u w:val="single"/>
        </w:rPr>
      </w:pPr>
      <w:bookmarkStart w:id="129" w:name="_Toc192082462"/>
      <w:r w:rsidRPr="001767FE">
        <w:rPr>
          <w:rFonts w:cs="Arial"/>
          <w:b w:val="0"/>
          <w:bCs w:val="0"/>
          <w:color w:val="auto"/>
          <w:u w:val="single"/>
        </w:rPr>
        <w:t>Post-results services</w:t>
      </w:r>
      <w:bookmarkEnd w:id="129"/>
    </w:p>
    <w:p w14:paraId="176EABDC" w14:textId="64796C82" w:rsidR="00775F95" w:rsidRDefault="00775F95" w:rsidP="00861088">
      <w:pPr>
        <w:spacing w:after="120"/>
        <w:rPr>
          <w:rFonts w:cs="Arial"/>
          <w:b/>
        </w:rPr>
      </w:pPr>
      <w:r w:rsidRPr="00236757">
        <w:rPr>
          <w:rFonts w:cs="Arial"/>
          <w:b/>
        </w:rPr>
        <w:t>Head of centre</w:t>
      </w:r>
    </w:p>
    <w:p w14:paraId="4F4EB6F3" w14:textId="77777777" w:rsidR="007F0E9F" w:rsidRPr="007F0E9F" w:rsidRDefault="00775F95" w:rsidP="00D63C27">
      <w:pPr>
        <w:pStyle w:val="ListParagraph"/>
        <w:numPr>
          <w:ilvl w:val="0"/>
          <w:numId w:val="71"/>
        </w:numPr>
        <w:spacing w:after="120"/>
        <w:rPr>
          <w:rFonts w:cs="Arial"/>
          <w:b/>
        </w:rPr>
      </w:pPr>
      <w:bookmarkStart w:id="130" w:name="_Hlk22894292"/>
      <w:r w:rsidRPr="000D251C">
        <w:rPr>
          <w:rFonts w:cs="Arial"/>
        </w:rPr>
        <w:t xml:space="preserve">Ensures </w:t>
      </w:r>
      <w:r w:rsidR="00F47DBB" w:rsidRPr="000D251C">
        <w:rPr>
          <w:rFonts w:cs="Arial"/>
        </w:rPr>
        <w:t xml:space="preserve">an </w:t>
      </w:r>
      <w:r w:rsidRPr="000D251C">
        <w:rPr>
          <w:rFonts w:cs="Arial"/>
          <w:b/>
        </w:rPr>
        <w:t xml:space="preserve">internal appeals procedure </w:t>
      </w:r>
      <w:r w:rsidR="00F47DBB" w:rsidRPr="000D251C">
        <w:rPr>
          <w:rFonts w:cs="Arial"/>
        </w:rPr>
        <w:t>is</w:t>
      </w:r>
      <w:r w:rsidRPr="000D251C">
        <w:rPr>
          <w:rFonts w:cs="Arial"/>
        </w:rPr>
        <w:t xml:space="preserve"> available where candidates disagree with a</w:t>
      </w:r>
      <w:r w:rsidR="00F47DBB" w:rsidRPr="000D251C">
        <w:rPr>
          <w:rFonts w:cs="Arial"/>
        </w:rPr>
        <w:t>ny</w:t>
      </w:r>
      <w:r w:rsidRPr="000D251C">
        <w:rPr>
          <w:rFonts w:cs="Arial"/>
        </w:rPr>
        <w:t xml:space="preserve"> </w:t>
      </w:r>
      <w:r w:rsidRPr="00E96DB1">
        <w:rPr>
          <w:rFonts w:cs="Arial"/>
        </w:rPr>
        <w:t>centre decision</w:t>
      </w:r>
      <w:r w:rsidR="00F47DBB" w:rsidRPr="00E96DB1">
        <w:rPr>
          <w:rFonts w:cs="Arial"/>
        </w:rPr>
        <w:t xml:space="preserve"> </w:t>
      </w:r>
      <w:r w:rsidR="00F47DBB" w:rsidRPr="00E96DB1">
        <w:rPr>
          <w:rFonts w:cstheme="minorHAnsi"/>
        </w:rPr>
        <w:t xml:space="preserve">not to support a clerical </w:t>
      </w:r>
      <w:r w:rsidR="003E0A04" w:rsidRPr="00E96DB1">
        <w:rPr>
          <w:rFonts w:cstheme="minorHAnsi"/>
        </w:rPr>
        <w:t>re-</w:t>
      </w:r>
      <w:r w:rsidR="00F47DBB" w:rsidRPr="00E96DB1">
        <w:rPr>
          <w:rFonts w:cstheme="minorHAnsi"/>
        </w:rPr>
        <w:t>check, a review of marking, a review of moderation or an appeal</w:t>
      </w:r>
    </w:p>
    <w:p w14:paraId="6D9049CE" w14:textId="48681CBB" w:rsidR="007F0E9F" w:rsidRPr="00936DFB" w:rsidRDefault="007F0E9F" w:rsidP="00D63C27">
      <w:pPr>
        <w:pStyle w:val="ListParagraph"/>
        <w:numPr>
          <w:ilvl w:val="0"/>
          <w:numId w:val="71"/>
        </w:numPr>
        <w:spacing w:after="120"/>
        <w:rPr>
          <w:rFonts w:cs="Arial"/>
          <w:b/>
        </w:rPr>
      </w:pPr>
      <w:r w:rsidRPr="00936DFB">
        <w:rPr>
          <w:rFonts w:cs="Arial"/>
          <w:szCs w:val="22"/>
        </w:rPr>
        <w:t xml:space="preserve">Ensures that </w:t>
      </w:r>
      <w:r w:rsidRPr="00936DFB">
        <w:rPr>
          <w:rFonts w:cs="Tahoma"/>
          <w:szCs w:val="22"/>
        </w:rPr>
        <w:t>senior members of centre staff are available immediately after the publication of results</w:t>
      </w:r>
    </w:p>
    <w:p w14:paraId="653EA31A" w14:textId="579746D9" w:rsidR="004B18EE" w:rsidRPr="001B7CB9" w:rsidRDefault="004B18EE" w:rsidP="00D63C27">
      <w:pPr>
        <w:pStyle w:val="ListParagraph"/>
        <w:numPr>
          <w:ilvl w:val="0"/>
          <w:numId w:val="71"/>
        </w:numPr>
        <w:spacing w:after="120"/>
        <w:rPr>
          <w:rFonts w:cs="Arial"/>
          <w:b/>
        </w:rPr>
      </w:pPr>
      <w:r w:rsidRPr="001B7CB9">
        <w:rPr>
          <w:rFonts w:cs="Arial"/>
        </w:rPr>
        <w:t>Understands that if the centre has concerns about one of its component/subject cohorts, then requests for reviews of marking should be submitted for all candidates believed to be affected (candidate consent is required as marks and subject grades may be lowered, confirmed or raised)</w:t>
      </w:r>
    </w:p>
    <w:bookmarkEnd w:id="130"/>
    <w:p w14:paraId="03D2D099" w14:textId="77777777" w:rsidR="00775F95" w:rsidRPr="00E96DB1" w:rsidRDefault="00775F95" w:rsidP="00861088">
      <w:pPr>
        <w:spacing w:after="120"/>
        <w:rPr>
          <w:rFonts w:cs="Arial"/>
          <w:b/>
        </w:rPr>
      </w:pPr>
      <w:r w:rsidRPr="00E96DB1">
        <w:rPr>
          <w:rFonts w:cs="Arial"/>
          <w:b/>
        </w:rPr>
        <w:t>Exams officer</w:t>
      </w:r>
    </w:p>
    <w:p w14:paraId="499924EB" w14:textId="0625249B" w:rsidR="00775F95" w:rsidRPr="00E96DB1" w:rsidRDefault="00775F95" w:rsidP="00D63C27">
      <w:pPr>
        <w:pStyle w:val="ListParagraph"/>
        <w:numPr>
          <w:ilvl w:val="0"/>
          <w:numId w:val="72"/>
        </w:numPr>
        <w:spacing w:after="120"/>
        <w:rPr>
          <w:rFonts w:cs="Arial"/>
        </w:rPr>
      </w:pPr>
      <w:r w:rsidRPr="00E96DB1">
        <w:rPr>
          <w:rFonts w:cs="Arial"/>
        </w:rPr>
        <w:t xml:space="preserve">Provides information </w:t>
      </w:r>
      <w:r w:rsidRPr="00FC7F2F">
        <w:rPr>
          <w:rFonts w:cs="Arial"/>
        </w:rPr>
        <w:t xml:space="preserve">to </w:t>
      </w:r>
      <w:r w:rsidR="00ED5C1C" w:rsidRPr="00FC7F2F">
        <w:rPr>
          <w:rFonts w:cs="Arial"/>
        </w:rPr>
        <w:t>candidates</w:t>
      </w:r>
      <w:r w:rsidR="00936DFB" w:rsidRPr="00FC7F2F">
        <w:rPr>
          <w:rFonts w:cs="Arial"/>
        </w:rPr>
        <w:t xml:space="preserve"> </w:t>
      </w:r>
      <w:r w:rsidRPr="00FC7F2F">
        <w:rPr>
          <w:rFonts w:cs="Arial"/>
        </w:rPr>
        <w:t>and</w:t>
      </w:r>
      <w:r w:rsidRPr="00E96DB1">
        <w:rPr>
          <w:rFonts w:cs="Arial"/>
        </w:rPr>
        <w:t xml:space="preserve"> staff on the services provided by awarding bodies and the fees charged (see also above </w:t>
      </w:r>
      <w:r w:rsidRPr="00576B83">
        <w:rPr>
          <w:rFonts w:cs="Arial"/>
          <w:b/>
          <w:bCs/>
          <w:iCs/>
        </w:rPr>
        <w:t>Briefing candidates</w:t>
      </w:r>
      <w:r w:rsidRPr="00E96DB1">
        <w:rPr>
          <w:rFonts w:cs="Arial"/>
          <w:i/>
        </w:rPr>
        <w:t xml:space="preserve"> </w:t>
      </w:r>
      <w:r w:rsidRPr="00E96DB1">
        <w:rPr>
          <w:rFonts w:cs="Arial"/>
        </w:rPr>
        <w:t xml:space="preserve">and </w:t>
      </w:r>
      <w:r w:rsidRPr="00576B83">
        <w:rPr>
          <w:rFonts w:cs="Arial"/>
          <w:b/>
          <w:bCs/>
          <w:iCs/>
        </w:rPr>
        <w:t xml:space="preserve">Access to </w:t>
      </w:r>
      <w:r w:rsidR="00342D43" w:rsidRPr="00576B83">
        <w:rPr>
          <w:rFonts w:cs="Arial"/>
          <w:b/>
          <w:bCs/>
          <w:iCs/>
        </w:rPr>
        <w:t>S</w:t>
      </w:r>
      <w:r w:rsidRPr="00576B83">
        <w:rPr>
          <w:rFonts w:cs="Arial"/>
          <w:b/>
          <w:bCs/>
          <w:iCs/>
        </w:rPr>
        <w:t>cripts</w:t>
      </w:r>
      <w:r w:rsidRPr="00CB2881">
        <w:rPr>
          <w:rFonts w:cs="Arial"/>
          <w:b/>
          <w:bCs/>
          <w:iCs/>
        </w:rPr>
        <w:t xml:space="preserve">, </w:t>
      </w:r>
      <w:r w:rsidR="00342D43" w:rsidRPr="00CB2881">
        <w:rPr>
          <w:rFonts w:cs="Arial"/>
          <w:b/>
          <w:bCs/>
          <w:iCs/>
        </w:rPr>
        <w:t>Reviews of R</w:t>
      </w:r>
      <w:r w:rsidRPr="00CB2881">
        <w:rPr>
          <w:rFonts w:cs="Arial"/>
          <w:b/>
          <w:bCs/>
          <w:iCs/>
        </w:rPr>
        <w:t>esults</w:t>
      </w:r>
      <w:r w:rsidRPr="00576B83">
        <w:rPr>
          <w:rFonts w:cs="Arial"/>
          <w:b/>
          <w:bCs/>
          <w:iCs/>
        </w:rPr>
        <w:t xml:space="preserve"> and </w:t>
      </w:r>
      <w:r w:rsidR="00342D43" w:rsidRPr="00576B83">
        <w:rPr>
          <w:rFonts w:cs="Arial"/>
          <w:b/>
          <w:bCs/>
          <w:iCs/>
        </w:rPr>
        <w:t>A</w:t>
      </w:r>
      <w:r w:rsidRPr="00576B83">
        <w:rPr>
          <w:rFonts w:cs="Arial"/>
          <w:b/>
          <w:bCs/>
          <w:iCs/>
        </w:rPr>
        <w:t xml:space="preserve">ppeals </w:t>
      </w:r>
      <w:r w:rsidR="00342D43" w:rsidRPr="00576B83">
        <w:rPr>
          <w:rFonts w:cs="Arial"/>
          <w:b/>
          <w:bCs/>
          <w:iCs/>
        </w:rPr>
        <w:t>P</w:t>
      </w:r>
      <w:r w:rsidRPr="00576B83">
        <w:rPr>
          <w:rFonts w:cs="Arial"/>
          <w:b/>
          <w:bCs/>
          <w:iCs/>
        </w:rPr>
        <w:t>rocedures</w:t>
      </w:r>
      <w:r w:rsidRPr="00E96DB1">
        <w:rPr>
          <w:rFonts w:cs="Arial"/>
        </w:rPr>
        <w:t>)</w:t>
      </w:r>
    </w:p>
    <w:p w14:paraId="132A3313" w14:textId="77777777" w:rsidR="00775F95" w:rsidRPr="00E96DB1" w:rsidRDefault="00775F95" w:rsidP="00D63C27">
      <w:pPr>
        <w:pStyle w:val="ListParagraph"/>
        <w:numPr>
          <w:ilvl w:val="0"/>
          <w:numId w:val="72"/>
        </w:numPr>
        <w:spacing w:after="120"/>
        <w:rPr>
          <w:rFonts w:cs="Arial"/>
        </w:rPr>
      </w:pPr>
      <w:r w:rsidRPr="00E96DB1">
        <w:rPr>
          <w:rFonts w:cs="Arial"/>
        </w:rPr>
        <w:t>Publishes internal deadlines for requesting the services to ensure the external deadlines can be effectively met</w:t>
      </w:r>
    </w:p>
    <w:p w14:paraId="54F6225D" w14:textId="432822AF" w:rsidR="00775F95" w:rsidRPr="00E96DB1" w:rsidRDefault="00775F95" w:rsidP="00D63C27">
      <w:pPr>
        <w:pStyle w:val="ListParagraph"/>
        <w:numPr>
          <w:ilvl w:val="0"/>
          <w:numId w:val="72"/>
        </w:numPr>
        <w:spacing w:after="120"/>
        <w:rPr>
          <w:rFonts w:cs="Arial"/>
        </w:rPr>
      </w:pPr>
      <w:bookmarkStart w:id="131" w:name="_Hlk22894319"/>
      <w:r w:rsidRPr="00E96DB1">
        <w:rPr>
          <w:rFonts w:cs="Arial"/>
        </w:rPr>
        <w:t xml:space="preserve">Provides a process to record requests for services and </w:t>
      </w:r>
      <w:r w:rsidR="004B18EE" w:rsidRPr="00E96DB1">
        <w:rPr>
          <w:rFonts w:cs="Arial"/>
        </w:rPr>
        <w:t xml:space="preserve">to </w:t>
      </w:r>
      <w:r w:rsidRPr="00E96DB1">
        <w:rPr>
          <w:rFonts w:cs="Arial"/>
        </w:rPr>
        <w:t>collect candidate informed consent</w:t>
      </w:r>
      <w:r w:rsidR="00F47DBB" w:rsidRPr="00E96DB1">
        <w:rPr>
          <w:rFonts w:cs="Arial"/>
        </w:rPr>
        <w:t xml:space="preserve"> (</w:t>
      </w:r>
      <w:r w:rsidR="00F47DBB" w:rsidRPr="00E96DB1">
        <w:rPr>
          <w:rFonts w:cs="Arial"/>
          <w:b/>
        </w:rPr>
        <w:t>after</w:t>
      </w:r>
      <w:r w:rsidR="00F47DBB" w:rsidRPr="00E96DB1">
        <w:rPr>
          <w:rFonts w:cs="Arial"/>
        </w:rPr>
        <w:t xml:space="preserve"> the publication of results)</w:t>
      </w:r>
      <w:r w:rsidRPr="00E96DB1">
        <w:rPr>
          <w:rFonts w:cs="Arial"/>
        </w:rPr>
        <w:t xml:space="preserve"> and fees where relevant</w:t>
      </w:r>
    </w:p>
    <w:p w14:paraId="0191280D" w14:textId="47B755A9" w:rsidR="00775F95" w:rsidRPr="00E96DB1" w:rsidRDefault="00775F95" w:rsidP="00D63C27">
      <w:pPr>
        <w:pStyle w:val="ListParagraph"/>
        <w:numPr>
          <w:ilvl w:val="0"/>
          <w:numId w:val="72"/>
        </w:numPr>
        <w:spacing w:after="120"/>
        <w:rPr>
          <w:rFonts w:cs="Arial"/>
        </w:rPr>
      </w:pPr>
      <w:r w:rsidRPr="00E96DB1">
        <w:rPr>
          <w:rFonts w:cs="Arial"/>
        </w:rPr>
        <w:t>Submits requests to awarding bodies to meet the external deadline</w:t>
      </w:r>
      <w:r w:rsidR="004B18EE" w:rsidRPr="00E96DB1">
        <w:rPr>
          <w:rFonts w:cs="Arial"/>
        </w:rPr>
        <w:t xml:space="preserve"> for the particular service</w:t>
      </w:r>
    </w:p>
    <w:bookmarkEnd w:id="131"/>
    <w:p w14:paraId="38BA1B2B" w14:textId="77777777" w:rsidR="00775F95" w:rsidRPr="00E96DB1" w:rsidRDefault="00775F95" w:rsidP="00D63C27">
      <w:pPr>
        <w:pStyle w:val="ListParagraph"/>
        <w:numPr>
          <w:ilvl w:val="0"/>
          <w:numId w:val="72"/>
        </w:numPr>
        <w:spacing w:after="120"/>
        <w:rPr>
          <w:rFonts w:cs="Arial"/>
        </w:rPr>
      </w:pPr>
      <w:r w:rsidRPr="00E96DB1">
        <w:rPr>
          <w:rFonts w:cs="Arial"/>
        </w:rPr>
        <w:t>Tracks requests to conclusion and informs candidates and relevant centre staff of outcomes</w:t>
      </w:r>
    </w:p>
    <w:p w14:paraId="56B10D0C" w14:textId="77777777" w:rsidR="00775F95" w:rsidRPr="00E96DB1" w:rsidRDefault="00775F95" w:rsidP="00D63C27">
      <w:pPr>
        <w:pStyle w:val="ListParagraph"/>
        <w:numPr>
          <w:ilvl w:val="0"/>
          <w:numId w:val="27"/>
        </w:numPr>
        <w:spacing w:after="120"/>
        <w:rPr>
          <w:rFonts w:cs="Arial"/>
        </w:rPr>
      </w:pPr>
      <w:r w:rsidRPr="00E96DB1">
        <w:rPr>
          <w:rFonts w:cs="Arial"/>
        </w:rPr>
        <w:t>Updates centre results information, where applicable</w:t>
      </w:r>
    </w:p>
    <w:p w14:paraId="614E7527" w14:textId="77777777" w:rsidR="00775F95" w:rsidRPr="00236757" w:rsidRDefault="00775F95" w:rsidP="00861088">
      <w:pPr>
        <w:spacing w:after="120"/>
        <w:rPr>
          <w:rFonts w:cs="Arial"/>
          <w:b/>
        </w:rPr>
      </w:pPr>
      <w:r w:rsidRPr="00236757">
        <w:rPr>
          <w:rFonts w:cs="Arial"/>
          <w:b/>
        </w:rPr>
        <w:t>Teaching staff</w:t>
      </w:r>
    </w:p>
    <w:p w14:paraId="19F1334F" w14:textId="77777777" w:rsidR="00775F95" w:rsidRPr="00236757" w:rsidRDefault="00775F95" w:rsidP="00D63C27">
      <w:pPr>
        <w:pStyle w:val="ListParagraph"/>
        <w:numPr>
          <w:ilvl w:val="0"/>
          <w:numId w:val="73"/>
        </w:numPr>
        <w:spacing w:after="120"/>
        <w:rPr>
          <w:rFonts w:cs="Arial"/>
        </w:rPr>
      </w:pPr>
      <w:r w:rsidRPr="00236757">
        <w:rPr>
          <w:rFonts w:cs="Arial"/>
        </w:rPr>
        <w:t>Meet internal deadlines to request the services and gain relevant candidate informed consent</w:t>
      </w:r>
    </w:p>
    <w:p w14:paraId="554A24E1" w14:textId="77777777" w:rsidR="00775F95" w:rsidRPr="00236757" w:rsidRDefault="00775F95" w:rsidP="00D63C27">
      <w:pPr>
        <w:pStyle w:val="ListParagraph"/>
        <w:numPr>
          <w:ilvl w:val="0"/>
          <w:numId w:val="73"/>
        </w:numPr>
        <w:spacing w:after="120"/>
        <w:rPr>
          <w:rFonts w:cs="Arial"/>
        </w:rPr>
      </w:pPr>
      <w:r w:rsidRPr="00236757">
        <w:rPr>
          <w:rFonts w:cs="Arial"/>
        </w:rPr>
        <w:t xml:space="preserve">Identify the budget to which fees should be charged </w:t>
      </w:r>
    </w:p>
    <w:p w14:paraId="1875BB02" w14:textId="77777777" w:rsidR="00775F95" w:rsidRPr="00236757" w:rsidRDefault="00775F95" w:rsidP="00861088">
      <w:pPr>
        <w:spacing w:after="120"/>
        <w:rPr>
          <w:rFonts w:cs="Arial"/>
          <w:b/>
        </w:rPr>
      </w:pPr>
      <w:r w:rsidRPr="00236757">
        <w:rPr>
          <w:rFonts w:cs="Arial"/>
          <w:b/>
        </w:rPr>
        <w:t>Candidates</w:t>
      </w:r>
    </w:p>
    <w:p w14:paraId="77940B72" w14:textId="77777777" w:rsidR="00775F95" w:rsidRPr="00236757" w:rsidRDefault="00775F95" w:rsidP="00D63C27">
      <w:pPr>
        <w:pStyle w:val="ListParagraph"/>
        <w:numPr>
          <w:ilvl w:val="0"/>
          <w:numId w:val="74"/>
        </w:numPr>
        <w:spacing w:after="120"/>
        <w:rPr>
          <w:rFonts w:cs="Arial"/>
        </w:rPr>
      </w:pPr>
      <w:r w:rsidRPr="00236757">
        <w:rPr>
          <w:rFonts w:cs="Arial"/>
        </w:rPr>
        <w:t>Meet internal deadlines to request the services</w:t>
      </w:r>
    </w:p>
    <w:p w14:paraId="05881ECF" w14:textId="77777777" w:rsidR="00775F95" w:rsidRPr="00236757" w:rsidRDefault="00775F95" w:rsidP="00D63C27">
      <w:pPr>
        <w:pStyle w:val="ListParagraph"/>
        <w:numPr>
          <w:ilvl w:val="0"/>
          <w:numId w:val="74"/>
        </w:numPr>
        <w:spacing w:after="120"/>
        <w:rPr>
          <w:rFonts w:cs="Arial"/>
        </w:rPr>
      </w:pPr>
      <w:r w:rsidRPr="00236757">
        <w:rPr>
          <w:rFonts w:cs="Arial"/>
        </w:rPr>
        <w:t>Provide informed consent and fees, where relevant</w:t>
      </w:r>
    </w:p>
    <w:p w14:paraId="5212B18E" w14:textId="70E9EA58" w:rsidR="00775F95" w:rsidRPr="0046099D" w:rsidRDefault="00775F95" w:rsidP="00861088">
      <w:pPr>
        <w:pStyle w:val="Heading3"/>
        <w:spacing w:before="0"/>
        <w:rPr>
          <w:rFonts w:cs="Arial"/>
          <w:b w:val="0"/>
          <w:bCs w:val="0"/>
          <w:color w:val="auto"/>
          <w:u w:val="single"/>
        </w:rPr>
      </w:pPr>
      <w:bookmarkStart w:id="132" w:name="_Toc192082463"/>
      <w:r w:rsidRPr="0046099D">
        <w:rPr>
          <w:rFonts w:cs="Arial"/>
          <w:b w:val="0"/>
          <w:bCs w:val="0"/>
          <w:color w:val="auto"/>
          <w:u w:val="single"/>
        </w:rPr>
        <w:t>Analysis of results</w:t>
      </w:r>
      <w:bookmarkEnd w:id="132"/>
    </w:p>
    <w:p w14:paraId="56FC1827" w14:textId="125C5DCF" w:rsidR="00775F95" w:rsidRPr="00236757" w:rsidRDefault="00BD08C5" w:rsidP="00861088">
      <w:pPr>
        <w:spacing w:after="120"/>
        <w:rPr>
          <w:rFonts w:cs="Arial"/>
          <w:b/>
        </w:rPr>
      </w:pPr>
      <w:r w:rsidRPr="00CF305D">
        <w:rPr>
          <w:rFonts w:cs="Arial"/>
          <w:b/>
        </w:rPr>
        <w:t>(</w:t>
      </w:r>
      <w:r w:rsidR="00775F95" w:rsidRPr="00CF305D">
        <w:rPr>
          <w:rFonts w:cs="Arial"/>
          <w:b/>
        </w:rPr>
        <w:t xml:space="preserve">insert </w:t>
      </w:r>
      <w:r w:rsidR="00433203" w:rsidRPr="00CF305D">
        <w:rPr>
          <w:rFonts w:cs="Arial"/>
          <w:b/>
        </w:rPr>
        <w:t xml:space="preserve">job role </w:t>
      </w:r>
      <w:r w:rsidR="00775F95" w:rsidRPr="00CF305D">
        <w:rPr>
          <w:rFonts w:cs="Arial"/>
          <w:b/>
        </w:rPr>
        <w:t>title</w:t>
      </w:r>
      <w:r w:rsidRPr="00CF305D">
        <w:rPr>
          <w:rFonts w:cs="Arial"/>
          <w:b/>
        </w:rPr>
        <w:t>)</w:t>
      </w:r>
    </w:p>
    <w:p w14:paraId="20377014" w14:textId="77777777" w:rsidR="00775F95" w:rsidRPr="00236757" w:rsidRDefault="00775F95" w:rsidP="00D63C27">
      <w:pPr>
        <w:pStyle w:val="ListParagraph"/>
        <w:numPr>
          <w:ilvl w:val="0"/>
          <w:numId w:val="75"/>
        </w:numPr>
        <w:spacing w:after="120"/>
        <w:rPr>
          <w:rFonts w:cs="Arial"/>
        </w:rPr>
      </w:pPr>
      <w:r w:rsidRPr="00236757">
        <w:rPr>
          <w:rFonts w:cs="Arial"/>
        </w:rPr>
        <w:t>Provides analysis of results to appropriate centre staff</w:t>
      </w:r>
    </w:p>
    <w:p w14:paraId="4DDB8A23" w14:textId="77777777" w:rsidR="003A13DA" w:rsidRPr="00C3754F" w:rsidRDefault="00775F95" w:rsidP="00D63C27">
      <w:pPr>
        <w:pStyle w:val="ListParagraph"/>
        <w:numPr>
          <w:ilvl w:val="0"/>
          <w:numId w:val="75"/>
        </w:numPr>
        <w:spacing w:after="120"/>
        <w:rPr>
          <w:rFonts w:cs="Arial"/>
        </w:rPr>
      </w:pPr>
      <w:r w:rsidRPr="00C3754F">
        <w:rPr>
          <w:rFonts w:cs="Arial"/>
        </w:rPr>
        <w:t>Provides results information to external organisations where required</w:t>
      </w:r>
      <w:bookmarkStart w:id="133" w:name="_Hlk22894358"/>
    </w:p>
    <w:p w14:paraId="48FF777D" w14:textId="799E3774" w:rsidR="003A13DA" w:rsidRPr="00C3754F" w:rsidRDefault="00775F95" w:rsidP="00D63C27">
      <w:pPr>
        <w:pStyle w:val="ListParagraph"/>
        <w:numPr>
          <w:ilvl w:val="0"/>
          <w:numId w:val="75"/>
        </w:numPr>
        <w:spacing w:after="120"/>
        <w:rPr>
          <w:rFonts w:cs="Tahoma"/>
          <w:color w:val="0070C0"/>
          <w:szCs w:val="22"/>
        </w:rPr>
      </w:pPr>
      <w:r w:rsidRPr="00C3754F">
        <w:rPr>
          <w:rFonts w:cs="Tahoma"/>
          <w:szCs w:val="22"/>
        </w:rPr>
        <w:t xml:space="preserve">Undertakes the </w:t>
      </w:r>
      <w:r w:rsidR="003A13DA" w:rsidRPr="00C3754F">
        <w:rPr>
          <w:rFonts w:cs="Tahoma"/>
          <w:color w:val="000000"/>
          <w:szCs w:val="22"/>
        </w:rPr>
        <w:t xml:space="preserve">DfE School and College Checking Exercises (where applicable to the centre) </w:t>
      </w:r>
    </w:p>
    <w:p w14:paraId="44DF3E10" w14:textId="344BBBFE" w:rsidR="00775F95" w:rsidRPr="0046099D" w:rsidRDefault="00775F95" w:rsidP="00861088">
      <w:pPr>
        <w:pStyle w:val="Heading3"/>
        <w:spacing w:before="0"/>
        <w:rPr>
          <w:rFonts w:cs="Arial"/>
          <w:b w:val="0"/>
          <w:bCs w:val="0"/>
          <w:color w:val="auto"/>
          <w:u w:val="single"/>
        </w:rPr>
      </w:pPr>
      <w:bookmarkStart w:id="134" w:name="_Toc192082464"/>
      <w:bookmarkEnd w:id="133"/>
      <w:r w:rsidRPr="00C3754F">
        <w:rPr>
          <w:rFonts w:cs="Arial"/>
          <w:b w:val="0"/>
          <w:bCs w:val="0"/>
          <w:color w:val="auto"/>
          <w:u w:val="single"/>
        </w:rPr>
        <w:t>Certificates</w:t>
      </w:r>
      <w:bookmarkEnd w:id="134"/>
    </w:p>
    <w:p w14:paraId="435CCD38" w14:textId="77777777" w:rsidR="00775F95" w:rsidRPr="00236757" w:rsidRDefault="00775F95" w:rsidP="00861088">
      <w:pPr>
        <w:spacing w:after="120"/>
        <w:rPr>
          <w:rFonts w:cs="Arial"/>
        </w:rPr>
      </w:pPr>
      <w:r w:rsidRPr="00236757">
        <w:rPr>
          <w:rFonts w:cs="Arial"/>
        </w:rPr>
        <w:t xml:space="preserve">Certificates are provided to centres by awarding bodies after results have been confirmed. </w:t>
      </w:r>
    </w:p>
    <w:p w14:paraId="5A39BC47" w14:textId="54288D02" w:rsidR="00775F95" w:rsidRPr="0010615F" w:rsidRDefault="00BE2E51" w:rsidP="0046099D">
      <w:pPr>
        <w:pStyle w:val="Heading3"/>
        <w:ind w:left="720"/>
        <w:rPr>
          <w:szCs w:val="22"/>
        </w:rPr>
      </w:pPr>
      <w:bookmarkStart w:id="135" w:name="_Toc192082465"/>
      <w:r w:rsidRPr="00B31D7E">
        <w:lastRenderedPageBreak/>
        <w:t xml:space="preserve">Certificate Issue </w:t>
      </w:r>
      <w:r w:rsidRPr="00CF305D">
        <w:t>Procedure</w:t>
      </w:r>
      <w:r w:rsidR="00B31D7E" w:rsidRPr="00CF305D">
        <w:t xml:space="preserve"> and Retention Policy</w:t>
      </w:r>
      <w:bookmarkEnd w:id="135"/>
      <w:r w:rsidR="000523FD">
        <w:t xml:space="preserve"> </w:t>
      </w:r>
    </w:p>
    <w:tbl>
      <w:tblPr>
        <w:tblStyle w:val="TableGrid"/>
        <w:tblW w:w="0" w:type="auto"/>
        <w:tblInd w:w="720" w:type="dxa"/>
        <w:tblLook w:val="04A0" w:firstRow="1" w:lastRow="0" w:firstColumn="1" w:lastColumn="0" w:noHBand="0" w:noVBand="1"/>
      </w:tblPr>
      <w:tblGrid>
        <w:gridCol w:w="9322"/>
      </w:tblGrid>
      <w:tr w:rsidR="00775F95" w:rsidRPr="0010615F" w14:paraId="2B283458" w14:textId="77777777" w:rsidTr="00775F95">
        <w:tc>
          <w:tcPr>
            <w:tcW w:w="9878" w:type="dxa"/>
          </w:tcPr>
          <w:p w14:paraId="481C41C8" w14:textId="7DDAEFBA" w:rsidR="00C342D0" w:rsidRDefault="00C342D0" w:rsidP="00861088">
            <w:pPr>
              <w:spacing w:before="120" w:after="120"/>
              <w:rPr>
                <w:rFonts w:cs="Arial"/>
              </w:rPr>
            </w:pPr>
            <w:r w:rsidRPr="00C342D0">
              <w:rPr>
                <w:rFonts w:cs="Tahoma"/>
              </w:rPr>
              <w:t xml:space="preserve">The centre’s procedure on how certificates are issued to candidates and who manages this etc. including detail of the records kept of certificates that have been issued </w:t>
            </w:r>
            <w:r w:rsidRPr="00C342D0">
              <w:rPr>
                <w:rFonts w:cs="Tahoma"/>
                <w:szCs w:val="22"/>
              </w:rPr>
              <w:t xml:space="preserve">(to support this detail refer to the requirements in </w:t>
            </w:r>
            <w:hyperlink r:id="rId106" w:history="1">
              <w:r w:rsidRPr="00C342D0">
                <w:rPr>
                  <w:rStyle w:val="Hyperlink"/>
                  <w:rFonts w:cs="Tahoma"/>
                  <w:szCs w:val="22"/>
                </w:rPr>
                <w:t>GR</w:t>
              </w:r>
            </w:hyperlink>
            <w:r w:rsidRPr="00C342D0">
              <w:rPr>
                <w:rFonts w:cs="Tahoma"/>
                <w:szCs w:val="22"/>
              </w:rPr>
              <w:t xml:space="preserve"> 5.14)</w:t>
            </w:r>
            <w:r w:rsidRPr="00C342D0">
              <w:rPr>
                <w:rFonts w:cs="Tahoma"/>
              </w:rPr>
              <w:t>.</w:t>
            </w:r>
            <w:r w:rsidRPr="00C342D0">
              <w:rPr>
                <w:rFonts w:cs="Tahoma"/>
                <w:szCs w:val="22"/>
              </w:rPr>
              <w:t xml:space="preserve"> </w:t>
            </w:r>
            <w:r w:rsidRPr="00C342D0">
              <w:rPr>
                <w:rFonts w:cs="Tahoma"/>
              </w:rPr>
              <w:t>Can be found in the</w:t>
            </w:r>
            <w:r w:rsidRPr="00C342D0">
              <w:rPr>
                <w:rFonts w:cs="Tahoma"/>
                <w:szCs w:val="22"/>
              </w:rPr>
              <w:t xml:space="preserve"> </w:t>
            </w:r>
            <w:r w:rsidRPr="00C342D0">
              <w:rPr>
                <w:rFonts w:cs="Tahoma"/>
              </w:rPr>
              <w:t>centre’s exams archiving policy is stored in digital format in the exams folder on the staff shared area and in hard format in the Exams Policy folder.</w:t>
            </w:r>
            <w:r w:rsidRPr="00235C2B">
              <w:rPr>
                <w:rFonts w:cs="Arial"/>
              </w:rPr>
              <w:t xml:space="preserve"> </w:t>
            </w:r>
            <w:r w:rsidRPr="00C342D0">
              <w:rPr>
                <w:rFonts w:cs="Tahoma"/>
              </w:rPr>
              <w:t xml:space="preserve">The centre’s policy for dealing with unclaimed or uncollected certificates and who manages this and details of the required records kept of certificates that may be destroyed </w:t>
            </w:r>
            <w:r w:rsidRPr="00C342D0">
              <w:rPr>
                <w:rFonts w:cs="Tahoma"/>
                <w:szCs w:val="22"/>
              </w:rPr>
              <w:t xml:space="preserve">(to support this detail refer to the requirements in </w:t>
            </w:r>
            <w:hyperlink r:id="rId107" w:history="1">
              <w:r w:rsidRPr="00C342D0">
                <w:rPr>
                  <w:rStyle w:val="Hyperlink"/>
                  <w:rFonts w:cs="Tahoma"/>
                  <w:szCs w:val="22"/>
                </w:rPr>
                <w:t>GR</w:t>
              </w:r>
            </w:hyperlink>
            <w:r w:rsidRPr="00C342D0">
              <w:rPr>
                <w:rFonts w:cs="Tahoma"/>
                <w:szCs w:val="22"/>
              </w:rPr>
              <w:t xml:space="preserve"> 5.14)</w:t>
            </w:r>
            <w:r w:rsidRPr="00C342D0">
              <w:rPr>
                <w:rFonts w:cs="Tahoma"/>
              </w:rPr>
              <w:t xml:space="preserve"> are found in the centre’s exams archiving policy is stored in the exams folder on the staff shared area. Certificates are retained by the centre for 1 year. </w:t>
            </w:r>
            <w:r w:rsidRPr="00236757">
              <w:rPr>
                <w:rFonts w:cs="Arial"/>
              </w:rPr>
              <w:t xml:space="preserve"> </w:t>
            </w:r>
          </w:p>
          <w:p w14:paraId="73F8CEF3" w14:textId="30AA0B3F" w:rsidR="009D7A9E" w:rsidRPr="00936DFB" w:rsidRDefault="00A33A4F" w:rsidP="00861088">
            <w:pPr>
              <w:spacing w:before="120" w:after="120"/>
              <w:rPr>
                <w:rFonts w:cs="Tahoma"/>
                <w:szCs w:val="22"/>
              </w:rPr>
            </w:pPr>
            <w:r w:rsidRPr="00A33A4F">
              <w:rPr>
                <w:rFonts w:cs="Arial"/>
              </w:rPr>
              <w:t>T:\EXAMS\EXAMS 202</w:t>
            </w:r>
            <w:r w:rsidR="00FD5864">
              <w:rPr>
                <w:rFonts w:cs="Arial"/>
              </w:rPr>
              <w:t>5</w:t>
            </w:r>
            <w:r w:rsidRPr="00A33A4F">
              <w:rPr>
                <w:rFonts w:cs="Arial"/>
              </w:rPr>
              <w:t>-202</w:t>
            </w:r>
            <w:r w:rsidR="00FD5864">
              <w:rPr>
                <w:rFonts w:cs="Arial"/>
              </w:rPr>
              <w:t>6</w:t>
            </w:r>
            <w:r w:rsidRPr="00A33A4F">
              <w:rPr>
                <w:rFonts w:cs="Arial"/>
              </w:rPr>
              <w:t>\POLICIES</w:t>
            </w:r>
          </w:p>
        </w:tc>
      </w:tr>
    </w:tbl>
    <w:p w14:paraId="2A42DA08" w14:textId="77777777" w:rsidR="00775F95" w:rsidRPr="00236757" w:rsidRDefault="00775F95" w:rsidP="00CF305D">
      <w:pPr>
        <w:spacing w:before="120" w:after="120"/>
        <w:rPr>
          <w:rFonts w:cs="Arial"/>
        </w:rPr>
      </w:pPr>
      <w:r w:rsidRPr="00236757">
        <w:rPr>
          <w:rFonts w:cs="Arial"/>
          <w:b/>
        </w:rPr>
        <w:t>Candidates</w:t>
      </w:r>
    </w:p>
    <w:p w14:paraId="61B33F0B" w14:textId="77777777" w:rsidR="00775F95" w:rsidRPr="00236757" w:rsidRDefault="00775F95" w:rsidP="00D63C27">
      <w:pPr>
        <w:pStyle w:val="ListParagraph"/>
        <w:numPr>
          <w:ilvl w:val="0"/>
          <w:numId w:val="20"/>
        </w:numPr>
        <w:rPr>
          <w:rFonts w:cs="Arial"/>
        </w:rPr>
      </w:pPr>
      <w:r w:rsidRPr="00236757">
        <w:rPr>
          <w:rFonts w:cs="Arial"/>
        </w:rPr>
        <w:t>May arrange for certificates to be collected on their behalf by providing the EO with written or email permission/authorisation; authorised persons must provide ID evidence on collection of certificates</w:t>
      </w:r>
    </w:p>
    <w:p w14:paraId="3BCCBF1C" w14:textId="5FABE2E7" w:rsidR="00775F95" w:rsidRPr="00236757" w:rsidRDefault="003B1CD5" w:rsidP="0034191D">
      <w:pPr>
        <w:pStyle w:val="Headinglevel2"/>
        <w:spacing w:before="240"/>
        <w:rPr>
          <w:rFonts w:cs="Arial"/>
        </w:rPr>
      </w:pPr>
      <w:bookmarkStart w:id="136" w:name="_Toc192082466"/>
      <w:r w:rsidRPr="000D251C">
        <w:rPr>
          <w:rFonts w:cs="Arial"/>
        </w:rPr>
        <w:t>Exams r</w:t>
      </w:r>
      <w:r w:rsidR="00775F95" w:rsidRPr="000D251C">
        <w:rPr>
          <w:rFonts w:cs="Arial"/>
        </w:rPr>
        <w:t>eview: roles and responsibilities</w:t>
      </w:r>
      <w:bookmarkEnd w:id="136"/>
    </w:p>
    <w:p w14:paraId="38CC5B75" w14:textId="77777777" w:rsidR="00775F95" w:rsidRPr="00236757" w:rsidRDefault="00775F95" w:rsidP="00861088">
      <w:pPr>
        <w:spacing w:after="120"/>
        <w:rPr>
          <w:rFonts w:cs="Arial"/>
          <w:b/>
        </w:rPr>
      </w:pPr>
      <w:r w:rsidRPr="00236757">
        <w:rPr>
          <w:rFonts w:cs="Arial"/>
          <w:b/>
        </w:rPr>
        <w:t>Exams officer</w:t>
      </w:r>
    </w:p>
    <w:p w14:paraId="12DD67E8" w14:textId="77777777" w:rsidR="00775F95" w:rsidRPr="00236757" w:rsidRDefault="00775F95" w:rsidP="00D63C27">
      <w:pPr>
        <w:pStyle w:val="ListParagraph"/>
        <w:numPr>
          <w:ilvl w:val="0"/>
          <w:numId w:val="20"/>
        </w:numPr>
        <w:spacing w:after="120"/>
        <w:rPr>
          <w:rFonts w:cs="Arial"/>
        </w:rPr>
      </w:pPr>
      <w:r w:rsidRPr="00236757">
        <w:rPr>
          <w:rFonts w:cs="Arial"/>
        </w:rPr>
        <w:t>Provides SLT with an overview of the exam year, highlighting what went well and what could be developed/improved in terms of exams management and administrative processes within the stages of the exam cycle</w:t>
      </w:r>
    </w:p>
    <w:p w14:paraId="52E7DEEF" w14:textId="18D79822" w:rsidR="00775F95" w:rsidRPr="000D251C" w:rsidRDefault="00775F95" w:rsidP="00D63C27">
      <w:pPr>
        <w:pStyle w:val="ListParagraph"/>
        <w:numPr>
          <w:ilvl w:val="0"/>
          <w:numId w:val="20"/>
        </w:numPr>
        <w:spacing w:after="120"/>
        <w:rPr>
          <w:rFonts w:cs="Arial"/>
        </w:rPr>
      </w:pPr>
      <w:r w:rsidRPr="000D251C">
        <w:rPr>
          <w:rFonts w:cs="Arial"/>
        </w:rPr>
        <w:t xml:space="preserve">Collects and evaluates feedback from staff, candidates and invigilators to inform </w:t>
      </w:r>
      <w:r w:rsidR="003B1CD5" w:rsidRPr="000D251C">
        <w:rPr>
          <w:rFonts w:cs="Arial"/>
        </w:rPr>
        <w:t xml:space="preserve">an exams </w:t>
      </w:r>
      <w:r w:rsidRPr="000D251C">
        <w:rPr>
          <w:rFonts w:cs="Arial"/>
        </w:rPr>
        <w:t>review</w:t>
      </w:r>
    </w:p>
    <w:p w14:paraId="246064BF" w14:textId="77777777" w:rsidR="00775F95" w:rsidRPr="00236757" w:rsidRDefault="00775F95" w:rsidP="00861088">
      <w:pPr>
        <w:spacing w:after="120"/>
        <w:rPr>
          <w:rFonts w:cs="Arial"/>
          <w:b/>
        </w:rPr>
      </w:pPr>
      <w:r w:rsidRPr="00236757">
        <w:rPr>
          <w:rFonts w:cs="Arial"/>
          <w:b/>
        </w:rPr>
        <w:t>Senior leaders</w:t>
      </w:r>
    </w:p>
    <w:p w14:paraId="2105B8C6" w14:textId="77777777" w:rsidR="00775F95" w:rsidRPr="00236757" w:rsidRDefault="00775F95" w:rsidP="00D63C27">
      <w:pPr>
        <w:pStyle w:val="ListParagraph"/>
        <w:numPr>
          <w:ilvl w:val="0"/>
          <w:numId w:val="20"/>
        </w:numPr>
        <w:spacing w:after="120"/>
        <w:rPr>
          <w:rFonts w:cs="Arial"/>
        </w:rPr>
      </w:pPr>
      <w:r w:rsidRPr="00236757">
        <w:rPr>
          <w:rFonts w:cs="Arial"/>
        </w:rPr>
        <w:t>Work with the EO to produce a plan to action any required improvements identified in the review</w:t>
      </w:r>
    </w:p>
    <w:p w14:paraId="738E3F0C" w14:textId="66819D28" w:rsidR="00775F95" w:rsidRPr="00236757" w:rsidRDefault="00775F95" w:rsidP="0034191D">
      <w:pPr>
        <w:pStyle w:val="Headinglevel2"/>
        <w:spacing w:before="240"/>
        <w:rPr>
          <w:rFonts w:cs="Arial"/>
        </w:rPr>
      </w:pPr>
      <w:bookmarkStart w:id="137" w:name="_Toc192082467"/>
      <w:r w:rsidRPr="00236757">
        <w:rPr>
          <w:rFonts w:cs="Arial"/>
        </w:rPr>
        <w:t>Retention of records: roles and responsibilities</w:t>
      </w:r>
      <w:bookmarkEnd w:id="137"/>
    </w:p>
    <w:p w14:paraId="33159543" w14:textId="77777777" w:rsidR="00775F95" w:rsidRPr="00236757" w:rsidRDefault="00775F95" w:rsidP="00861088">
      <w:pPr>
        <w:spacing w:after="120"/>
        <w:rPr>
          <w:rFonts w:cs="Arial"/>
          <w:b/>
        </w:rPr>
      </w:pPr>
      <w:r w:rsidRPr="00236757">
        <w:rPr>
          <w:rFonts w:cs="Arial"/>
          <w:b/>
        </w:rPr>
        <w:t>Exams officer</w:t>
      </w:r>
    </w:p>
    <w:p w14:paraId="5E0C0660" w14:textId="77777777" w:rsidR="00775F95" w:rsidRPr="00B31D7E" w:rsidRDefault="00775F95" w:rsidP="00D63C27">
      <w:pPr>
        <w:pStyle w:val="ListParagraph"/>
        <w:numPr>
          <w:ilvl w:val="0"/>
          <w:numId w:val="20"/>
        </w:numPr>
        <w:spacing w:after="120"/>
        <w:rPr>
          <w:rFonts w:cs="Tahoma"/>
          <w:szCs w:val="22"/>
        </w:rPr>
      </w:pPr>
      <w:r w:rsidRPr="00B31D7E">
        <w:rPr>
          <w:rFonts w:cs="Tahoma"/>
          <w:szCs w:val="22"/>
        </w:rPr>
        <w:t xml:space="preserve">Keeps records as required by JCQ and awarding bodies for the required period </w:t>
      </w:r>
    </w:p>
    <w:p w14:paraId="0E5D8551" w14:textId="77777777" w:rsidR="00775F95" w:rsidRPr="00B31D7E" w:rsidRDefault="00775F95" w:rsidP="00D63C27">
      <w:pPr>
        <w:pStyle w:val="ListParagraph"/>
        <w:numPr>
          <w:ilvl w:val="0"/>
          <w:numId w:val="20"/>
        </w:numPr>
        <w:spacing w:after="120"/>
        <w:rPr>
          <w:rFonts w:cs="Tahoma"/>
          <w:szCs w:val="22"/>
        </w:rPr>
      </w:pPr>
      <w:r w:rsidRPr="00B31D7E">
        <w:rPr>
          <w:rFonts w:cs="Tahoma"/>
          <w:szCs w:val="22"/>
        </w:rPr>
        <w:t>Keeps records as required by the centre’s records management policy</w:t>
      </w:r>
    </w:p>
    <w:p w14:paraId="34D0323E" w14:textId="2F9254B7" w:rsidR="00775F95" w:rsidRPr="00B31D7E" w:rsidRDefault="00775F95" w:rsidP="00D63C27">
      <w:pPr>
        <w:pStyle w:val="ListParagraph"/>
        <w:numPr>
          <w:ilvl w:val="0"/>
          <w:numId w:val="20"/>
        </w:numPr>
        <w:spacing w:after="120"/>
        <w:rPr>
          <w:rFonts w:cs="Tahoma"/>
          <w:szCs w:val="22"/>
        </w:rPr>
      </w:pPr>
      <w:r w:rsidRPr="00B31D7E">
        <w:rPr>
          <w:rFonts w:cs="Tahoma"/>
          <w:szCs w:val="22"/>
        </w:rPr>
        <w:t>Provides</w:t>
      </w:r>
      <w:r w:rsidR="00236757" w:rsidRPr="00B31D7E">
        <w:rPr>
          <w:rFonts w:cs="Tahoma"/>
          <w:szCs w:val="22"/>
        </w:rPr>
        <w:t xml:space="preserve"> </w:t>
      </w:r>
      <w:r w:rsidRPr="00B31D7E">
        <w:rPr>
          <w:rFonts w:cs="Tahoma"/>
          <w:szCs w:val="22"/>
        </w:rPr>
        <w:t>an exams archiving policy that identifies information held, retention period and method of disposal</w:t>
      </w:r>
    </w:p>
    <w:p w14:paraId="322448BE" w14:textId="062D559A" w:rsidR="00775F95" w:rsidRPr="00236757" w:rsidRDefault="00775F95" w:rsidP="0046099D">
      <w:pPr>
        <w:pStyle w:val="Heading3"/>
        <w:ind w:left="720"/>
      </w:pPr>
      <w:bookmarkStart w:id="138" w:name="_Toc192082468"/>
      <w:r w:rsidRPr="00236757">
        <w:t xml:space="preserve">Exams </w:t>
      </w:r>
      <w:r w:rsidR="00BE2E51">
        <w:t>A</w:t>
      </w:r>
      <w:r w:rsidRPr="00236757">
        <w:t xml:space="preserve">rchiving </w:t>
      </w:r>
      <w:r w:rsidR="00BE2E51">
        <w:t>P</w:t>
      </w:r>
      <w:r w:rsidRPr="00236757">
        <w:t>olicy</w:t>
      </w:r>
      <w:bookmarkEnd w:id="138"/>
    </w:p>
    <w:tbl>
      <w:tblPr>
        <w:tblStyle w:val="TableGrid"/>
        <w:tblW w:w="0" w:type="auto"/>
        <w:tblInd w:w="720" w:type="dxa"/>
        <w:tblLook w:val="04A0" w:firstRow="1" w:lastRow="0" w:firstColumn="1" w:lastColumn="0" w:noHBand="0" w:noVBand="1"/>
      </w:tblPr>
      <w:tblGrid>
        <w:gridCol w:w="9322"/>
      </w:tblGrid>
      <w:tr w:rsidR="00775F95" w:rsidRPr="0010615F" w14:paraId="7BF2B717" w14:textId="77777777" w:rsidTr="00775F95">
        <w:tc>
          <w:tcPr>
            <w:tcW w:w="9878" w:type="dxa"/>
          </w:tcPr>
          <w:p w14:paraId="27029EB4" w14:textId="77777777" w:rsidR="00A33A4F" w:rsidRDefault="00A33A4F" w:rsidP="00861088">
            <w:pPr>
              <w:spacing w:before="120" w:after="120"/>
              <w:rPr>
                <w:rFonts w:cs="Arial"/>
              </w:rPr>
            </w:pPr>
            <w:r>
              <w:rPr>
                <w:rFonts w:cs="Arial"/>
              </w:rPr>
              <w:t xml:space="preserve">The Exams Archiving Policy can be found in the exam policies folder on the staff shared drive. </w:t>
            </w:r>
          </w:p>
          <w:p w14:paraId="35078128" w14:textId="7A7BA30D" w:rsidR="00775F95" w:rsidRPr="00236757" w:rsidRDefault="00A33A4F" w:rsidP="00861088">
            <w:pPr>
              <w:spacing w:before="120" w:after="120"/>
              <w:rPr>
                <w:rFonts w:cs="Arial"/>
              </w:rPr>
            </w:pPr>
            <w:r w:rsidRPr="00A33A4F">
              <w:rPr>
                <w:rFonts w:cs="Arial"/>
              </w:rPr>
              <w:t>T:\EXAMS\EXAMS 202</w:t>
            </w:r>
            <w:r w:rsidR="00FD5864">
              <w:rPr>
                <w:rFonts w:cs="Arial"/>
              </w:rPr>
              <w:t>5</w:t>
            </w:r>
            <w:r w:rsidRPr="00A33A4F">
              <w:rPr>
                <w:rFonts w:cs="Arial"/>
              </w:rPr>
              <w:t>-202</w:t>
            </w:r>
            <w:r w:rsidR="00FD5864">
              <w:rPr>
                <w:rFonts w:cs="Arial"/>
              </w:rPr>
              <w:t>6</w:t>
            </w:r>
            <w:r w:rsidRPr="00A33A4F">
              <w:rPr>
                <w:rFonts w:cs="Arial"/>
              </w:rPr>
              <w:t>\POLICIES</w:t>
            </w:r>
          </w:p>
        </w:tc>
      </w:tr>
    </w:tbl>
    <w:p w14:paraId="6E1AFB88" w14:textId="44CFFD6C" w:rsidR="00AF49E1" w:rsidRPr="00E67634" w:rsidRDefault="00AF49E1" w:rsidP="00861088">
      <w:pPr>
        <w:spacing w:after="200" w:line="276" w:lineRule="auto"/>
        <w:rPr>
          <w:rFonts w:cs="Arial"/>
          <w:b/>
          <w:color w:val="003399"/>
          <w:sz w:val="28"/>
          <w:szCs w:val="28"/>
        </w:rPr>
      </w:pPr>
    </w:p>
    <w:sectPr w:rsidR="00AF49E1" w:rsidRPr="00E67634" w:rsidSect="00B96C25">
      <w:footerReference w:type="default" r:id="rId108"/>
      <w:footerReference w:type="first" r:id="rId109"/>
      <w:pgSz w:w="11906" w:h="16838" w:code="9"/>
      <w:pgMar w:top="720" w:right="1134" w:bottom="720" w:left="720"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DA13A" w14:textId="77777777" w:rsidR="00B42BE2" w:rsidRDefault="00B42BE2" w:rsidP="00572EAE">
      <w:r>
        <w:separator/>
      </w:r>
    </w:p>
  </w:endnote>
  <w:endnote w:type="continuationSeparator" w:id="0">
    <w:p w14:paraId="0FD16A7F" w14:textId="77777777" w:rsidR="00B42BE2" w:rsidRDefault="00B42BE2" w:rsidP="0057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6FA9" w14:textId="77777777" w:rsidR="004D7FB5" w:rsidRPr="006F7AAC" w:rsidRDefault="004D7FB5" w:rsidP="007D5FE6">
    <w:pPr>
      <w:pStyle w:val="Footer"/>
      <w:jc w:val="right"/>
      <w:rPr>
        <w:rFonts w:cs="Arial"/>
        <w:sz w:val="20"/>
        <w:szCs w:val="20"/>
      </w:rPr>
    </w:pPr>
  </w:p>
  <w:p w14:paraId="1D82A3E7" w14:textId="4D8B109E" w:rsidR="004D7FB5" w:rsidRPr="00BE1447" w:rsidRDefault="004D7FB5" w:rsidP="00BE1447">
    <w:pPr>
      <w:pStyle w:val="Footer"/>
      <w:jc w:val="center"/>
      <w:rPr>
        <w:sz w:val="18"/>
        <w:szCs w:val="18"/>
      </w:rPr>
    </w:pPr>
    <w:r w:rsidRPr="00BE1447">
      <w:rPr>
        <w:sz w:val="18"/>
        <w:szCs w:val="18"/>
      </w:rPr>
      <w:fldChar w:fldCharType="begin"/>
    </w:r>
    <w:r w:rsidRPr="00BE1447">
      <w:rPr>
        <w:sz w:val="18"/>
        <w:szCs w:val="18"/>
      </w:rPr>
      <w:instrText xml:space="preserve"> PAGE   \* MERGEFORMAT </w:instrText>
    </w:r>
    <w:r w:rsidRPr="00BE1447">
      <w:rPr>
        <w:sz w:val="18"/>
        <w:szCs w:val="18"/>
      </w:rPr>
      <w:fldChar w:fldCharType="separate"/>
    </w:r>
    <w:r>
      <w:rPr>
        <w:noProof/>
        <w:sz w:val="18"/>
        <w:szCs w:val="18"/>
      </w:rPr>
      <w:t>21</w:t>
    </w:r>
    <w:r w:rsidRPr="00BE144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0B57" w14:textId="36184ECD" w:rsidR="008E44E7" w:rsidRPr="009600B5" w:rsidRDefault="008E44E7" w:rsidP="008E44E7">
    <w:pPr>
      <w:rPr>
        <w:rFonts w:ascii="Avenir Book" w:hAnsi="Avenir Book"/>
        <w:color w:val="FF3300"/>
        <w:sz w:val="16"/>
        <w:szCs w:val="16"/>
      </w:rPr>
    </w:pPr>
    <w:bookmarkStart w:id="139" w:name="_Hlk9276988"/>
  </w:p>
  <w:p w14:paraId="43854D19" w14:textId="364DE9F3" w:rsidR="00AF67B3" w:rsidRPr="008E44E7" w:rsidRDefault="00CD2ED6" w:rsidP="008E44E7">
    <w:pPr>
      <w:jc w:val="right"/>
      <w:rPr>
        <w:rFonts w:ascii="Avenir Book" w:hAnsi="Avenir Book"/>
        <w:sz w:val="16"/>
        <w:szCs w:val="16"/>
      </w:rPr>
    </w:pPr>
    <w:r>
      <w:rPr>
        <w:rFonts w:ascii="Avenir Book" w:hAnsi="Avenir Book"/>
        <w:b/>
        <w:noProof/>
        <w:color w:val="262626" w:themeColor="text1" w:themeTint="D9"/>
        <w:sz w:val="16"/>
        <w:szCs w:val="16"/>
      </w:rPr>
      <w:t xml:space="preserve">EA </w:t>
    </w:r>
    <w:r w:rsidR="008E44E7">
      <w:rPr>
        <w:rFonts w:ascii="Avenir Book" w:hAnsi="Avenir Book"/>
        <w:b/>
        <w:noProof/>
        <w:color w:val="262626" w:themeColor="text1" w:themeTint="D9"/>
        <w:sz w:val="16"/>
        <w:szCs w:val="16"/>
      </w:rPr>
      <w:t>EXAMS POLICY</w:t>
    </w:r>
    <w:r w:rsidR="008E44E7" w:rsidRPr="009600B5">
      <w:rPr>
        <w:rFonts w:ascii="Avenir Book" w:hAnsi="Avenir Book"/>
        <w:b/>
        <w:noProof/>
        <w:color w:val="262626" w:themeColor="text1" w:themeTint="D9"/>
        <w:sz w:val="16"/>
        <w:szCs w:val="16"/>
      </w:rPr>
      <w:t xml:space="preserve"> </w:t>
    </w:r>
    <w:r w:rsidR="008E44E7" w:rsidRPr="009600B5">
      <w:rPr>
        <w:rFonts w:ascii="Avenir Book" w:hAnsi="Avenir Book"/>
        <w:noProof/>
        <w:color w:val="262626" w:themeColor="text1" w:themeTint="D9"/>
        <w:sz w:val="16"/>
        <w:szCs w:val="16"/>
      </w:rPr>
      <w:t>(202</w:t>
    </w:r>
    <w:r w:rsidR="00FD5864">
      <w:rPr>
        <w:rFonts w:ascii="Avenir Book" w:hAnsi="Avenir Book"/>
        <w:noProof/>
        <w:color w:val="262626" w:themeColor="text1" w:themeTint="D9"/>
        <w:sz w:val="16"/>
        <w:szCs w:val="16"/>
      </w:rPr>
      <w:t>5</w:t>
    </w:r>
    <w:r w:rsidR="008E44E7" w:rsidRPr="009600B5">
      <w:rPr>
        <w:rFonts w:ascii="Avenir Book" w:hAnsi="Avenir Book"/>
        <w:noProof/>
        <w:color w:val="262626" w:themeColor="text1" w:themeTint="D9"/>
        <w:sz w:val="16"/>
        <w:szCs w:val="16"/>
      </w:rPr>
      <w:t>/2</w:t>
    </w:r>
    <w:r w:rsidR="00FD5864">
      <w:rPr>
        <w:rFonts w:ascii="Avenir Book" w:hAnsi="Avenir Book"/>
        <w:noProof/>
        <w:color w:val="262626" w:themeColor="text1" w:themeTint="D9"/>
        <w:sz w:val="16"/>
        <w:szCs w:val="16"/>
      </w:rPr>
      <w:t>6</w:t>
    </w:r>
    <w:r w:rsidR="008E44E7" w:rsidRPr="009600B5">
      <w:rPr>
        <w:rFonts w:ascii="Avenir Book" w:hAnsi="Avenir Book"/>
        <w:noProof/>
        <w:color w:val="262626" w:themeColor="text1" w:themeTint="D9"/>
        <w:sz w:val="16"/>
        <w:szCs w:val="16"/>
      </w:rPr>
      <w:t>)</w:t>
    </w:r>
    <w:bookmarkEnd w:id="139"/>
  </w:p>
  <w:p w14:paraId="6D5EC2CB" w14:textId="59C8ABB2" w:rsidR="004D7FB5" w:rsidRPr="00B96C25" w:rsidRDefault="004D7FB5" w:rsidP="00B96C25">
    <w:pPr>
      <w:pStyle w:val="Headinglevel1"/>
      <w:spacing w:after="0"/>
      <w:ind w:left="-426"/>
      <w:jc w:val="center"/>
      <w:rPr>
        <w:rFonts w:cs="Arial"/>
        <w:b w:val="0"/>
        <w:bCs/>
        <w:noProof/>
        <w:color w:val="auto"/>
        <w:sz w:val="18"/>
        <w:szCs w:val="18"/>
      </w:rPr>
    </w:pPr>
    <w:r w:rsidRPr="00B96C25">
      <w:rPr>
        <w:rFonts w:cs="Arial"/>
        <w:b w:val="0"/>
        <w:bCs/>
        <w:noProof/>
        <w:color w:val="auto"/>
        <w:sz w:val="18"/>
        <w:szCs w:val="18"/>
      </w:rPr>
      <w:fldChar w:fldCharType="begin"/>
    </w:r>
    <w:r w:rsidRPr="00B96C25">
      <w:rPr>
        <w:rFonts w:cs="Arial"/>
        <w:b w:val="0"/>
        <w:bCs/>
        <w:noProof/>
        <w:color w:val="auto"/>
        <w:sz w:val="18"/>
        <w:szCs w:val="18"/>
      </w:rPr>
      <w:instrText xml:space="preserve"> PAGE   \* MERGEFORMAT </w:instrText>
    </w:r>
    <w:r w:rsidRPr="00B96C25">
      <w:rPr>
        <w:rFonts w:cs="Arial"/>
        <w:b w:val="0"/>
        <w:bCs/>
        <w:noProof/>
        <w:color w:val="auto"/>
        <w:sz w:val="18"/>
        <w:szCs w:val="18"/>
      </w:rPr>
      <w:fldChar w:fldCharType="separate"/>
    </w:r>
    <w:r w:rsidRPr="00B96C25">
      <w:rPr>
        <w:rFonts w:cs="Arial"/>
        <w:b w:val="0"/>
        <w:bCs/>
        <w:noProof/>
        <w:color w:val="auto"/>
        <w:sz w:val="18"/>
        <w:szCs w:val="18"/>
      </w:rPr>
      <w:t>1</w:t>
    </w:r>
    <w:r w:rsidRPr="00B96C25">
      <w:rPr>
        <w:rFonts w:cs="Arial"/>
        <w:b w:val="0"/>
        <w:bCs/>
        <w:noProof/>
        <w:color w:val="au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E728B" w14:textId="77777777" w:rsidR="00B42BE2" w:rsidRDefault="00B42BE2" w:rsidP="00572EAE">
      <w:r>
        <w:separator/>
      </w:r>
    </w:p>
  </w:footnote>
  <w:footnote w:type="continuationSeparator" w:id="0">
    <w:p w14:paraId="6131EF80" w14:textId="77777777" w:rsidR="00B42BE2" w:rsidRDefault="00B42BE2" w:rsidP="00572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041"/>
    <w:multiLevelType w:val="hybridMultilevel"/>
    <w:tmpl w:val="EB280D86"/>
    <w:lvl w:ilvl="0" w:tplc="DEFC205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B0869"/>
    <w:multiLevelType w:val="hybridMultilevel"/>
    <w:tmpl w:val="4D4A6A3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F76DE0"/>
    <w:multiLevelType w:val="hybridMultilevel"/>
    <w:tmpl w:val="FC529288"/>
    <w:lvl w:ilvl="0" w:tplc="0EE0F7B8">
      <w:start w:val="1"/>
      <w:numFmt w:val="bullet"/>
      <w:lvlText w:val=""/>
      <w:lvlJc w:val="left"/>
      <w:pPr>
        <w:ind w:left="720" w:hanging="360"/>
      </w:pPr>
      <w:rPr>
        <w:rFonts w:ascii="Symbol" w:hAnsi="Symbol" w:hint="default"/>
        <w:color w:val="003399"/>
        <w:sz w:val="22"/>
        <w:szCs w:val="28"/>
      </w:rPr>
    </w:lvl>
    <w:lvl w:ilvl="1" w:tplc="565EBDE0">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51929"/>
    <w:multiLevelType w:val="hybridMultilevel"/>
    <w:tmpl w:val="F3D256F4"/>
    <w:lvl w:ilvl="0" w:tplc="565EBDE0">
      <w:start w:val="1"/>
      <w:numFmt w:val="bullet"/>
      <w:lvlText w:val="o"/>
      <w:lvlJc w:val="left"/>
      <w:pPr>
        <w:ind w:left="1080" w:hanging="360"/>
      </w:pPr>
      <w:rPr>
        <w:rFonts w:ascii="Courier New" w:hAnsi="Courier New" w:hint="default"/>
        <w:color w:val="FF330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B4253A"/>
    <w:multiLevelType w:val="hybridMultilevel"/>
    <w:tmpl w:val="D6DE8B2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D5EAD"/>
    <w:multiLevelType w:val="hybridMultilevel"/>
    <w:tmpl w:val="126867DE"/>
    <w:lvl w:ilvl="0" w:tplc="BF6410A6">
      <w:start w:val="1"/>
      <w:numFmt w:val="bullet"/>
      <w:lvlText w:val=""/>
      <w:lvlJc w:val="left"/>
      <w:pPr>
        <w:ind w:left="720" w:hanging="360"/>
      </w:pPr>
      <w:rPr>
        <w:rFonts w:ascii="Symbol" w:hAnsi="Symbol" w:hint="default"/>
        <w:b/>
        <w:i w:val="0"/>
        <w:color w:val="000099"/>
        <w:sz w:val="20"/>
        <w:szCs w:val="28"/>
      </w:rPr>
    </w:lvl>
    <w:lvl w:ilvl="1" w:tplc="CB7C0D1A">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22639C"/>
    <w:multiLevelType w:val="hybridMultilevel"/>
    <w:tmpl w:val="3C7CB04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22461C"/>
    <w:multiLevelType w:val="hybridMultilevel"/>
    <w:tmpl w:val="EAD8261C"/>
    <w:lvl w:ilvl="0" w:tplc="0EE0F7B8">
      <w:start w:val="1"/>
      <w:numFmt w:val="bullet"/>
      <w:lvlText w:val=""/>
      <w:lvlJc w:val="left"/>
      <w:pPr>
        <w:ind w:left="720" w:hanging="360"/>
      </w:pPr>
      <w:rPr>
        <w:rFonts w:ascii="Symbol" w:hAnsi="Symbol" w:hint="default"/>
        <w:color w:val="003399"/>
        <w:sz w:val="22"/>
        <w:szCs w:val="28"/>
      </w:rPr>
    </w:lvl>
    <w:lvl w:ilvl="1" w:tplc="CB7C0D1A">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0F0389"/>
    <w:multiLevelType w:val="hybridMultilevel"/>
    <w:tmpl w:val="7A02264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4B69B7"/>
    <w:multiLevelType w:val="hybridMultilevel"/>
    <w:tmpl w:val="9BE2C3E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E555D3"/>
    <w:multiLevelType w:val="hybridMultilevel"/>
    <w:tmpl w:val="6950A65A"/>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77BBB"/>
    <w:multiLevelType w:val="hybridMultilevel"/>
    <w:tmpl w:val="10C6E8D6"/>
    <w:lvl w:ilvl="0" w:tplc="0EE0F7B8">
      <w:start w:val="1"/>
      <w:numFmt w:val="bullet"/>
      <w:lvlText w:val=""/>
      <w:lvlJc w:val="left"/>
      <w:pPr>
        <w:ind w:left="1080" w:hanging="360"/>
      </w:pPr>
      <w:rPr>
        <w:rFonts w:ascii="Symbol" w:hAnsi="Symbol" w:hint="default"/>
        <w:color w:val="003399"/>
        <w:sz w:val="22"/>
        <w:szCs w:val="28"/>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5BC73D6"/>
    <w:multiLevelType w:val="hybridMultilevel"/>
    <w:tmpl w:val="D6E46AA2"/>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E4796A"/>
    <w:multiLevelType w:val="hybridMultilevel"/>
    <w:tmpl w:val="3EFCB8A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C95F17"/>
    <w:multiLevelType w:val="hybridMultilevel"/>
    <w:tmpl w:val="B32ACD7C"/>
    <w:lvl w:ilvl="0" w:tplc="0EE0F7B8">
      <w:start w:val="1"/>
      <w:numFmt w:val="bullet"/>
      <w:lvlText w:val=""/>
      <w:lvlJc w:val="left"/>
      <w:pPr>
        <w:ind w:left="720" w:hanging="360"/>
      </w:pPr>
      <w:rPr>
        <w:rFonts w:ascii="Symbol" w:hAnsi="Symbol" w:hint="default"/>
        <w:color w:val="003399"/>
        <w:sz w:val="22"/>
        <w:szCs w:val="28"/>
      </w:rPr>
    </w:lvl>
    <w:lvl w:ilvl="1" w:tplc="76BA2CC8">
      <w:start w:val="1"/>
      <w:numFmt w:val="bullet"/>
      <w:lvlText w:val="o"/>
      <w:lvlJc w:val="left"/>
      <w:pPr>
        <w:ind w:left="1440" w:hanging="360"/>
      </w:pPr>
      <w:rPr>
        <w:rFonts w:ascii="Courier New" w:hAnsi="Courier New" w:hint="default"/>
        <w:color w:val="404040" w:themeColor="text1" w:themeTint="BF"/>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5357E0"/>
    <w:multiLevelType w:val="hybridMultilevel"/>
    <w:tmpl w:val="C7F0FD7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E816B8"/>
    <w:multiLevelType w:val="hybridMultilevel"/>
    <w:tmpl w:val="91782BAE"/>
    <w:lvl w:ilvl="0" w:tplc="0EE0F7B8">
      <w:start w:val="1"/>
      <w:numFmt w:val="bullet"/>
      <w:lvlText w:val=""/>
      <w:lvlJc w:val="left"/>
      <w:pPr>
        <w:ind w:left="1440" w:hanging="360"/>
      </w:pPr>
      <w:rPr>
        <w:rFonts w:ascii="Symbol" w:hAnsi="Symbol" w:hint="default"/>
        <w:color w:val="003399"/>
        <w:sz w:val="22"/>
        <w:szCs w:val="28"/>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A642D66"/>
    <w:multiLevelType w:val="hybridMultilevel"/>
    <w:tmpl w:val="CECADC22"/>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C727236"/>
    <w:multiLevelType w:val="hybridMultilevel"/>
    <w:tmpl w:val="9C82BE7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BC7892"/>
    <w:multiLevelType w:val="hybridMultilevel"/>
    <w:tmpl w:val="A7CA934C"/>
    <w:lvl w:ilvl="0" w:tplc="0EE0F7B8">
      <w:start w:val="1"/>
      <w:numFmt w:val="bullet"/>
      <w:lvlText w:val=""/>
      <w:lvlJc w:val="left"/>
      <w:pPr>
        <w:ind w:left="720" w:hanging="360"/>
      </w:pPr>
      <w:rPr>
        <w:rFonts w:ascii="Symbol" w:hAnsi="Symbol" w:hint="default"/>
        <w:color w:val="003399"/>
        <w:sz w:val="22"/>
        <w:szCs w:val="28"/>
      </w:rPr>
    </w:lvl>
    <w:lvl w:ilvl="1" w:tplc="358C887C">
      <w:start w:val="1"/>
      <w:numFmt w:val="bullet"/>
      <w:lvlText w:val=""/>
      <w:lvlJc w:val="left"/>
      <w:pPr>
        <w:ind w:left="1440" w:hanging="360"/>
      </w:pPr>
      <w:rPr>
        <w:rFonts w:ascii="Wingdings 3" w:hAnsi="Wingdings 3"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CB24EF"/>
    <w:multiLevelType w:val="hybridMultilevel"/>
    <w:tmpl w:val="8A0A0446"/>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F81431"/>
    <w:multiLevelType w:val="hybridMultilevel"/>
    <w:tmpl w:val="BCE2ABEC"/>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7A228B"/>
    <w:multiLevelType w:val="hybridMultilevel"/>
    <w:tmpl w:val="C3345B66"/>
    <w:lvl w:ilvl="0" w:tplc="5F641476">
      <w:start w:val="1"/>
      <w:numFmt w:val="bullet"/>
      <w:lvlText w:val=""/>
      <w:lvlJc w:val="left"/>
      <w:pPr>
        <w:ind w:left="853" w:hanging="360"/>
      </w:pPr>
      <w:rPr>
        <w:rFonts w:ascii="Symbol" w:hAnsi="Symbol" w:hint="default"/>
        <w:b/>
        <w:i w:val="0"/>
        <w:color w:val="auto"/>
        <w:sz w:val="20"/>
        <w:szCs w:val="28"/>
      </w:rPr>
    </w:lvl>
    <w:lvl w:ilvl="1" w:tplc="FFFFFFFF" w:tentative="1">
      <w:start w:val="1"/>
      <w:numFmt w:val="bullet"/>
      <w:lvlText w:val="o"/>
      <w:lvlJc w:val="left"/>
      <w:pPr>
        <w:ind w:left="1573" w:hanging="360"/>
      </w:pPr>
      <w:rPr>
        <w:rFonts w:ascii="Courier New" w:hAnsi="Courier New" w:cs="Courier New" w:hint="default"/>
      </w:rPr>
    </w:lvl>
    <w:lvl w:ilvl="2" w:tplc="FFFFFFFF" w:tentative="1">
      <w:start w:val="1"/>
      <w:numFmt w:val="bullet"/>
      <w:lvlText w:val=""/>
      <w:lvlJc w:val="left"/>
      <w:pPr>
        <w:ind w:left="2293" w:hanging="360"/>
      </w:pPr>
      <w:rPr>
        <w:rFonts w:ascii="Wingdings" w:hAnsi="Wingdings" w:hint="default"/>
      </w:rPr>
    </w:lvl>
    <w:lvl w:ilvl="3" w:tplc="FFFFFFFF" w:tentative="1">
      <w:start w:val="1"/>
      <w:numFmt w:val="bullet"/>
      <w:lvlText w:val=""/>
      <w:lvlJc w:val="left"/>
      <w:pPr>
        <w:ind w:left="3013" w:hanging="360"/>
      </w:pPr>
      <w:rPr>
        <w:rFonts w:ascii="Symbol" w:hAnsi="Symbol" w:hint="default"/>
      </w:rPr>
    </w:lvl>
    <w:lvl w:ilvl="4" w:tplc="FFFFFFFF" w:tentative="1">
      <w:start w:val="1"/>
      <w:numFmt w:val="bullet"/>
      <w:lvlText w:val="o"/>
      <w:lvlJc w:val="left"/>
      <w:pPr>
        <w:ind w:left="3733" w:hanging="360"/>
      </w:pPr>
      <w:rPr>
        <w:rFonts w:ascii="Courier New" w:hAnsi="Courier New" w:cs="Courier New" w:hint="default"/>
      </w:rPr>
    </w:lvl>
    <w:lvl w:ilvl="5" w:tplc="FFFFFFFF" w:tentative="1">
      <w:start w:val="1"/>
      <w:numFmt w:val="bullet"/>
      <w:lvlText w:val=""/>
      <w:lvlJc w:val="left"/>
      <w:pPr>
        <w:ind w:left="4453" w:hanging="360"/>
      </w:pPr>
      <w:rPr>
        <w:rFonts w:ascii="Wingdings" w:hAnsi="Wingdings" w:hint="default"/>
      </w:rPr>
    </w:lvl>
    <w:lvl w:ilvl="6" w:tplc="FFFFFFFF" w:tentative="1">
      <w:start w:val="1"/>
      <w:numFmt w:val="bullet"/>
      <w:lvlText w:val=""/>
      <w:lvlJc w:val="left"/>
      <w:pPr>
        <w:ind w:left="5173" w:hanging="360"/>
      </w:pPr>
      <w:rPr>
        <w:rFonts w:ascii="Symbol" w:hAnsi="Symbol" w:hint="default"/>
      </w:rPr>
    </w:lvl>
    <w:lvl w:ilvl="7" w:tplc="FFFFFFFF" w:tentative="1">
      <w:start w:val="1"/>
      <w:numFmt w:val="bullet"/>
      <w:lvlText w:val="o"/>
      <w:lvlJc w:val="left"/>
      <w:pPr>
        <w:ind w:left="5893" w:hanging="360"/>
      </w:pPr>
      <w:rPr>
        <w:rFonts w:ascii="Courier New" w:hAnsi="Courier New" w:cs="Courier New" w:hint="default"/>
      </w:rPr>
    </w:lvl>
    <w:lvl w:ilvl="8" w:tplc="FFFFFFFF" w:tentative="1">
      <w:start w:val="1"/>
      <w:numFmt w:val="bullet"/>
      <w:lvlText w:val=""/>
      <w:lvlJc w:val="left"/>
      <w:pPr>
        <w:ind w:left="6613" w:hanging="360"/>
      </w:pPr>
      <w:rPr>
        <w:rFonts w:ascii="Wingdings" w:hAnsi="Wingdings" w:hint="default"/>
      </w:rPr>
    </w:lvl>
  </w:abstractNum>
  <w:abstractNum w:abstractNumId="23" w15:restartNumberingAfterBreak="0">
    <w:nsid w:val="233C7747"/>
    <w:multiLevelType w:val="hybridMultilevel"/>
    <w:tmpl w:val="0F185C1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733278"/>
    <w:multiLevelType w:val="hybridMultilevel"/>
    <w:tmpl w:val="21A8AEE4"/>
    <w:lvl w:ilvl="0" w:tplc="DEFC2056">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884" w:hanging="360"/>
      </w:pPr>
      <w:rPr>
        <w:rFonts w:ascii="Courier New" w:hAnsi="Courier New" w:cs="Courier New" w:hint="default"/>
      </w:rPr>
    </w:lvl>
    <w:lvl w:ilvl="2" w:tplc="08090005" w:tentative="1">
      <w:start w:val="1"/>
      <w:numFmt w:val="bullet"/>
      <w:lvlText w:val=""/>
      <w:lvlJc w:val="left"/>
      <w:pPr>
        <w:ind w:left="2604" w:hanging="360"/>
      </w:pPr>
      <w:rPr>
        <w:rFonts w:ascii="Wingdings" w:hAnsi="Wingdings" w:hint="default"/>
      </w:rPr>
    </w:lvl>
    <w:lvl w:ilvl="3" w:tplc="08090001" w:tentative="1">
      <w:start w:val="1"/>
      <w:numFmt w:val="bullet"/>
      <w:lvlText w:val=""/>
      <w:lvlJc w:val="left"/>
      <w:pPr>
        <w:ind w:left="3324" w:hanging="360"/>
      </w:pPr>
      <w:rPr>
        <w:rFonts w:ascii="Symbol" w:hAnsi="Symbol" w:hint="default"/>
      </w:rPr>
    </w:lvl>
    <w:lvl w:ilvl="4" w:tplc="08090003" w:tentative="1">
      <w:start w:val="1"/>
      <w:numFmt w:val="bullet"/>
      <w:lvlText w:val="o"/>
      <w:lvlJc w:val="left"/>
      <w:pPr>
        <w:ind w:left="4044" w:hanging="360"/>
      </w:pPr>
      <w:rPr>
        <w:rFonts w:ascii="Courier New" w:hAnsi="Courier New" w:cs="Courier New" w:hint="default"/>
      </w:rPr>
    </w:lvl>
    <w:lvl w:ilvl="5" w:tplc="08090005" w:tentative="1">
      <w:start w:val="1"/>
      <w:numFmt w:val="bullet"/>
      <w:lvlText w:val=""/>
      <w:lvlJc w:val="left"/>
      <w:pPr>
        <w:ind w:left="4764" w:hanging="360"/>
      </w:pPr>
      <w:rPr>
        <w:rFonts w:ascii="Wingdings" w:hAnsi="Wingdings" w:hint="default"/>
      </w:rPr>
    </w:lvl>
    <w:lvl w:ilvl="6" w:tplc="08090001" w:tentative="1">
      <w:start w:val="1"/>
      <w:numFmt w:val="bullet"/>
      <w:lvlText w:val=""/>
      <w:lvlJc w:val="left"/>
      <w:pPr>
        <w:ind w:left="5484" w:hanging="360"/>
      </w:pPr>
      <w:rPr>
        <w:rFonts w:ascii="Symbol" w:hAnsi="Symbol" w:hint="default"/>
      </w:rPr>
    </w:lvl>
    <w:lvl w:ilvl="7" w:tplc="08090003" w:tentative="1">
      <w:start w:val="1"/>
      <w:numFmt w:val="bullet"/>
      <w:lvlText w:val="o"/>
      <w:lvlJc w:val="left"/>
      <w:pPr>
        <w:ind w:left="6204" w:hanging="360"/>
      </w:pPr>
      <w:rPr>
        <w:rFonts w:ascii="Courier New" w:hAnsi="Courier New" w:cs="Courier New" w:hint="default"/>
      </w:rPr>
    </w:lvl>
    <w:lvl w:ilvl="8" w:tplc="08090005" w:tentative="1">
      <w:start w:val="1"/>
      <w:numFmt w:val="bullet"/>
      <w:lvlText w:val=""/>
      <w:lvlJc w:val="left"/>
      <w:pPr>
        <w:ind w:left="6924" w:hanging="360"/>
      </w:pPr>
      <w:rPr>
        <w:rFonts w:ascii="Wingdings" w:hAnsi="Wingdings" w:hint="default"/>
      </w:rPr>
    </w:lvl>
  </w:abstractNum>
  <w:abstractNum w:abstractNumId="25" w15:restartNumberingAfterBreak="0">
    <w:nsid w:val="237D3020"/>
    <w:multiLevelType w:val="hybridMultilevel"/>
    <w:tmpl w:val="0F5A633A"/>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38567E2"/>
    <w:multiLevelType w:val="hybridMultilevel"/>
    <w:tmpl w:val="FAC0205A"/>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3BF1218"/>
    <w:multiLevelType w:val="hybridMultilevel"/>
    <w:tmpl w:val="B8007DE4"/>
    <w:lvl w:ilvl="0" w:tplc="FFFFFFFF">
      <w:start w:val="1"/>
      <w:numFmt w:val="bullet"/>
      <w:lvlText w:val=""/>
      <w:lvlJc w:val="left"/>
      <w:pPr>
        <w:ind w:left="720" w:hanging="360"/>
      </w:pPr>
      <w:rPr>
        <w:rFonts w:ascii="Symbol" w:hAnsi="Symbol" w:hint="default"/>
        <w:color w:val="003399"/>
        <w:sz w:val="22"/>
        <w:szCs w:val="28"/>
      </w:rPr>
    </w:lvl>
    <w:lvl w:ilvl="1" w:tplc="76BA2CC8">
      <w:start w:val="1"/>
      <w:numFmt w:val="bullet"/>
      <w:lvlText w:val="o"/>
      <w:lvlJc w:val="left"/>
      <w:pPr>
        <w:ind w:left="1440" w:hanging="360"/>
      </w:pPr>
      <w:rPr>
        <w:rFonts w:ascii="Courier New" w:hAnsi="Courier New" w:hint="default"/>
        <w:color w:val="404040" w:themeColor="text1" w:themeTint="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5172AE0"/>
    <w:multiLevelType w:val="hybridMultilevel"/>
    <w:tmpl w:val="122A52E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5655D92"/>
    <w:multiLevelType w:val="hybridMultilevel"/>
    <w:tmpl w:val="F30A4B2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72D1382"/>
    <w:multiLevelType w:val="hybridMultilevel"/>
    <w:tmpl w:val="34028716"/>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7E70393"/>
    <w:multiLevelType w:val="hybridMultilevel"/>
    <w:tmpl w:val="B0B484B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CC4ED3"/>
    <w:multiLevelType w:val="hybridMultilevel"/>
    <w:tmpl w:val="7A50D41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0B13FD"/>
    <w:multiLevelType w:val="hybridMultilevel"/>
    <w:tmpl w:val="FDE27942"/>
    <w:lvl w:ilvl="0" w:tplc="172E8B28">
      <w:start w:val="1"/>
      <w:numFmt w:val="bullet"/>
      <w:lvlText w:val=""/>
      <w:lvlJc w:val="left"/>
      <w:pPr>
        <w:ind w:left="1440" w:hanging="360"/>
      </w:pPr>
      <w:rPr>
        <w:rFonts w:ascii="Symbol" w:hAnsi="Symbol" w:hint="default"/>
        <w:color w:val="000099"/>
        <w:sz w:val="22"/>
        <w:szCs w:val="28"/>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2AC62577"/>
    <w:multiLevelType w:val="hybridMultilevel"/>
    <w:tmpl w:val="1F92A21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B30085C"/>
    <w:multiLevelType w:val="hybridMultilevel"/>
    <w:tmpl w:val="DE7E419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5514C0"/>
    <w:multiLevelType w:val="hybridMultilevel"/>
    <w:tmpl w:val="346A36A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D583BF2"/>
    <w:multiLevelType w:val="hybridMultilevel"/>
    <w:tmpl w:val="C61C94F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E1A4EA6"/>
    <w:multiLevelType w:val="hybridMultilevel"/>
    <w:tmpl w:val="F492336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0F731F4"/>
    <w:multiLevelType w:val="hybridMultilevel"/>
    <w:tmpl w:val="AFE8D33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20B7FDC"/>
    <w:multiLevelType w:val="hybridMultilevel"/>
    <w:tmpl w:val="F4FE3B10"/>
    <w:lvl w:ilvl="0" w:tplc="0EE0F7B8">
      <w:start w:val="1"/>
      <w:numFmt w:val="bullet"/>
      <w:lvlText w:val=""/>
      <w:lvlJc w:val="left"/>
      <w:pPr>
        <w:ind w:left="720" w:hanging="360"/>
      </w:pPr>
      <w:rPr>
        <w:rFonts w:ascii="Symbol" w:hAnsi="Symbol" w:hint="default"/>
        <w:color w:val="003399"/>
        <w:sz w:val="22"/>
        <w:szCs w:val="28"/>
      </w:rPr>
    </w:lvl>
    <w:lvl w:ilvl="1" w:tplc="09125FD0">
      <w:start w:val="1"/>
      <w:numFmt w:val="bullet"/>
      <w:lvlText w:val=""/>
      <w:lvlJc w:val="left"/>
      <w:pPr>
        <w:ind w:left="1440" w:hanging="360"/>
      </w:pPr>
      <w:rPr>
        <w:rFonts w:ascii="Symbol" w:hAnsi="Symbol"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3BA2B45"/>
    <w:multiLevelType w:val="hybridMultilevel"/>
    <w:tmpl w:val="8742573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47D6F3E"/>
    <w:multiLevelType w:val="hybridMultilevel"/>
    <w:tmpl w:val="F5BE0E9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52347D8"/>
    <w:multiLevelType w:val="hybridMultilevel"/>
    <w:tmpl w:val="D50A7046"/>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76D16C5"/>
    <w:multiLevelType w:val="hybridMultilevel"/>
    <w:tmpl w:val="5196454E"/>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7C40E12"/>
    <w:multiLevelType w:val="hybridMultilevel"/>
    <w:tmpl w:val="DCD09A9A"/>
    <w:lvl w:ilvl="0" w:tplc="0EE0F7B8">
      <w:start w:val="1"/>
      <w:numFmt w:val="bullet"/>
      <w:lvlText w:val=""/>
      <w:lvlJc w:val="left"/>
      <w:pPr>
        <w:ind w:left="1440" w:hanging="360"/>
      </w:pPr>
      <w:rPr>
        <w:rFonts w:ascii="Symbol" w:hAnsi="Symbol" w:hint="default"/>
        <w:color w:val="003399"/>
        <w:sz w:val="22"/>
        <w:szCs w:val="28"/>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386A7BCD"/>
    <w:multiLevelType w:val="hybridMultilevel"/>
    <w:tmpl w:val="61E87334"/>
    <w:lvl w:ilvl="0" w:tplc="DEFC2056">
      <w:start w:val="1"/>
      <w:numFmt w:val="bullet"/>
      <w:lvlText w:val=""/>
      <w:lvlJc w:val="left"/>
      <w:pPr>
        <w:ind w:left="720" w:hanging="360"/>
      </w:pPr>
      <w:rPr>
        <w:rFonts w:ascii="Symbol" w:hAnsi="Symbol" w:hint="default"/>
        <w:color w:val="003399"/>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BF159CC"/>
    <w:multiLevelType w:val="hybridMultilevel"/>
    <w:tmpl w:val="6FF46882"/>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352"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E2C68EC"/>
    <w:multiLevelType w:val="hybridMultilevel"/>
    <w:tmpl w:val="7C5EB39A"/>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EB6016A"/>
    <w:multiLevelType w:val="hybridMultilevel"/>
    <w:tmpl w:val="F084B77A"/>
    <w:lvl w:ilvl="0" w:tplc="FFFFFFFF">
      <w:start w:val="1"/>
      <w:numFmt w:val="bullet"/>
      <w:lvlText w:val=""/>
      <w:lvlJc w:val="left"/>
      <w:pPr>
        <w:ind w:left="720" w:hanging="360"/>
      </w:pPr>
      <w:rPr>
        <w:rFonts w:ascii="Symbol" w:hAnsi="Symbol" w:hint="default"/>
        <w:b/>
        <w:i w:val="0"/>
        <w:color w:val="000099"/>
        <w:sz w:val="20"/>
        <w:szCs w:val="28"/>
      </w:rPr>
    </w:lvl>
    <w:lvl w:ilvl="1" w:tplc="AB3492CE">
      <w:start w:val="1"/>
      <w:numFmt w:val="bullet"/>
      <w:lvlText w:val="o"/>
      <w:lvlJc w:val="left"/>
      <w:pPr>
        <w:ind w:left="1440" w:hanging="360"/>
      </w:pPr>
      <w:rPr>
        <w:rFonts w:ascii="Courier New" w:hAnsi="Courier New" w:hint="default"/>
        <w:b w:val="0"/>
        <w:i w:val="0"/>
        <w:color w:val="404040" w:themeColor="text1" w:themeTint="BF"/>
        <w:sz w:val="22"/>
        <w:szCs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F7F3454"/>
    <w:multiLevelType w:val="hybridMultilevel"/>
    <w:tmpl w:val="5D7CC5E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FDC11FC"/>
    <w:multiLevelType w:val="hybridMultilevel"/>
    <w:tmpl w:val="5CA460E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07A557E"/>
    <w:multiLevelType w:val="hybridMultilevel"/>
    <w:tmpl w:val="23CA6DE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07D29E7"/>
    <w:multiLevelType w:val="hybridMultilevel"/>
    <w:tmpl w:val="7C20786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10C2082"/>
    <w:multiLevelType w:val="hybridMultilevel"/>
    <w:tmpl w:val="B27CD19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3AE3657"/>
    <w:multiLevelType w:val="hybridMultilevel"/>
    <w:tmpl w:val="E36A133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3C801DD"/>
    <w:multiLevelType w:val="hybridMultilevel"/>
    <w:tmpl w:val="7748A38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72C3352"/>
    <w:multiLevelType w:val="hybridMultilevel"/>
    <w:tmpl w:val="1548D50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7A431D6"/>
    <w:multiLevelType w:val="hybridMultilevel"/>
    <w:tmpl w:val="4A74922E"/>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7F9594A"/>
    <w:multiLevelType w:val="hybridMultilevel"/>
    <w:tmpl w:val="EE42DBF2"/>
    <w:lvl w:ilvl="0" w:tplc="76BA2CC8">
      <w:start w:val="1"/>
      <w:numFmt w:val="bullet"/>
      <w:lvlText w:val="o"/>
      <w:lvlJc w:val="left"/>
      <w:pPr>
        <w:ind w:left="1440" w:hanging="360"/>
      </w:pPr>
      <w:rPr>
        <w:rFonts w:ascii="Courier New" w:hAnsi="Courier New" w:hint="default"/>
        <w:color w:val="404040" w:themeColor="text1" w:themeTint="BF"/>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0" w15:restartNumberingAfterBreak="0">
    <w:nsid w:val="48286B7D"/>
    <w:multiLevelType w:val="hybridMultilevel"/>
    <w:tmpl w:val="981AAAE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8A65B36"/>
    <w:multiLevelType w:val="hybridMultilevel"/>
    <w:tmpl w:val="052A6A28"/>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8D428F3"/>
    <w:multiLevelType w:val="hybridMultilevel"/>
    <w:tmpl w:val="77B0119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9A45E61"/>
    <w:multiLevelType w:val="hybridMultilevel"/>
    <w:tmpl w:val="9D82E9FC"/>
    <w:lvl w:ilvl="0" w:tplc="0EE0F7B8">
      <w:start w:val="1"/>
      <w:numFmt w:val="bullet"/>
      <w:lvlText w:val=""/>
      <w:lvlJc w:val="left"/>
      <w:pPr>
        <w:ind w:left="2862" w:hanging="360"/>
      </w:pPr>
      <w:rPr>
        <w:rFonts w:ascii="Symbol" w:hAnsi="Symbol" w:hint="default"/>
        <w:color w:val="003399"/>
        <w:sz w:val="22"/>
        <w:szCs w:val="2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A5F557C"/>
    <w:multiLevelType w:val="hybridMultilevel"/>
    <w:tmpl w:val="968CEEB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B7623C6"/>
    <w:multiLevelType w:val="hybridMultilevel"/>
    <w:tmpl w:val="320A0A3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C52369B"/>
    <w:multiLevelType w:val="hybridMultilevel"/>
    <w:tmpl w:val="B1580B2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D101B83"/>
    <w:multiLevelType w:val="hybridMultilevel"/>
    <w:tmpl w:val="FA9864C2"/>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8" w15:restartNumberingAfterBreak="0">
    <w:nsid w:val="4D4D46D7"/>
    <w:multiLevelType w:val="hybridMultilevel"/>
    <w:tmpl w:val="725E1EB2"/>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D7367B1"/>
    <w:multiLevelType w:val="hybridMultilevel"/>
    <w:tmpl w:val="73DAE95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1254420"/>
    <w:multiLevelType w:val="hybridMultilevel"/>
    <w:tmpl w:val="6CB009C2"/>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35C25EB"/>
    <w:multiLevelType w:val="hybridMultilevel"/>
    <w:tmpl w:val="42A87FFC"/>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3D44347"/>
    <w:multiLevelType w:val="hybridMultilevel"/>
    <w:tmpl w:val="838E4620"/>
    <w:lvl w:ilvl="0" w:tplc="DEFC2056">
      <w:start w:val="1"/>
      <w:numFmt w:val="bullet"/>
      <w:lvlText w:val=""/>
      <w:lvlJc w:val="left"/>
      <w:pPr>
        <w:ind w:left="720" w:hanging="360"/>
      </w:pPr>
      <w:rPr>
        <w:rFonts w:ascii="Symbol" w:hAnsi="Symbol" w:hint="default"/>
        <w:color w:val="00339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53214B0"/>
    <w:multiLevelType w:val="hybridMultilevel"/>
    <w:tmpl w:val="D03412DC"/>
    <w:lvl w:ilvl="0" w:tplc="3126CC80">
      <w:start w:val="1"/>
      <w:numFmt w:val="bullet"/>
      <w:lvlText w:val=""/>
      <w:lvlJc w:val="left"/>
      <w:pPr>
        <w:ind w:left="720" w:hanging="360"/>
      </w:pPr>
      <w:rPr>
        <w:rFonts w:ascii="Symbol" w:hAnsi="Symbol" w:hint="default"/>
        <w:color w:val="002060"/>
      </w:rPr>
    </w:lvl>
    <w:lvl w:ilvl="1" w:tplc="565EBDE0">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5CF3072"/>
    <w:multiLevelType w:val="hybridMultilevel"/>
    <w:tmpl w:val="82E8834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64D11C0"/>
    <w:multiLevelType w:val="hybridMultilevel"/>
    <w:tmpl w:val="88EC533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578E3C73"/>
    <w:multiLevelType w:val="hybridMultilevel"/>
    <w:tmpl w:val="A5A0964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86E4D9F"/>
    <w:multiLevelType w:val="hybridMultilevel"/>
    <w:tmpl w:val="4344EEF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588C4686"/>
    <w:multiLevelType w:val="hybridMultilevel"/>
    <w:tmpl w:val="A7F02E0A"/>
    <w:lvl w:ilvl="0" w:tplc="FFFFFFFF">
      <w:start w:val="1"/>
      <w:numFmt w:val="bullet"/>
      <w:lvlText w:val=""/>
      <w:lvlJc w:val="left"/>
      <w:pPr>
        <w:ind w:left="720" w:hanging="360"/>
      </w:pPr>
      <w:rPr>
        <w:rFonts w:ascii="Symbol" w:hAnsi="Symbol" w:hint="default"/>
        <w:color w:val="002060"/>
      </w:rPr>
    </w:lvl>
    <w:lvl w:ilvl="1" w:tplc="76BA2CC8">
      <w:start w:val="1"/>
      <w:numFmt w:val="bullet"/>
      <w:lvlText w:val="o"/>
      <w:lvlJc w:val="left"/>
      <w:pPr>
        <w:ind w:left="1440" w:hanging="360"/>
      </w:pPr>
      <w:rPr>
        <w:rFonts w:ascii="Courier New" w:hAnsi="Courier New" w:hint="default"/>
        <w:color w:val="404040" w:themeColor="text1" w:themeTint="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58AD2B18"/>
    <w:multiLevelType w:val="hybridMultilevel"/>
    <w:tmpl w:val="01963C7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AD02F91"/>
    <w:multiLevelType w:val="hybridMultilevel"/>
    <w:tmpl w:val="2B80363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B9C2AF8"/>
    <w:multiLevelType w:val="hybridMultilevel"/>
    <w:tmpl w:val="325EACB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C5504D9"/>
    <w:multiLevelType w:val="hybridMultilevel"/>
    <w:tmpl w:val="3BA2313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C8B13CE"/>
    <w:multiLevelType w:val="hybridMultilevel"/>
    <w:tmpl w:val="124686C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DF2591E"/>
    <w:multiLevelType w:val="hybridMultilevel"/>
    <w:tmpl w:val="3726153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5E9C6094"/>
    <w:multiLevelType w:val="hybridMultilevel"/>
    <w:tmpl w:val="B12A3F5E"/>
    <w:lvl w:ilvl="0" w:tplc="172E8B28">
      <w:start w:val="1"/>
      <w:numFmt w:val="bullet"/>
      <w:lvlText w:val=""/>
      <w:lvlJc w:val="left"/>
      <w:pPr>
        <w:ind w:left="804" w:hanging="360"/>
      </w:pPr>
      <w:rPr>
        <w:rFonts w:ascii="Symbol" w:hAnsi="Symbol" w:hint="default"/>
        <w:color w:val="000099"/>
        <w:sz w:val="22"/>
        <w:szCs w:val="28"/>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86" w15:restartNumberingAfterBreak="0">
    <w:nsid w:val="611F2BB0"/>
    <w:multiLevelType w:val="hybridMultilevel"/>
    <w:tmpl w:val="411AFF8A"/>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617A3F28"/>
    <w:multiLevelType w:val="hybridMultilevel"/>
    <w:tmpl w:val="82AA5408"/>
    <w:lvl w:ilvl="0" w:tplc="AB3492CE">
      <w:start w:val="1"/>
      <w:numFmt w:val="bullet"/>
      <w:lvlText w:val="o"/>
      <w:lvlJc w:val="left"/>
      <w:pPr>
        <w:ind w:left="1440" w:hanging="360"/>
      </w:pPr>
      <w:rPr>
        <w:rFonts w:ascii="Courier New" w:hAnsi="Courier New" w:hint="default"/>
        <w:b w:val="0"/>
        <w:i w:val="0"/>
        <w:color w:val="404040" w:themeColor="text1" w:themeTint="BF"/>
        <w:sz w:val="22"/>
        <w:szCs w:val="28"/>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8" w15:restartNumberingAfterBreak="0">
    <w:nsid w:val="628F47EF"/>
    <w:multiLevelType w:val="hybridMultilevel"/>
    <w:tmpl w:val="ACBE7A8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650709F3"/>
    <w:multiLevelType w:val="hybridMultilevel"/>
    <w:tmpl w:val="BF92C2C2"/>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651811F9"/>
    <w:multiLevelType w:val="hybridMultilevel"/>
    <w:tmpl w:val="54C0AD3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5D57ACC"/>
    <w:multiLevelType w:val="hybridMultilevel"/>
    <w:tmpl w:val="FBC68F4E"/>
    <w:lvl w:ilvl="0" w:tplc="0EE0F7B8">
      <w:start w:val="1"/>
      <w:numFmt w:val="bullet"/>
      <w:lvlText w:val=""/>
      <w:lvlJc w:val="left"/>
      <w:pPr>
        <w:ind w:left="720" w:hanging="360"/>
      </w:pPr>
      <w:rPr>
        <w:rFonts w:ascii="Symbol" w:hAnsi="Symbol" w:hint="default"/>
        <w:color w:val="003399"/>
        <w:sz w:val="22"/>
        <w:szCs w:val="28"/>
      </w:rPr>
    </w:lvl>
    <w:lvl w:ilvl="1" w:tplc="76BA2CC8">
      <w:start w:val="1"/>
      <w:numFmt w:val="bullet"/>
      <w:lvlText w:val="o"/>
      <w:lvlJc w:val="left"/>
      <w:pPr>
        <w:ind w:left="1440" w:hanging="360"/>
      </w:pPr>
      <w:rPr>
        <w:rFonts w:ascii="Courier New" w:hAnsi="Courier New" w:hint="default"/>
        <w:color w:val="404040" w:themeColor="text1" w:themeTint="BF"/>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6D0049F"/>
    <w:multiLevelType w:val="hybridMultilevel"/>
    <w:tmpl w:val="03A2C2C8"/>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3" w15:restartNumberingAfterBreak="0">
    <w:nsid w:val="67480686"/>
    <w:multiLevelType w:val="hybridMultilevel"/>
    <w:tmpl w:val="E7EA8094"/>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8BD7971"/>
    <w:multiLevelType w:val="hybridMultilevel"/>
    <w:tmpl w:val="8974CC48"/>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696E7666"/>
    <w:multiLevelType w:val="hybridMultilevel"/>
    <w:tmpl w:val="6DC22DD0"/>
    <w:lvl w:ilvl="0" w:tplc="76BA2CC8">
      <w:start w:val="1"/>
      <w:numFmt w:val="bullet"/>
      <w:lvlText w:val="o"/>
      <w:lvlJc w:val="left"/>
      <w:pPr>
        <w:ind w:left="1440" w:hanging="360"/>
      </w:pPr>
      <w:rPr>
        <w:rFonts w:ascii="Courier New" w:hAnsi="Courier New" w:hint="default"/>
        <w:color w:val="404040" w:themeColor="text1" w:themeTint="BF"/>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6" w15:restartNumberingAfterBreak="0">
    <w:nsid w:val="6A7D1660"/>
    <w:multiLevelType w:val="hybridMultilevel"/>
    <w:tmpl w:val="B1860E84"/>
    <w:lvl w:ilvl="0" w:tplc="0EE0F7B8">
      <w:start w:val="1"/>
      <w:numFmt w:val="bullet"/>
      <w:lvlText w:val=""/>
      <w:lvlJc w:val="left"/>
      <w:pPr>
        <w:ind w:left="2862" w:hanging="360"/>
      </w:pPr>
      <w:rPr>
        <w:rFonts w:ascii="Symbol" w:hAnsi="Symbol" w:hint="default"/>
        <w:color w:val="003399"/>
        <w:sz w:val="22"/>
        <w:szCs w:val="28"/>
      </w:rPr>
    </w:lvl>
    <w:lvl w:ilvl="1" w:tplc="AB3492CE">
      <w:start w:val="1"/>
      <w:numFmt w:val="bullet"/>
      <w:lvlText w:val="o"/>
      <w:lvlJc w:val="left"/>
      <w:pPr>
        <w:ind w:left="1440" w:hanging="360"/>
      </w:pPr>
      <w:rPr>
        <w:rFonts w:ascii="Courier New" w:hAnsi="Courier New" w:hint="default"/>
        <w:b w:val="0"/>
        <w:i w:val="0"/>
        <w:color w:val="404040" w:themeColor="text1" w:themeTint="BF"/>
        <w:sz w:val="22"/>
        <w:szCs w:val="28"/>
      </w:rPr>
    </w:lvl>
    <w:lvl w:ilvl="2" w:tplc="08090005" w:tentative="1">
      <w:start w:val="1"/>
      <w:numFmt w:val="bullet"/>
      <w:lvlText w:val=""/>
      <w:lvlJc w:val="left"/>
      <w:pPr>
        <w:ind w:left="4302" w:hanging="360"/>
      </w:pPr>
      <w:rPr>
        <w:rFonts w:ascii="Wingdings" w:hAnsi="Wingdings" w:hint="default"/>
      </w:rPr>
    </w:lvl>
    <w:lvl w:ilvl="3" w:tplc="08090001" w:tentative="1">
      <w:start w:val="1"/>
      <w:numFmt w:val="bullet"/>
      <w:lvlText w:val=""/>
      <w:lvlJc w:val="left"/>
      <w:pPr>
        <w:ind w:left="5022" w:hanging="360"/>
      </w:pPr>
      <w:rPr>
        <w:rFonts w:ascii="Symbol" w:hAnsi="Symbol" w:hint="default"/>
      </w:rPr>
    </w:lvl>
    <w:lvl w:ilvl="4" w:tplc="08090003" w:tentative="1">
      <w:start w:val="1"/>
      <w:numFmt w:val="bullet"/>
      <w:lvlText w:val="o"/>
      <w:lvlJc w:val="left"/>
      <w:pPr>
        <w:ind w:left="5742" w:hanging="360"/>
      </w:pPr>
      <w:rPr>
        <w:rFonts w:ascii="Courier New" w:hAnsi="Courier New" w:cs="Courier New" w:hint="default"/>
      </w:rPr>
    </w:lvl>
    <w:lvl w:ilvl="5" w:tplc="08090005" w:tentative="1">
      <w:start w:val="1"/>
      <w:numFmt w:val="bullet"/>
      <w:lvlText w:val=""/>
      <w:lvlJc w:val="left"/>
      <w:pPr>
        <w:ind w:left="6462" w:hanging="360"/>
      </w:pPr>
      <w:rPr>
        <w:rFonts w:ascii="Wingdings" w:hAnsi="Wingdings" w:hint="default"/>
      </w:rPr>
    </w:lvl>
    <w:lvl w:ilvl="6" w:tplc="08090001" w:tentative="1">
      <w:start w:val="1"/>
      <w:numFmt w:val="bullet"/>
      <w:lvlText w:val=""/>
      <w:lvlJc w:val="left"/>
      <w:pPr>
        <w:ind w:left="7182" w:hanging="360"/>
      </w:pPr>
      <w:rPr>
        <w:rFonts w:ascii="Symbol" w:hAnsi="Symbol" w:hint="default"/>
      </w:rPr>
    </w:lvl>
    <w:lvl w:ilvl="7" w:tplc="08090003" w:tentative="1">
      <w:start w:val="1"/>
      <w:numFmt w:val="bullet"/>
      <w:lvlText w:val="o"/>
      <w:lvlJc w:val="left"/>
      <w:pPr>
        <w:ind w:left="7902" w:hanging="360"/>
      </w:pPr>
      <w:rPr>
        <w:rFonts w:ascii="Courier New" w:hAnsi="Courier New" w:cs="Courier New" w:hint="default"/>
      </w:rPr>
    </w:lvl>
    <w:lvl w:ilvl="8" w:tplc="08090005" w:tentative="1">
      <w:start w:val="1"/>
      <w:numFmt w:val="bullet"/>
      <w:lvlText w:val=""/>
      <w:lvlJc w:val="left"/>
      <w:pPr>
        <w:ind w:left="8622" w:hanging="360"/>
      </w:pPr>
      <w:rPr>
        <w:rFonts w:ascii="Wingdings" w:hAnsi="Wingdings" w:hint="default"/>
      </w:rPr>
    </w:lvl>
  </w:abstractNum>
  <w:abstractNum w:abstractNumId="97" w15:restartNumberingAfterBreak="0">
    <w:nsid w:val="6ACC610A"/>
    <w:multiLevelType w:val="hybridMultilevel"/>
    <w:tmpl w:val="3DE49F9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D523B0F"/>
    <w:multiLevelType w:val="hybridMultilevel"/>
    <w:tmpl w:val="CF9AE2C2"/>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E672D6F"/>
    <w:multiLevelType w:val="hybridMultilevel"/>
    <w:tmpl w:val="A2A2CA68"/>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F1E346B"/>
    <w:multiLevelType w:val="hybridMultilevel"/>
    <w:tmpl w:val="87AC54F4"/>
    <w:lvl w:ilvl="0" w:tplc="FFFFFFFF">
      <w:start w:val="1"/>
      <w:numFmt w:val="bullet"/>
      <w:lvlText w:val=""/>
      <w:lvlJc w:val="left"/>
      <w:pPr>
        <w:ind w:left="720" w:hanging="360"/>
      </w:pPr>
      <w:rPr>
        <w:rFonts w:ascii="Symbol" w:hAnsi="Symbol" w:hint="default"/>
        <w:color w:val="003399"/>
        <w:sz w:val="22"/>
        <w:szCs w:val="28"/>
      </w:rPr>
    </w:lvl>
    <w:lvl w:ilvl="1" w:tplc="AB3492CE">
      <w:start w:val="1"/>
      <w:numFmt w:val="bullet"/>
      <w:lvlText w:val="o"/>
      <w:lvlJc w:val="left"/>
      <w:pPr>
        <w:ind w:left="1440" w:hanging="360"/>
      </w:pPr>
      <w:rPr>
        <w:rFonts w:ascii="Courier New" w:hAnsi="Courier New" w:hint="default"/>
        <w:b w:val="0"/>
        <w:i w:val="0"/>
        <w:color w:val="404040" w:themeColor="text1" w:themeTint="BF"/>
        <w:sz w:val="22"/>
        <w:szCs w:val="2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706053EA"/>
    <w:multiLevelType w:val="hybridMultilevel"/>
    <w:tmpl w:val="BCF69D2E"/>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2585990"/>
    <w:multiLevelType w:val="hybridMultilevel"/>
    <w:tmpl w:val="69FE9A72"/>
    <w:lvl w:ilvl="0" w:tplc="BF6410A6">
      <w:start w:val="1"/>
      <w:numFmt w:val="bullet"/>
      <w:lvlText w:val=""/>
      <w:lvlJc w:val="left"/>
      <w:pPr>
        <w:ind w:left="720" w:hanging="360"/>
      </w:pPr>
      <w:rPr>
        <w:rFonts w:ascii="Symbol" w:hAnsi="Symbol" w:hint="default"/>
        <w:b/>
        <w:i w:val="0"/>
        <w:color w:val="000099"/>
        <w:sz w:val="20"/>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3C80E25"/>
    <w:multiLevelType w:val="hybridMultilevel"/>
    <w:tmpl w:val="F0ACA19A"/>
    <w:lvl w:ilvl="0" w:tplc="FFFFFFFF">
      <w:start w:val="1"/>
      <w:numFmt w:val="bullet"/>
      <w:lvlText w:val=""/>
      <w:lvlJc w:val="left"/>
      <w:pPr>
        <w:ind w:left="720" w:hanging="360"/>
      </w:pPr>
      <w:rPr>
        <w:rFonts w:ascii="Symbol" w:hAnsi="Symbol" w:hint="default"/>
        <w:color w:val="003399"/>
        <w:sz w:val="22"/>
        <w:szCs w:val="28"/>
      </w:rPr>
    </w:lvl>
    <w:lvl w:ilvl="1" w:tplc="76BA2CC8">
      <w:start w:val="1"/>
      <w:numFmt w:val="bullet"/>
      <w:lvlText w:val="o"/>
      <w:lvlJc w:val="left"/>
      <w:pPr>
        <w:ind w:left="1440" w:hanging="360"/>
      </w:pPr>
      <w:rPr>
        <w:rFonts w:ascii="Courier New" w:hAnsi="Courier New" w:hint="default"/>
        <w:color w:val="404040" w:themeColor="text1" w:themeTint="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768D5366"/>
    <w:multiLevelType w:val="hybridMultilevel"/>
    <w:tmpl w:val="88FCB42A"/>
    <w:lvl w:ilvl="0" w:tplc="BF6410A6">
      <w:start w:val="1"/>
      <w:numFmt w:val="bullet"/>
      <w:lvlText w:val=""/>
      <w:lvlJc w:val="left"/>
      <w:pPr>
        <w:ind w:left="720" w:hanging="360"/>
      </w:pPr>
      <w:rPr>
        <w:rFonts w:ascii="Symbol" w:hAnsi="Symbol" w:hint="default"/>
        <w:b/>
        <w:i w:val="0"/>
        <w:color w:val="000099"/>
        <w:sz w:val="20"/>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76B1321D"/>
    <w:multiLevelType w:val="hybridMultilevel"/>
    <w:tmpl w:val="8D00C29A"/>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7A5022DE"/>
    <w:multiLevelType w:val="hybridMultilevel"/>
    <w:tmpl w:val="FB602148"/>
    <w:lvl w:ilvl="0" w:tplc="BF6410A6">
      <w:start w:val="1"/>
      <w:numFmt w:val="bullet"/>
      <w:lvlText w:val=""/>
      <w:lvlJc w:val="left"/>
      <w:pPr>
        <w:ind w:left="720" w:hanging="360"/>
      </w:pPr>
      <w:rPr>
        <w:rFonts w:ascii="Symbol" w:hAnsi="Symbol" w:hint="default"/>
        <w:b/>
        <w:i w:val="0"/>
        <w:color w:val="000099"/>
        <w:sz w:val="20"/>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AE45C27"/>
    <w:multiLevelType w:val="hybridMultilevel"/>
    <w:tmpl w:val="F840449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DDD5496"/>
    <w:multiLevelType w:val="hybridMultilevel"/>
    <w:tmpl w:val="A8D6B08A"/>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7E404066"/>
    <w:multiLevelType w:val="hybridMultilevel"/>
    <w:tmpl w:val="EA68266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FF95A11"/>
    <w:multiLevelType w:val="hybridMultilevel"/>
    <w:tmpl w:val="32F08BA4"/>
    <w:lvl w:ilvl="0" w:tplc="0EE0F7B8">
      <w:start w:val="1"/>
      <w:numFmt w:val="bullet"/>
      <w:lvlText w:val=""/>
      <w:lvlJc w:val="left"/>
      <w:pPr>
        <w:ind w:left="720" w:hanging="360"/>
      </w:pPr>
      <w:rPr>
        <w:rFonts w:ascii="Symbol" w:hAnsi="Symbol" w:hint="default"/>
        <w:color w:val="003399"/>
        <w:sz w:val="22"/>
        <w:szCs w:val="28"/>
      </w:rPr>
    </w:lvl>
    <w:lvl w:ilvl="1" w:tplc="CB7C0D1A">
      <w:start w:val="1"/>
      <w:numFmt w:val="bullet"/>
      <w:lvlText w:val="o"/>
      <w:lvlJc w:val="left"/>
      <w:pPr>
        <w:ind w:left="1440" w:hanging="360"/>
      </w:pPr>
      <w:rPr>
        <w:rFonts w:ascii="Courier New" w:hAnsi="Courier New" w:hint="default"/>
        <w:color w:val="FF330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2928599">
    <w:abstractNumId w:val="96"/>
  </w:num>
  <w:num w:numId="2" w16cid:durableId="861236978">
    <w:abstractNumId w:val="12"/>
  </w:num>
  <w:num w:numId="3" w16cid:durableId="2102141882">
    <w:abstractNumId w:val="82"/>
  </w:num>
  <w:num w:numId="4" w16cid:durableId="287202901">
    <w:abstractNumId w:val="86"/>
  </w:num>
  <w:num w:numId="5" w16cid:durableId="1103573380">
    <w:abstractNumId w:val="20"/>
  </w:num>
  <w:num w:numId="6" w16cid:durableId="105394267">
    <w:abstractNumId w:val="99"/>
  </w:num>
  <w:num w:numId="7" w16cid:durableId="728575666">
    <w:abstractNumId w:val="66"/>
  </w:num>
  <w:num w:numId="8" w16cid:durableId="1729769227">
    <w:abstractNumId w:val="109"/>
  </w:num>
  <w:num w:numId="9" w16cid:durableId="2132360146">
    <w:abstractNumId w:val="77"/>
  </w:num>
  <w:num w:numId="10" w16cid:durableId="1783725162">
    <w:abstractNumId w:val="71"/>
  </w:num>
  <w:num w:numId="11" w16cid:durableId="1590120817">
    <w:abstractNumId w:val="91"/>
  </w:num>
  <w:num w:numId="12" w16cid:durableId="24598945">
    <w:abstractNumId w:val="9"/>
  </w:num>
  <w:num w:numId="13" w16cid:durableId="347220544">
    <w:abstractNumId w:val="4"/>
  </w:num>
  <w:num w:numId="14" w16cid:durableId="29113013">
    <w:abstractNumId w:val="1"/>
  </w:num>
  <w:num w:numId="15" w16cid:durableId="759639242">
    <w:abstractNumId w:val="39"/>
  </w:num>
  <w:num w:numId="16" w16cid:durableId="71120444">
    <w:abstractNumId w:val="48"/>
  </w:num>
  <w:num w:numId="17" w16cid:durableId="2107921142">
    <w:abstractNumId w:val="69"/>
  </w:num>
  <w:num w:numId="18" w16cid:durableId="410389118">
    <w:abstractNumId w:val="36"/>
  </w:num>
  <w:num w:numId="19" w16cid:durableId="1870217274">
    <w:abstractNumId w:val="76"/>
  </w:num>
  <w:num w:numId="20" w16cid:durableId="211189626">
    <w:abstractNumId w:val="97"/>
  </w:num>
  <w:num w:numId="21" w16cid:durableId="992949066">
    <w:abstractNumId w:val="60"/>
  </w:num>
  <w:num w:numId="22" w16cid:durableId="1933736483">
    <w:abstractNumId w:val="26"/>
  </w:num>
  <w:num w:numId="23" w16cid:durableId="1610894257">
    <w:abstractNumId w:val="23"/>
  </w:num>
  <w:num w:numId="24" w16cid:durableId="2086759985">
    <w:abstractNumId w:val="101"/>
  </w:num>
  <w:num w:numId="25" w16cid:durableId="2026708583">
    <w:abstractNumId w:val="110"/>
  </w:num>
  <w:num w:numId="26" w16cid:durableId="426192464">
    <w:abstractNumId w:val="11"/>
  </w:num>
  <w:num w:numId="27" w16cid:durableId="294875405">
    <w:abstractNumId w:val="75"/>
  </w:num>
  <w:num w:numId="28" w16cid:durableId="312217054">
    <w:abstractNumId w:val="13"/>
  </w:num>
  <w:num w:numId="29" w16cid:durableId="181673432">
    <w:abstractNumId w:val="73"/>
  </w:num>
  <w:num w:numId="30" w16cid:durableId="1588080241">
    <w:abstractNumId w:val="47"/>
  </w:num>
  <w:num w:numId="31" w16cid:durableId="33122528">
    <w:abstractNumId w:val="92"/>
  </w:num>
  <w:num w:numId="32" w16cid:durableId="901405046">
    <w:abstractNumId w:val="7"/>
  </w:num>
  <w:num w:numId="33" w16cid:durableId="525365689">
    <w:abstractNumId w:val="94"/>
  </w:num>
  <w:num w:numId="34" w16cid:durableId="182138653">
    <w:abstractNumId w:val="10"/>
  </w:num>
  <w:num w:numId="35" w16cid:durableId="1871918611">
    <w:abstractNumId w:val="17"/>
  </w:num>
  <w:num w:numId="36" w16cid:durableId="1964580251">
    <w:abstractNumId w:val="31"/>
  </w:num>
  <w:num w:numId="37" w16cid:durableId="402871015">
    <w:abstractNumId w:val="6"/>
  </w:num>
  <w:num w:numId="38" w16cid:durableId="183133335">
    <w:abstractNumId w:val="38"/>
  </w:num>
  <w:num w:numId="39" w16cid:durableId="35737346">
    <w:abstractNumId w:val="61"/>
  </w:num>
  <w:num w:numId="40" w16cid:durableId="288779803">
    <w:abstractNumId w:val="54"/>
  </w:num>
  <w:num w:numId="41" w16cid:durableId="663357194">
    <w:abstractNumId w:val="30"/>
  </w:num>
  <w:num w:numId="42" w16cid:durableId="1962226797">
    <w:abstractNumId w:val="108"/>
  </w:num>
  <w:num w:numId="43" w16cid:durableId="1004937604">
    <w:abstractNumId w:val="53"/>
  </w:num>
  <w:num w:numId="44" w16cid:durableId="1700740801">
    <w:abstractNumId w:val="64"/>
  </w:num>
  <w:num w:numId="45" w16cid:durableId="905845573">
    <w:abstractNumId w:val="29"/>
  </w:num>
  <w:num w:numId="46" w16cid:durableId="175732944">
    <w:abstractNumId w:val="18"/>
  </w:num>
  <w:num w:numId="47" w16cid:durableId="1570144237">
    <w:abstractNumId w:val="57"/>
  </w:num>
  <w:num w:numId="48" w16cid:durableId="39593585">
    <w:abstractNumId w:val="52"/>
  </w:num>
  <w:num w:numId="49" w16cid:durableId="759571442">
    <w:abstractNumId w:val="41"/>
  </w:num>
  <w:num w:numId="50" w16cid:durableId="1045833825">
    <w:abstractNumId w:val="50"/>
  </w:num>
  <w:num w:numId="51" w16cid:durableId="81219716">
    <w:abstractNumId w:val="93"/>
  </w:num>
  <w:num w:numId="52" w16cid:durableId="1000353099">
    <w:abstractNumId w:val="35"/>
  </w:num>
  <w:num w:numId="53" w16cid:durableId="120153629">
    <w:abstractNumId w:val="21"/>
  </w:num>
  <w:num w:numId="54" w16cid:durableId="2053184275">
    <w:abstractNumId w:val="2"/>
  </w:num>
  <w:num w:numId="55" w16cid:durableId="1750736419">
    <w:abstractNumId w:val="40"/>
  </w:num>
  <w:num w:numId="56" w16cid:durableId="829448125">
    <w:abstractNumId w:val="37"/>
  </w:num>
  <w:num w:numId="57" w16cid:durableId="344600685">
    <w:abstractNumId w:val="8"/>
  </w:num>
  <w:num w:numId="58" w16cid:durableId="654333148">
    <w:abstractNumId w:val="74"/>
  </w:num>
  <w:num w:numId="59" w16cid:durableId="1983197688">
    <w:abstractNumId w:val="65"/>
  </w:num>
  <w:num w:numId="60" w16cid:durableId="1232545019">
    <w:abstractNumId w:val="80"/>
  </w:num>
  <w:num w:numId="61" w16cid:durableId="1865753756">
    <w:abstractNumId w:val="14"/>
  </w:num>
  <w:num w:numId="62" w16cid:durableId="1293169320">
    <w:abstractNumId w:val="79"/>
  </w:num>
  <w:num w:numId="63" w16cid:durableId="1113204977">
    <w:abstractNumId w:val="51"/>
  </w:num>
  <w:num w:numId="64" w16cid:durableId="1037320562">
    <w:abstractNumId w:val="56"/>
  </w:num>
  <w:num w:numId="65" w16cid:durableId="1342705766">
    <w:abstractNumId w:val="107"/>
  </w:num>
  <w:num w:numId="66" w16cid:durableId="129713154">
    <w:abstractNumId w:val="32"/>
  </w:num>
  <w:num w:numId="67" w16cid:durableId="1618483197">
    <w:abstractNumId w:val="88"/>
  </w:num>
  <w:num w:numId="68" w16cid:durableId="1460999439">
    <w:abstractNumId w:val="55"/>
  </w:num>
  <w:num w:numId="69" w16cid:durableId="1027877670">
    <w:abstractNumId w:val="105"/>
  </w:num>
  <w:num w:numId="70" w16cid:durableId="2050831881">
    <w:abstractNumId w:val="19"/>
  </w:num>
  <w:num w:numId="71" w16cid:durableId="1941714269">
    <w:abstractNumId w:val="34"/>
  </w:num>
  <w:num w:numId="72" w16cid:durableId="2089422061">
    <w:abstractNumId w:val="90"/>
  </w:num>
  <w:num w:numId="73" w16cid:durableId="2105761900">
    <w:abstractNumId w:val="58"/>
  </w:num>
  <w:num w:numId="74" w16cid:durableId="801966670">
    <w:abstractNumId w:val="70"/>
  </w:num>
  <w:num w:numId="75" w16cid:durableId="813523813">
    <w:abstractNumId w:val="83"/>
  </w:num>
  <w:num w:numId="76" w16cid:durableId="754398841">
    <w:abstractNumId w:val="85"/>
  </w:num>
  <w:num w:numId="77" w16cid:durableId="2043700184">
    <w:abstractNumId w:val="24"/>
  </w:num>
  <w:num w:numId="78" w16cid:durableId="565072589">
    <w:abstractNumId w:val="33"/>
  </w:num>
  <w:num w:numId="79" w16cid:durableId="749161509">
    <w:abstractNumId w:val="16"/>
  </w:num>
  <w:num w:numId="80" w16cid:durableId="2134906082">
    <w:abstractNumId w:val="45"/>
  </w:num>
  <w:num w:numId="81" w16cid:durableId="1378627907">
    <w:abstractNumId w:val="68"/>
  </w:num>
  <w:num w:numId="82" w16cid:durableId="463235537">
    <w:abstractNumId w:val="46"/>
  </w:num>
  <w:num w:numId="83" w16cid:durableId="2000451764">
    <w:abstractNumId w:val="25"/>
  </w:num>
  <w:num w:numId="84" w16cid:durableId="693729323">
    <w:abstractNumId w:val="0"/>
  </w:num>
  <w:num w:numId="85" w16cid:durableId="2007316531">
    <w:abstractNumId w:val="72"/>
  </w:num>
  <w:num w:numId="86" w16cid:durableId="1169709395">
    <w:abstractNumId w:val="44"/>
  </w:num>
  <w:num w:numId="87" w16cid:durableId="36469702">
    <w:abstractNumId w:val="106"/>
  </w:num>
  <w:num w:numId="88" w16cid:durableId="126627916">
    <w:abstractNumId w:val="43"/>
  </w:num>
  <w:num w:numId="89" w16cid:durableId="143815443">
    <w:abstractNumId w:val="89"/>
  </w:num>
  <w:num w:numId="90" w16cid:durableId="413167677">
    <w:abstractNumId w:val="5"/>
  </w:num>
  <w:num w:numId="91" w16cid:durableId="303393054">
    <w:abstractNumId w:val="67"/>
  </w:num>
  <w:num w:numId="92" w16cid:durableId="703947610">
    <w:abstractNumId w:val="22"/>
  </w:num>
  <w:num w:numId="93" w16cid:durableId="1388652526">
    <w:abstractNumId w:val="104"/>
  </w:num>
  <w:num w:numId="94" w16cid:durableId="759569009">
    <w:abstractNumId w:val="49"/>
  </w:num>
  <w:num w:numId="95" w16cid:durableId="1979458773">
    <w:abstractNumId w:val="87"/>
  </w:num>
  <w:num w:numId="96" w16cid:durableId="832915706">
    <w:abstractNumId w:val="100"/>
  </w:num>
  <w:num w:numId="97" w16cid:durableId="463888139">
    <w:abstractNumId w:val="102"/>
  </w:num>
  <w:num w:numId="98" w16cid:durableId="1620646621">
    <w:abstractNumId w:val="63"/>
  </w:num>
  <w:num w:numId="99" w16cid:durableId="1109277031">
    <w:abstractNumId w:val="27"/>
  </w:num>
  <w:num w:numId="100" w16cid:durableId="275450516">
    <w:abstractNumId w:val="59"/>
  </w:num>
  <w:num w:numId="101" w16cid:durableId="1422408343">
    <w:abstractNumId w:val="95"/>
  </w:num>
  <w:num w:numId="102" w16cid:durableId="1131947839">
    <w:abstractNumId w:val="62"/>
  </w:num>
  <w:num w:numId="103" w16cid:durableId="1606958398">
    <w:abstractNumId w:val="81"/>
  </w:num>
  <w:num w:numId="104" w16cid:durableId="41636345">
    <w:abstractNumId w:val="78"/>
  </w:num>
  <w:num w:numId="105" w16cid:durableId="965543933">
    <w:abstractNumId w:val="103"/>
  </w:num>
  <w:num w:numId="106" w16cid:durableId="658844091">
    <w:abstractNumId w:val="15"/>
  </w:num>
  <w:num w:numId="107" w16cid:durableId="667289156">
    <w:abstractNumId w:val="28"/>
  </w:num>
  <w:num w:numId="108" w16cid:durableId="158161656">
    <w:abstractNumId w:val="42"/>
  </w:num>
  <w:num w:numId="109" w16cid:durableId="2091458972">
    <w:abstractNumId w:val="98"/>
  </w:num>
  <w:num w:numId="110" w16cid:durableId="1164467026">
    <w:abstractNumId w:val="3"/>
  </w:num>
  <w:num w:numId="111" w16cid:durableId="213347562">
    <w:abstractNumId w:val="84"/>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DD"/>
    <w:rsid w:val="00000604"/>
    <w:rsid w:val="000007FD"/>
    <w:rsid w:val="000012CB"/>
    <w:rsid w:val="00001751"/>
    <w:rsid w:val="00001F1E"/>
    <w:rsid w:val="00004E7B"/>
    <w:rsid w:val="0000742A"/>
    <w:rsid w:val="0001118D"/>
    <w:rsid w:val="00011F31"/>
    <w:rsid w:val="00012A1D"/>
    <w:rsid w:val="000134FC"/>
    <w:rsid w:val="00017704"/>
    <w:rsid w:val="0001770D"/>
    <w:rsid w:val="000201A0"/>
    <w:rsid w:val="0002153C"/>
    <w:rsid w:val="00021ACB"/>
    <w:rsid w:val="00024D84"/>
    <w:rsid w:val="00025752"/>
    <w:rsid w:val="00026377"/>
    <w:rsid w:val="000265A8"/>
    <w:rsid w:val="0003095E"/>
    <w:rsid w:val="000328B1"/>
    <w:rsid w:val="00036161"/>
    <w:rsid w:val="0003794D"/>
    <w:rsid w:val="000409C9"/>
    <w:rsid w:val="000412D6"/>
    <w:rsid w:val="00041F55"/>
    <w:rsid w:val="000441B5"/>
    <w:rsid w:val="0004428D"/>
    <w:rsid w:val="000445FF"/>
    <w:rsid w:val="00044888"/>
    <w:rsid w:val="00045172"/>
    <w:rsid w:val="0004576F"/>
    <w:rsid w:val="000459D4"/>
    <w:rsid w:val="00046BB3"/>
    <w:rsid w:val="000476A0"/>
    <w:rsid w:val="00047D77"/>
    <w:rsid w:val="000509F3"/>
    <w:rsid w:val="00051295"/>
    <w:rsid w:val="00051F51"/>
    <w:rsid w:val="000523FD"/>
    <w:rsid w:val="0005591C"/>
    <w:rsid w:val="0005650A"/>
    <w:rsid w:val="00056ECD"/>
    <w:rsid w:val="000609D4"/>
    <w:rsid w:val="0006159B"/>
    <w:rsid w:val="00061BB9"/>
    <w:rsid w:val="00061FDE"/>
    <w:rsid w:val="00062988"/>
    <w:rsid w:val="00063BC4"/>
    <w:rsid w:val="000641BE"/>
    <w:rsid w:val="00064F02"/>
    <w:rsid w:val="000709D9"/>
    <w:rsid w:val="0007189F"/>
    <w:rsid w:val="0007389B"/>
    <w:rsid w:val="00074A36"/>
    <w:rsid w:val="000750AD"/>
    <w:rsid w:val="000759C5"/>
    <w:rsid w:val="000800DE"/>
    <w:rsid w:val="00080423"/>
    <w:rsid w:val="00080E37"/>
    <w:rsid w:val="000843F7"/>
    <w:rsid w:val="00086C72"/>
    <w:rsid w:val="000871BC"/>
    <w:rsid w:val="000875A7"/>
    <w:rsid w:val="00087AC6"/>
    <w:rsid w:val="0009104D"/>
    <w:rsid w:val="0009252E"/>
    <w:rsid w:val="000934DC"/>
    <w:rsid w:val="00093DCB"/>
    <w:rsid w:val="000974A8"/>
    <w:rsid w:val="00097CF9"/>
    <w:rsid w:val="000A1629"/>
    <w:rsid w:val="000A6652"/>
    <w:rsid w:val="000A6C28"/>
    <w:rsid w:val="000A7CAC"/>
    <w:rsid w:val="000B0453"/>
    <w:rsid w:val="000B29C9"/>
    <w:rsid w:val="000B48A1"/>
    <w:rsid w:val="000B72F2"/>
    <w:rsid w:val="000B7FDA"/>
    <w:rsid w:val="000C0854"/>
    <w:rsid w:val="000C0A06"/>
    <w:rsid w:val="000C0F1C"/>
    <w:rsid w:val="000C118C"/>
    <w:rsid w:val="000C1212"/>
    <w:rsid w:val="000C26F8"/>
    <w:rsid w:val="000C3AC1"/>
    <w:rsid w:val="000C7BAD"/>
    <w:rsid w:val="000D12FC"/>
    <w:rsid w:val="000D1C29"/>
    <w:rsid w:val="000D251C"/>
    <w:rsid w:val="000D297D"/>
    <w:rsid w:val="000D2EB6"/>
    <w:rsid w:val="000D47F4"/>
    <w:rsid w:val="000E14EF"/>
    <w:rsid w:val="000E218C"/>
    <w:rsid w:val="000E27A5"/>
    <w:rsid w:val="000E48BA"/>
    <w:rsid w:val="000E58F6"/>
    <w:rsid w:val="000E785B"/>
    <w:rsid w:val="000F270B"/>
    <w:rsid w:val="000F3C48"/>
    <w:rsid w:val="000F59A0"/>
    <w:rsid w:val="00100BEF"/>
    <w:rsid w:val="00101E65"/>
    <w:rsid w:val="0010225C"/>
    <w:rsid w:val="001037AF"/>
    <w:rsid w:val="00105BF2"/>
    <w:rsid w:val="0010615F"/>
    <w:rsid w:val="001072CB"/>
    <w:rsid w:val="00107872"/>
    <w:rsid w:val="00111548"/>
    <w:rsid w:val="00111617"/>
    <w:rsid w:val="00113F23"/>
    <w:rsid w:val="001149A2"/>
    <w:rsid w:val="00115458"/>
    <w:rsid w:val="00117FDD"/>
    <w:rsid w:val="00121EF4"/>
    <w:rsid w:val="0012212B"/>
    <w:rsid w:val="001241A1"/>
    <w:rsid w:val="001303C6"/>
    <w:rsid w:val="001308B6"/>
    <w:rsid w:val="001334CE"/>
    <w:rsid w:val="00133C23"/>
    <w:rsid w:val="001345C8"/>
    <w:rsid w:val="00135FEF"/>
    <w:rsid w:val="00140FA5"/>
    <w:rsid w:val="00141894"/>
    <w:rsid w:val="001425A2"/>
    <w:rsid w:val="00142BCC"/>
    <w:rsid w:val="00143D70"/>
    <w:rsid w:val="00143D8E"/>
    <w:rsid w:val="00143FEE"/>
    <w:rsid w:val="0014735C"/>
    <w:rsid w:val="00153C75"/>
    <w:rsid w:val="00153FBD"/>
    <w:rsid w:val="001542BA"/>
    <w:rsid w:val="001551B3"/>
    <w:rsid w:val="00157B73"/>
    <w:rsid w:val="00161BEB"/>
    <w:rsid w:val="00162B03"/>
    <w:rsid w:val="001673CF"/>
    <w:rsid w:val="00171975"/>
    <w:rsid w:val="001733AC"/>
    <w:rsid w:val="0017460C"/>
    <w:rsid w:val="0017477E"/>
    <w:rsid w:val="0017484C"/>
    <w:rsid w:val="00176457"/>
    <w:rsid w:val="0017668C"/>
    <w:rsid w:val="001767B5"/>
    <w:rsid w:val="001767FE"/>
    <w:rsid w:val="00177485"/>
    <w:rsid w:val="00177D3E"/>
    <w:rsid w:val="00183428"/>
    <w:rsid w:val="0018449D"/>
    <w:rsid w:val="001844B9"/>
    <w:rsid w:val="00185617"/>
    <w:rsid w:val="00187708"/>
    <w:rsid w:val="00192C81"/>
    <w:rsid w:val="00192E8A"/>
    <w:rsid w:val="00196924"/>
    <w:rsid w:val="00196B3E"/>
    <w:rsid w:val="00196C60"/>
    <w:rsid w:val="001973EE"/>
    <w:rsid w:val="001A0CA6"/>
    <w:rsid w:val="001A24D6"/>
    <w:rsid w:val="001A2D63"/>
    <w:rsid w:val="001A4631"/>
    <w:rsid w:val="001A57D2"/>
    <w:rsid w:val="001B0600"/>
    <w:rsid w:val="001B2C4C"/>
    <w:rsid w:val="001B339C"/>
    <w:rsid w:val="001B3F57"/>
    <w:rsid w:val="001B51BC"/>
    <w:rsid w:val="001B635E"/>
    <w:rsid w:val="001B7CB9"/>
    <w:rsid w:val="001C12A2"/>
    <w:rsid w:val="001C6580"/>
    <w:rsid w:val="001D0A1C"/>
    <w:rsid w:val="001D189E"/>
    <w:rsid w:val="001D3539"/>
    <w:rsid w:val="001D52AD"/>
    <w:rsid w:val="001D68CA"/>
    <w:rsid w:val="001E1DB7"/>
    <w:rsid w:val="001E1FB4"/>
    <w:rsid w:val="001E462B"/>
    <w:rsid w:val="001E5133"/>
    <w:rsid w:val="001F0350"/>
    <w:rsid w:val="001F0C28"/>
    <w:rsid w:val="001F2222"/>
    <w:rsid w:val="001F59AD"/>
    <w:rsid w:val="001F7C2A"/>
    <w:rsid w:val="001F7E14"/>
    <w:rsid w:val="00200ABE"/>
    <w:rsid w:val="0020199D"/>
    <w:rsid w:val="002021E2"/>
    <w:rsid w:val="00202386"/>
    <w:rsid w:val="0020477E"/>
    <w:rsid w:val="00206175"/>
    <w:rsid w:val="00206AAB"/>
    <w:rsid w:val="00211556"/>
    <w:rsid w:val="00212018"/>
    <w:rsid w:val="00213470"/>
    <w:rsid w:val="0021365B"/>
    <w:rsid w:val="0021408A"/>
    <w:rsid w:val="00214318"/>
    <w:rsid w:val="00214342"/>
    <w:rsid w:val="002146D3"/>
    <w:rsid w:val="00214CB1"/>
    <w:rsid w:val="00215352"/>
    <w:rsid w:val="002157BA"/>
    <w:rsid w:val="002161E9"/>
    <w:rsid w:val="00217E89"/>
    <w:rsid w:val="002202F5"/>
    <w:rsid w:val="00225AE2"/>
    <w:rsid w:val="00225D34"/>
    <w:rsid w:val="00225FBC"/>
    <w:rsid w:val="002301A0"/>
    <w:rsid w:val="00232121"/>
    <w:rsid w:val="002322D1"/>
    <w:rsid w:val="00234621"/>
    <w:rsid w:val="00234821"/>
    <w:rsid w:val="002353BE"/>
    <w:rsid w:val="0023628E"/>
    <w:rsid w:val="00236757"/>
    <w:rsid w:val="002367EC"/>
    <w:rsid w:val="00237634"/>
    <w:rsid w:val="0024159C"/>
    <w:rsid w:val="002416DB"/>
    <w:rsid w:val="002417F2"/>
    <w:rsid w:val="00243F55"/>
    <w:rsid w:val="00244D5C"/>
    <w:rsid w:val="00244FC1"/>
    <w:rsid w:val="002476A8"/>
    <w:rsid w:val="00247D1F"/>
    <w:rsid w:val="00247F55"/>
    <w:rsid w:val="00250816"/>
    <w:rsid w:val="002522E9"/>
    <w:rsid w:val="0025243A"/>
    <w:rsid w:val="00253522"/>
    <w:rsid w:val="00254B9A"/>
    <w:rsid w:val="00254BF7"/>
    <w:rsid w:val="00254F88"/>
    <w:rsid w:val="0025563D"/>
    <w:rsid w:val="0026067D"/>
    <w:rsid w:val="0026304F"/>
    <w:rsid w:val="0026639D"/>
    <w:rsid w:val="00267235"/>
    <w:rsid w:val="00267799"/>
    <w:rsid w:val="00267849"/>
    <w:rsid w:val="00273444"/>
    <w:rsid w:val="00273999"/>
    <w:rsid w:val="00274D3D"/>
    <w:rsid w:val="002821D7"/>
    <w:rsid w:val="00283160"/>
    <w:rsid w:val="00283445"/>
    <w:rsid w:val="002837F1"/>
    <w:rsid w:val="0028390B"/>
    <w:rsid w:val="002840AD"/>
    <w:rsid w:val="0028580F"/>
    <w:rsid w:val="00286E09"/>
    <w:rsid w:val="002923DF"/>
    <w:rsid w:val="002940E8"/>
    <w:rsid w:val="00294309"/>
    <w:rsid w:val="00295DB4"/>
    <w:rsid w:val="002978B9"/>
    <w:rsid w:val="00297C0F"/>
    <w:rsid w:val="002A0892"/>
    <w:rsid w:val="002A193C"/>
    <w:rsid w:val="002A1C13"/>
    <w:rsid w:val="002A6DDA"/>
    <w:rsid w:val="002A785C"/>
    <w:rsid w:val="002A7F2F"/>
    <w:rsid w:val="002B08CB"/>
    <w:rsid w:val="002B169B"/>
    <w:rsid w:val="002B1D55"/>
    <w:rsid w:val="002B2195"/>
    <w:rsid w:val="002B5BE7"/>
    <w:rsid w:val="002B5C08"/>
    <w:rsid w:val="002B6945"/>
    <w:rsid w:val="002B6E69"/>
    <w:rsid w:val="002C2931"/>
    <w:rsid w:val="002C5397"/>
    <w:rsid w:val="002C64D7"/>
    <w:rsid w:val="002C7334"/>
    <w:rsid w:val="002D508F"/>
    <w:rsid w:val="002E0364"/>
    <w:rsid w:val="002E054A"/>
    <w:rsid w:val="002E0A22"/>
    <w:rsid w:val="002E173F"/>
    <w:rsid w:val="002E17BE"/>
    <w:rsid w:val="002E189A"/>
    <w:rsid w:val="002E233C"/>
    <w:rsid w:val="002E53FB"/>
    <w:rsid w:val="002E61A2"/>
    <w:rsid w:val="002F16B9"/>
    <w:rsid w:val="002F1E6E"/>
    <w:rsid w:val="002F26D1"/>
    <w:rsid w:val="002F4A67"/>
    <w:rsid w:val="002F6121"/>
    <w:rsid w:val="00300D58"/>
    <w:rsid w:val="0030343D"/>
    <w:rsid w:val="003045BD"/>
    <w:rsid w:val="00307076"/>
    <w:rsid w:val="0031083C"/>
    <w:rsid w:val="00311159"/>
    <w:rsid w:val="00311E6A"/>
    <w:rsid w:val="00312CBF"/>
    <w:rsid w:val="00313189"/>
    <w:rsid w:val="003133B4"/>
    <w:rsid w:val="00313C99"/>
    <w:rsid w:val="00314F01"/>
    <w:rsid w:val="00315991"/>
    <w:rsid w:val="00317383"/>
    <w:rsid w:val="003206C6"/>
    <w:rsid w:val="003231E8"/>
    <w:rsid w:val="0032363C"/>
    <w:rsid w:val="003243FE"/>
    <w:rsid w:val="00327F27"/>
    <w:rsid w:val="0033123E"/>
    <w:rsid w:val="00331254"/>
    <w:rsid w:val="00331564"/>
    <w:rsid w:val="00331F22"/>
    <w:rsid w:val="003365DA"/>
    <w:rsid w:val="0033795C"/>
    <w:rsid w:val="00337BC6"/>
    <w:rsid w:val="0034023E"/>
    <w:rsid w:val="00340839"/>
    <w:rsid w:val="00341346"/>
    <w:rsid w:val="0034191D"/>
    <w:rsid w:val="00341E42"/>
    <w:rsid w:val="00342D43"/>
    <w:rsid w:val="003433A9"/>
    <w:rsid w:val="00343A24"/>
    <w:rsid w:val="00345C58"/>
    <w:rsid w:val="003471BA"/>
    <w:rsid w:val="00347422"/>
    <w:rsid w:val="003479F6"/>
    <w:rsid w:val="0035067E"/>
    <w:rsid w:val="00350A93"/>
    <w:rsid w:val="00350FFC"/>
    <w:rsid w:val="00354F5C"/>
    <w:rsid w:val="00355B6B"/>
    <w:rsid w:val="00356A3E"/>
    <w:rsid w:val="00356EDF"/>
    <w:rsid w:val="00357AC3"/>
    <w:rsid w:val="003608C3"/>
    <w:rsid w:val="00361088"/>
    <w:rsid w:val="003622C1"/>
    <w:rsid w:val="00364A8C"/>
    <w:rsid w:val="0036746E"/>
    <w:rsid w:val="00367976"/>
    <w:rsid w:val="00367FD0"/>
    <w:rsid w:val="00371401"/>
    <w:rsid w:val="00371DEE"/>
    <w:rsid w:val="00375CE7"/>
    <w:rsid w:val="00377578"/>
    <w:rsid w:val="0038011C"/>
    <w:rsid w:val="00380EF0"/>
    <w:rsid w:val="00381559"/>
    <w:rsid w:val="003841BF"/>
    <w:rsid w:val="00391CF1"/>
    <w:rsid w:val="00392945"/>
    <w:rsid w:val="00393116"/>
    <w:rsid w:val="00394E41"/>
    <w:rsid w:val="00395614"/>
    <w:rsid w:val="0039606C"/>
    <w:rsid w:val="00397897"/>
    <w:rsid w:val="003A13DA"/>
    <w:rsid w:val="003A183A"/>
    <w:rsid w:val="003A413B"/>
    <w:rsid w:val="003A55AC"/>
    <w:rsid w:val="003A69EB"/>
    <w:rsid w:val="003B019A"/>
    <w:rsid w:val="003B061A"/>
    <w:rsid w:val="003B1CD5"/>
    <w:rsid w:val="003B28CB"/>
    <w:rsid w:val="003B4473"/>
    <w:rsid w:val="003B4C2C"/>
    <w:rsid w:val="003B4F45"/>
    <w:rsid w:val="003C1B1D"/>
    <w:rsid w:val="003C1E94"/>
    <w:rsid w:val="003C32E6"/>
    <w:rsid w:val="003C3394"/>
    <w:rsid w:val="003C4516"/>
    <w:rsid w:val="003C6436"/>
    <w:rsid w:val="003C7618"/>
    <w:rsid w:val="003C7669"/>
    <w:rsid w:val="003C7EA9"/>
    <w:rsid w:val="003D3CB8"/>
    <w:rsid w:val="003D4CFA"/>
    <w:rsid w:val="003D5870"/>
    <w:rsid w:val="003D78DD"/>
    <w:rsid w:val="003E0A04"/>
    <w:rsid w:val="003E1B12"/>
    <w:rsid w:val="003E4750"/>
    <w:rsid w:val="003E48B4"/>
    <w:rsid w:val="003E5BF3"/>
    <w:rsid w:val="003F08A6"/>
    <w:rsid w:val="003F50A6"/>
    <w:rsid w:val="003F66FE"/>
    <w:rsid w:val="003F6F19"/>
    <w:rsid w:val="003F7042"/>
    <w:rsid w:val="004017B1"/>
    <w:rsid w:val="00403589"/>
    <w:rsid w:val="00403A86"/>
    <w:rsid w:val="00404F7F"/>
    <w:rsid w:val="00405DEA"/>
    <w:rsid w:val="0041199D"/>
    <w:rsid w:val="00415331"/>
    <w:rsid w:val="004172F8"/>
    <w:rsid w:val="0041753C"/>
    <w:rsid w:val="00420DEB"/>
    <w:rsid w:val="0042211B"/>
    <w:rsid w:val="004250C5"/>
    <w:rsid w:val="004253DB"/>
    <w:rsid w:val="00427349"/>
    <w:rsid w:val="004309A0"/>
    <w:rsid w:val="004314F6"/>
    <w:rsid w:val="004327F8"/>
    <w:rsid w:val="0043285E"/>
    <w:rsid w:val="00432C92"/>
    <w:rsid w:val="00433203"/>
    <w:rsid w:val="00434960"/>
    <w:rsid w:val="004374FD"/>
    <w:rsid w:val="00437F62"/>
    <w:rsid w:val="0044144E"/>
    <w:rsid w:val="00441E1A"/>
    <w:rsid w:val="0044345D"/>
    <w:rsid w:val="0044524F"/>
    <w:rsid w:val="00447660"/>
    <w:rsid w:val="004527BB"/>
    <w:rsid w:val="00452925"/>
    <w:rsid w:val="0045394B"/>
    <w:rsid w:val="00453A8A"/>
    <w:rsid w:val="004542EC"/>
    <w:rsid w:val="00454711"/>
    <w:rsid w:val="00456C91"/>
    <w:rsid w:val="00457D70"/>
    <w:rsid w:val="0046099D"/>
    <w:rsid w:val="00462EFB"/>
    <w:rsid w:val="00470896"/>
    <w:rsid w:val="004720AB"/>
    <w:rsid w:val="004738FF"/>
    <w:rsid w:val="00473D52"/>
    <w:rsid w:val="00474C88"/>
    <w:rsid w:val="00481132"/>
    <w:rsid w:val="00484DD9"/>
    <w:rsid w:val="00484EBD"/>
    <w:rsid w:val="00487035"/>
    <w:rsid w:val="00490B87"/>
    <w:rsid w:val="00494A0C"/>
    <w:rsid w:val="00495501"/>
    <w:rsid w:val="004970F3"/>
    <w:rsid w:val="004A2E20"/>
    <w:rsid w:val="004A4C84"/>
    <w:rsid w:val="004A5096"/>
    <w:rsid w:val="004A5171"/>
    <w:rsid w:val="004A6AFB"/>
    <w:rsid w:val="004A71D6"/>
    <w:rsid w:val="004B0782"/>
    <w:rsid w:val="004B1115"/>
    <w:rsid w:val="004B18EE"/>
    <w:rsid w:val="004B35E1"/>
    <w:rsid w:val="004B4B6C"/>
    <w:rsid w:val="004B4DA2"/>
    <w:rsid w:val="004B5872"/>
    <w:rsid w:val="004B5B29"/>
    <w:rsid w:val="004C17C8"/>
    <w:rsid w:val="004C206C"/>
    <w:rsid w:val="004C2A17"/>
    <w:rsid w:val="004C3462"/>
    <w:rsid w:val="004C6683"/>
    <w:rsid w:val="004D0E9E"/>
    <w:rsid w:val="004D159A"/>
    <w:rsid w:val="004D1B65"/>
    <w:rsid w:val="004D2901"/>
    <w:rsid w:val="004D57C7"/>
    <w:rsid w:val="004D5D11"/>
    <w:rsid w:val="004D602B"/>
    <w:rsid w:val="004D656E"/>
    <w:rsid w:val="004D66F1"/>
    <w:rsid w:val="004D7615"/>
    <w:rsid w:val="004D7FB5"/>
    <w:rsid w:val="004E027A"/>
    <w:rsid w:val="004E1103"/>
    <w:rsid w:val="004E1F8B"/>
    <w:rsid w:val="004E3038"/>
    <w:rsid w:val="004E4EC1"/>
    <w:rsid w:val="004F0BEA"/>
    <w:rsid w:val="004F181E"/>
    <w:rsid w:val="004F233D"/>
    <w:rsid w:val="004F2B1A"/>
    <w:rsid w:val="004F56D2"/>
    <w:rsid w:val="004F5832"/>
    <w:rsid w:val="004F69EF"/>
    <w:rsid w:val="004F7D0D"/>
    <w:rsid w:val="004F7FF7"/>
    <w:rsid w:val="00500492"/>
    <w:rsid w:val="00500912"/>
    <w:rsid w:val="00501B82"/>
    <w:rsid w:val="00501F32"/>
    <w:rsid w:val="0050262A"/>
    <w:rsid w:val="00503B04"/>
    <w:rsid w:val="00505172"/>
    <w:rsid w:val="0050573B"/>
    <w:rsid w:val="00506548"/>
    <w:rsid w:val="005076CF"/>
    <w:rsid w:val="0051144C"/>
    <w:rsid w:val="00511B95"/>
    <w:rsid w:val="0051267C"/>
    <w:rsid w:val="005130B2"/>
    <w:rsid w:val="00513288"/>
    <w:rsid w:val="005139CA"/>
    <w:rsid w:val="00513F0D"/>
    <w:rsid w:val="005143EB"/>
    <w:rsid w:val="005154E3"/>
    <w:rsid w:val="00516047"/>
    <w:rsid w:val="00517E0A"/>
    <w:rsid w:val="005225B9"/>
    <w:rsid w:val="00531E45"/>
    <w:rsid w:val="00534606"/>
    <w:rsid w:val="005354EC"/>
    <w:rsid w:val="00537426"/>
    <w:rsid w:val="00537B9F"/>
    <w:rsid w:val="00537DB2"/>
    <w:rsid w:val="0054059C"/>
    <w:rsid w:val="00544D51"/>
    <w:rsid w:val="00546F61"/>
    <w:rsid w:val="00546F70"/>
    <w:rsid w:val="00550A49"/>
    <w:rsid w:val="0055163A"/>
    <w:rsid w:val="0055396C"/>
    <w:rsid w:val="00554C81"/>
    <w:rsid w:val="0055531D"/>
    <w:rsid w:val="00556471"/>
    <w:rsid w:val="00556982"/>
    <w:rsid w:val="00560310"/>
    <w:rsid w:val="0056125F"/>
    <w:rsid w:val="00561839"/>
    <w:rsid w:val="00561EBF"/>
    <w:rsid w:val="00562C1C"/>
    <w:rsid w:val="00563708"/>
    <w:rsid w:val="005641B0"/>
    <w:rsid w:val="00565BFC"/>
    <w:rsid w:val="00567B13"/>
    <w:rsid w:val="005709CD"/>
    <w:rsid w:val="00570A26"/>
    <w:rsid w:val="00572EAE"/>
    <w:rsid w:val="00575B68"/>
    <w:rsid w:val="00575C3C"/>
    <w:rsid w:val="00576B69"/>
    <w:rsid w:val="00576B83"/>
    <w:rsid w:val="00577486"/>
    <w:rsid w:val="00577B64"/>
    <w:rsid w:val="00582109"/>
    <w:rsid w:val="00582D3B"/>
    <w:rsid w:val="00584230"/>
    <w:rsid w:val="00584370"/>
    <w:rsid w:val="00584622"/>
    <w:rsid w:val="00584656"/>
    <w:rsid w:val="00587DFA"/>
    <w:rsid w:val="0059053A"/>
    <w:rsid w:val="0059240A"/>
    <w:rsid w:val="00593102"/>
    <w:rsid w:val="00593255"/>
    <w:rsid w:val="00593745"/>
    <w:rsid w:val="00595C4E"/>
    <w:rsid w:val="005967C9"/>
    <w:rsid w:val="005A05DA"/>
    <w:rsid w:val="005A06E3"/>
    <w:rsid w:val="005A09A0"/>
    <w:rsid w:val="005A1F33"/>
    <w:rsid w:val="005A2167"/>
    <w:rsid w:val="005A3E4F"/>
    <w:rsid w:val="005A6FBB"/>
    <w:rsid w:val="005A78DB"/>
    <w:rsid w:val="005B025E"/>
    <w:rsid w:val="005B12CF"/>
    <w:rsid w:val="005B1F6F"/>
    <w:rsid w:val="005B35CB"/>
    <w:rsid w:val="005B411E"/>
    <w:rsid w:val="005B5D86"/>
    <w:rsid w:val="005C037A"/>
    <w:rsid w:val="005C07B5"/>
    <w:rsid w:val="005C0E38"/>
    <w:rsid w:val="005C2C9F"/>
    <w:rsid w:val="005C3FEC"/>
    <w:rsid w:val="005C4856"/>
    <w:rsid w:val="005C50FE"/>
    <w:rsid w:val="005C6ED1"/>
    <w:rsid w:val="005D01F5"/>
    <w:rsid w:val="005D0DCE"/>
    <w:rsid w:val="005D100D"/>
    <w:rsid w:val="005D59B7"/>
    <w:rsid w:val="005D6132"/>
    <w:rsid w:val="005E2428"/>
    <w:rsid w:val="005E2B3B"/>
    <w:rsid w:val="005E3378"/>
    <w:rsid w:val="005E45DB"/>
    <w:rsid w:val="005E533D"/>
    <w:rsid w:val="005E6392"/>
    <w:rsid w:val="005F053F"/>
    <w:rsid w:val="005F25A1"/>
    <w:rsid w:val="005F6493"/>
    <w:rsid w:val="005F6791"/>
    <w:rsid w:val="0060002A"/>
    <w:rsid w:val="0060259F"/>
    <w:rsid w:val="006033C6"/>
    <w:rsid w:val="0060571B"/>
    <w:rsid w:val="00606D11"/>
    <w:rsid w:val="00607DB3"/>
    <w:rsid w:val="006102D5"/>
    <w:rsid w:val="00610B2D"/>
    <w:rsid w:val="00610C2A"/>
    <w:rsid w:val="00610FC3"/>
    <w:rsid w:val="00611108"/>
    <w:rsid w:val="006112A8"/>
    <w:rsid w:val="00611ABA"/>
    <w:rsid w:val="00611B9A"/>
    <w:rsid w:val="00612E2C"/>
    <w:rsid w:val="00615715"/>
    <w:rsid w:val="00616B9D"/>
    <w:rsid w:val="0062205F"/>
    <w:rsid w:val="0062332E"/>
    <w:rsid w:val="00625652"/>
    <w:rsid w:val="0063070F"/>
    <w:rsid w:val="00630BF8"/>
    <w:rsid w:val="00631D0C"/>
    <w:rsid w:val="00633272"/>
    <w:rsid w:val="0063364B"/>
    <w:rsid w:val="00633D90"/>
    <w:rsid w:val="0063471E"/>
    <w:rsid w:val="00634B89"/>
    <w:rsid w:val="00640147"/>
    <w:rsid w:val="006427D8"/>
    <w:rsid w:val="00642BF3"/>
    <w:rsid w:val="00645FA7"/>
    <w:rsid w:val="00647468"/>
    <w:rsid w:val="0064770E"/>
    <w:rsid w:val="00647863"/>
    <w:rsid w:val="0064792A"/>
    <w:rsid w:val="00650449"/>
    <w:rsid w:val="00650B63"/>
    <w:rsid w:val="0065195E"/>
    <w:rsid w:val="00652D84"/>
    <w:rsid w:val="00654A0C"/>
    <w:rsid w:val="00654BCB"/>
    <w:rsid w:val="0065588A"/>
    <w:rsid w:val="00655B46"/>
    <w:rsid w:val="00655C12"/>
    <w:rsid w:val="00655FD5"/>
    <w:rsid w:val="006618DC"/>
    <w:rsid w:val="00662A0F"/>
    <w:rsid w:val="00662D48"/>
    <w:rsid w:val="00664ECA"/>
    <w:rsid w:val="00665067"/>
    <w:rsid w:val="006653DA"/>
    <w:rsid w:val="006657BB"/>
    <w:rsid w:val="00673D20"/>
    <w:rsid w:val="00676EAA"/>
    <w:rsid w:val="00680AD4"/>
    <w:rsid w:val="00681F0E"/>
    <w:rsid w:val="0068201E"/>
    <w:rsid w:val="00682C3D"/>
    <w:rsid w:val="0068481A"/>
    <w:rsid w:val="00690330"/>
    <w:rsid w:val="00690930"/>
    <w:rsid w:val="00693DD4"/>
    <w:rsid w:val="00694417"/>
    <w:rsid w:val="006968D9"/>
    <w:rsid w:val="0069794D"/>
    <w:rsid w:val="006A01D8"/>
    <w:rsid w:val="006A2135"/>
    <w:rsid w:val="006A225F"/>
    <w:rsid w:val="006A3D22"/>
    <w:rsid w:val="006B31D8"/>
    <w:rsid w:val="006C1F0A"/>
    <w:rsid w:val="006C4285"/>
    <w:rsid w:val="006C4B63"/>
    <w:rsid w:val="006C5524"/>
    <w:rsid w:val="006C5808"/>
    <w:rsid w:val="006D04A6"/>
    <w:rsid w:val="006D2455"/>
    <w:rsid w:val="006D281C"/>
    <w:rsid w:val="006D3606"/>
    <w:rsid w:val="006D562D"/>
    <w:rsid w:val="006D57D5"/>
    <w:rsid w:val="006D6F34"/>
    <w:rsid w:val="006D75C4"/>
    <w:rsid w:val="006D78ED"/>
    <w:rsid w:val="006E047C"/>
    <w:rsid w:val="006E083B"/>
    <w:rsid w:val="006E145B"/>
    <w:rsid w:val="006E2902"/>
    <w:rsid w:val="006E48DE"/>
    <w:rsid w:val="006E6492"/>
    <w:rsid w:val="006E6655"/>
    <w:rsid w:val="006F403C"/>
    <w:rsid w:val="006F4870"/>
    <w:rsid w:val="006F6467"/>
    <w:rsid w:val="006F6831"/>
    <w:rsid w:val="006F6A41"/>
    <w:rsid w:val="007009B9"/>
    <w:rsid w:val="00701602"/>
    <w:rsid w:val="00701CBE"/>
    <w:rsid w:val="0070214E"/>
    <w:rsid w:val="00702BCA"/>
    <w:rsid w:val="00707BF7"/>
    <w:rsid w:val="007136ED"/>
    <w:rsid w:val="007138D5"/>
    <w:rsid w:val="007149C2"/>
    <w:rsid w:val="0072000C"/>
    <w:rsid w:val="00721AE5"/>
    <w:rsid w:val="00724A64"/>
    <w:rsid w:val="007266D4"/>
    <w:rsid w:val="007271C0"/>
    <w:rsid w:val="00730771"/>
    <w:rsid w:val="00731803"/>
    <w:rsid w:val="0073293D"/>
    <w:rsid w:val="00732E12"/>
    <w:rsid w:val="007348ED"/>
    <w:rsid w:val="00735A6C"/>
    <w:rsid w:val="007360FA"/>
    <w:rsid w:val="007376B2"/>
    <w:rsid w:val="00740A1A"/>
    <w:rsid w:val="00740F4E"/>
    <w:rsid w:val="00741B94"/>
    <w:rsid w:val="00742511"/>
    <w:rsid w:val="00742656"/>
    <w:rsid w:val="00742793"/>
    <w:rsid w:val="0074462E"/>
    <w:rsid w:val="0074562F"/>
    <w:rsid w:val="0074597C"/>
    <w:rsid w:val="007469CC"/>
    <w:rsid w:val="00746FD7"/>
    <w:rsid w:val="007516DE"/>
    <w:rsid w:val="00751850"/>
    <w:rsid w:val="00751D49"/>
    <w:rsid w:val="00752113"/>
    <w:rsid w:val="00752799"/>
    <w:rsid w:val="00755463"/>
    <w:rsid w:val="00761A14"/>
    <w:rsid w:val="00762362"/>
    <w:rsid w:val="007628E6"/>
    <w:rsid w:val="00762B68"/>
    <w:rsid w:val="00764F35"/>
    <w:rsid w:val="00767A91"/>
    <w:rsid w:val="00773092"/>
    <w:rsid w:val="00773F86"/>
    <w:rsid w:val="007753C0"/>
    <w:rsid w:val="00775F95"/>
    <w:rsid w:val="00777801"/>
    <w:rsid w:val="00781D50"/>
    <w:rsid w:val="00781E47"/>
    <w:rsid w:val="007824AD"/>
    <w:rsid w:val="007840F3"/>
    <w:rsid w:val="00784B72"/>
    <w:rsid w:val="00786569"/>
    <w:rsid w:val="00791B07"/>
    <w:rsid w:val="00792318"/>
    <w:rsid w:val="007939AD"/>
    <w:rsid w:val="00793CEB"/>
    <w:rsid w:val="00794ADD"/>
    <w:rsid w:val="0079528C"/>
    <w:rsid w:val="00795C58"/>
    <w:rsid w:val="007960EF"/>
    <w:rsid w:val="007976BE"/>
    <w:rsid w:val="00797CDF"/>
    <w:rsid w:val="007A0684"/>
    <w:rsid w:val="007A097C"/>
    <w:rsid w:val="007A0987"/>
    <w:rsid w:val="007A1477"/>
    <w:rsid w:val="007A38A5"/>
    <w:rsid w:val="007A4032"/>
    <w:rsid w:val="007A6098"/>
    <w:rsid w:val="007A6180"/>
    <w:rsid w:val="007A64E4"/>
    <w:rsid w:val="007A7BA8"/>
    <w:rsid w:val="007B115B"/>
    <w:rsid w:val="007B2427"/>
    <w:rsid w:val="007B2DC0"/>
    <w:rsid w:val="007B6699"/>
    <w:rsid w:val="007B7176"/>
    <w:rsid w:val="007B758F"/>
    <w:rsid w:val="007C239E"/>
    <w:rsid w:val="007C26FE"/>
    <w:rsid w:val="007C2873"/>
    <w:rsid w:val="007C50C2"/>
    <w:rsid w:val="007D054F"/>
    <w:rsid w:val="007D0DBF"/>
    <w:rsid w:val="007D48BF"/>
    <w:rsid w:val="007D5FE6"/>
    <w:rsid w:val="007D6735"/>
    <w:rsid w:val="007D69DE"/>
    <w:rsid w:val="007D7109"/>
    <w:rsid w:val="007D7ADB"/>
    <w:rsid w:val="007E3A60"/>
    <w:rsid w:val="007E4781"/>
    <w:rsid w:val="007E4F83"/>
    <w:rsid w:val="007E57A3"/>
    <w:rsid w:val="007E5845"/>
    <w:rsid w:val="007F01A5"/>
    <w:rsid w:val="007F025F"/>
    <w:rsid w:val="007F0E9F"/>
    <w:rsid w:val="007F0F3B"/>
    <w:rsid w:val="007F0F70"/>
    <w:rsid w:val="007F1D89"/>
    <w:rsid w:val="007F2720"/>
    <w:rsid w:val="007F54A9"/>
    <w:rsid w:val="007F5F63"/>
    <w:rsid w:val="007F686A"/>
    <w:rsid w:val="007F699A"/>
    <w:rsid w:val="00802AFC"/>
    <w:rsid w:val="00802B6C"/>
    <w:rsid w:val="0080429F"/>
    <w:rsid w:val="00805F24"/>
    <w:rsid w:val="008073C0"/>
    <w:rsid w:val="00807C62"/>
    <w:rsid w:val="00812487"/>
    <w:rsid w:val="00812769"/>
    <w:rsid w:val="00814548"/>
    <w:rsid w:val="00814B73"/>
    <w:rsid w:val="00816759"/>
    <w:rsid w:val="00821ACB"/>
    <w:rsid w:val="00821D2B"/>
    <w:rsid w:val="00822C32"/>
    <w:rsid w:val="00823872"/>
    <w:rsid w:val="00823929"/>
    <w:rsid w:val="00825CE7"/>
    <w:rsid w:val="00827E4A"/>
    <w:rsid w:val="008314AF"/>
    <w:rsid w:val="00832892"/>
    <w:rsid w:val="00832A57"/>
    <w:rsid w:val="00832FEA"/>
    <w:rsid w:val="00833720"/>
    <w:rsid w:val="00834274"/>
    <w:rsid w:val="00834B0C"/>
    <w:rsid w:val="00835836"/>
    <w:rsid w:val="008364EC"/>
    <w:rsid w:val="008405AD"/>
    <w:rsid w:val="0084263E"/>
    <w:rsid w:val="00842775"/>
    <w:rsid w:val="0084300B"/>
    <w:rsid w:val="0084623C"/>
    <w:rsid w:val="008478AB"/>
    <w:rsid w:val="00847BC1"/>
    <w:rsid w:val="00851803"/>
    <w:rsid w:val="0085509B"/>
    <w:rsid w:val="00855722"/>
    <w:rsid w:val="00861088"/>
    <w:rsid w:val="00861253"/>
    <w:rsid w:val="008621C8"/>
    <w:rsid w:val="0086397F"/>
    <w:rsid w:val="00867251"/>
    <w:rsid w:val="00867BAC"/>
    <w:rsid w:val="00870F4C"/>
    <w:rsid w:val="00871068"/>
    <w:rsid w:val="0087178A"/>
    <w:rsid w:val="008718A6"/>
    <w:rsid w:val="00872712"/>
    <w:rsid w:val="00873D31"/>
    <w:rsid w:val="0087530F"/>
    <w:rsid w:val="00875B55"/>
    <w:rsid w:val="00875FB5"/>
    <w:rsid w:val="00876C7D"/>
    <w:rsid w:val="00877C46"/>
    <w:rsid w:val="008802E2"/>
    <w:rsid w:val="0088282D"/>
    <w:rsid w:val="00886454"/>
    <w:rsid w:val="00887368"/>
    <w:rsid w:val="008904DF"/>
    <w:rsid w:val="00890CF1"/>
    <w:rsid w:val="008911C4"/>
    <w:rsid w:val="0089184C"/>
    <w:rsid w:val="00892B97"/>
    <w:rsid w:val="008941A1"/>
    <w:rsid w:val="00895981"/>
    <w:rsid w:val="00895FD9"/>
    <w:rsid w:val="008A0E2E"/>
    <w:rsid w:val="008A1919"/>
    <w:rsid w:val="008A34B5"/>
    <w:rsid w:val="008A4420"/>
    <w:rsid w:val="008A53B9"/>
    <w:rsid w:val="008A6F5A"/>
    <w:rsid w:val="008A76C4"/>
    <w:rsid w:val="008B430B"/>
    <w:rsid w:val="008B4D09"/>
    <w:rsid w:val="008B4E4D"/>
    <w:rsid w:val="008B6F89"/>
    <w:rsid w:val="008B718E"/>
    <w:rsid w:val="008C149D"/>
    <w:rsid w:val="008C19F1"/>
    <w:rsid w:val="008C442D"/>
    <w:rsid w:val="008C6343"/>
    <w:rsid w:val="008D0AB5"/>
    <w:rsid w:val="008D3F1D"/>
    <w:rsid w:val="008D4B37"/>
    <w:rsid w:val="008D4E3D"/>
    <w:rsid w:val="008D5304"/>
    <w:rsid w:val="008D554A"/>
    <w:rsid w:val="008D5903"/>
    <w:rsid w:val="008D732C"/>
    <w:rsid w:val="008D7B2B"/>
    <w:rsid w:val="008E4101"/>
    <w:rsid w:val="008E44E7"/>
    <w:rsid w:val="008E4DE0"/>
    <w:rsid w:val="008E5AAE"/>
    <w:rsid w:val="008E5AC2"/>
    <w:rsid w:val="008E5C3C"/>
    <w:rsid w:val="008E76BD"/>
    <w:rsid w:val="008F1574"/>
    <w:rsid w:val="008F5767"/>
    <w:rsid w:val="008F7AA1"/>
    <w:rsid w:val="00900505"/>
    <w:rsid w:val="00902B84"/>
    <w:rsid w:val="00903444"/>
    <w:rsid w:val="00904B23"/>
    <w:rsid w:val="00904CEF"/>
    <w:rsid w:val="00905DF1"/>
    <w:rsid w:val="00906477"/>
    <w:rsid w:val="00911152"/>
    <w:rsid w:val="00912735"/>
    <w:rsid w:val="0091365A"/>
    <w:rsid w:val="00916691"/>
    <w:rsid w:val="00921C06"/>
    <w:rsid w:val="0092256A"/>
    <w:rsid w:val="00924420"/>
    <w:rsid w:val="00926985"/>
    <w:rsid w:val="00930702"/>
    <w:rsid w:val="00932AFE"/>
    <w:rsid w:val="009344CA"/>
    <w:rsid w:val="00936297"/>
    <w:rsid w:val="00936DFB"/>
    <w:rsid w:val="009372CC"/>
    <w:rsid w:val="00937C37"/>
    <w:rsid w:val="00937C73"/>
    <w:rsid w:val="009405D5"/>
    <w:rsid w:val="00941340"/>
    <w:rsid w:val="00941A2F"/>
    <w:rsid w:val="00941B6F"/>
    <w:rsid w:val="00943934"/>
    <w:rsid w:val="00944C94"/>
    <w:rsid w:val="00945501"/>
    <w:rsid w:val="009505D0"/>
    <w:rsid w:val="00952802"/>
    <w:rsid w:val="009542C5"/>
    <w:rsid w:val="00957564"/>
    <w:rsid w:val="009576A1"/>
    <w:rsid w:val="00960671"/>
    <w:rsid w:val="00961EA6"/>
    <w:rsid w:val="0096227E"/>
    <w:rsid w:val="00966DEF"/>
    <w:rsid w:val="00972530"/>
    <w:rsid w:val="00972787"/>
    <w:rsid w:val="00972D7E"/>
    <w:rsid w:val="009739C1"/>
    <w:rsid w:val="00974962"/>
    <w:rsid w:val="00980A01"/>
    <w:rsid w:val="00981424"/>
    <w:rsid w:val="009832F0"/>
    <w:rsid w:val="009835D2"/>
    <w:rsid w:val="009854F6"/>
    <w:rsid w:val="0098579B"/>
    <w:rsid w:val="00986277"/>
    <w:rsid w:val="00990793"/>
    <w:rsid w:val="00993918"/>
    <w:rsid w:val="009959DE"/>
    <w:rsid w:val="00997605"/>
    <w:rsid w:val="009A0013"/>
    <w:rsid w:val="009A0F78"/>
    <w:rsid w:val="009A1353"/>
    <w:rsid w:val="009A4270"/>
    <w:rsid w:val="009A4FD2"/>
    <w:rsid w:val="009B0929"/>
    <w:rsid w:val="009B2E8F"/>
    <w:rsid w:val="009B5963"/>
    <w:rsid w:val="009B65F5"/>
    <w:rsid w:val="009C0A92"/>
    <w:rsid w:val="009C0B79"/>
    <w:rsid w:val="009C4413"/>
    <w:rsid w:val="009C4778"/>
    <w:rsid w:val="009C7245"/>
    <w:rsid w:val="009C73CD"/>
    <w:rsid w:val="009C7C8D"/>
    <w:rsid w:val="009D017F"/>
    <w:rsid w:val="009D26A1"/>
    <w:rsid w:val="009D7A9E"/>
    <w:rsid w:val="009E050C"/>
    <w:rsid w:val="009E17EB"/>
    <w:rsid w:val="009E3982"/>
    <w:rsid w:val="009E4601"/>
    <w:rsid w:val="009E683B"/>
    <w:rsid w:val="009E6AEA"/>
    <w:rsid w:val="009E71AA"/>
    <w:rsid w:val="009F0118"/>
    <w:rsid w:val="009F0C0D"/>
    <w:rsid w:val="009F0FFB"/>
    <w:rsid w:val="009F17AE"/>
    <w:rsid w:val="009F236A"/>
    <w:rsid w:val="009F2A68"/>
    <w:rsid w:val="009F2E05"/>
    <w:rsid w:val="009F3E7A"/>
    <w:rsid w:val="009F530D"/>
    <w:rsid w:val="009F53C4"/>
    <w:rsid w:val="009F5781"/>
    <w:rsid w:val="009F605A"/>
    <w:rsid w:val="009F7614"/>
    <w:rsid w:val="00A015F4"/>
    <w:rsid w:val="00A02584"/>
    <w:rsid w:val="00A03B89"/>
    <w:rsid w:val="00A045AE"/>
    <w:rsid w:val="00A05772"/>
    <w:rsid w:val="00A10ECC"/>
    <w:rsid w:val="00A10F8F"/>
    <w:rsid w:val="00A11B98"/>
    <w:rsid w:val="00A11FAE"/>
    <w:rsid w:val="00A13E3D"/>
    <w:rsid w:val="00A13EAE"/>
    <w:rsid w:val="00A159A6"/>
    <w:rsid w:val="00A17ED9"/>
    <w:rsid w:val="00A200BD"/>
    <w:rsid w:val="00A20434"/>
    <w:rsid w:val="00A23D3B"/>
    <w:rsid w:val="00A24CB6"/>
    <w:rsid w:val="00A2718F"/>
    <w:rsid w:val="00A27B0E"/>
    <w:rsid w:val="00A32F80"/>
    <w:rsid w:val="00A33A4F"/>
    <w:rsid w:val="00A35591"/>
    <w:rsid w:val="00A35C57"/>
    <w:rsid w:val="00A35CFC"/>
    <w:rsid w:val="00A402A4"/>
    <w:rsid w:val="00A40EB0"/>
    <w:rsid w:val="00A4455C"/>
    <w:rsid w:val="00A45DBA"/>
    <w:rsid w:val="00A45FED"/>
    <w:rsid w:val="00A4607E"/>
    <w:rsid w:val="00A4728A"/>
    <w:rsid w:val="00A510DE"/>
    <w:rsid w:val="00A5332D"/>
    <w:rsid w:val="00A53B30"/>
    <w:rsid w:val="00A575E0"/>
    <w:rsid w:val="00A60C3A"/>
    <w:rsid w:val="00A654B7"/>
    <w:rsid w:val="00A65586"/>
    <w:rsid w:val="00A65AB0"/>
    <w:rsid w:val="00A679FD"/>
    <w:rsid w:val="00A72902"/>
    <w:rsid w:val="00A729AA"/>
    <w:rsid w:val="00A72DCB"/>
    <w:rsid w:val="00A75D5B"/>
    <w:rsid w:val="00A77BE0"/>
    <w:rsid w:val="00A803A6"/>
    <w:rsid w:val="00A82497"/>
    <w:rsid w:val="00A82F2F"/>
    <w:rsid w:val="00A8328B"/>
    <w:rsid w:val="00A848AE"/>
    <w:rsid w:val="00A90A2F"/>
    <w:rsid w:val="00A913D5"/>
    <w:rsid w:val="00A92636"/>
    <w:rsid w:val="00A92FC4"/>
    <w:rsid w:val="00A95CA5"/>
    <w:rsid w:val="00A964C8"/>
    <w:rsid w:val="00AA0C77"/>
    <w:rsid w:val="00AA198A"/>
    <w:rsid w:val="00AB0397"/>
    <w:rsid w:val="00AB196B"/>
    <w:rsid w:val="00AB2591"/>
    <w:rsid w:val="00AB25BC"/>
    <w:rsid w:val="00AB411C"/>
    <w:rsid w:val="00AC1EB1"/>
    <w:rsid w:val="00AC2FBE"/>
    <w:rsid w:val="00AC3B8A"/>
    <w:rsid w:val="00AC3F41"/>
    <w:rsid w:val="00AC5A86"/>
    <w:rsid w:val="00AC763F"/>
    <w:rsid w:val="00AC7EA3"/>
    <w:rsid w:val="00AD18C0"/>
    <w:rsid w:val="00AD3C16"/>
    <w:rsid w:val="00AD48F2"/>
    <w:rsid w:val="00AD6585"/>
    <w:rsid w:val="00AE0679"/>
    <w:rsid w:val="00AE072B"/>
    <w:rsid w:val="00AE0847"/>
    <w:rsid w:val="00AE0C16"/>
    <w:rsid w:val="00AE170C"/>
    <w:rsid w:val="00AE23A5"/>
    <w:rsid w:val="00AE465C"/>
    <w:rsid w:val="00AE4A2D"/>
    <w:rsid w:val="00AE4B04"/>
    <w:rsid w:val="00AE529A"/>
    <w:rsid w:val="00AE5CDB"/>
    <w:rsid w:val="00AE5E1B"/>
    <w:rsid w:val="00AE6589"/>
    <w:rsid w:val="00AE7264"/>
    <w:rsid w:val="00AF2014"/>
    <w:rsid w:val="00AF2924"/>
    <w:rsid w:val="00AF2EB0"/>
    <w:rsid w:val="00AF49E1"/>
    <w:rsid w:val="00AF5F3E"/>
    <w:rsid w:val="00AF67B3"/>
    <w:rsid w:val="00B0304B"/>
    <w:rsid w:val="00B04A81"/>
    <w:rsid w:val="00B05787"/>
    <w:rsid w:val="00B05868"/>
    <w:rsid w:val="00B07D5A"/>
    <w:rsid w:val="00B11090"/>
    <w:rsid w:val="00B16297"/>
    <w:rsid w:val="00B17CAD"/>
    <w:rsid w:val="00B207C6"/>
    <w:rsid w:val="00B20B5B"/>
    <w:rsid w:val="00B22DD6"/>
    <w:rsid w:val="00B23747"/>
    <w:rsid w:val="00B23B02"/>
    <w:rsid w:val="00B23DA3"/>
    <w:rsid w:val="00B31A45"/>
    <w:rsid w:val="00B31D7E"/>
    <w:rsid w:val="00B3289C"/>
    <w:rsid w:val="00B332C0"/>
    <w:rsid w:val="00B33329"/>
    <w:rsid w:val="00B334FF"/>
    <w:rsid w:val="00B33F99"/>
    <w:rsid w:val="00B35D13"/>
    <w:rsid w:val="00B3692E"/>
    <w:rsid w:val="00B37462"/>
    <w:rsid w:val="00B42BE2"/>
    <w:rsid w:val="00B45541"/>
    <w:rsid w:val="00B45B65"/>
    <w:rsid w:val="00B46A31"/>
    <w:rsid w:val="00B50E64"/>
    <w:rsid w:val="00B51070"/>
    <w:rsid w:val="00B519F1"/>
    <w:rsid w:val="00B56240"/>
    <w:rsid w:val="00B57186"/>
    <w:rsid w:val="00B571C1"/>
    <w:rsid w:val="00B57CB5"/>
    <w:rsid w:val="00B57F8F"/>
    <w:rsid w:val="00B60453"/>
    <w:rsid w:val="00B64D2E"/>
    <w:rsid w:val="00B64EC4"/>
    <w:rsid w:val="00B66D1E"/>
    <w:rsid w:val="00B7598D"/>
    <w:rsid w:val="00B76344"/>
    <w:rsid w:val="00B7754D"/>
    <w:rsid w:val="00B77947"/>
    <w:rsid w:val="00B80EBC"/>
    <w:rsid w:val="00B83EE2"/>
    <w:rsid w:val="00B8641D"/>
    <w:rsid w:val="00B868DE"/>
    <w:rsid w:val="00B90A50"/>
    <w:rsid w:val="00B9377C"/>
    <w:rsid w:val="00B96C25"/>
    <w:rsid w:val="00B96DC9"/>
    <w:rsid w:val="00BA29B7"/>
    <w:rsid w:val="00BA39A7"/>
    <w:rsid w:val="00BA48A9"/>
    <w:rsid w:val="00BA4BCC"/>
    <w:rsid w:val="00BB15DE"/>
    <w:rsid w:val="00BB17C6"/>
    <w:rsid w:val="00BB1984"/>
    <w:rsid w:val="00BB199A"/>
    <w:rsid w:val="00BB2B7F"/>
    <w:rsid w:val="00BB4E2E"/>
    <w:rsid w:val="00BB5D87"/>
    <w:rsid w:val="00BB7E3D"/>
    <w:rsid w:val="00BC0469"/>
    <w:rsid w:val="00BC09CE"/>
    <w:rsid w:val="00BC18FC"/>
    <w:rsid w:val="00BC1F2D"/>
    <w:rsid w:val="00BC2365"/>
    <w:rsid w:val="00BC59AD"/>
    <w:rsid w:val="00BC5A77"/>
    <w:rsid w:val="00BC66A3"/>
    <w:rsid w:val="00BC7C18"/>
    <w:rsid w:val="00BC7DFF"/>
    <w:rsid w:val="00BD08C5"/>
    <w:rsid w:val="00BD0C4A"/>
    <w:rsid w:val="00BD1550"/>
    <w:rsid w:val="00BD2843"/>
    <w:rsid w:val="00BD2E5E"/>
    <w:rsid w:val="00BD3B0D"/>
    <w:rsid w:val="00BD5C1E"/>
    <w:rsid w:val="00BE06C7"/>
    <w:rsid w:val="00BE1447"/>
    <w:rsid w:val="00BE1793"/>
    <w:rsid w:val="00BE1AA9"/>
    <w:rsid w:val="00BE2D32"/>
    <w:rsid w:val="00BE2E51"/>
    <w:rsid w:val="00BE2E85"/>
    <w:rsid w:val="00BE3C75"/>
    <w:rsid w:val="00BE3DC7"/>
    <w:rsid w:val="00BE46EC"/>
    <w:rsid w:val="00BE664E"/>
    <w:rsid w:val="00BE67D1"/>
    <w:rsid w:val="00BE6BF3"/>
    <w:rsid w:val="00BE6EE3"/>
    <w:rsid w:val="00BE7DEC"/>
    <w:rsid w:val="00BF0EF1"/>
    <w:rsid w:val="00BF32E6"/>
    <w:rsid w:val="00BF3CF6"/>
    <w:rsid w:val="00BF5EAD"/>
    <w:rsid w:val="00BF770C"/>
    <w:rsid w:val="00C00FCF"/>
    <w:rsid w:val="00C01ACC"/>
    <w:rsid w:val="00C01CDE"/>
    <w:rsid w:val="00C023B4"/>
    <w:rsid w:val="00C026E4"/>
    <w:rsid w:val="00C03944"/>
    <w:rsid w:val="00C04C77"/>
    <w:rsid w:val="00C16897"/>
    <w:rsid w:val="00C1748B"/>
    <w:rsid w:val="00C1752A"/>
    <w:rsid w:val="00C2050C"/>
    <w:rsid w:val="00C207F6"/>
    <w:rsid w:val="00C20B9C"/>
    <w:rsid w:val="00C2123A"/>
    <w:rsid w:val="00C232AA"/>
    <w:rsid w:val="00C24AB7"/>
    <w:rsid w:val="00C24F66"/>
    <w:rsid w:val="00C254A4"/>
    <w:rsid w:val="00C31FBE"/>
    <w:rsid w:val="00C342D0"/>
    <w:rsid w:val="00C36C71"/>
    <w:rsid w:val="00C3754F"/>
    <w:rsid w:val="00C42733"/>
    <w:rsid w:val="00C4293E"/>
    <w:rsid w:val="00C45ED1"/>
    <w:rsid w:val="00C476ED"/>
    <w:rsid w:val="00C47906"/>
    <w:rsid w:val="00C5105D"/>
    <w:rsid w:val="00C52CA3"/>
    <w:rsid w:val="00C53ABF"/>
    <w:rsid w:val="00C62C00"/>
    <w:rsid w:val="00C634F2"/>
    <w:rsid w:val="00C63C32"/>
    <w:rsid w:val="00C6777A"/>
    <w:rsid w:val="00C70C63"/>
    <w:rsid w:val="00C728F2"/>
    <w:rsid w:val="00C734E3"/>
    <w:rsid w:val="00C73DB8"/>
    <w:rsid w:val="00C75192"/>
    <w:rsid w:val="00C76227"/>
    <w:rsid w:val="00C7657F"/>
    <w:rsid w:val="00C76A98"/>
    <w:rsid w:val="00C8033F"/>
    <w:rsid w:val="00C818C7"/>
    <w:rsid w:val="00C8290A"/>
    <w:rsid w:val="00C835F5"/>
    <w:rsid w:val="00C87A6E"/>
    <w:rsid w:val="00C87BA4"/>
    <w:rsid w:val="00C90208"/>
    <w:rsid w:val="00C91743"/>
    <w:rsid w:val="00C91C40"/>
    <w:rsid w:val="00C92866"/>
    <w:rsid w:val="00C931DD"/>
    <w:rsid w:val="00C93416"/>
    <w:rsid w:val="00C93A0D"/>
    <w:rsid w:val="00C94BC4"/>
    <w:rsid w:val="00C97509"/>
    <w:rsid w:val="00CA3279"/>
    <w:rsid w:val="00CA3D74"/>
    <w:rsid w:val="00CA6038"/>
    <w:rsid w:val="00CA6833"/>
    <w:rsid w:val="00CB2881"/>
    <w:rsid w:val="00CB2A21"/>
    <w:rsid w:val="00CB32DD"/>
    <w:rsid w:val="00CB3460"/>
    <w:rsid w:val="00CB35CD"/>
    <w:rsid w:val="00CB4867"/>
    <w:rsid w:val="00CB6556"/>
    <w:rsid w:val="00CC05DB"/>
    <w:rsid w:val="00CC5BFA"/>
    <w:rsid w:val="00CC6811"/>
    <w:rsid w:val="00CC73D0"/>
    <w:rsid w:val="00CC782A"/>
    <w:rsid w:val="00CD0E9C"/>
    <w:rsid w:val="00CD2A41"/>
    <w:rsid w:val="00CD2ED6"/>
    <w:rsid w:val="00CD31D5"/>
    <w:rsid w:val="00CD3B3E"/>
    <w:rsid w:val="00CD7E7F"/>
    <w:rsid w:val="00CE5D54"/>
    <w:rsid w:val="00CE5FF1"/>
    <w:rsid w:val="00CE6EDA"/>
    <w:rsid w:val="00CE6F3D"/>
    <w:rsid w:val="00CE6FE7"/>
    <w:rsid w:val="00CF0CC5"/>
    <w:rsid w:val="00CF12DF"/>
    <w:rsid w:val="00CF1D76"/>
    <w:rsid w:val="00CF1E3F"/>
    <w:rsid w:val="00CF2ECF"/>
    <w:rsid w:val="00CF305D"/>
    <w:rsid w:val="00CF3925"/>
    <w:rsid w:val="00CF3ABE"/>
    <w:rsid w:val="00CF4039"/>
    <w:rsid w:val="00CF5029"/>
    <w:rsid w:val="00CF5794"/>
    <w:rsid w:val="00CF5B27"/>
    <w:rsid w:val="00D004DA"/>
    <w:rsid w:val="00D01237"/>
    <w:rsid w:val="00D02605"/>
    <w:rsid w:val="00D03C48"/>
    <w:rsid w:val="00D11059"/>
    <w:rsid w:val="00D12CF1"/>
    <w:rsid w:val="00D13584"/>
    <w:rsid w:val="00D13CD8"/>
    <w:rsid w:val="00D14DE5"/>
    <w:rsid w:val="00D14F8B"/>
    <w:rsid w:val="00D15D3A"/>
    <w:rsid w:val="00D22695"/>
    <w:rsid w:val="00D23EF7"/>
    <w:rsid w:val="00D241E5"/>
    <w:rsid w:val="00D25080"/>
    <w:rsid w:val="00D25CD0"/>
    <w:rsid w:val="00D278AC"/>
    <w:rsid w:val="00D315A4"/>
    <w:rsid w:val="00D33251"/>
    <w:rsid w:val="00D35559"/>
    <w:rsid w:val="00D36012"/>
    <w:rsid w:val="00D361ED"/>
    <w:rsid w:val="00D3735F"/>
    <w:rsid w:val="00D40A3A"/>
    <w:rsid w:val="00D41EB1"/>
    <w:rsid w:val="00D4281E"/>
    <w:rsid w:val="00D42F67"/>
    <w:rsid w:val="00D43251"/>
    <w:rsid w:val="00D46078"/>
    <w:rsid w:val="00D4725B"/>
    <w:rsid w:val="00D47FDF"/>
    <w:rsid w:val="00D50EC4"/>
    <w:rsid w:val="00D5472F"/>
    <w:rsid w:val="00D54A61"/>
    <w:rsid w:val="00D55597"/>
    <w:rsid w:val="00D55648"/>
    <w:rsid w:val="00D558BD"/>
    <w:rsid w:val="00D61760"/>
    <w:rsid w:val="00D62040"/>
    <w:rsid w:val="00D63898"/>
    <w:rsid w:val="00D63C27"/>
    <w:rsid w:val="00D650C0"/>
    <w:rsid w:val="00D663E0"/>
    <w:rsid w:val="00D7098E"/>
    <w:rsid w:val="00D7130C"/>
    <w:rsid w:val="00D74EF3"/>
    <w:rsid w:val="00D75A65"/>
    <w:rsid w:val="00D761BB"/>
    <w:rsid w:val="00D77C5A"/>
    <w:rsid w:val="00D804C5"/>
    <w:rsid w:val="00D8214A"/>
    <w:rsid w:val="00D86621"/>
    <w:rsid w:val="00D86C9E"/>
    <w:rsid w:val="00D87807"/>
    <w:rsid w:val="00D87938"/>
    <w:rsid w:val="00D92836"/>
    <w:rsid w:val="00D93A18"/>
    <w:rsid w:val="00D93BB8"/>
    <w:rsid w:val="00D944EB"/>
    <w:rsid w:val="00D945F9"/>
    <w:rsid w:val="00D977C6"/>
    <w:rsid w:val="00DA1907"/>
    <w:rsid w:val="00DA2837"/>
    <w:rsid w:val="00DA2AC0"/>
    <w:rsid w:val="00DA3509"/>
    <w:rsid w:val="00DA50BF"/>
    <w:rsid w:val="00DA52B5"/>
    <w:rsid w:val="00DA65C0"/>
    <w:rsid w:val="00DB14EB"/>
    <w:rsid w:val="00DB36D3"/>
    <w:rsid w:val="00DB5393"/>
    <w:rsid w:val="00DC0499"/>
    <w:rsid w:val="00DC2057"/>
    <w:rsid w:val="00DC265C"/>
    <w:rsid w:val="00DC7C0A"/>
    <w:rsid w:val="00DD20DC"/>
    <w:rsid w:val="00DD5196"/>
    <w:rsid w:val="00DD57C6"/>
    <w:rsid w:val="00DD5812"/>
    <w:rsid w:val="00DD5ED7"/>
    <w:rsid w:val="00DE2CB4"/>
    <w:rsid w:val="00DE35D5"/>
    <w:rsid w:val="00DE44AF"/>
    <w:rsid w:val="00DE4E3F"/>
    <w:rsid w:val="00DE706D"/>
    <w:rsid w:val="00DE713C"/>
    <w:rsid w:val="00DF04C2"/>
    <w:rsid w:val="00DF295A"/>
    <w:rsid w:val="00DF3D8C"/>
    <w:rsid w:val="00DF6E06"/>
    <w:rsid w:val="00DF6EFB"/>
    <w:rsid w:val="00E00C05"/>
    <w:rsid w:val="00E00F3C"/>
    <w:rsid w:val="00E00F6F"/>
    <w:rsid w:val="00E01BB3"/>
    <w:rsid w:val="00E06600"/>
    <w:rsid w:val="00E10387"/>
    <w:rsid w:val="00E10E9D"/>
    <w:rsid w:val="00E127AD"/>
    <w:rsid w:val="00E167EE"/>
    <w:rsid w:val="00E172B8"/>
    <w:rsid w:val="00E1788A"/>
    <w:rsid w:val="00E17CDB"/>
    <w:rsid w:val="00E209CE"/>
    <w:rsid w:val="00E20F93"/>
    <w:rsid w:val="00E227AA"/>
    <w:rsid w:val="00E247AC"/>
    <w:rsid w:val="00E27453"/>
    <w:rsid w:val="00E30B9D"/>
    <w:rsid w:val="00E322DE"/>
    <w:rsid w:val="00E348CE"/>
    <w:rsid w:val="00E3551D"/>
    <w:rsid w:val="00E36298"/>
    <w:rsid w:val="00E36722"/>
    <w:rsid w:val="00E37FE2"/>
    <w:rsid w:val="00E43690"/>
    <w:rsid w:val="00E44F7F"/>
    <w:rsid w:val="00E45212"/>
    <w:rsid w:val="00E45246"/>
    <w:rsid w:val="00E4768A"/>
    <w:rsid w:val="00E506C1"/>
    <w:rsid w:val="00E523C3"/>
    <w:rsid w:val="00E5549E"/>
    <w:rsid w:val="00E5628D"/>
    <w:rsid w:val="00E57AAA"/>
    <w:rsid w:val="00E60917"/>
    <w:rsid w:val="00E60D0D"/>
    <w:rsid w:val="00E60E3D"/>
    <w:rsid w:val="00E624EE"/>
    <w:rsid w:val="00E63330"/>
    <w:rsid w:val="00E63387"/>
    <w:rsid w:val="00E63490"/>
    <w:rsid w:val="00E65AC7"/>
    <w:rsid w:val="00E66BC4"/>
    <w:rsid w:val="00E67634"/>
    <w:rsid w:val="00E67EFF"/>
    <w:rsid w:val="00E705D0"/>
    <w:rsid w:val="00E70668"/>
    <w:rsid w:val="00E7088A"/>
    <w:rsid w:val="00E72DD6"/>
    <w:rsid w:val="00E730BC"/>
    <w:rsid w:val="00E7358D"/>
    <w:rsid w:val="00E73719"/>
    <w:rsid w:val="00E77F5A"/>
    <w:rsid w:val="00E84A00"/>
    <w:rsid w:val="00E852C4"/>
    <w:rsid w:val="00E85824"/>
    <w:rsid w:val="00E863AB"/>
    <w:rsid w:val="00E90BEB"/>
    <w:rsid w:val="00E90E02"/>
    <w:rsid w:val="00E959C9"/>
    <w:rsid w:val="00E96DB1"/>
    <w:rsid w:val="00E97855"/>
    <w:rsid w:val="00E97999"/>
    <w:rsid w:val="00E97BBD"/>
    <w:rsid w:val="00EA4291"/>
    <w:rsid w:val="00EA569A"/>
    <w:rsid w:val="00EA5E5F"/>
    <w:rsid w:val="00EA71E3"/>
    <w:rsid w:val="00EB5E2C"/>
    <w:rsid w:val="00EB671C"/>
    <w:rsid w:val="00EB748B"/>
    <w:rsid w:val="00EB778A"/>
    <w:rsid w:val="00EC0EF6"/>
    <w:rsid w:val="00EC4A87"/>
    <w:rsid w:val="00EC5D8F"/>
    <w:rsid w:val="00EC5F8F"/>
    <w:rsid w:val="00EC64D4"/>
    <w:rsid w:val="00EC6A2A"/>
    <w:rsid w:val="00EC6A31"/>
    <w:rsid w:val="00ED0666"/>
    <w:rsid w:val="00ED0856"/>
    <w:rsid w:val="00ED0D30"/>
    <w:rsid w:val="00ED1134"/>
    <w:rsid w:val="00ED2BF6"/>
    <w:rsid w:val="00ED3209"/>
    <w:rsid w:val="00ED481A"/>
    <w:rsid w:val="00ED5C1C"/>
    <w:rsid w:val="00EE03E1"/>
    <w:rsid w:val="00EE1A3E"/>
    <w:rsid w:val="00EE1EEA"/>
    <w:rsid w:val="00EE495F"/>
    <w:rsid w:val="00EE4E47"/>
    <w:rsid w:val="00EE6700"/>
    <w:rsid w:val="00EE7787"/>
    <w:rsid w:val="00EF0C58"/>
    <w:rsid w:val="00EF216B"/>
    <w:rsid w:val="00EF21E0"/>
    <w:rsid w:val="00EF22C1"/>
    <w:rsid w:val="00EF33E3"/>
    <w:rsid w:val="00EF4EF3"/>
    <w:rsid w:val="00EF5C8C"/>
    <w:rsid w:val="00EF6CC4"/>
    <w:rsid w:val="00EF6E66"/>
    <w:rsid w:val="00F010A2"/>
    <w:rsid w:val="00F03013"/>
    <w:rsid w:val="00F03C55"/>
    <w:rsid w:val="00F04D19"/>
    <w:rsid w:val="00F04EF3"/>
    <w:rsid w:val="00F05A8D"/>
    <w:rsid w:val="00F10D27"/>
    <w:rsid w:val="00F13E0B"/>
    <w:rsid w:val="00F14733"/>
    <w:rsid w:val="00F151B0"/>
    <w:rsid w:val="00F15294"/>
    <w:rsid w:val="00F15311"/>
    <w:rsid w:val="00F16309"/>
    <w:rsid w:val="00F17C8E"/>
    <w:rsid w:val="00F20B66"/>
    <w:rsid w:val="00F21C1B"/>
    <w:rsid w:val="00F22220"/>
    <w:rsid w:val="00F2244C"/>
    <w:rsid w:val="00F22E3A"/>
    <w:rsid w:val="00F24966"/>
    <w:rsid w:val="00F2662B"/>
    <w:rsid w:val="00F26BE1"/>
    <w:rsid w:val="00F31BD4"/>
    <w:rsid w:val="00F32684"/>
    <w:rsid w:val="00F32BF5"/>
    <w:rsid w:val="00F33935"/>
    <w:rsid w:val="00F34D2E"/>
    <w:rsid w:val="00F34DB9"/>
    <w:rsid w:val="00F37AB4"/>
    <w:rsid w:val="00F37E5A"/>
    <w:rsid w:val="00F40695"/>
    <w:rsid w:val="00F40A2F"/>
    <w:rsid w:val="00F41526"/>
    <w:rsid w:val="00F41858"/>
    <w:rsid w:val="00F42687"/>
    <w:rsid w:val="00F43335"/>
    <w:rsid w:val="00F44CCB"/>
    <w:rsid w:val="00F45090"/>
    <w:rsid w:val="00F47DBB"/>
    <w:rsid w:val="00F52973"/>
    <w:rsid w:val="00F548D0"/>
    <w:rsid w:val="00F54DDC"/>
    <w:rsid w:val="00F55347"/>
    <w:rsid w:val="00F56EA2"/>
    <w:rsid w:val="00F577CA"/>
    <w:rsid w:val="00F60AE0"/>
    <w:rsid w:val="00F60E2D"/>
    <w:rsid w:val="00F614AD"/>
    <w:rsid w:val="00F62F47"/>
    <w:rsid w:val="00F63340"/>
    <w:rsid w:val="00F6577A"/>
    <w:rsid w:val="00F6644B"/>
    <w:rsid w:val="00F671E2"/>
    <w:rsid w:val="00F70428"/>
    <w:rsid w:val="00F707C4"/>
    <w:rsid w:val="00F7093F"/>
    <w:rsid w:val="00F7095A"/>
    <w:rsid w:val="00F70A9E"/>
    <w:rsid w:val="00F70EE7"/>
    <w:rsid w:val="00F715C8"/>
    <w:rsid w:val="00F72980"/>
    <w:rsid w:val="00F7526C"/>
    <w:rsid w:val="00F75508"/>
    <w:rsid w:val="00F75E16"/>
    <w:rsid w:val="00F77444"/>
    <w:rsid w:val="00F77818"/>
    <w:rsid w:val="00F805C0"/>
    <w:rsid w:val="00F81B8F"/>
    <w:rsid w:val="00F838AA"/>
    <w:rsid w:val="00F85BC7"/>
    <w:rsid w:val="00F8638C"/>
    <w:rsid w:val="00F86A09"/>
    <w:rsid w:val="00F87267"/>
    <w:rsid w:val="00F8786F"/>
    <w:rsid w:val="00F903BF"/>
    <w:rsid w:val="00F907DC"/>
    <w:rsid w:val="00F9088F"/>
    <w:rsid w:val="00F919A2"/>
    <w:rsid w:val="00F92944"/>
    <w:rsid w:val="00F9427B"/>
    <w:rsid w:val="00F9597B"/>
    <w:rsid w:val="00F96AB9"/>
    <w:rsid w:val="00FA0E2E"/>
    <w:rsid w:val="00FA255F"/>
    <w:rsid w:val="00FA2EDC"/>
    <w:rsid w:val="00FA3757"/>
    <w:rsid w:val="00FA456E"/>
    <w:rsid w:val="00FA4BA1"/>
    <w:rsid w:val="00FA51F5"/>
    <w:rsid w:val="00FA597D"/>
    <w:rsid w:val="00FA6472"/>
    <w:rsid w:val="00FA6C28"/>
    <w:rsid w:val="00FA6EED"/>
    <w:rsid w:val="00FA7613"/>
    <w:rsid w:val="00FB5AA5"/>
    <w:rsid w:val="00FC0A1B"/>
    <w:rsid w:val="00FC18B6"/>
    <w:rsid w:val="00FC3066"/>
    <w:rsid w:val="00FC3417"/>
    <w:rsid w:val="00FC34BB"/>
    <w:rsid w:val="00FC43D9"/>
    <w:rsid w:val="00FC4E84"/>
    <w:rsid w:val="00FC7F2F"/>
    <w:rsid w:val="00FD1298"/>
    <w:rsid w:val="00FD1CA4"/>
    <w:rsid w:val="00FD274E"/>
    <w:rsid w:val="00FD2806"/>
    <w:rsid w:val="00FD33CF"/>
    <w:rsid w:val="00FD36DF"/>
    <w:rsid w:val="00FD39A4"/>
    <w:rsid w:val="00FD5864"/>
    <w:rsid w:val="00FE032F"/>
    <w:rsid w:val="00FE07AB"/>
    <w:rsid w:val="00FE2561"/>
    <w:rsid w:val="00FE33AC"/>
    <w:rsid w:val="00FE4010"/>
    <w:rsid w:val="00FE425A"/>
    <w:rsid w:val="00FE640E"/>
    <w:rsid w:val="00FF1AD2"/>
    <w:rsid w:val="00FF3185"/>
    <w:rsid w:val="00FF3526"/>
    <w:rsid w:val="00FF45C4"/>
    <w:rsid w:val="00FF4C55"/>
    <w:rsid w:val="00FF5561"/>
    <w:rsid w:val="00FF6E2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D0052"/>
  <w15:docId w15:val="{42ED2E8C-F671-4838-8DCE-85ADB9DC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7B3"/>
    <w:pPr>
      <w:spacing w:after="0" w:line="240" w:lineRule="auto"/>
    </w:pPr>
    <w:rPr>
      <w:rFonts w:ascii="Tahoma" w:eastAsia="Times New Roman" w:hAnsi="Tahoma" w:cs="Times New Roman"/>
      <w:szCs w:val="24"/>
    </w:rPr>
  </w:style>
  <w:style w:type="paragraph" w:styleId="Heading1">
    <w:name w:val="heading 1"/>
    <w:basedOn w:val="Normal"/>
    <w:next w:val="Normal"/>
    <w:link w:val="Heading1Char"/>
    <w:qFormat/>
    <w:rsid w:val="00331254"/>
    <w:pPr>
      <w:keepNext/>
      <w:outlineLvl w:val="0"/>
    </w:pPr>
    <w:rPr>
      <w:rFonts w:cs="Arial"/>
      <w:b/>
    </w:rPr>
  </w:style>
  <w:style w:type="paragraph" w:styleId="Heading2">
    <w:name w:val="heading 2"/>
    <w:basedOn w:val="Normal"/>
    <w:next w:val="Normal"/>
    <w:link w:val="Heading2Char"/>
    <w:uiPriority w:val="9"/>
    <w:unhideWhenUsed/>
    <w:qFormat/>
    <w:rsid w:val="00C7622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1CA4"/>
    <w:pPr>
      <w:keepNext/>
      <w:keepLines/>
      <w:spacing w:before="120" w:after="120"/>
      <w:outlineLvl w:val="2"/>
    </w:pPr>
    <w:rPr>
      <w:rFonts w:eastAsiaTheme="majorEastAsia" w:cstheme="majorBidi"/>
      <w:b/>
      <w:bCs/>
      <w:color w:val="FF3300"/>
    </w:rPr>
  </w:style>
  <w:style w:type="paragraph" w:styleId="Heading4">
    <w:name w:val="heading 4"/>
    <w:basedOn w:val="Normal"/>
    <w:link w:val="Heading4Char"/>
    <w:qFormat/>
    <w:rsid w:val="00C76227"/>
    <w:pPr>
      <w:keepNext/>
      <w:spacing w:before="240" w:after="60"/>
      <w:outlineLvl w:val="3"/>
    </w:pPr>
    <w:rPr>
      <w:rFonts w:ascii="Verdana" w:hAnsi="Verdana"/>
      <w:b/>
      <w:bCs/>
      <w:sz w:val="28"/>
      <w:szCs w:val="28"/>
    </w:rPr>
  </w:style>
  <w:style w:type="paragraph" w:styleId="Heading5">
    <w:name w:val="heading 5"/>
    <w:basedOn w:val="Normal"/>
    <w:next w:val="Normal"/>
    <w:link w:val="Heading5Char"/>
    <w:uiPriority w:val="9"/>
    <w:unhideWhenUsed/>
    <w:qFormat/>
    <w:rsid w:val="00BC7DF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AF67B3"/>
    <w:pPr>
      <w:keepNext/>
      <w:spacing w:before="480" w:after="240"/>
      <w:outlineLvl w:val="1"/>
    </w:pPr>
    <w:rPr>
      <w:b/>
      <w:color w:val="FF3300"/>
    </w:rPr>
  </w:style>
  <w:style w:type="paragraph" w:styleId="ListParagraph">
    <w:name w:val="List Paragraph"/>
    <w:basedOn w:val="Normal"/>
    <w:link w:val="ListParagraphChar"/>
    <w:uiPriority w:val="1"/>
    <w:qFormat/>
    <w:rsid w:val="003D78DD"/>
    <w:pPr>
      <w:ind w:left="720"/>
      <w:contextualSpacing/>
    </w:pPr>
  </w:style>
  <w:style w:type="paragraph" w:customStyle="1" w:styleId="Headinglevel1">
    <w:name w:val="Heading level 1"/>
    <w:basedOn w:val="Normal"/>
    <w:qFormat/>
    <w:rsid w:val="00AF67B3"/>
    <w:pPr>
      <w:spacing w:after="240"/>
      <w:outlineLvl w:val="0"/>
    </w:pPr>
    <w:rPr>
      <w:b/>
      <w:color w:val="003399"/>
      <w:sz w:val="24"/>
      <w:szCs w:val="28"/>
    </w:rPr>
  </w:style>
  <w:style w:type="paragraph" w:styleId="Footer">
    <w:name w:val="footer"/>
    <w:basedOn w:val="Normal"/>
    <w:link w:val="FooterChar"/>
    <w:uiPriority w:val="99"/>
    <w:unhideWhenUsed/>
    <w:rsid w:val="00EE7787"/>
    <w:pPr>
      <w:tabs>
        <w:tab w:val="center" w:pos="4513"/>
        <w:tab w:val="right" w:pos="9026"/>
      </w:tabs>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23747"/>
    <w:pPr>
      <w:tabs>
        <w:tab w:val="center" w:pos="4513"/>
        <w:tab w:val="right" w:pos="9026"/>
      </w:tabs>
    </w:pPr>
  </w:style>
  <w:style w:type="character" w:customStyle="1" w:styleId="HeaderChar">
    <w:name w:val="Header Char"/>
    <w:basedOn w:val="DefaultParagraphFont"/>
    <w:link w:val="Header"/>
    <w:uiPriority w:val="99"/>
    <w:rsid w:val="00B23747"/>
  </w:style>
  <w:style w:type="paragraph" w:styleId="NoSpacing">
    <w:name w:val="No Spacing"/>
    <w:link w:val="NoSpacingChar"/>
    <w:uiPriority w:val="1"/>
    <w:qFormat/>
    <w:rsid w:val="00A35C57"/>
    <w:pPr>
      <w:spacing w:after="0" w:line="240" w:lineRule="auto"/>
    </w:pPr>
  </w:style>
  <w:style w:type="paragraph" w:styleId="BalloonText">
    <w:name w:val="Balloon Text"/>
    <w:basedOn w:val="Normal"/>
    <w:link w:val="BalloonTextChar"/>
    <w:uiPriority w:val="99"/>
    <w:semiHidden/>
    <w:unhideWhenUsed/>
    <w:rsid w:val="00A35C57"/>
    <w:rPr>
      <w:rFonts w:cs="Tahoma"/>
      <w:sz w:val="16"/>
      <w:szCs w:val="16"/>
    </w:rPr>
  </w:style>
  <w:style w:type="character" w:customStyle="1" w:styleId="BalloonTextChar">
    <w:name w:val="Balloon Text Char"/>
    <w:basedOn w:val="DefaultParagraphFont"/>
    <w:link w:val="BalloonText"/>
    <w:uiPriority w:val="99"/>
    <w:semiHidden/>
    <w:rsid w:val="00A35C57"/>
    <w:rPr>
      <w:rFonts w:ascii="Tahoma" w:hAnsi="Tahoma" w:cs="Tahoma"/>
      <w:sz w:val="16"/>
      <w:szCs w:val="16"/>
    </w:rPr>
  </w:style>
  <w:style w:type="paragraph" w:customStyle="1" w:styleId="Pa15">
    <w:name w:val="Pa15"/>
    <w:basedOn w:val="Normal"/>
    <w:next w:val="Normal"/>
    <w:uiPriority w:val="99"/>
    <w:rsid w:val="002B169B"/>
    <w:pPr>
      <w:autoSpaceDE w:val="0"/>
      <w:autoSpaceDN w:val="0"/>
      <w:adjustRightInd w:val="0"/>
      <w:spacing w:line="241" w:lineRule="atLeast"/>
    </w:pPr>
    <w:rPr>
      <w:rFonts w:ascii="Adobe Garamond Pro" w:eastAsiaTheme="minorHAnsi" w:hAnsi="Adobe Garamond Pro"/>
      <w:lang w:eastAsia="en-US"/>
    </w:rPr>
  </w:style>
  <w:style w:type="paragraph" w:customStyle="1" w:styleId="Pa10">
    <w:name w:val="Pa10"/>
    <w:basedOn w:val="Normal"/>
    <w:next w:val="Normal"/>
    <w:uiPriority w:val="99"/>
    <w:rsid w:val="002B169B"/>
    <w:pPr>
      <w:autoSpaceDE w:val="0"/>
      <w:autoSpaceDN w:val="0"/>
      <w:adjustRightInd w:val="0"/>
      <w:spacing w:line="241" w:lineRule="atLeast"/>
    </w:pPr>
    <w:rPr>
      <w:rFonts w:ascii="Adobe Garamond Pro" w:eastAsiaTheme="minorHAnsi" w:hAnsi="Adobe Garamond Pro"/>
      <w:lang w:eastAsia="en-US"/>
    </w:rPr>
  </w:style>
  <w:style w:type="paragraph" w:customStyle="1" w:styleId="Default">
    <w:name w:val="Default"/>
    <w:rsid w:val="002B169B"/>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styleId="Hyperlink">
    <w:name w:val="Hyperlink"/>
    <w:basedOn w:val="DefaultParagraphFont"/>
    <w:uiPriority w:val="99"/>
    <w:unhideWhenUsed/>
    <w:rsid w:val="00E27453"/>
    <w:rPr>
      <w:color w:val="0000FF" w:themeColor="hyperlink"/>
      <w:u w:val="single"/>
    </w:rPr>
  </w:style>
  <w:style w:type="character" w:customStyle="1" w:styleId="A6">
    <w:name w:val="A6"/>
    <w:uiPriority w:val="99"/>
    <w:rsid w:val="00E27453"/>
    <w:rPr>
      <w:rFonts w:cs="Adobe Garamond Pro"/>
      <w:color w:val="000000"/>
    </w:rPr>
  </w:style>
  <w:style w:type="paragraph" w:customStyle="1" w:styleId="Pa12">
    <w:name w:val="Pa12"/>
    <w:basedOn w:val="Default"/>
    <w:next w:val="Default"/>
    <w:uiPriority w:val="99"/>
    <w:rsid w:val="00E27453"/>
    <w:pPr>
      <w:spacing w:line="241" w:lineRule="atLeast"/>
    </w:pPr>
    <w:rPr>
      <w:rFonts w:ascii="Adobe Garamond Pro" w:hAnsi="Adobe Garamond Pro" w:cstheme="minorBidi"/>
      <w:color w:val="auto"/>
    </w:rPr>
  </w:style>
  <w:style w:type="character" w:customStyle="1" w:styleId="A7">
    <w:name w:val="A7"/>
    <w:uiPriority w:val="99"/>
    <w:rsid w:val="00E27453"/>
    <w:rPr>
      <w:rFonts w:cs="Adobe Garamond Pro"/>
      <w:color w:val="000000"/>
      <w:sz w:val="12"/>
      <w:szCs w:val="12"/>
    </w:rPr>
  </w:style>
  <w:style w:type="character" w:customStyle="1" w:styleId="Heading1Char">
    <w:name w:val="Heading 1 Char"/>
    <w:basedOn w:val="DefaultParagraphFont"/>
    <w:link w:val="Heading1"/>
    <w:rsid w:val="00331254"/>
    <w:rPr>
      <w:rFonts w:ascii="Arial" w:eastAsia="Times New Roman" w:hAnsi="Arial" w:cs="Arial"/>
      <w:b/>
      <w:sz w:val="24"/>
      <w:szCs w:val="24"/>
    </w:rPr>
  </w:style>
  <w:style w:type="character" w:styleId="FollowedHyperlink">
    <w:name w:val="FollowedHyperlink"/>
    <w:basedOn w:val="DefaultParagraphFont"/>
    <w:uiPriority w:val="99"/>
    <w:semiHidden/>
    <w:unhideWhenUsed/>
    <w:rsid w:val="00A045AE"/>
    <w:rPr>
      <w:color w:val="800080" w:themeColor="followedHyperlink"/>
      <w:u w:val="single"/>
    </w:rPr>
  </w:style>
  <w:style w:type="character" w:customStyle="1" w:styleId="NoSpacingChar">
    <w:name w:val="No Spacing Char"/>
    <w:basedOn w:val="DefaultParagraphFont"/>
    <w:link w:val="NoSpacing"/>
    <w:uiPriority w:val="1"/>
    <w:rsid w:val="00593745"/>
  </w:style>
  <w:style w:type="paragraph" w:styleId="NormalWeb">
    <w:name w:val="Normal (Web)"/>
    <w:basedOn w:val="Normal"/>
    <w:uiPriority w:val="99"/>
    <w:unhideWhenUsed/>
    <w:rsid w:val="00250816"/>
    <w:pPr>
      <w:spacing w:before="100" w:beforeAutospacing="1" w:after="100" w:afterAutospacing="1"/>
    </w:pPr>
    <w:rPr>
      <w:rFonts w:ascii="Verdana" w:hAnsi="Verdana"/>
    </w:rPr>
  </w:style>
  <w:style w:type="character" w:customStyle="1" w:styleId="Heading2Char">
    <w:name w:val="Heading 2 Char"/>
    <w:basedOn w:val="DefaultParagraphFont"/>
    <w:link w:val="Heading2"/>
    <w:uiPriority w:val="9"/>
    <w:rsid w:val="00C7622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76227"/>
    <w:rPr>
      <w:rFonts w:ascii="Verdana" w:eastAsia="Times New Roman" w:hAnsi="Verdana" w:cs="Times New Roman"/>
      <w:b/>
      <w:bCs/>
      <w:sz w:val="28"/>
      <w:szCs w:val="28"/>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unhideWhenUsed/>
    <w:rsid w:val="0091365A"/>
    <w:rPr>
      <w:sz w:val="20"/>
      <w:szCs w:val="20"/>
    </w:rPr>
  </w:style>
  <w:style w:type="character" w:customStyle="1" w:styleId="CommentTextChar">
    <w:name w:val="Comment Text Char"/>
    <w:basedOn w:val="DefaultParagraphFont"/>
    <w:link w:val="CommentText"/>
    <w:uiPriority w:val="99"/>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customStyle="1" w:styleId="CommentSubjectChar">
    <w:name w:val="Comment Subject Char"/>
    <w:basedOn w:val="CommentTextChar"/>
    <w:link w:val="CommentSubject"/>
    <w:uiPriority w:val="99"/>
    <w:semiHidden/>
    <w:rsid w:val="0091365A"/>
    <w:rPr>
      <w:b/>
      <w:bCs/>
      <w:sz w:val="20"/>
      <w:szCs w:val="20"/>
    </w:rPr>
  </w:style>
  <w:style w:type="paragraph" w:styleId="TOC2">
    <w:name w:val="toc 2"/>
    <w:basedOn w:val="Normal"/>
    <w:next w:val="Normal"/>
    <w:autoRedefine/>
    <w:uiPriority w:val="39"/>
    <w:unhideWhenUsed/>
    <w:rsid w:val="006D78ED"/>
    <w:pPr>
      <w:spacing w:after="100"/>
      <w:ind w:left="220"/>
    </w:pPr>
  </w:style>
  <w:style w:type="paragraph" w:styleId="TOC1">
    <w:name w:val="toc 1"/>
    <w:basedOn w:val="Normal"/>
    <w:next w:val="Normal"/>
    <w:autoRedefine/>
    <w:uiPriority w:val="39"/>
    <w:unhideWhenUsed/>
    <w:rsid w:val="00C01CDE"/>
    <w:pPr>
      <w:spacing w:after="100"/>
    </w:pPr>
  </w:style>
  <w:style w:type="paragraph" w:styleId="TOCHeading">
    <w:name w:val="TOC Heading"/>
    <w:basedOn w:val="Heading1"/>
    <w:next w:val="Normal"/>
    <w:uiPriority w:val="39"/>
    <w:semiHidden/>
    <w:unhideWhenUsed/>
    <w:qFormat/>
    <w:rsid w:val="006D78ED"/>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character" w:customStyle="1" w:styleId="Heading3Char">
    <w:name w:val="Heading 3 Char"/>
    <w:basedOn w:val="DefaultParagraphFont"/>
    <w:link w:val="Heading3"/>
    <w:uiPriority w:val="9"/>
    <w:rsid w:val="00FD1CA4"/>
    <w:rPr>
      <w:rFonts w:ascii="Tahoma" w:eastAsiaTheme="majorEastAsia" w:hAnsi="Tahoma" w:cstheme="majorBidi"/>
      <w:b/>
      <w:bCs/>
      <w:color w:val="FF3300"/>
      <w:szCs w:val="24"/>
    </w:rPr>
  </w:style>
  <w:style w:type="paragraph" w:styleId="TOC3">
    <w:name w:val="toc 3"/>
    <w:basedOn w:val="Normal"/>
    <w:next w:val="Normal"/>
    <w:autoRedefine/>
    <w:uiPriority w:val="39"/>
    <w:unhideWhenUsed/>
    <w:rsid w:val="00BE46EC"/>
    <w:pPr>
      <w:spacing w:after="100"/>
      <w:ind w:left="440"/>
    </w:pPr>
  </w:style>
  <w:style w:type="character" w:customStyle="1" w:styleId="Heading5Char">
    <w:name w:val="Heading 5 Char"/>
    <w:basedOn w:val="DefaultParagraphFont"/>
    <w:link w:val="Heading5"/>
    <w:uiPriority w:val="9"/>
    <w:rsid w:val="00BC7DFF"/>
    <w:rPr>
      <w:rFonts w:asciiTheme="majorHAnsi" w:eastAsiaTheme="majorEastAsia" w:hAnsiTheme="majorHAnsi" w:cstheme="majorBidi"/>
      <w:color w:val="243F60" w:themeColor="accent1" w:themeShade="7F"/>
    </w:rPr>
  </w:style>
  <w:style w:type="paragraph" w:customStyle="1" w:styleId="ecxmsonormal">
    <w:name w:val="ecxmsonormal"/>
    <w:basedOn w:val="Normal"/>
    <w:rsid w:val="000412D6"/>
    <w:pPr>
      <w:spacing w:after="324"/>
    </w:pPr>
    <w:rPr>
      <w:rFonts w:ascii="Times New Roman" w:hAnsi="Times New Roman"/>
    </w:rPr>
  </w:style>
  <w:style w:type="character" w:styleId="UnresolvedMention">
    <w:name w:val="Unresolved Mention"/>
    <w:basedOn w:val="DefaultParagraphFont"/>
    <w:uiPriority w:val="99"/>
    <w:semiHidden/>
    <w:unhideWhenUsed/>
    <w:rsid w:val="0038011C"/>
    <w:rPr>
      <w:color w:val="808080"/>
      <w:shd w:val="clear" w:color="auto" w:fill="E6E6E6"/>
    </w:rPr>
  </w:style>
  <w:style w:type="character" w:styleId="Strong">
    <w:name w:val="Strong"/>
    <w:basedOn w:val="DefaultParagraphFont"/>
    <w:uiPriority w:val="22"/>
    <w:qFormat/>
    <w:rsid w:val="003C3394"/>
    <w:rPr>
      <w:b/>
      <w:bCs/>
    </w:rPr>
  </w:style>
  <w:style w:type="paragraph" w:customStyle="1" w:styleId="TextBox">
    <w:name w:val="TextBox"/>
    <w:basedOn w:val="Normal"/>
    <w:link w:val="TextBoxChar"/>
    <w:qFormat/>
    <w:rsid w:val="0001118D"/>
    <w:pPr>
      <w:spacing w:after="120" w:line="288" w:lineRule="auto"/>
    </w:pPr>
    <w:rPr>
      <w:b/>
      <w:sz w:val="24"/>
    </w:rPr>
  </w:style>
  <w:style w:type="character" w:customStyle="1" w:styleId="TextBoxChar">
    <w:name w:val="TextBox Char"/>
    <w:link w:val="TextBox"/>
    <w:rsid w:val="0001118D"/>
    <w:rPr>
      <w:rFonts w:ascii="Rockwell" w:eastAsia="Times New Roman" w:hAnsi="Rockwell" w:cs="Times New Roman"/>
      <w:b/>
      <w:sz w:val="24"/>
      <w:szCs w:val="24"/>
    </w:rPr>
  </w:style>
  <w:style w:type="paragraph" w:styleId="TOC4">
    <w:name w:val="toc 4"/>
    <w:basedOn w:val="Normal"/>
    <w:next w:val="Normal"/>
    <w:autoRedefine/>
    <w:uiPriority w:val="39"/>
    <w:unhideWhenUsed/>
    <w:rsid w:val="0044345D"/>
    <w:pPr>
      <w:spacing w:after="100"/>
      <w:ind w:left="720"/>
    </w:pPr>
    <w:rPr>
      <w:rFonts w:asciiTheme="minorHAnsi" w:eastAsiaTheme="minorEastAsia" w:hAnsiTheme="minorHAnsi" w:cstheme="minorBidi"/>
      <w:sz w:val="24"/>
    </w:rPr>
  </w:style>
  <w:style w:type="paragraph" w:styleId="TOC5">
    <w:name w:val="toc 5"/>
    <w:basedOn w:val="Normal"/>
    <w:next w:val="Normal"/>
    <w:autoRedefine/>
    <w:uiPriority w:val="39"/>
    <w:unhideWhenUsed/>
    <w:rsid w:val="0044345D"/>
    <w:pPr>
      <w:spacing w:after="100"/>
      <w:ind w:left="960"/>
    </w:pPr>
    <w:rPr>
      <w:rFonts w:asciiTheme="minorHAnsi" w:eastAsiaTheme="minorEastAsia" w:hAnsiTheme="minorHAnsi" w:cstheme="minorBidi"/>
      <w:sz w:val="24"/>
    </w:rPr>
  </w:style>
  <w:style w:type="paragraph" w:styleId="TOC6">
    <w:name w:val="toc 6"/>
    <w:basedOn w:val="Normal"/>
    <w:next w:val="Normal"/>
    <w:autoRedefine/>
    <w:uiPriority w:val="39"/>
    <w:unhideWhenUsed/>
    <w:rsid w:val="0044345D"/>
    <w:pPr>
      <w:spacing w:after="100"/>
      <w:ind w:left="1200"/>
    </w:pPr>
    <w:rPr>
      <w:rFonts w:asciiTheme="minorHAnsi" w:eastAsiaTheme="minorEastAsia" w:hAnsiTheme="minorHAnsi" w:cstheme="minorBidi"/>
      <w:sz w:val="24"/>
    </w:rPr>
  </w:style>
  <w:style w:type="paragraph" w:styleId="TOC7">
    <w:name w:val="toc 7"/>
    <w:basedOn w:val="Normal"/>
    <w:next w:val="Normal"/>
    <w:autoRedefine/>
    <w:uiPriority w:val="39"/>
    <w:unhideWhenUsed/>
    <w:rsid w:val="0044345D"/>
    <w:pPr>
      <w:spacing w:after="100"/>
      <w:ind w:left="1440"/>
    </w:pPr>
    <w:rPr>
      <w:rFonts w:asciiTheme="minorHAnsi" w:eastAsiaTheme="minorEastAsia" w:hAnsiTheme="minorHAnsi" w:cstheme="minorBidi"/>
      <w:sz w:val="24"/>
    </w:rPr>
  </w:style>
  <w:style w:type="paragraph" w:styleId="TOC8">
    <w:name w:val="toc 8"/>
    <w:basedOn w:val="Normal"/>
    <w:next w:val="Normal"/>
    <w:autoRedefine/>
    <w:uiPriority w:val="39"/>
    <w:unhideWhenUsed/>
    <w:rsid w:val="0044345D"/>
    <w:pPr>
      <w:spacing w:after="100"/>
      <w:ind w:left="1680"/>
    </w:pPr>
    <w:rPr>
      <w:rFonts w:asciiTheme="minorHAnsi" w:eastAsiaTheme="minorEastAsia" w:hAnsiTheme="minorHAnsi" w:cstheme="minorBidi"/>
      <w:sz w:val="24"/>
    </w:rPr>
  </w:style>
  <w:style w:type="paragraph" w:styleId="TOC9">
    <w:name w:val="toc 9"/>
    <w:basedOn w:val="Normal"/>
    <w:next w:val="Normal"/>
    <w:autoRedefine/>
    <w:uiPriority w:val="39"/>
    <w:unhideWhenUsed/>
    <w:rsid w:val="0044345D"/>
    <w:pPr>
      <w:spacing w:after="100"/>
      <w:ind w:left="1920"/>
    </w:pPr>
    <w:rPr>
      <w:rFonts w:asciiTheme="minorHAnsi" w:eastAsiaTheme="minorEastAsia" w:hAnsiTheme="minorHAnsi" w:cstheme="minorBidi"/>
      <w:sz w:val="24"/>
    </w:rPr>
  </w:style>
  <w:style w:type="paragraph" w:customStyle="1" w:styleId="xmsonormal">
    <w:name w:val="x_msonormal"/>
    <w:basedOn w:val="Normal"/>
    <w:rsid w:val="0072000C"/>
    <w:rPr>
      <w:rFonts w:ascii="Calibri" w:eastAsia="Calibri" w:hAnsi="Calibri" w:cs="Calibri"/>
      <w:szCs w:val="22"/>
      <w:lang w:val="en-US" w:eastAsia="en-US"/>
    </w:rPr>
  </w:style>
  <w:style w:type="character" w:customStyle="1" w:styleId="ListParagraphChar">
    <w:name w:val="List Paragraph Char"/>
    <w:basedOn w:val="DefaultParagraphFont"/>
    <w:link w:val="ListParagraph"/>
    <w:uiPriority w:val="1"/>
    <w:locked/>
    <w:rsid w:val="00E00F6F"/>
    <w:rPr>
      <w:rFonts w:ascii="Tahoma" w:eastAsia="Times New Roman" w:hAnsi="Tahoma"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128">
      <w:bodyDiv w:val="1"/>
      <w:marLeft w:val="0"/>
      <w:marRight w:val="0"/>
      <w:marTop w:val="0"/>
      <w:marBottom w:val="0"/>
      <w:divBdr>
        <w:top w:val="none" w:sz="0" w:space="0" w:color="auto"/>
        <w:left w:val="none" w:sz="0" w:space="0" w:color="auto"/>
        <w:bottom w:val="none" w:sz="0" w:space="0" w:color="auto"/>
        <w:right w:val="none" w:sz="0" w:space="0" w:color="auto"/>
      </w:divBdr>
      <w:divsChild>
        <w:div w:id="1334993426">
          <w:marLeft w:val="0"/>
          <w:marRight w:val="0"/>
          <w:marTop w:val="0"/>
          <w:marBottom w:val="0"/>
          <w:divBdr>
            <w:top w:val="none" w:sz="0" w:space="0" w:color="auto"/>
            <w:left w:val="none" w:sz="0" w:space="0" w:color="auto"/>
            <w:bottom w:val="none" w:sz="0" w:space="0" w:color="auto"/>
            <w:right w:val="none" w:sz="0" w:space="0" w:color="auto"/>
          </w:divBdr>
          <w:divsChild>
            <w:div w:id="68817997">
              <w:marLeft w:val="0"/>
              <w:marRight w:val="0"/>
              <w:marTop w:val="0"/>
              <w:marBottom w:val="0"/>
              <w:divBdr>
                <w:top w:val="none" w:sz="0" w:space="0" w:color="auto"/>
                <w:left w:val="none" w:sz="0" w:space="0" w:color="auto"/>
                <w:bottom w:val="none" w:sz="0" w:space="0" w:color="auto"/>
                <w:right w:val="none" w:sz="0" w:space="0" w:color="auto"/>
              </w:divBdr>
              <w:divsChild>
                <w:div w:id="676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830">
      <w:bodyDiv w:val="1"/>
      <w:marLeft w:val="0"/>
      <w:marRight w:val="0"/>
      <w:marTop w:val="0"/>
      <w:marBottom w:val="0"/>
      <w:divBdr>
        <w:top w:val="none" w:sz="0" w:space="0" w:color="auto"/>
        <w:left w:val="none" w:sz="0" w:space="0" w:color="auto"/>
        <w:bottom w:val="none" w:sz="0" w:space="0" w:color="auto"/>
        <w:right w:val="none" w:sz="0" w:space="0" w:color="auto"/>
      </w:divBdr>
      <w:divsChild>
        <w:div w:id="1057586475">
          <w:marLeft w:val="0"/>
          <w:marRight w:val="0"/>
          <w:marTop w:val="0"/>
          <w:marBottom w:val="0"/>
          <w:divBdr>
            <w:top w:val="none" w:sz="0" w:space="0" w:color="auto"/>
            <w:left w:val="none" w:sz="0" w:space="0" w:color="auto"/>
            <w:bottom w:val="none" w:sz="0" w:space="0" w:color="auto"/>
            <w:right w:val="none" w:sz="0" w:space="0" w:color="auto"/>
          </w:divBdr>
          <w:divsChild>
            <w:div w:id="70279203">
              <w:marLeft w:val="0"/>
              <w:marRight w:val="0"/>
              <w:marTop w:val="0"/>
              <w:marBottom w:val="0"/>
              <w:divBdr>
                <w:top w:val="none" w:sz="0" w:space="0" w:color="auto"/>
                <w:left w:val="none" w:sz="0" w:space="0" w:color="auto"/>
                <w:bottom w:val="none" w:sz="0" w:space="0" w:color="auto"/>
                <w:right w:val="none" w:sz="0" w:space="0" w:color="auto"/>
              </w:divBdr>
              <w:divsChild>
                <w:div w:id="61860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6510">
      <w:bodyDiv w:val="1"/>
      <w:marLeft w:val="0"/>
      <w:marRight w:val="0"/>
      <w:marTop w:val="0"/>
      <w:marBottom w:val="0"/>
      <w:divBdr>
        <w:top w:val="none" w:sz="0" w:space="0" w:color="auto"/>
        <w:left w:val="none" w:sz="0" w:space="0" w:color="auto"/>
        <w:bottom w:val="none" w:sz="0" w:space="0" w:color="auto"/>
        <w:right w:val="none" w:sz="0" w:space="0" w:color="auto"/>
      </w:divBdr>
      <w:divsChild>
        <w:div w:id="1059747441">
          <w:marLeft w:val="0"/>
          <w:marRight w:val="0"/>
          <w:marTop w:val="0"/>
          <w:marBottom w:val="0"/>
          <w:divBdr>
            <w:top w:val="none" w:sz="0" w:space="0" w:color="auto"/>
            <w:left w:val="none" w:sz="0" w:space="0" w:color="auto"/>
            <w:bottom w:val="none" w:sz="0" w:space="0" w:color="auto"/>
            <w:right w:val="none" w:sz="0" w:space="0" w:color="auto"/>
          </w:divBdr>
          <w:divsChild>
            <w:div w:id="1563180194">
              <w:marLeft w:val="0"/>
              <w:marRight w:val="0"/>
              <w:marTop w:val="0"/>
              <w:marBottom w:val="0"/>
              <w:divBdr>
                <w:top w:val="none" w:sz="0" w:space="0" w:color="auto"/>
                <w:left w:val="none" w:sz="0" w:space="0" w:color="auto"/>
                <w:bottom w:val="none" w:sz="0" w:space="0" w:color="auto"/>
                <w:right w:val="none" w:sz="0" w:space="0" w:color="auto"/>
              </w:divBdr>
              <w:divsChild>
                <w:div w:id="15293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36549">
      <w:bodyDiv w:val="1"/>
      <w:marLeft w:val="0"/>
      <w:marRight w:val="0"/>
      <w:marTop w:val="0"/>
      <w:marBottom w:val="0"/>
      <w:divBdr>
        <w:top w:val="none" w:sz="0" w:space="0" w:color="auto"/>
        <w:left w:val="none" w:sz="0" w:space="0" w:color="auto"/>
        <w:bottom w:val="none" w:sz="0" w:space="0" w:color="auto"/>
        <w:right w:val="none" w:sz="0" w:space="0" w:color="auto"/>
      </w:divBdr>
      <w:divsChild>
        <w:div w:id="182325553">
          <w:marLeft w:val="0"/>
          <w:marRight w:val="0"/>
          <w:marTop w:val="0"/>
          <w:marBottom w:val="0"/>
          <w:divBdr>
            <w:top w:val="none" w:sz="0" w:space="0" w:color="auto"/>
            <w:left w:val="none" w:sz="0" w:space="0" w:color="auto"/>
            <w:bottom w:val="none" w:sz="0" w:space="0" w:color="auto"/>
            <w:right w:val="none" w:sz="0" w:space="0" w:color="auto"/>
          </w:divBdr>
          <w:divsChild>
            <w:div w:id="1428649472">
              <w:marLeft w:val="0"/>
              <w:marRight w:val="0"/>
              <w:marTop w:val="0"/>
              <w:marBottom w:val="0"/>
              <w:divBdr>
                <w:top w:val="none" w:sz="0" w:space="0" w:color="auto"/>
                <w:left w:val="none" w:sz="0" w:space="0" w:color="auto"/>
                <w:bottom w:val="none" w:sz="0" w:space="0" w:color="auto"/>
                <w:right w:val="none" w:sz="0" w:space="0" w:color="auto"/>
              </w:divBdr>
              <w:divsChild>
                <w:div w:id="7668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1999">
      <w:bodyDiv w:val="1"/>
      <w:marLeft w:val="0"/>
      <w:marRight w:val="0"/>
      <w:marTop w:val="0"/>
      <w:marBottom w:val="0"/>
      <w:divBdr>
        <w:top w:val="none" w:sz="0" w:space="0" w:color="auto"/>
        <w:left w:val="none" w:sz="0" w:space="0" w:color="auto"/>
        <w:bottom w:val="none" w:sz="0" w:space="0" w:color="auto"/>
        <w:right w:val="none" w:sz="0" w:space="0" w:color="auto"/>
      </w:divBdr>
      <w:divsChild>
        <w:div w:id="1621258895">
          <w:marLeft w:val="0"/>
          <w:marRight w:val="0"/>
          <w:marTop w:val="0"/>
          <w:marBottom w:val="0"/>
          <w:divBdr>
            <w:top w:val="none" w:sz="0" w:space="0" w:color="auto"/>
            <w:left w:val="none" w:sz="0" w:space="0" w:color="auto"/>
            <w:bottom w:val="none" w:sz="0" w:space="0" w:color="auto"/>
            <w:right w:val="none" w:sz="0" w:space="0" w:color="auto"/>
          </w:divBdr>
          <w:divsChild>
            <w:div w:id="139008771">
              <w:marLeft w:val="0"/>
              <w:marRight w:val="0"/>
              <w:marTop w:val="0"/>
              <w:marBottom w:val="0"/>
              <w:divBdr>
                <w:top w:val="none" w:sz="0" w:space="0" w:color="auto"/>
                <w:left w:val="none" w:sz="0" w:space="0" w:color="auto"/>
                <w:bottom w:val="none" w:sz="0" w:space="0" w:color="auto"/>
                <w:right w:val="none" w:sz="0" w:space="0" w:color="auto"/>
              </w:divBdr>
              <w:divsChild>
                <w:div w:id="13962965">
                  <w:marLeft w:val="0"/>
                  <w:marRight w:val="0"/>
                  <w:marTop w:val="0"/>
                  <w:marBottom w:val="0"/>
                  <w:divBdr>
                    <w:top w:val="none" w:sz="0" w:space="0" w:color="auto"/>
                    <w:left w:val="none" w:sz="0" w:space="0" w:color="auto"/>
                    <w:bottom w:val="none" w:sz="0" w:space="0" w:color="auto"/>
                    <w:right w:val="none" w:sz="0" w:space="0" w:color="auto"/>
                  </w:divBdr>
                  <w:divsChild>
                    <w:div w:id="184562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48352">
      <w:bodyDiv w:val="1"/>
      <w:marLeft w:val="0"/>
      <w:marRight w:val="0"/>
      <w:marTop w:val="0"/>
      <w:marBottom w:val="0"/>
      <w:divBdr>
        <w:top w:val="none" w:sz="0" w:space="0" w:color="auto"/>
        <w:left w:val="none" w:sz="0" w:space="0" w:color="auto"/>
        <w:bottom w:val="none" w:sz="0" w:space="0" w:color="auto"/>
        <w:right w:val="none" w:sz="0" w:space="0" w:color="auto"/>
      </w:divBdr>
      <w:divsChild>
        <w:div w:id="1118333906">
          <w:marLeft w:val="0"/>
          <w:marRight w:val="0"/>
          <w:marTop w:val="0"/>
          <w:marBottom w:val="0"/>
          <w:divBdr>
            <w:top w:val="none" w:sz="0" w:space="0" w:color="auto"/>
            <w:left w:val="none" w:sz="0" w:space="0" w:color="auto"/>
            <w:bottom w:val="none" w:sz="0" w:space="0" w:color="auto"/>
            <w:right w:val="none" w:sz="0" w:space="0" w:color="auto"/>
          </w:divBdr>
          <w:divsChild>
            <w:div w:id="106587395">
              <w:marLeft w:val="0"/>
              <w:marRight w:val="0"/>
              <w:marTop w:val="0"/>
              <w:marBottom w:val="0"/>
              <w:divBdr>
                <w:top w:val="none" w:sz="0" w:space="0" w:color="auto"/>
                <w:left w:val="none" w:sz="0" w:space="0" w:color="auto"/>
                <w:bottom w:val="none" w:sz="0" w:space="0" w:color="auto"/>
                <w:right w:val="none" w:sz="0" w:space="0" w:color="auto"/>
              </w:divBdr>
              <w:divsChild>
                <w:div w:id="15329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14388">
      <w:bodyDiv w:val="1"/>
      <w:marLeft w:val="0"/>
      <w:marRight w:val="0"/>
      <w:marTop w:val="0"/>
      <w:marBottom w:val="0"/>
      <w:divBdr>
        <w:top w:val="none" w:sz="0" w:space="0" w:color="auto"/>
        <w:left w:val="none" w:sz="0" w:space="0" w:color="auto"/>
        <w:bottom w:val="none" w:sz="0" w:space="0" w:color="auto"/>
        <w:right w:val="none" w:sz="0" w:space="0" w:color="auto"/>
      </w:divBdr>
    </w:div>
    <w:div w:id="87040870">
      <w:bodyDiv w:val="1"/>
      <w:marLeft w:val="0"/>
      <w:marRight w:val="0"/>
      <w:marTop w:val="0"/>
      <w:marBottom w:val="0"/>
      <w:divBdr>
        <w:top w:val="none" w:sz="0" w:space="0" w:color="auto"/>
        <w:left w:val="none" w:sz="0" w:space="0" w:color="auto"/>
        <w:bottom w:val="none" w:sz="0" w:space="0" w:color="auto"/>
        <w:right w:val="none" w:sz="0" w:space="0" w:color="auto"/>
      </w:divBdr>
      <w:divsChild>
        <w:div w:id="706639360">
          <w:marLeft w:val="0"/>
          <w:marRight w:val="0"/>
          <w:marTop w:val="0"/>
          <w:marBottom w:val="0"/>
          <w:divBdr>
            <w:top w:val="none" w:sz="0" w:space="0" w:color="auto"/>
            <w:left w:val="none" w:sz="0" w:space="0" w:color="auto"/>
            <w:bottom w:val="none" w:sz="0" w:space="0" w:color="auto"/>
            <w:right w:val="none" w:sz="0" w:space="0" w:color="auto"/>
          </w:divBdr>
          <w:divsChild>
            <w:div w:id="225456659">
              <w:marLeft w:val="0"/>
              <w:marRight w:val="0"/>
              <w:marTop w:val="0"/>
              <w:marBottom w:val="0"/>
              <w:divBdr>
                <w:top w:val="none" w:sz="0" w:space="0" w:color="auto"/>
                <w:left w:val="none" w:sz="0" w:space="0" w:color="auto"/>
                <w:bottom w:val="none" w:sz="0" w:space="0" w:color="auto"/>
                <w:right w:val="none" w:sz="0" w:space="0" w:color="auto"/>
              </w:divBdr>
              <w:divsChild>
                <w:div w:id="143979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28953">
      <w:bodyDiv w:val="1"/>
      <w:marLeft w:val="0"/>
      <w:marRight w:val="0"/>
      <w:marTop w:val="0"/>
      <w:marBottom w:val="0"/>
      <w:divBdr>
        <w:top w:val="none" w:sz="0" w:space="0" w:color="auto"/>
        <w:left w:val="none" w:sz="0" w:space="0" w:color="auto"/>
        <w:bottom w:val="none" w:sz="0" w:space="0" w:color="auto"/>
        <w:right w:val="none" w:sz="0" w:space="0" w:color="auto"/>
      </w:divBdr>
      <w:divsChild>
        <w:div w:id="1307929087">
          <w:marLeft w:val="0"/>
          <w:marRight w:val="0"/>
          <w:marTop w:val="0"/>
          <w:marBottom w:val="0"/>
          <w:divBdr>
            <w:top w:val="none" w:sz="0" w:space="0" w:color="auto"/>
            <w:left w:val="none" w:sz="0" w:space="0" w:color="auto"/>
            <w:bottom w:val="none" w:sz="0" w:space="0" w:color="auto"/>
            <w:right w:val="none" w:sz="0" w:space="0" w:color="auto"/>
          </w:divBdr>
          <w:divsChild>
            <w:div w:id="120852093">
              <w:marLeft w:val="0"/>
              <w:marRight w:val="0"/>
              <w:marTop w:val="0"/>
              <w:marBottom w:val="0"/>
              <w:divBdr>
                <w:top w:val="none" w:sz="0" w:space="0" w:color="auto"/>
                <w:left w:val="none" w:sz="0" w:space="0" w:color="auto"/>
                <w:bottom w:val="none" w:sz="0" w:space="0" w:color="auto"/>
                <w:right w:val="none" w:sz="0" w:space="0" w:color="auto"/>
              </w:divBdr>
              <w:divsChild>
                <w:div w:id="99660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6347">
      <w:bodyDiv w:val="1"/>
      <w:marLeft w:val="0"/>
      <w:marRight w:val="0"/>
      <w:marTop w:val="0"/>
      <w:marBottom w:val="0"/>
      <w:divBdr>
        <w:top w:val="none" w:sz="0" w:space="0" w:color="auto"/>
        <w:left w:val="none" w:sz="0" w:space="0" w:color="auto"/>
        <w:bottom w:val="none" w:sz="0" w:space="0" w:color="auto"/>
        <w:right w:val="none" w:sz="0" w:space="0" w:color="auto"/>
      </w:divBdr>
      <w:divsChild>
        <w:div w:id="616253919">
          <w:marLeft w:val="0"/>
          <w:marRight w:val="0"/>
          <w:marTop w:val="0"/>
          <w:marBottom w:val="0"/>
          <w:divBdr>
            <w:top w:val="none" w:sz="0" w:space="0" w:color="auto"/>
            <w:left w:val="none" w:sz="0" w:space="0" w:color="auto"/>
            <w:bottom w:val="none" w:sz="0" w:space="0" w:color="auto"/>
            <w:right w:val="none" w:sz="0" w:space="0" w:color="auto"/>
          </w:divBdr>
          <w:divsChild>
            <w:div w:id="158690446">
              <w:marLeft w:val="0"/>
              <w:marRight w:val="0"/>
              <w:marTop w:val="0"/>
              <w:marBottom w:val="0"/>
              <w:divBdr>
                <w:top w:val="none" w:sz="0" w:space="0" w:color="auto"/>
                <w:left w:val="none" w:sz="0" w:space="0" w:color="auto"/>
                <w:bottom w:val="none" w:sz="0" w:space="0" w:color="auto"/>
                <w:right w:val="none" w:sz="0" w:space="0" w:color="auto"/>
              </w:divBdr>
              <w:divsChild>
                <w:div w:id="41131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59528">
      <w:bodyDiv w:val="1"/>
      <w:marLeft w:val="0"/>
      <w:marRight w:val="0"/>
      <w:marTop w:val="0"/>
      <w:marBottom w:val="0"/>
      <w:divBdr>
        <w:top w:val="none" w:sz="0" w:space="0" w:color="auto"/>
        <w:left w:val="none" w:sz="0" w:space="0" w:color="auto"/>
        <w:bottom w:val="none" w:sz="0" w:space="0" w:color="auto"/>
        <w:right w:val="none" w:sz="0" w:space="0" w:color="auto"/>
      </w:divBdr>
      <w:divsChild>
        <w:div w:id="1587956147">
          <w:marLeft w:val="0"/>
          <w:marRight w:val="0"/>
          <w:marTop w:val="0"/>
          <w:marBottom w:val="0"/>
          <w:divBdr>
            <w:top w:val="none" w:sz="0" w:space="0" w:color="auto"/>
            <w:left w:val="none" w:sz="0" w:space="0" w:color="auto"/>
            <w:bottom w:val="none" w:sz="0" w:space="0" w:color="auto"/>
            <w:right w:val="none" w:sz="0" w:space="0" w:color="auto"/>
          </w:divBdr>
          <w:divsChild>
            <w:div w:id="1933124569">
              <w:marLeft w:val="0"/>
              <w:marRight w:val="0"/>
              <w:marTop w:val="0"/>
              <w:marBottom w:val="0"/>
              <w:divBdr>
                <w:top w:val="none" w:sz="0" w:space="0" w:color="auto"/>
                <w:left w:val="none" w:sz="0" w:space="0" w:color="auto"/>
                <w:bottom w:val="none" w:sz="0" w:space="0" w:color="auto"/>
                <w:right w:val="none" w:sz="0" w:space="0" w:color="auto"/>
              </w:divBdr>
              <w:divsChild>
                <w:div w:id="108803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51885">
      <w:bodyDiv w:val="1"/>
      <w:marLeft w:val="0"/>
      <w:marRight w:val="0"/>
      <w:marTop w:val="0"/>
      <w:marBottom w:val="0"/>
      <w:divBdr>
        <w:top w:val="none" w:sz="0" w:space="0" w:color="auto"/>
        <w:left w:val="none" w:sz="0" w:space="0" w:color="auto"/>
        <w:bottom w:val="none" w:sz="0" w:space="0" w:color="auto"/>
        <w:right w:val="none" w:sz="0" w:space="0" w:color="auto"/>
      </w:divBdr>
      <w:divsChild>
        <w:div w:id="1976518658">
          <w:marLeft w:val="0"/>
          <w:marRight w:val="0"/>
          <w:marTop w:val="0"/>
          <w:marBottom w:val="0"/>
          <w:divBdr>
            <w:top w:val="none" w:sz="0" w:space="0" w:color="auto"/>
            <w:left w:val="none" w:sz="0" w:space="0" w:color="auto"/>
            <w:bottom w:val="none" w:sz="0" w:space="0" w:color="auto"/>
            <w:right w:val="none" w:sz="0" w:space="0" w:color="auto"/>
          </w:divBdr>
          <w:divsChild>
            <w:div w:id="217211797">
              <w:marLeft w:val="0"/>
              <w:marRight w:val="0"/>
              <w:marTop w:val="0"/>
              <w:marBottom w:val="0"/>
              <w:divBdr>
                <w:top w:val="none" w:sz="0" w:space="0" w:color="auto"/>
                <w:left w:val="none" w:sz="0" w:space="0" w:color="auto"/>
                <w:bottom w:val="none" w:sz="0" w:space="0" w:color="auto"/>
                <w:right w:val="none" w:sz="0" w:space="0" w:color="auto"/>
              </w:divBdr>
              <w:divsChild>
                <w:div w:id="120864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3187">
      <w:bodyDiv w:val="1"/>
      <w:marLeft w:val="0"/>
      <w:marRight w:val="0"/>
      <w:marTop w:val="0"/>
      <w:marBottom w:val="0"/>
      <w:divBdr>
        <w:top w:val="none" w:sz="0" w:space="0" w:color="auto"/>
        <w:left w:val="none" w:sz="0" w:space="0" w:color="auto"/>
        <w:bottom w:val="none" w:sz="0" w:space="0" w:color="auto"/>
        <w:right w:val="none" w:sz="0" w:space="0" w:color="auto"/>
      </w:divBdr>
      <w:divsChild>
        <w:div w:id="382827849">
          <w:marLeft w:val="0"/>
          <w:marRight w:val="0"/>
          <w:marTop w:val="0"/>
          <w:marBottom w:val="0"/>
          <w:divBdr>
            <w:top w:val="none" w:sz="0" w:space="0" w:color="auto"/>
            <w:left w:val="none" w:sz="0" w:space="0" w:color="auto"/>
            <w:bottom w:val="none" w:sz="0" w:space="0" w:color="auto"/>
            <w:right w:val="none" w:sz="0" w:space="0" w:color="auto"/>
          </w:divBdr>
          <w:divsChild>
            <w:div w:id="1136919933">
              <w:marLeft w:val="0"/>
              <w:marRight w:val="0"/>
              <w:marTop w:val="0"/>
              <w:marBottom w:val="0"/>
              <w:divBdr>
                <w:top w:val="none" w:sz="0" w:space="0" w:color="auto"/>
                <w:left w:val="none" w:sz="0" w:space="0" w:color="auto"/>
                <w:bottom w:val="none" w:sz="0" w:space="0" w:color="auto"/>
                <w:right w:val="none" w:sz="0" w:space="0" w:color="auto"/>
              </w:divBdr>
              <w:divsChild>
                <w:div w:id="180075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9483">
      <w:bodyDiv w:val="1"/>
      <w:marLeft w:val="0"/>
      <w:marRight w:val="0"/>
      <w:marTop w:val="0"/>
      <w:marBottom w:val="0"/>
      <w:divBdr>
        <w:top w:val="none" w:sz="0" w:space="0" w:color="auto"/>
        <w:left w:val="none" w:sz="0" w:space="0" w:color="auto"/>
        <w:bottom w:val="none" w:sz="0" w:space="0" w:color="auto"/>
        <w:right w:val="none" w:sz="0" w:space="0" w:color="auto"/>
      </w:divBdr>
      <w:divsChild>
        <w:div w:id="790174699">
          <w:marLeft w:val="0"/>
          <w:marRight w:val="0"/>
          <w:marTop w:val="0"/>
          <w:marBottom w:val="0"/>
          <w:divBdr>
            <w:top w:val="none" w:sz="0" w:space="0" w:color="auto"/>
            <w:left w:val="none" w:sz="0" w:space="0" w:color="auto"/>
            <w:bottom w:val="none" w:sz="0" w:space="0" w:color="auto"/>
            <w:right w:val="none" w:sz="0" w:space="0" w:color="auto"/>
          </w:divBdr>
          <w:divsChild>
            <w:div w:id="1156343756">
              <w:marLeft w:val="0"/>
              <w:marRight w:val="0"/>
              <w:marTop w:val="0"/>
              <w:marBottom w:val="0"/>
              <w:divBdr>
                <w:top w:val="none" w:sz="0" w:space="0" w:color="auto"/>
                <w:left w:val="none" w:sz="0" w:space="0" w:color="auto"/>
                <w:bottom w:val="none" w:sz="0" w:space="0" w:color="auto"/>
                <w:right w:val="none" w:sz="0" w:space="0" w:color="auto"/>
              </w:divBdr>
              <w:divsChild>
                <w:div w:id="162326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9794">
      <w:bodyDiv w:val="1"/>
      <w:marLeft w:val="0"/>
      <w:marRight w:val="0"/>
      <w:marTop w:val="0"/>
      <w:marBottom w:val="0"/>
      <w:divBdr>
        <w:top w:val="none" w:sz="0" w:space="0" w:color="auto"/>
        <w:left w:val="none" w:sz="0" w:space="0" w:color="auto"/>
        <w:bottom w:val="none" w:sz="0" w:space="0" w:color="auto"/>
        <w:right w:val="none" w:sz="0" w:space="0" w:color="auto"/>
      </w:divBdr>
      <w:divsChild>
        <w:div w:id="1999266293">
          <w:marLeft w:val="0"/>
          <w:marRight w:val="0"/>
          <w:marTop w:val="0"/>
          <w:marBottom w:val="0"/>
          <w:divBdr>
            <w:top w:val="none" w:sz="0" w:space="0" w:color="auto"/>
            <w:left w:val="none" w:sz="0" w:space="0" w:color="auto"/>
            <w:bottom w:val="none" w:sz="0" w:space="0" w:color="auto"/>
            <w:right w:val="none" w:sz="0" w:space="0" w:color="auto"/>
          </w:divBdr>
          <w:divsChild>
            <w:div w:id="566691540">
              <w:marLeft w:val="0"/>
              <w:marRight w:val="0"/>
              <w:marTop w:val="0"/>
              <w:marBottom w:val="0"/>
              <w:divBdr>
                <w:top w:val="none" w:sz="0" w:space="0" w:color="auto"/>
                <w:left w:val="none" w:sz="0" w:space="0" w:color="auto"/>
                <w:bottom w:val="none" w:sz="0" w:space="0" w:color="auto"/>
                <w:right w:val="none" w:sz="0" w:space="0" w:color="auto"/>
              </w:divBdr>
              <w:divsChild>
                <w:div w:id="148742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3070">
      <w:bodyDiv w:val="1"/>
      <w:marLeft w:val="0"/>
      <w:marRight w:val="0"/>
      <w:marTop w:val="0"/>
      <w:marBottom w:val="0"/>
      <w:divBdr>
        <w:top w:val="none" w:sz="0" w:space="0" w:color="auto"/>
        <w:left w:val="none" w:sz="0" w:space="0" w:color="auto"/>
        <w:bottom w:val="none" w:sz="0" w:space="0" w:color="auto"/>
        <w:right w:val="none" w:sz="0" w:space="0" w:color="auto"/>
      </w:divBdr>
      <w:divsChild>
        <w:div w:id="1126846923">
          <w:marLeft w:val="0"/>
          <w:marRight w:val="0"/>
          <w:marTop w:val="0"/>
          <w:marBottom w:val="0"/>
          <w:divBdr>
            <w:top w:val="none" w:sz="0" w:space="0" w:color="auto"/>
            <w:left w:val="none" w:sz="0" w:space="0" w:color="auto"/>
            <w:bottom w:val="none" w:sz="0" w:space="0" w:color="auto"/>
            <w:right w:val="none" w:sz="0" w:space="0" w:color="auto"/>
          </w:divBdr>
          <w:divsChild>
            <w:div w:id="513153087">
              <w:marLeft w:val="0"/>
              <w:marRight w:val="0"/>
              <w:marTop w:val="0"/>
              <w:marBottom w:val="0"/>
              <w:divBdr>
                <w:top w:val="none" w:sz="0" w:space="0" w:color="auto"/>
                <w:left w:val="none" w:sz="0" w:space="0" w:color="auto"/>
                <w:bottom w:val="none" w:sz="0" w:space="0" w:color="auto"/>
                <w:right w:val="none" w:sz="0" w:space="0" w:color="auto"/>
              </w:divBdr>
              <w:divsChild>
                <w:div w:id="74622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1251">
      <w:bodyDiv w:val="1"/>
      <w:marLeft w:val="0"/>
      <w:marRight w:val="0"/>
      <w:marTop w:val="0"/>
      <w:marBottom w:val="0"/>
      <w:divBdr>
        <w:top w:val="none" w:sz="0" w:space="0" w:color="auto"/>
        <w:left w:val="none" w:sz="0" w:space="0" w:color="auto"/>
        <w:bottom w:val="none" w:sz="0" w:space="0" w:color="auto"/>
        <w:right w:val="none" w:sz="0" w:space="0" w:color="auto"/>
      </w:divBdr>
      <w:divsChild>
        <w:div w:id="1895772244">
          <w:marLeft w:val="0"/>
          <w:marRight w:val="0"/>
          <w:marTop w:val="0"/>
          <w:marBottom w:val="0"/>
          <w:divBdr>
            <w:top w:val="none" w:sz="0" w:space="0" w:color="auto"/>
            <w:left w:val="none" w:sz="0" w:space="0" w:color="auto"/>
            <w:bottom w:val="none" w:sz="0" w:space="0" w:color="auto"/>
            <w:right w:val="none" w:sz="0" w:space="0" w:color="auto"/>
          </w:divBdr>
          <w:divsChild>
            <w:div w:id="271058664">
              <w:marLeft w:val="0"/>
              <w:marRight w:val="0"/>
              <w:marTop w:val="0"/>
              <w:marBottom w:val="0"/>
              <w:divBdr>
                <w:top w:val="none" w:sz="0" w:space="0" w:color="auto"/>
                <w:left w:val="none" w:sz="0" w:space="0" w:color="auto"/>
                <w:bottom w:val="none" w:sz="0" w:space="0" w:color="auto"/>
                <w:right w:val="none" w:sz="0" w:space="0" w:color="auto"/>
              </w:divBdr>
              <w:divsChild>
                <w:div w:id="21030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97012">
      <w:bodyDiv w:val="1"/>
      <w:marLeft w:val="0"/>
      <w:marRight w:val="0"/>
      <w:marTop w:val="0"/>
      <w:marBottom w:val="0"/>
      <w:divBdr>
        <w:top w:val="none" w:sz="0" w:space="0" w:color="auto"/>
        <w:left w:val="none" w:sz="0" w:space="0" w:color="auto"/>
        <w:bottom w:val="none" w:sz="0" w:space="0" w:color="auto"/>
        <w:right w:val="none" w:sz="0" w:space="0" w:color="auto"/>
      </w:divBdr>
      <w:divsChild>
        <w:div w:id="1041251806">
          <w:marLeft w:val="0"/>
          <w:marRight w:val="0"/>
          <w:marTop w:val="0"/>
          <w:marBottom w:val="0"/>
          <w:divBdr>
            <w:top w:val="none" w:sz="0" w:space="0" w:color="auto"/>
            <w:left w:val="none" w:sz="0" w:space="0" w:color="auto"/>
            <w:bottom w:val="none" w:sz="0" w:space="0" w:color="auto"/>
            <w:right w:val="none" w:sz="0" w:space="0" w:color="auto"/>
          </w:divBdr>
          <w:divsChild>
            <w:div w:id="43409812">
              <w:marLeft w:val="0"/>
              <w:marRight w:val="0"/>
              <w:marTop w:val="0"/>
              <w:marBottom w:val="0"/>
              <w:divBdr>
                <w:top w:val="none" w:sz="0" w:space="0" w:color="auto"/>
                <w:left w:val="none" w:sz="0" w:space="0" w:color="auto"/>
                <w:bottom w:val="none" w:sz="0" w:space="0" w:color="auto"/>
                <w:right w:val="none" w:sz="0" w:space="0" w:color="auto"/>
              </w:divBdr>
              <w:divsChild>
                <w:div w:id="1933968431">
                  <w:marLeft w:val="0"/>
                  <w:marRight w:val="0"/>
                  <w:marTop w:val="0"/>
                  <w:marBottom w:val="0"/>
                  <w:divBdr>
                    <w:top w:val="none" w:sz="0" w:space="0" w:color="auto"/>
                    <w:left w:val="none" w:sz="0" w:space="0" w:color="auto"/>
                    <w:bottom w:val="none" w:sz="0" w:space="0" w:color="auto"/>
                    <w:right w:val="none" w:sz="0" w:space="0" w:color="auto"/>
                  </w:divBdr>
                  <w:divsChild>
                    <w:div w:id="71119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0252">
              <w:marLeft w:val="0"/>
              <w:marRight w:val="0"/>
              <w:marTop w:val="0"/>
              <w:marBottom w:val="0"/>
              <w:divBdr>
                <w:top w:val="none" w:sz="0" w:space="0" w:color="auto"/>
                <w:left w:val="none" w:sz="0" w:space="0" w:color="auto"/>
                <w:bottom w:val="none" w:sz="0" w:space="0" w:color="auto"/>
                <w:right w:val="none" w:sz="0" w:space="0" w:color="auto"/>
              </w:divBdr>
              <w:divsChild>
                <w:div w:id="1842893956">
                  <w:marLeft w:val="0"/>
                  <w:marRight w:val="0"/>
                  <w:marTop w:val="0"/>
                  <w:marBottom w:val="0"/>
                  <w:divBdr>
                    <w:top w:val="none" w:sz="0" w:space="0" w:color="auto"/>
                    <w:left w:val="none" w:sz="0" w:space="0" w:color="auto"/>
                    <w:bottom w:val="none" w:sz="0" w:space="0" w:color="auto"/>
                    <w:right w:val="none" w:sz="0" w:space="0" w:color="auto"/>
                  </w:divBdr>
                  <w:divsChild>
                    <w:div w:id="354499728">
                      <w:marLeft w:val="0"/>
                      <w:marRight w:val="0"/>
                      <w:marTop w:val="0"/>
                      <w:marBottom w:val="0"/>
                      <w:divBdr>
                        <w:top w:val="none" w:sz="0" w:space="0" w:color="auto"/>
                        <w:left w:val="none" w:sz="0" w:space="0" w:color="auto"/>
                        <w:bottom w:val="none" w:sz="0" w:space="0" w:color="auto"/>
                        <w:right w:val="none" w:sz="0" w:space="0" w:color="auto"/>
                      </w:divBdr>
                    </w:div>
                  </w:divsChild>
                </w:div>
                <w:div w:id="954219181">
                  <w:marLeft w:val="0"/>
                  <w:marRight w:val="0"/>
                  <w:marTop w:val="0"/>
                  <w:marBottom w:val="0"/>
                  <w:divBdr>
                    <w:top w:val="none" w:sz="0" w:space="0" w:color="auto"/>
                    <w:left w:val="none" w:sz="0" w:space="0" w:color="auto"/>
                    <w:bottom w:val="none" w:sz="0" w:space="0" w:color="auto"/>
                    <w:right w:val="none" w:sz="0" w:space="0" w:color="auto"/>
                  </w:divBdr>
                  <w:divsChild>
                    <w:div w:id="1527595417">
                      <w:marLeft w:val="0"/>
                      <w:marRight w:val="0"/>
                      <w:marTop w:val="0"/>
                      <w:marBottom w:val="0"/>
                      <w:divBdr>
                        <w:top w:val="none" w:sz="0" w:space="0" w:color="auto"/>
                        <w:left w:val="none" w:sz="0" w:space="0" w:color="auto"/>
                        <w:bottom w:val="none" w:sz="0" w:space="0" w:color="auto"/>
                        <w:right w:val="none" w:sz="0" w:space="0" w:color="auto"/>
                      </w:divBdr>
                    </w:div>
                  </w:divsChild>
                </w:div>
                <w:div w:id="348677883">
                  <w:marLeft w:val="0"/>
                  <w:marRight w:val="0"/>
                  <w:marTop w:val="0"/>
                  <w:marBottom w:val="0"/>
                  <w:divBdr>
                    <w:top w:val="none" w:sz="0" w:space="0" w:color="auto"/>
                    <w:left w:val="none" w:sz="0" w:space="0" w:color="auto"/>
                    <w:bottom w:val="none" w:sz="0" w:space="0" w:color="auto"/>
                    <w:right w:val="none" w:sz="0" w:space="0" w:color="auto"/>
                  </w:divBdr>
                  <w:divsChild>
                    <w:div w:id="221604148">
                      <w:marLeft w:val="0"/>
                      <w:marRight w:val="0"/>
                      <w:marTop w:val="0"/>
                      <w:marBottom w:val="0"/>
                      <w:divBdr>
                        <w:top w:val="none" w:sz="0" w:space="0" w:color="auto"/>
                        <w:left w:val="none" w:sz="0" w:space="0" w:color="auto"/>
                        <w:bottom w:val="none" w:sz="0" w:space="0" w:color="auto"/>
                        <w:right w:val="none" w:sz="0" w:space="0" w:color="auto"/>
                      </w:divBdr>
                    </w:div>
                  </w:divsChild>
                </w:div>
                <w:div w:id="1289892273">
                  <w:marLeft w:val="0"/>
                  <w:marRight w:val="0"/>
                  <w:marTop w:val="0"/>
                  <w:marBottom w:val="0"/>
                  <w:divBdr>
                    <w:top w:val="none" w:sz="0" w:space="0" w:color="auto"/>
                    <w:left w:val="none" w:sz="0" w:space="0" w:color="auto"/>
                    <w:bottom w:val="none" w:sz="0" w:space="0" w:color="auto"/>
                    <w:right w:val="none" w:sz="0" w:space="0" w:color="auto"/>
                  </w:divBdr>
                  <w:divsChild>
                    <w:div w:id="1431509242">
                      <w:marLeft w:val="0"/>
                      <w:marRight w:val="0"/>
                      <w:marTop w:val="0"/>
                      <w:marBottom w:val="0"/>
                      <w:divBdr>
                        <w:top w:val="none" w:sz="0" w:space="0" w:color="auto"/>
                        <w:left w:val="none" w:sz="0" w:space="0" w:color="auto"/>
                        <w:bottom w:val="none" w:sz="0" w:space="0" w:color="auto"/>
                        <w:right w:val="none" w:sz="0" w:space="0" w:color="auto"/>
                      </w:divBdr>
                    </w:div>
                  </w:divsChild>
                </w:div>
                <w:div w:id="1732263807">
                  <w:marLeft w:val="0"/>
                  <w:marRight w:val="0"/>
                  <w:marTop w:val="0"/>
                  <w:marBottom w:val="0"/>
                  <w:divBdr>
                    <w:top w:val="none" w:sz="0" w:space="0" w:color="auto"/>
                    <w:left w:val="none" w:sz="0" w:space="0" w:color="auto"/>
                    <w:bottom w:val="none" w:sz="0" w:space="0" w:color="auto"/>
                    <w:right w:val="none" w:sz="0" w:space="0" w:color="auto"/>
                  </w:divBdr>
                  <w:divsChild>
                    <w:div w:id="206787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12000">
      <w:bodyDiv w:val="1"/>
      <w:marLeft w:val="0"/>
      <w:marRight w:val="0"/>
      <w:marTop w:val="0"/>
      <w:marBottom w:val="0"/>
      <w:divBdr>
        <w:top w:val="none" w:sz="0" w:space="0" w:color="auto"/>
        <w:left w:val="none" w:sz="0" w:space="0" w:color="auto"/>
        <w:bottom w:val="none" w:sz="0" w:space="0" w:color="auto"/>
        <w:right w:val="none" w:sz="0" w:space="0" w:color="auto"/>
      </w:divBdr>
      <w:divsChild>
        <w:div w:id="223104833">
          <w:marLeft w:val="0"/>
          <w:marRight w:val="0"/>
          <w:marTop w:val="0"/>
          <w:marBottom w:val="0"/>
          <w:divBdr>
            <w:top w:val="none" w:sz="0" w:space="0" w:color="auto"/>
            <w:left w:val="none" w:sz="0" w:space="0" w:color="auto"/>
            <w:bottom w:val="none" w:sz="0" w:space="0" w:color="auto"/>
            <w:right w:val="none" w:sz="0" w:space="0" w:color="auto"/>
          </w:divBdr>
          <w:divsChild>
            <w:div w:id="1086075764">
              <w:marLeft w:val="0"/>
              <w:marRight w:val="0"/>
              <w:marTop w:val="0"/>
              <w:marBottom w:val="0"/>
              <w:divBdr>
                <w:top w:val="none" w:sz="0" w:space="0" w:color="auto"/>
                <w:left w:val="none" w:sz="0" w:space="0" w:color="auto"/>
                <w:bottom w:val="none" w:sz="0" w:space="0" w:color="auto"/>
                <w:right w:val="none" w:sz="0" w:space="0" w:color="auto"/>
              </w:divBdr>
              <w:divsChild>
                <w:div w:id="2068454153">
                  <w:marLeft w:val="0"/>
                  <w:marRight w:val="0"/>
                  <w:marTop w:val="0"/>
                  <w:marBottom w:val="0"/>
                  <w:divBdr>
                    <w:top w:val="none" w:sz="0" w:space="0" w:color="auto"/>
                    <w:left w:val="none" w:sz="0" w:space="0" w:color="auto"/>
                    <w:bottom w:val="none" w:sz="0" w:space="0" w:color="auto"/>
                    <w:right w:val="none" w:sz="0" w:space="0" w:color="auto"/>
                  </w:divBdr>
                  <w:divsChild>
                    <w:div w:id="17623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75912">
      <w:bodyDiv w:val="1"/>
      <w:marLeft w:val="0"/>
      <w:marRight w:val="0"/>
      <w:marTop w:val="0"/>
      <w:marBottom w:val="0"/>
      <w:divBdr>
        <w:top w:val="none" w:sz="0" w:space="0" w:color="auto"/>
        <w:left w:val="none" w:sz="0" w:space="0" w:color="auto"/>
        <w:bottom w:val="none" w:sz="0" w:space="0" w:color="auto"/>
        <w:right w:val="none" w:sz="0" w:space="0" w:color="auto"/>
      </w:divBdr>
      <w:divsChild>
        <w:div w:id="1637485966">
          <w:marLeft w:val="0"/>
          <w:marRight w:val="0"/>
          <w:marTop w:val="0"/>
          <w:marBottom w:val="0"/>
          <w:divBdr>
            <w:top w:val="none" w:sz="0" w:space="0" w:color="auto"/>
            <w:left w:val="none" w:sz="0" w:space="0" w:color="auto"/>
            <w:bottom w:val="none" w:sz="0" w:space="0" w:color="auto"/>
            <w:right w:val="none" w:sz="0" w:space="0" w:color="auto"/>
          </w:divBdr>
          <w:divsChild>
            <w:div w:id="361630757">
              <w:marLeft w:val="0"/>
              <w:marRight w:val="0"/>
              <w:marTop w:val="0"/>
              <w:marBottom w:val="0"/>
              <w:divBdr>
                <w:top w:val="none" w:sz="0" w:space="0" w:color="auto"/>
                <w:left w:val="none" w:sz="0" w:space="0" w:color="auto"/>
                <w:bottom w:val="none" w:sz="0" w:space="0" w:color="auto"/>
                <w:right w:val="none" w:sz="0" w:space="0" w:color="auto"/>
              </w:divBdr>
              <w:divsChild>
                <w:div w:id="126761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50733">
      <w:bodyDiv w:val="1"/>
      <w:marLeft w:val="0"/>
      <w:marRight w:val="0"/>
      <w:marTop w:val="0"/>
      <w:marBottom w:val="0"/>
      <w:divBdr>
        <w:top w:val="none" w:sz="0" w:space="0" w:color="auto"/>
        <w:left w:val="none" w:sz="0" w:space="0" w:color="auto"/>
        <w:bottom w:val="none" w:sz="0" w:space="0" w:color="auto"/>
        <w:right w:val="none" w:sz="0" w:space="0" w:color="auto"/>
      </w:divBdr>
      <w:divsChild>
        <w:div w:id="2141411751">
          <w:marLeft w:val="0"/>
          <w:marRight w:val="0"/>
          <w:marTop w:val="0"/>
          <w:marBottom w:val="0"/>
          <w:divBdr>
            <w:top w:val="none" w:sz="0" w:space="0" w:color="auto"/>
            <w:left w:val="none" w:sz="0" w:space="0" w:color="auto"/>
            <w:bottom w:val="none" w:sz="0" w:space="0" w:color="auto"/>
            <w:right w:val="none" w:sz="0" w:space="0" w:color="auto"/>
          </w:divBdr>
          <w:divsChild>
            <w:div w:id="209344465">
              <w:marLeft w:val="0"/>
              <w:marRight w:val="0"/>
              <w:marTop w:val="0"/>
              <w:marBottom w:val="0"/>
              <w:divBdr>
                <w:top w:val="none" w:sz="0" w:space="0" w:color="auto"/>
                <w:left w:val="none" w:sz="0" w:space="0" w:color="auto"/>
                <w:bottom w:val="none" w:sz="0" w:space="0" w:color="auto"/>
                <w:right w:val="none" w:sz="0" w:space="0" w:color="auto"/>
              </w:divBdr>
              <w:divsChild>
                <w:div w:id="38891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94004">
      <w:bodyDiv w:val="1"/>
      <w:marLeft w:val="0"/>
      <w:marRight w:val="0"/>
      <w:marTop w:val="0"/>
      <w:marBottom w:val="0"/>
      <w:divBdr>
        <w:top w:val="none" w:sz="0" w:space="0" w:color="auto"/>
        <w:left w:val="none" w:sz="0" w:space="0" w:color="auto"/>
        <w:bottom w:val="none" w:sz="0" w:space="0" w:color="auto"/>
        <w:right w:val="none" w:sz="0" w:space="0" w:color="auto"/>
      </w:divBdr>
      <w:divsChild>
        <w:div w:id="1731341309">
          <w:marLeft w:val="0"/>
          <w:marRight w:val="0"/>
          <w:marTop w:val="0"/>
          <w:marBottom w:val="0"/>
          <w:divBdr>
            <w:top w:val="none" w:sz="0" w:space="0" w:color="auto"/>
            <w:left w:val="none" w:sz="0" w:space="0" w:color="auto"/>
            <w:bottom w:val="none" w:sz="0" w:space="0" w:color="auto"/>
            <w:right w:val="none" w:sz="0" w:space="0" w:color="auto"/>
          </w:divBdr>
          <w:divsChild>
            <w:div w:id="756024441">
              <w:marLeft w:val="0"/>
              <w:marRight w:val="0"/>
              <w:marTop w:val="0"/>
              <w:marBottom w:val="0"/>
              <w:divBdr>
                <w:top w:val="none" w:sz="0" w:space="0" w:color="auto"/>
                <w:left w:val="none" w:sz="0" w:space="0" w:color="auto"/>
                <w:bottom w:val="none" w:sz="0" w:space="0" w:color="auto"/>
                <w:right w:val="none" w:sz="0" w:space="0" w:color="auto"/>
              </w:divBdr>
              <w:divsChild>
                <w:div w:id="1711879159">
                  <w:marLeft w:val="0"/>
                  <w:marRight w:val="0"/>
                  <w:marTop w:val="0"/>
                  <w:marBottom w:val="0"/>
                  <w:divBdr>
                    <w:top w:val="none" w:sz="0" w:space="0" w:color="auto"/>
                    <w:left w:val="none" w:sz="0" w:space="0" w:color="auto"/>
                    <w:bottom w:val="none" w:sz="0" w:space="0" w:color="auto"/>
                    <w:right w:val="none" w:sz="0" w:space="0" w:color="auto"/>
                  </w:divBdr>
                </w:div>
              </w:divsChild>
            </w:div>
            <w:div w:id="1304891859">
              <w:marLeft w:val="0"/>
              <w:marRight w:val="0"/>
              <w:marTop w:val="0"/>
              <w:marBottom w:val="0"/>
              <w:divBdr>
                <w:top w:val="none" w:sz="0" w:space="0" w:color="auto"/>
                <w:left w:val="none" w:sz="0" w:space="0" w:color="auto"/>
                <w:bottom w:val="none" w:sz="0" w:space="0" w:color="auto"/>
                <w:right w:val="none" w:sz="0" w:space="0" w:color="auto"/>
              </w:divBdr>
              <w:divsChild>
                <w:div w:id="5426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73114">
      <w:bodyDiv w:val="1"/>
      <w:marLeft w:val="0"/>
      <w:marRight w:val="0"/>
      <w:marTop w:val="0"/>
      <w:marBottom w:val="0"/>
      <w:divBdr>
        <w:top w:val="none" w:sz="0" w:space="0" w:color="auto"/>
        <w:left w:val="none" w:sz="0" w:space="0" w:color="auto"/>
        <w:bottom w:val="none" w:sz="0" w:space="0" w:color="auto"/>
        <w:right w:val="none" w:sz="0" w:space="0" w:color="auto"/>
      </w:divBdr>
      <w:divsChild>
        <w:div w:id="2002537888">
          <w:marLeft w:val="0"/>
          <w:marRight w:val="0"/>
          <w:marTop w:val="0"/>
          <w:marBottom w:val="0"/>
          <w:divBdr>
            <w:top w:val="none" w:sz="0" w:space="0" w:color="auto"/>
            <w:left w:val="none" w:sz="0" w:space="0" w:color="auto"/>
            <w:bottom w:val="none" w:sz="0" w:space="0" w:color="auto"/>
            <w:right w:val="none" w:sz="0" w:space="0" w:color="auto"/>
          </w:divBdr>
          <w:divsChild>
            <w:div w:id="358628813">
              <w:marLeft w:val="0"/>
              <w:marRight w:val="0"/>
              <w:marTop w:val="0"/>
              <w:marBottom w:val="0"/>
              <w:divBdr>
                <w:top w:val="none" w:sz="0" w:space="0" w:color="auto"/>
                <w:left w:val="none" w:sz="0" w:space="0" w:color="auto"/>
                <w:bottom w:val="none" w:sz="0" w:space="0" w:color="auto"/>
                <w:right w:val="none" w:sz="0" w:space="0" w:color="auto"/>
              </w:divBdr>
              <w:divsChild>
                <w:div w:id="198862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74171">
      <w:bodyDiv w:val="1"/>
      <w:marLeft w:val="0"/>
      <w:marRight w:val="0"/>
      <w:marTop w:val="0"/>
      <w:marBottom w:val="0"/>
      <w:divBdr>
        <w:top w:val="none" w:sz="0" w:space="0" w:color="auto"/>
        <w:left w:val="none" w:sz="0" w:space="0" w:color="auto"/>
        <w:bottom w:val="none" w:sz="0" w:space="0" w:color="auto"/>
        <w:right w:val="none" w:sz="0" w:space="0" w:color="auto"/>
      </w:divBdr>
      <w:divsChild>
        <w:div w:id="1366516693">
          <w:marLeft w:val="0"/>
          <w:marRight w:val="0"/>
          <w:marTop w:val="0"/>
          <w:marBottom w:val="0"/>
          <w:divBdr>
            <w:top w:val="none" w:sz="0" w:space="0" w:color="auto"/>
            <w:left w:val="none" w:sz="0" w:space="0" w:color="auto"/>
            <w:bottom w:val="none" w:sz="0" w:space="0" w:color="auto"/>
            <w:right w:val="none" w:sz="0" w:space="0" w:color="auto"/>
          </w:divBdr>
          <w:divsChild>
            <w:div w:id="799229775">
              <w:marLeft w:val="0"/>
              <w:marRight w:val="0"/>
              <w:marTop w:val="0"/>
              <w:marBottom w:val="0"/>
              <w:divBdr>
                <w:top w:val="none" w:sz="0" w:space="0" w:color="auto"/>
                <w:left w:val="none" w:sz="0" w:space="0" w:color="auto"/>
                <w:bottom w:val="none" w:sz="0" w:space="0" w:color="auto"/>
                <w:right w:val="none" w:sz="0" w:space="0" w:color="auto"/>
              </w:divBdr>
              <w:divsChild>
                <w:div w:id="12385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110731">
      <w:bodyDiv w:val="1"/>
      <w:marLeft w:val="0"/>
      <w:marRight w:val="0"/>
      <w:marTop w:val="0"/>
      <w:marBottom w:val="0"/>
      <w:divBdr>
        <w:top w:val="none" w:sz="0" w:space="0" w:color="auto"/>
        <w:left w:val="none" w:sz="0" w:space="0" w:color="auto"/>
        <w:bottom w:val="none" w:sz="0" w:space="0" w:color="auto"/>
        <w:right w:val="none" w:sz="0" w:space="0" w:color="auto"/>
      </w:divBdr>
    </w:div>
    <w:div w:id="298415183">
      <w:bodyDiv w:val="1"/>
      <w:marLeft w:val="0"/>
      <w:marRight w:val="0"/>
      <w:marTop w:val="0"/>
      <w:marBottom w:val="0"/>
      <w:divBdr>
        <w:top w:val="none" w:sz="0" w:space="0" w:color="auto"/>
        <w:left w:val="none" w:sz="0" w:space="0" w:color="auto"/>
        <w:bottom w:val="none" w:sz="0" w:space="0" w:color="auto"/>
        <w:right w:val="none" w:sz="0" w:space="0" w:color="auto"/>
      </w:divBdr>
      <w:divsChild>
        <w:div w:id="2051807464">
          <w:marLeft w:val="0"/>
          <w:marRight w:val="0"/>
          <w:marTop w:val="0"/>
          <w:marBottom w:val="0"/>
          <w:divBdr>
            <w:top w:val="none" w:sz="0" w:space="0" w:color="auto"/>
            <w:left w:val="none" w:sz="0" w:space="0" w:color="auto"/>
            <w:bottom w:val="none" w:sz="0" w:space="0" w:color="auto"/>
            <w:right w:val="none" w:sz="0" w:space="0" w:color="auto"/>
          </w:divBdr>
          <w:divsChild>
            <w:div w:id="6097774">
              <w:marLeft w:val="0"/>
              <w:marRight w:val="0"/>
              <w:marTop w:val="0"/>
              <w:marBottom w:val="0"/>
              <w:divBdr>
                <w:top w:val="none" w:sz="0" w:space="0" w:color="auto"/>
                <w:left w:val="none" w:sz="0" w:space="0" w:color="auto"/>
                <w:bottom w:val="none" w:sz="0" w:space="0" w:color="auto"/>
                <w:right w:val="none" w:sz="0" w:space="0" w:color="auto"/>
              </w:divBdr>
              <w:divsChild>
                <w:div w:id="43024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588225">
      <w:bodyDiv w:val="1"/>
      <w:marLeft w:val="0"/>
      <w:marRight w:val="0"/>
      <w:marTop w:val="0"/>
      <w:marBottom w:val="0"/>
      <w:divBdr>
        <w:top w:val="none" w:sz="0" w:space="0" w:color="auto"/>
        <w:left w:val="none" w:sz="0" w:space="0" w:color="auto"/>
        <w:bottom w:val="none" w:sz="0" w:space="0" w:color="auto"/>
        <w:right w:val="none" w:sz="0" w:space="0" w:color="auto"/>
      </w:divBdr>
      <w:divsChild>
        <w:div w:id="97259578">
          <w:marLeft w:val="0"/>
          <w:marRight w:val="0"/>
          <w:marTop w:val="0"/>
          <w:marBottom w:val="0"/>
          <w:divBdr>
            <w:top w:val="none" w:sz="0" w:space="0" w:color="auto"/>
            <w:left w:val="none" w:sz="0" w:space="0" w:color="auto"/>
            <w:bottom w:val="none" w:sz="0" w:space="0" w:color="auto"/>
            <w:right w:val="none" w:sz="0" w:space="0" w:color="auto"/>
          </w:divBdr>
          <w:divsChild>
            <w:div w:id="1621839808">
              <w:marLeft w:val="0"/>
              <w:marRight w:val="0"/>
              <w:marTop w:val="0"/>
              <w:marBottom w:val="0"/>
              <w:divBdr>
                <w:top w:val="none" w:sz="0" w:space="0" w:color="auto"/>
                <w:left w:val="none" w:sz="0" w:space="0" w:color="auto"/>
                <w:bottom w:val="none" w:sz="0" w:space="0" w:color="auto"/>
                <w:right w:val="none" w:sz="0" w:space="0" w:color="auto"/>
              </w:divBdr>
              <w:divsChild>
                <w:div w:id="10620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75297">
      <w:bodyDiv w:val="1"/>
      <w:marLeft w:val="0"/>
      <w:marRight w:val="0"/>
      <w:marTop w:val="0"/>
      <w:marBottom w:val="0"/>
      <w:divBdr>
        <w:top w:val="none" w:sz="0" w:space="0" w:color="auto"/>
        <w:left w:val="none" w:sz="0" w:space="0" w:color="auto"/>
        <w:bottom w:val="none" w:sz="0" w:space="0" w:color="auto"/>
        <w:right w:val="none" w:sz="0" w:space="0" w:color="auto"/>
      </w:divBdr>
    </w:div>
    <w:div w:id="370421453">
      <w:bodyDiv w:val="1"/>
      <w:marLeft w:val="0"/>
      <w:marRight w:val="0"/>
      <w:marTop w:val="0"/>
      <w:marBottom w:val="0"/>
      <w:divBdr>
        <w:top w:val="none" w:sz="0" w:space="0" w:color="auto"/>
        <w:left w:val="none" w:sz="0" w:space="0" w:color="auto"/>
        <w:bottom w:val="none" w:sz="0" w:space="0" w:color="auto"/>
        <w:right w:val="none" w:sz="0" w:space="0" w:color="auto"/>
      </w:divBdr>
      <w:divsChild>
        <w:div w:id="909970493">
          <w:marLeft w:val="0"/>
          <w:marRight w:val="0"/>
          <w:marTop w:val="0"/>
          <w:marBottom w:val="0"/>
          <w:divBdr>
            <w:top w:val="none" w:sz="0" w:space="0" w:color="auto"/>
            <w:left w:val="none" w:sz="0" w:space="0" w:color="auto"/>
            <w:bottom w:val="none" w:sz="0" w:space="0" w:color="auto"/>
            <w:right w:val="none" w:sz="0" w:space="0" w:color="auto"/>
          </w:divBdr>
          <w:divsChild>
            <w:div w:id="1502742820">
              <w:marLeft w:val="0"/>
              <w:marRight w:val="0"/>
              <w:marTop w:val="0"/>
              <w:marBottom w:val="0"/>
              <w:divBdr>
                <w:top w:val="none" w:sz="0" w:space="0" w:color="auto"/>
                <w:left w:val="none" w:sz="0" w:space="0" w:color="auto"/>
                <w:bottom w:val="none" w:sz="0" w:space="0" w:color="auto"/>
                <w:right w:val="none" w:sz="0" w:space="0" w:color="auto"/>
              </w:divBdr>
              <w:divsChild>
                <w:div w:id="1560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892349">
      <w:bodyDiv w:val="1"/>
      <w:marLeft w:val="0"/>
      <w:marRight w:val="0"/>
      <w:marTop w:val="0"/>
      <w:marBottom w:val="0"/>
      <w:divBdr>
        <w:top w:val="none" w:sz="0" w:space="0" w:color="auto"/>
        <w:left w:val="none" w:sz="0" w:space="0" w:color="auto"/>
        <w:bottom w:val="none" w:sz="0" w:space="0" w:color="auto"/>
        <w:right w:val="none" w:sz="0" w:space="0" w:color="auto"/>
      </w:divBdr>
      <w:divsChild>
        <w:div w:id="1498840433">
          <w:marLeft w:val="0"/>
          <w:marRight w:val="0"/>
          <w:marTop w:val="0"/>
          <w:marBottom w:val="0"/>
          <w:divBdr>
            <w:top w:val="none" w:sz="0" w:space="0" w:color="auto"/>
            <w:left w:val="none" w:sz="0" w:space="0" w:color="auto"/>
            <w:bottom w:val="none" w:sz="0" w:space="0" w:color="auto"/>
            <w:right w:val="none" w:sz="0" w:space="0" w:color="auto"/>
          </w:divBdr>
          <w:divsChild>
            <w:div w:id="2046326938">
              <w:marLeft w:val="0"/>
              <w:marRight w:val="0"/>
              <w:marTop w:val="0"/>
              <w:marBottom w:val="0"/>
              <w:divBdr>
                <w:top w:val="none" w:sz="0" w:space="0" w:color="auto"/>
                <w:left w:val="none" w:sz="0" w:space="0" w:color="auto"/>
                <w:bottom w:val="none" w:sz="0" w:space="0" w:color="auto"/>
                <w:right w:val="none" w:sz="0" w:space="0" w:color="auto"/>
              </w:divBdr>
              <w:divsChild>
                <w:div w:id="1764649233">
                  <w:marLeft w:val="0"/>
                  <w:marRight w:val="0"/>
                  <w:marTop w:val="0"/>
                  <w:marBottom w:val="0"/>
                  <w:divBdr>
                    <w:top w:val="none" w:sz="0" w:space="0" w:color="auto"/>
                    <w:left w:val="none" w:sz="0" w:space="0" w:color="auto"/>
                    <w:bottom w:val="none" w:sz="0" w:space="0" w:color="auto"/>
                    <w:right w:val="none" w:sz="0" w:space="0" w:color="auto"/>
                  </w:divBdr>
                  <w:divsChild>
                    <w:div w:id="1871260327">
                      <w:marLeft w:val="0"/>
                      <w:marRight w:val="0"/>
                      <w:marTop w:val="0"/>
                      <w:marBottom w:val="0"/>
                      <w:divBdr>
                        <w:top w:val="none" w:sz="0" w:space="0" w:color="auto"/>
                        <w:left w:val="none" w:sz="0" w:space="0" w:color="auto"/>
                        <w:bottom w:val="none" w:sz="0" w:space="0" w:color="auto"/>
                        <w:right w:val="none" w:sz="0" w:space="0" w:color="auto"/>
                      </w:divBdr>
                    </w:div>
                  </w:divsChild>
                </w:div>
                <w:div w:id="95251265">
                  <w:marLeft w:val="0"/>
                  <w:marRight w:val="0"/>
                  <w:marTop w:val="0"/>
                  <w:marBottom w:val="0"/>
                  <w:divBdr>
                    <w:top w:val="none" w:sz="0" w:space="0" w:color="auto"/>
                    <w:left w:val="none" w:sz="0" w:space="0" w:color="auto"/>
                    <w:bottom w:val="none" w:sz="0" w:space="0" w:color="auto"/>
                    <w:right w:val="none" w:sz="0" w:space="0" w:color="auto"/>
                  </w:divBdr>
                  <w:divsChild>
                    <w:div w:id="1663852981">
                      <w:marLeft w:val="0"/>
                      <w:marRight w:val="0"/>
                      <w:marTop w:val="0"/>
                      <w:marBottom w:val="0"/>
                      <w:divBdr>
                        <w:top w:val="none" w:sz="0" w:space="0" w:color="auto"/>
                        <w:left w:val="none" w:sz="0" w:space="0" w:color="auto"/>
                        <w:bottom w:val="none" w:sz="0" w:space="0" w:color="auto"/>
                        <w:right w:val="none" w:sz="0" w:space="0" w:color="auto"/>
                      </w:divBdr>
                    </w:div>
                  </w:divsChild>
                </w:div>
                <w:div w:id="924999990">
                  <w:marLeft w:val="0"/>
                  <w:marRight w:val="0"/>
                  <w:marTop w:val="0"/>
                  <w:marBottom w:val="0"/>
                  <w:divBdr>
                    <w:top w:val="none" w:sz="0" w:space="0" w:color="auto"/>
                    <w:left w:val="none" w:sz="0" w:space="0" w:color="auto"/>
                    <w:bottom w:val="none" w:sz="0" w:space="0" w:color="auto"/>
                    <w:right w:val="none" w:sz="0" w:space="0" w:color="auto"/>
                  </w:divBdr>
                  <w:divsChild>
                    <w:div w:id="111255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084846">
      <w:bodyDiv w:val="1"/>
      <w:marLeft w:val="0"/>
      <w:marRight w:val="0"/>
      <w:marTop w:val="0"/>
      <w:marBottom w:val="0"/>
      <w:divBdr>
        <w:top w:val="none" w:sz="0" w:space="0" w:color="auto"/>
        <w:left w:val="none" w:sz="0" w:space="0" w:color="auto"/>
        <w:bottom w:val="none" w:sz="0" w:space="0" w:color="auto"/>
        <w:right w:val="none" w:sz="0" w:space="0" w:color="auto"/>
      </w:divBdr>
      <w:divsChild>
        <w:div w:id="653949154">
          <w:marLeft w:val="0"/>
          <w:marRight w:val="0"/>
          <w:marTop w:val="0"/>
          <w:marBottom w:val="0"/>
          <w:divBdr>
            <w:top w:val="none" w:sz="0" w:space="0" w:color="auto"/>
            <w:left w:val="none" w:sz="0" w:space="0" w:color="auto"/>
            <w:bottom w:val="none" w:sz="0" w:space="0" w:color="auto"/>
            <w:right w:val="none" w:sz="0" w:space="0" w:color="auto"/>
          </w:divBdr>
          <w:divsChild>
            <w:div w:id="610284472">
              <w:marLeft w:val="0"/>
              <w:marRight w:val="0"/>
              <w:marTop w:val="0"/>
              <w:marBottom w:val="0"/>
              <w:divBdr>
                <w:top w:val="none" w:sz="0" w:space="0" w:color="auto"/>
                <w:left w:val="none" w:sz="0" w:space="0" w:color="auto"/>
                <w:bottom w:val="none" w:sz="0" w:space="0" w:color="auto"/>
                <w:right w:val="none" w:sz="0" w:space="0" w:color="auto"/>
              </w:divBdr>
              <w:divsChild>
                <w:div w:id="1369913986">
                  <w:marLeft w:val="0"/>
                  <w:marRight w:val="0"/>
                  <w:marTop w:val="0"/>
                  <w:marBottom w:val="0"/>
                  <w:divBdr>
                    <w:top w:val="none" w:sz="0" w:space="0" w:color="auto"/>
                    <w:left w:val="none" w:sz="0" w:space="0" w:color="auto"/>
                    <w:bottom w:val="none" w:sz="0" w:space="0" w:color="auto"/>
                    <w:right w:val="none" w:sz="0" w:space="0" w:color="auto"/>
                  </w:divBdr>
                </w:div>
              </w:divsChild>
            </w:div>
            <w:div w:id="2130925407">
              <w:marLeft w:val="0"/>
              <w:marRight w:val="0"/>
              <w:marTop w:val="0"/>
              <w:marBottom w:val="0"/>
              <w:divBdr>
                <w:top w:val="none" w:sz="0" w:space="0" w:color="auto"/>
                <w:left w:val="none" w:sz="0" w:space="0" w:color="auto"/>
                <w:bottom w:val="none" w:sz="0" w:space="0" w:color="auto"/>
                <w:right w:val="none" w:sz="0" w:space="0" w:color="auto"/>
              </w:divBdr>
              <w:divsChild>
                <w:div w:id="403769007">
                  <w:marLeft w:val="0"/>
                  <w:marRight w:val="0"/>
                  <w:marTop w:val="0"/>
                  <w:marBottom w:val="0"/>
                  <w:divBdr>
                    <w:top w:val="none" w:sz="0" w:space="0" w:color="auto"/>
                    <w:left w:val="none" w:sz="0" w:space="0" w:color="auto"/>
                    <w:bottom w:val="none" w:sz="0" w:space="0" w:color="auto"/>
                    <w:right w:val="none" w:sz="0" w:space="0" w:color="auto"/>
                  </w:divBdr>
                </w:div>
              </w:divsChild>
            </w:div>
            <w:div w:id="261492441">
              <w:marLeft w:val="0"/>
              <w:marRight w:val="0"/>
              <w:marTop w:val="0"/>
              <w:marBottom w:val="0"/>
              <w:divBdr>
                <w:top w:val="none" w:sz="0" w:space="0" w:color="auto"/>
                <w:left w:val="none" w:sz="0" w:space="0" w:color="auto"/>
                <w:bottom w:val="none" w:sz="0" w:space="0" w:color="auto"/>
                <w:right w:val="none" w:sz="0" w:space="0" w:color="auto"/>
              </w:divBdr>
              <w:divsChild>
                <w:div w:id="13718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143058">
      <w:bodyDiv w:val="1"/>
      <w:marLeft w:val="0"/>
      <w:marRight w:val="0"/>
      <w:marTop w:val="0"/>
      <w:marBottom w:val="0"/>
      <w:divBdr>
        <w:top w:val="none" w:sz="0" w:space="0" w:color="auto"/>
        <w:left w:val="none" w:sz="0" w:space="0" w:color="auto"/>
        <w:bottom w:val="none" w:sz="0" w:space="0" w:color="auto"/>
        <w:right w:val="none" w:sz="0" w:space="0" w:color="auto"/>
      </w:divBdr>
      <w:divsChild>
        <w:div w:id="279535780">
          <w:marLeft w:val="0"/>
          <w:marRight w:val="0"/>
          <w:marTop w:val="0"/>
          <w:marBottom w:val="0"/>
          <w:divBdr>
            <w:top w:val="none" w:sz="0" w:space="0" w:color="auto"/>
            <w:left w:val="none" w:sz="0" w:space="0" w:color="auto"/>
            <w:bottom w:val="none" w:sz="0" w:space="0" w:color="auto"/>
            <w:right w:val="none" w:sz="0" w:space="0" w:color="auto"/>
          </w:divBdr>
          <w:divsChild>
            <w:div w:id="334462121">
              <w:marLeft w:val="0"/>
              <w:marRight w:val="0"/>
              <w:marTop w:val="0"/>
              <w:marBottom w:val="0"/>
              <w:divBdr>
                <w:top w:val="none" w:sz="0" w:space="0" w:color="auto"/>
                <w:left w:val="none" w:sz="0" w:space="0" w:color="auto"/>
                <w:bottom w:val="none" w:sz="0" w:space="0" w:color="auto"/>
                <w:right w:val="none" w:sz="0" w:space="0" w:color="auto"/>
              </w:divBdr>
              <w:divsChild>
                <w:div w:id="116293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7604">
      <w:bodyDiv w:val="1"/>
      <w:marLeft w:val="0"/>
      <w:marRight w:val="0"/>
      <w:marTop w:val="0"/>
      <w:marBottom w:val="0"/>
      <w:divBdr>
        <w:top w:val="none" w:sz="0" w:space="0" w:color="auto"/>
        <w:left w:val="none" w:sz="0" w:space="0" w:color="auto"/>
        <w:bottom w:val="none" w:sz="0" w:space="0" w:color="auto"/>
        <w:right w:val="none" w:sz="0" w:space="0" w:color="auto"/>
      </w:divBdr>
      <w:divsChild>
        <w:div w:id="2008047777">
          <w:marLeft w:val="0"/>
          <w:marRight w:val="0"/>
          <w:marTop w:val="0"/>
          <w:marBottom w:val="0"/>
          <w:divBdr>
            <w:top w:val="none" w:sz="0" w:space="0" w:color="auto"/>
            <w:left w:val="none" w:sz="0" w:space="0" w:color="auto"/>
            <w:bottom w:val="none" w:sz="0" w:space="0" w:color="auto"/>
            <w:right w:val="none" w:sz="0" w:space="0" w:color="auto"/>
          </w:divBdr>
          <w:divsChild>
            <w:div w:id="1033653093">
              <w:marLeft w:val="0"/>
              <w:marRight w:val="0"/>
              <w:marTop w:val="0"/>
              <w:marBottom w:val="0"/>
              <w:divBdr>
                <w:top w:val="none" w:sz="0" w:space="0" w:color="auto"/>
                <w:left w:val="none" w:sz="0" w:space="0" w:color="auto"/>
                <w:bottom w:val="none" w:sz="0" w:space="0" w:color="auto"/>
                <w:right w:val="none" w:sz="0" w:space="0" w:color="auto"/>
              </w:divBdr>
              <w:divsChild>
                <w:div w:id="180893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908006">
      <w:bodyDiv w:val="1"/>
      <w:marLeft w:val="0"/>
      <w:marRight w:val="0"/>
      <w:marTop w:val="0"/>
      <w:marBottom w:val="0"/>
      <w:divBdr>
        <w:top w:val="none" w:sz="0" w:space="0" w:color="auto"/>
        <w:left w:val="none" w:sz="0" w:space="0" w:color="auto"/>
        <w:bottom w:val="none" w:sz="0" w:space="0" w:color="auto"/>
        <w:right w:val="none" w:sz="0" w:space="0" w:color="auto"/>
      </w:divBdr>
      <w:divsChild>
        <w:div w:id="504055710">
          <w:marLeft w:val="0"/>
          <w:marRight w:val="0"/>
          <w:marTop w:val="0"/>
          <w:marBottom w:val="0"/>
          <w:divBdr>
            <w:top w:val="none" w:sz="0" w:space="0" w:color="auto"/>
            <w:left w:val="none" w:sz="0" w:space="0" w:color="auto"/>
            <w:bottom w:val="none" w:sz="0" w:space="0" w:color="auto"/>
            <w:right w:val="none" w:sz="0" w:space="0" w:color="auto"/>
          </w:divBdr>
          <w:divsChild>
            <w:div w:id="330377159">
              <w:marLeft w:val="0"/>
              <w:marRight w:val="0"/>
              <w:marTop w:val="0"/>
              <w:marBottom w:val="0"/>
              <w:divBdr>
                <w:top w:val="none" w:sz="0" w:space="0" w:color="auto"/>
                <w:left w:val="none" w:sz="0" w:space="0" w:color="auto"/>
                <w:bottom w:val="none" w:sz="0" w:space="0" w:color="auto"/>
                <w:right w:val="none" w:sz="0" w:space="0" w:color="auto"/>
              </w:divBdr>
              <w:divsChild>
                <w:div w:id="202991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058568">
      <w:bodyDiv w:val="1"/>
      <w:marLeft w:val="0"/>
      <w:marRight w:val="0"/>
      <w:marTop w:val="0"/>
      <w:marBottom w:val="0"/>
      <w:divBdr>
        <w:top w:val="none" w:sz="0" w:space="0" w:color="auto"/>
        <w:left w:val="none" w:sz="0" w:space="0" w:color="auto"/>
        <w:bottom w:val="none" w:sz="0" w:space="0" w:color="auto"/>
        <w:right w:val="none" w:sz="0" w:space="0" w:color="auto"/>
      </w:divBdr>
      <w:divsChild>
        <w:div w:id="2038499986">
          <w:marLeft w:val="0"/>
          <w:marRight w:val="0"/>
          <w:marTop w:val="0"/>
          <w:marBottom w:val="0"/>
          <w:divBdr>
            <w:top w:val="none" w:sz="0" w:space="0" w:color="auto"/>
            <w:left w:val="none" w:sz="0" w:space="0" w:color="auto"/>
            <w:bottom w:val="none" w:sz="0" w:space="0" w:color="auto"/>
            <w:right w:val="none" w:sz="0" w:space="0" w:color="auto"/>
          </w:divBdr>
          <w:divsChild>
            <w:div w:id="542985101">
              <w:marLeft w:val="0"/>
              <w:marRight w:val="0"/>
              <w:marTop w:val="0"/>
              <w:marBottom w:val="0"/>
              <w:divBdr>
                <w:top w:val="none" w:sz="0" w:space="0" w:color="auto"/>
                <w:left w:val="none" w:sz="0" w:space="0" w:color="auto"/>
                <w:bottom w:val="none" w:sz="0" w:space="0" w:color="auto"/>
                <w:right w:val="none" w:sz="0" w:space="0" w:color="auto"/>
              </w:divBdr>
              <w:divsChild>
                <w:div w:id="641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0744">
      <w:bodyDiv w:val="1"/>
      <w:marLeft w:val="0"/>
      <w:marRight w:val="0"/>
      <w:marTop w:val="0"/>
      <w:marBottom w:val="0"/>
      <w:divBdr>
        <w:top w:val="none" w:sz="0" w:space="0" w:color="auto"/>
        <w:left w:val="none" w:sz="0" w:space="0" w:color="auto"/>
        <w:bottom w:val="none" w:sz="0" w:space="0" w:color="auto"/>
        <w:right w:val="none" w:sz="0" w:space="0" w:color="auto"/>
      </w:divBdr>
      <w:divsChild>
        <w:div w:id="1340890099">
          <w:marLeft w:val="0"/>
          <w:marRight w:val="0"/>
          <w:marTop w:val="0"/>
          <w:marBottom w:val="0"/>
          <w:divBdr>
            <w:top w:val="none" w:sz="0" w:space="0" w:color="auto"/>
            <w:left w:val="none" w:sz="0" w:space="0" w:color="auto"/>
            <w:bottom w:val="none" w:sz="0" w:space="0" w:color="auto"/>
            <w:right w:val="none" w:sz="0" w:space="0" w:color="auto"/>
          </w:divBdr>
          <w:divsChild>
            <w:div w:id="1167280475">
              <w:marLeft w:val="0"/>
              <w:marRight w:val="0"/>
              <w:marTop w:val="0"/>
              <w:marBottom w:val="0"/>
              <w:divBdr>
                <w:top w:val="none" w:sz="0" w:space="0" w:color="auto"/>
                <w:left w:val="none" w:sz="0" w:space="0" w:color="auto"/>
                <w:bottom w:val="none" w:sz="0" w:space="0" w:color="auto"/>
                <w:right w:val="none" w:sz="0" w:space="0" w:color="auto"/>
              </w:divBdr>
              <w:divsChild>
                <w:div w:id="20514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95518">
      <w:bodyDiv w:val="1"/>
      <w:marLeft w:val="0"/>
      <w:marRight w:val="0"/>
      <w:marTop w:val="0"/>
      <w:marBottom w:val="0"/>
      <w:divBdr>
        <w:top w:val="none" w:sz="0" w:space="0" w:color="auto"/>
        <w:left w:val="none" w:sz="0" w:space="0" w:color="auto"/>
        <w:bottom w:val="none" w:sz="0" w:space="0" w:color="auto"/>
        <w:right w:val="none" w:sz="0" w:space="0" w:color="auto"/>
      </w:divBdr>
      <w:divsChild>
        <w:div w:id="1721979573">
          <w:marLeft w:val="0"/>
          <w:marRight w:val="0"/>
          <w:marTop w:val="0"/>
          <w:marBottom w:val="0"/>
          <w:divBdr>
            <w:top w:val="none" w:sz="0" w:space="0" w:color="auto"/>
            <w:left w:val="none" w:sz="0" w:space="0" w:color="auto"/>
            <w:bottom w:val="none" w:sz="0" w:space="0" w:color="auto"/>
            <w:right w:val="none" w:sz="0" w:space="0" w:color="auto"/>
          </w:divBdr>
          <w:divsChild>
            <w:div w:id="1106537986">
              <w:marLeft w:val="0"/>
              <w:marRight w:val="0"/>
              <w:marTop w:val="100"/>
              <w:marBottom w:val="100"/>
              <w:divBdr>
                <w:top w:val="none" w:sz="0" w:space="0" w:color="auto"/>
                <w:left w:val="none" w:sz="0" w:space="0" w:color="auto"/>
                <w:bottom w:val="none" w:sz="0" w:space="0" w:color="auto"/>
                <w:right w:val="none" w:sz="0" w:space="0" w:color="auto"/>
              </w:divBdr>
              <w:divsChild>
                <w:div w:id="420151468">
                  <w:marLeft w:val="0"/>
                  <w:marRight w:val="0"/>
                  <w:marTop w:val="0"/>
                  <w:marBottom w:val="0"/>
                  <w:divBdr>
                    <w:top w:val="none" w:sz="0" w:space="0" w:color="auto"/>
                    <w:left w:val="none" w:sz="0" w:space="0" w:color="auto"/>
                    <w:bottom w:val="none" w:sz="0" w:space="0" w:color="auto"/>
                    <w:right w:val="none" w:sz="0" w:space="0" w:color="auto"/>
                  </w:divBdr>
                  <w:divsChild>
                    <w:div w:id="1101297036">
                      <w:marLeft w:val="0"/>
                      <w:marRight w:val="0"/>
                      <w:marTop w:val="0"/>
                      <w:marBottom w:val="0"/>
                      <w:divBdr>
                        <w:top w:val="none" w:sz="0" w:space="0" w:color="auto"/>
                        <w:left w:val="none" w:sz="0" w:space="0" w:color="auto"/>
                        <w:bottom w:val="none" w:sz="0" w:space="0" w:color="auto"/>
                        <w:right w:val="none" w:sz="0" w:space="0" w:color="auto"/>
                      </w:divBdr>
                      <w:divsChild>
                        <w:div w:id="565603557">
                          <w:marLeft w:val="0"/>
                          <w:marRight w:val="0"/>
                          <w:marTop w:val="0"/>
                          <w:marBottom w:val="0"/>
                          <w:divBdr>
                            <w:top w:val="none" w:sz="0" w:space="0" w:color="auto"/>
                            <w:left w:val="none" w:sz="0" w:space="0" w:color="auto"/>
                            <w:bottom w:val="none" w:sz="0" w:space="0" w:color="auto"/>
                            <w:right w:val="none" w:sz="0" w:space="0" w:color="auto"/>
                          </w:divBdr>
                          <w:divsChild>
                            <w:div w:id="961613147">
                              <w:marLeft w:val="0"/>
                              <w:marRight w:val="0"/>
                              <w:marTop w:val="0"/>
                              <w:marBottom w:val="180"/>
                              <w:divBdr>
                                <w:top w:val="none" w:sz="0" w:space="0" w:color="auto"/>
                                <w:left w:val="none" w:sz="0" w:space="0" w:color="auto"/>
                                <w:bottom w:val="none" w:sz="0" w:space="0" w:color="auto"/>
                                <w:right w:val="none" w:sz="0" w:space="0" w:color="auto"/>
                              </w:divBdr>
                              <w:divsChild>
                                <w:div w:id="87505131">
                                  <w:marLeft w:val="0"/>
                                  <w:marRight w:val="0"/>
                                  <w:marTop w:val="0"/>
                                  <w:marBottom w:val="0"/>
                                  <w:divBdr>
                                    <w:top w:val="none" w:sz="0" w:space="0" w:color="auto"/>
                                    <w:left w:val="none" w:sz="0" w:space="0" w:color="auto"/>
                                    <w:bottom w:val="none" w:sz="0" w:space="0" w:color="auto"/>
                                    <w:right w:val="none" w:sz="0" w:space="0" w:color="auto"/>
                                  </w:divBdr>
                                  <w:divsChild>
                                    <w:div w:id="115373805">
                                      <w:marLeft w:val="0"/>
                                      <w:marRight w:val="0"/>
                                      <w:marTop w:val="0"/>
                                      <w:marBottom w:val="0"/>
                                      <w:divBdr>
                                        <w:top w:val="none" w:sz="0" w:space="0" w:color="auto"/>
                                        <w:left w:val="none" w:sz="0" w:space="0" w:color="auto"/>
                                        <w:bottom w:val="none" w:sz="0" w:space="0" w:color="auto"/>
                                        <w:right w:val="none" w:sz="0" w:space="0" w:color="auto"/>
                                      </w:divBdr>
                                      <w:divsChild>
                                        <w:div w:id="1617177586">
                                          <w:marLeft w:val="0"/>
                                          <w:marRight w:val="0"/>
                                          <w:marTop w:val="0"/>
                                          <w:marBottom w:val="0"/>
                                          <w:divBdr>
                                            <w:top w:val="none" w:sz="0" w:space="0" w:color="auto"/>
                                            <w:left w:val="none" w:sz="0" w:space="0" w:color="auto"/>
                                            <w:bottom w:val="none" w:sz="0" w:space="0" w:color="auto"/>
                                            <w:right w:val="none" w:sz="0" w:space="0" w:color="auto"/>
                                          </w:divBdr>
                                          <w:divsChild>
                                            <w:div w:id="426969248">
                                              <w:marLeft w:val="0"/>
                                              <w:marRight w:val="0"/>
                                              <w:marTop w:val="0"/>
                                              <w:marBottom w:val="0"/>
                                              <w:divBdr>
                                                <w:top w:val="none" w:sz="0" w:space="0" w:color="auto"/>
                                                <w:left w:val="none" w:sz="0" w:space="0" w:color="auto"/>
                                                <w:bottom w:val="none" w:sz="0" w:space="0" w:color="auto"/>
                                                <w:right w:val="none" w:sz="0" w:space="0" w:color="auto"/>
                                              </w:divBdr>
                                              <w:divsChild>
                                                <w:div w:id="1077633288">
                                                  <w:marLeft w:val="0"/>
                                                  <w:marRight w:val="0"/>
                                                  <w:marTop w:val="0"/>
                                                  <w:marBottom w:val="0"/>
                                                  <w:divBdr>
                                                    <w:top w:val="none" w:sz="0" w:space="0" w:color="auto"/>
                                                    <w:left w:val="none" w:sz="0" w:space="0" w:color="auto"/>
                                                    <w:bottom w:val="none" w:sz="0" w:space="0" w:color="auto"/>
                                                    <w:right w:val="none" w:sz="0" w:space="0" w:color="auto"/>
                                                  </w:divBdr>
                                                  <w:divsChild>
                                                    <w:div w:id="869339716">
                                                      <w:marLeft w:val="0"/>
                                                      <w:marRight w:val="0"/>
                                                      <w:marTop w:val="0"/>
                                                      <w:marBottom w:val="0"/>
                                                      <w:divBdr>
                                                        <w:top w:val="none" w:sz="0" w:space="0" w:color="auto"/>
                                                        <w:left w:val="none" w:sz="0" w:space="0" w:color="auto"/>
                                                        <w:bottom w:val="none" w:sz="0" w:space="0" w:color="auto"/>
                                                        <w:right w:val="none" w:sz="0" w:space="0" w:color="auto"/>
                                                      </w:divBdr>
                                                      <w:divsChild>
                                                        <w:div w:id="234168740">
                                                          <w:marLeft w:val="0"/>
                                                          <w:marRight w:val="0"/>
                                                          <w:marTop w:val="0"/>
                                                          <w:marBottom w:val="0"/>
                                                          <w:divBdr>
                                                            <w:top w:val="none" w:sz="0" w:space="0" w:color="auto"/>
                                                            <w:left w:val="none" w:sz="0" w:space="0" w:color="auto"/>
                                                            <w:bottom w:val="none" w:sz="0" w:space="0" w:color="auto"/>
                                                            <w:right w:val="none" w:sz="0" w:space="0" w:color="auto"/>
                                                          </w:divBdr>
                                                          <w:divsChild>
                                                            <w:div w:id="1127815560">
                                                              <w:marLeft w:val="0"/>
                                                              <w:marRight w:val="0"/>
                                                              <w:marTop w:val="0"/>
                                                              <w:marBottom w:val="0"/>
                                                              <w:divBdr>
                                                                <w:top w:val="none" w:sz="0" w:space="0" w:color="auto"/>
                                                                <w:left w:val="none" w:sz="0" w:space="0" w:color="auto"/>
                                                                <w:bottom w:val="none" w:sz="0" w:space="0" w:color="auto"/>
                                                                <w:right w:val="none" w:sz="0" w:space="0" w:color="auto"/>
                                                              </w:divBdr>
                                                              <w:divsChild>
                                                                <w:div w:id="1573813652">
                                                                  <w:marLeft w:val="0"/>
                                                                  <w:marRight w:val="0"/>
                                                                  <w:marTop w:val="0"/>
                                                                  <w:marBottom w:val="0"/>
                                                                  <w:divBdr>
                                                                    <w:top w:val="none" w:sz="0" w:space="0" w:color="auto"/>
                                                                    <w:left w:val="none" w:sz="0" w:space="0" w:color="auto"/>
                                                                    <w:bottom w:val="none" w:sz="0" w:space="0" w:color="auto"/>
                                                                    <w:right w:val="none" w:sz="0" w:space="0" w:color="auto"/>
                                                                  </w:divBdr>
                                                                  <w:divsChild>
                                                                    <w:div w:id="14697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96112854">
      <w:bodyDiv w:val="1"/>
      <w:marLeft w:val="0"/>
      <w:marRight w:val="0"/>
      <w:marTop w:val="0"/>
      <w:marBottom w:val="0"/>
      <w:divBdr>
        <w:top w:val="none" w:sz="0" w:space="0" w:color="auto"/>
        <w:left w:val="none" w:sz="0" w:space="0" w:color="auto"/>
        <w:bottom w:val="none" w:sz="0" w:space="0" w:color="auto"/>
        <w:right w:val="none" w:sz="0" w:space="0" w:color="auto"/>
      </w:divBdr>
      <w:divsChild>
        <w:div w:id="854999135">
          <w:marLeft w:val="0"/>
          <w:marRight w:val="0"/>
          <w:marTop w:val="0"/>
          <w:marBottom w:val="0"/>
          <w:divBdr>
            <w:top w:val="none" w:sz="0" w:space="0" w:color="auto"/>
            <w:left w:val="none" w:sz="0" w:space="0" w:color="auto"/>
            <w:bottom w:val="none" w:sz="0" w:space="0" w:color="auto"/>
            <w:right w:val="none" w:sz="0" w:space="0" w:color="auto"/>
          </w:divBdr>
          <w:divsChild>
            <w:div w:id="619722794">
              <w:marLeft w:val="0"/>
              <w:marRight w:val="0"/>
              <w:marTop w:val="0"/>
              <w:marBottom w:val="0"/>
              <w:divBdr>
                <w:top w:val="none" w:sz="0" w:space="0" w:color="auto"/>
                <w:left w:val="none" w:sz="0" w:space="0" w:color="auto"/>
                <w:bottom w:val="none" w:sz="0" w:space="0" w:color="auto"/>
                <w:right w:val="none" w:sz="0" w:space="0" w:color="auto"/>
              </w:divBdr>
              <w:divsChild>
                <w:div w:id="205156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239762">
      <w:bodyDiv w:val="1"/>
      <w:marLeft w:val="0"/>
      <w:marRight w:val="0"/>
      <w:marTop w:val="0"/>
      <w:marBottom w:val="0"/>
      <w:divBdr>
        <w:top w:val="none" w:sz="0" w:space="0" w:color="auto"/>
        <w:left w:val="none" w:sz="0" w:space="0" w:color="auto"/>
        <w:bottom w:val="none" w:sz="0" w:space="0" w:color="auto"/>
        <w:right w:val="none" w:sz="0" w:space="0" w:color="auto"/>
      </w:divBdr>
      <w:divsChild>
        <w:div w:id="129054307">
          <w:marLeft w:val="0"/>
          <w:marRight w:val="0"/>
          <w:marTop w:val="0"/>
          <w:marBottom w:val="0"/>
          <w:divBdr>
            <w:top w:val="none" w:sz="0" w:space="0" w:color="auto"/>
            <w:left w:val="none" w:sz="0" w:space="0" w:color="auto"/>
            <w:bottom w:val="none" w:sz="0" w:space="0" w:color="auto"/>
            <w:right w:val="none" w:sz="0" w:space="0" w:color="auto"/>
          </w:divBdr>
          <w:divsChild>
            <w:div w:id="794057851">
              <w:marLeft w:val="0"/>
              <w:marRight w:val="0"/>
              <w:marTop w:val="0"/>
              <w:marBottom w:val="0"/>
              <w:divBdr>
                <w:top w:val="none" w:sz="0" w:space="0" w:color="auto"/>
                <w:left w:val="none" w:sz="0" w:space="0" w:color="auto"/>
                <w:bottom w:val="none" w:sz="0" w:space="0" w:color="auto"/>
                <w:right w:val="none" w:sz="0" w:space="0" w:color="auto"/>
              </w:divBdr>
              <w:divsChild>
                <w:div w:id="94650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16092">
      <w:bodyDiv w:val="1"/>
      <w:marLeft w:val="0"/>
      <w:marRight w:val="0"/>
      <w:marTop w:val="0"/>
      <w:marBottom w:val="0"/>
      <w:divBdr>
        <w:top w:val="none" w:sz="0" w:space="0" w:color="auto"/>
        <w:left w:val="none" w:sz="0" w:space="0" w:color="auto"/>
        <w:bottom w:val="none" w:sz="0" w:space="0" w:color="auto"/>
        <w:right w:val="none" w:sz="0" w:space="0" w:color="auto"/>
      </w:divBdr>
      <w:divsChild>
        <w:div w:id="613249763">
          <w:marLeft w:val="0"/>
          <w:marRight w:val="0"/>
          <w:marTop w:val="0"/>
          <w:marBottom w:val="0"/>
          <w:divBdr>
            <w:top w:val="none" w:sz="0" w:space="0" w:color="auto"/>
            <w:left w:val="none" w:sz="0" w:space="0" w:color="auto"/>
            <w:bottom w:val="none" w:sz="0" w:space="0" w:color="auto"/>
            <w:right w:val="none" w:sz="0" w:space="0" w:color="auto"/>
          </w:divBdr>
          <w:divsChild>
            <w:div w:id="80220572">
              <w:marLeft w:val="0"/>
              <w:marRight w:val="0"/>
              <w:marTop w:val="0"/>
              <w:marBottom w:val="0"/>
              <w:divBdr>
                <w:top w:val="none" w:sz="0" w:space="0" w:color="auto"/>
                <w:left w:val="none" w:sz="0" w:space="0" w:color="auto"/>
                <w:bottom w:val="none" w:sz="0" w:space="0" w:color="auto"/>
                <w:right w:val="none" w:sz="0" w:space="0" w:color="auto"/>
              </w:divBdr>
              <w:divsChild>
                <w:div w:id="745809963">
                  <w:marLeft w:val="0"/>
                  <w:marRight w:val="0"/>
                  <w:marTop w:val="0"/>
                  <w:marBottom w:val="0"/>
                  <w:divBdr>
                    <w:top w:val="none" w:sz="0" w:space="0" w:color="auto"/>
                    <w:left w:val="none" w:sz="0" w:space="0" w:color="auto"/>
                    <w:bottom w:val="none" w:sz="0" w:space="0" w:color="auto"/>
                    <w:right w:val="none" w:sz="0" w:space="0" w:color="auto"/>
                  </w:divBdr>
                  <w:divsChild>
                    <w:div w:id="19646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314596">
      <w:bodyDiv w:val="1"/>
      <w:marLeft w:val="0"/>
      <w:marRight w:val="0"/>
      <w:marTop w:val="0"/>
      <w:marBottom w:val="0"/>
      <w:divBdr>
        <w:top w:val="none" w:sz="0" w:space="0" w:color="auto"/>
        <w:left w:val="none" w:sz="0" w:space="0" w:color="auto"/>
        <w:bottom w:val="none" w:sz="0" w:space="0" w:color="auto"/>
        <w:right w:val="none" w:sz="0" w:space="0" w:color="auto"/>
      </w:divBdr>
      <w:divsChild>
        <w:div w:id="597560685">
          <w:marLeft w:val="0"/>
          <w:marRight w:val="0"/>
          <w:marTop w:val="0"/>
          <w:marBottom w:val="0"/>
          <w:divBdr>
            <w:top w:val="none" w:sz="0" w:space="0" w:color="auto"/>
            <w:left w:val="none" w:sz="0" w:space="0" w:color="auto"/>
            <w:bottom w:val="none" w:sz="0" w:space="0" w:color="auto"/>
            <w:right w:val="none" w:sz="0" w:space="0" w:color="auto"/>
          </w:divBdr>
          <w:divsChild>
            <w:div w:id="1193767454">
              <w:marLeft w:val="0"/>
              <w:marRight w:val="0"/>
              <w:marTop w:val="0"/>
              <w:marBottom w:val="0"/>
              <w:divBdr>
                <w:top w:val="none" w:sz="0" w:space="0" w:color="auto"/>
                <w:left w:val="none" w:sz="0" w:space="0" w:color="auto"/>
                <w:bottom w:val="none" w:sz="0" w:space="0" w:color="auto"/>
                <w:right w:val="none" w:sz="0" w:space="0" w:color="auto"/>
              </w:divBdr>
              <w:divsChild>
                <w:div w:id="64751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801606">
      <w:bodyDiv w:val="1"/>
      <w:marLeft w:val="0"/>
      <w:marRight w:val="0"/>
      <w:marTop w:val="0"/>
      <w:marBottom w:val="0"/>
      <w:divBdr>
        <w:top w:val="none" w:sz="0" w:space="0" w:color="auto"/>
        <w:left w:val="none" w:sz="0" w:space="0" w:color="auto"/>
        <w:bottom w:val="none" w:sz="0" w:space="0" w:color="auto"/>
        <w:right w:val="none" w:sz="0" w:space="0" w:color="auto"/>
      </w:divBdr>
      <w:divsChild>
        <w:div w:id="134418110">
          <w:marLeft w:val="0"/>
          <w:marRight w:val="0"/>
          <w:marTop w:val="0"/>
          <w:marBottom w:val="0"/>
          <w:divBdr>
            <w:top w:val="none" w:sz="0" w:space="0" w:color="auto"/>
            <w:left w:val="none" w:sz="0" w:space="0" w:color="auto"/>
            <w:bottom w:val="none" w:sz="0" w:space="0" w:color="auto"/>
            <w:right w:val="none" w:sz="0" w:space="0" w:color="auto"/>
          </w:divBdr>
          <w:divsChild>
            <w:div w:id="1746952049">
              <w:marLeft w:val="0"/>
              <w:marRight w:val="0"/>
              <w:marTop w:val="0"/>
              <w:marBottom w:val="0"/>
              <w:divBdr>
                <w:top w:val="none" w:sz="0" w:space="0" w:color="auto"/>
                <w:left w:val="none" w:sz="0" w:space="0" w:color="auto"/>
                <w:bottom w:val="none" w:sz="0" w:space="0" w:color="auto"/>
                <w:right w:val="none" w:sz="0" w:space="0" w:color="auto"/>
              </w:divBdr>
              <w:divsChild>
                <w:div w:id="173462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469317">
      <w:bodyDiv w:val="1"/>
      <w:marLeft w:val="0"/>
      <w:marRight w:val="0"/>
      <w:marTop w:val="0"/>
      <w:marBottom w:val="0"/>
      <w:divBdr>
        <w:top w:val="none" w:sz="0" w:space="0" w:color="auto"/>
        <w:left w:val="none" w:sz="0" w:space="0" w:color="auto"/>
        <w:bottom w:val="none" w:sz="0" w:space="0" w:color="auto"/>
        <w:right w:val="none" w:sz="0" w:space="0" w:color="auto"/>
      </w:divBdr>
      <w:divsChild>
        <w:div w:id="1185169553">
          <w:marLeft w:val="0"/>
          <w:marRight w:val="0"/>
          <w:marTop w:val="0"/>
          <w:marBottom w:val="0"/>
          <w:divBdr>
            <w:top w:val="none" w:sz="0" w:space="0" w:color="auto"/>
            <w:left w:val="none" w:sz="0" w:space="0" w:color="auto"/>
            <w:bottom w:val="none" w:sz="0" w:space="0" w:color="auto"/>
            <w:right w:val="none" w:sz="0" w:space="0" w:color="auto"/>
          </w:divBdr>
          <w:divsChild>
            <w:div w:id="584455852">
              <w:marLeft w:val="0"/>
              <w:marRight w:val="0"/>
              <w:marTop w:val="0"/>
              <w:marBottom w:val="0"/>
              <w:divBdr>
                <w:top w:val="none" w:sz="0" w:space="0" w:color="auto"/>
                <w:left w:val="none" w:sz="0" w:space="0" w:color="auto"/>
                <w:bottom w:val="none" w:sz="0" w:space="0" w:color="auto"/>
                <w:right w:val="none" w:sz="0" w:space="0" w:color="auto"/>
              </w:divBdr>
              <w:divsChild>
                <w:div w:id="11398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002412">
      <w:bodyDiv w:val="1"/>
      <w:marLeft w:val="0"/>
      <w:marRight w:val="0"/>
      <w:marTop w:val="0"/>
      <w:marBottom w:val="0"/>
      <w:divBdr>
        <w:top w:val="none" w:sz="0" w:space="0" w:color="auto"/>
        <w:left w:val="none" w:sz="0" w:space="0" w:color="auto"/>
        <w:bottom w:val="none" w:sz="0" w:space="0" w:color="auto"/>
        <w:right w:val="none" w:sz="0" w:space="0" w:color="auto"/>
      </w:divBdr>
      <w:divsChild>
        <w:div w:id="1081413177">
          <w:marLeft w:val="0"/>
          <w:marRight w:val="0"/>
          <w:marTop w:val="0"/>
          <w:marBottom w:val="0"/>
          <w:divBdr>
            <w:top w:val="none" w:sz="0" w:space="0" w:color="auto"/>
            <w:left w:val="none" w:sz="0" w:space="0" w:color="auto"/>
            <w:bottom w:val="none" w:sz="0" w:space="0" w:color="auto"/>
            <w:right w:val="none" w:sz="0" w:space="0" w:color="auto"/>
          </w:divBdr>
          <w:divsChild>
            <w:div w:id="171990625">
              <w:marLeft w:val="0"/>
              <w:marRight w:val="0"/>
              <w:marTop w:val="0"/>
              <w:marBottom w:val="0"/>
              <w:divBdr>
                <w:top w:val="none" w:sz="0" w:space="0" w:color="auto"/>
                <w:left w:val="none" w:sz="0" w:space="0" w:color="auto"/>
                <w:bottom w:val="none" w:sz="0" w:space="0" w:color="auto"/>
                <w:right w:val="none" w:sz="0" w:space="0" w:color="auto"/>
              </w:divBdr>
              <w:divsChild>
                <w:div w:id="853884726">
                  <w:marLeft w:val="0"/>
                  <w:marRight w:val="0"/>
                  <w:marTop w:val="0"/>
                  <w:marBottom w:val="0"/>
                  <w:divBdr>
                    <w:top w:val="none" w:sz="0" w:space="0" w:color="auto"/>
                    <w:left w:val="none" w:sz="0" w:space="0" w:color="auto"/>
                    <w:bottom w:val="none" w:sz="0" w:space="0" w:color="auto"/>
                    <w:right w:val="none" w:sz="0" w:space="0" w:color="auto"/>
                  </w:divBdr>
                  <w:divsChild>
                    <w:div w:id="191485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689571">
      <w:bodyDiv w:val="1"/>
      <w:marLeft w:val="0"/>
      <w:marRight w:val="0"/>
      <w:marTop w:val="0"/>
      <w:marBottom w:val="0"/>
      <w:divBdr>
        <w:top w:val="none" w:sz="0" w:space="0" w:color="auto"/>
        <w:left w:val="none" w:sz="0" w:space="0" w:color="auto"/>
        <w:bottom w:val="none" w:sz="0" w:space="0" w:color="auto"/>
        <w:right w:val="none" w:sz="0" w:space="0" w:color="auto"/>
      </w:divBdr>
      <w:divsChild>
        <w:div w:id="642124324">
          <w:marLeft w:val="0"/>
          <w:marRight w:val="0"/>
          <w:marTop w:val="0"/>
          <w:marBottom w:val="0"/>
          <w:divBdr>
            <w:top w:val="none" w:sz="0" w:space="0" w:color="auto"/>
            <w:left w:val="none" w:sz="0" w:space="0" w:color="auto"/>
            <w:bottom w:val="none" w:sz="0" w:space="0" w:color="auto"/>
            <w:right w:val="none" w:sz="0" w:space="0" w:color="auto"/>
          </w:divBdr>
          <w:divsChild>
            <w:div w:id="1725372405">
              <w:marLeft w:val="0"/>
              <w:marRight w:val="0"/>
              <w:marTop w:val="0"/>
              <w:marBottom w:val="0"/>
              <w:divBdr>
                <w:top w:val="none" w:sz="0" w:space="0" w:color="auto"/>
                <w:left w:val="none" w:sz="0" w:space="0" w:color="auto"/>
                <w:bottom w:val="none" w:sz="0" w:space="0" w:color="auto"/>
                <w:right w:val="none" w:sz="0" w:space="0" w:color="auto"/>
              </w:divBdr>
              <w:divsChild>
                <w:div w:id="13269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3580">
      <w:bodyDiv w:val="1"/>
      <w:marLeft w:val="0"/>
      <w:marRight w:val="0"/>
      <w:marTop w:val="0"/>
      <w:marBottom w:val="0"/>
      <w:divBdr>
        <w:top w:val="none" w:sz="0" w:space="0" w:color="auto"/>
        <w:left w:val="none" w:sz="0" w:space="0" w:color="auto"/>
        <w:bottom w:val="none" w:sz="0" w:space="0" w:color="auto"/>
        <w:right w:val="none" w:sz="0" w:space="0" w:color="auto"/>
      </w:divBdr>
      <w:divsChild>
        <w:div w:id="512569421">
          <w:marLeft w:val="0"/>
          <w:marRight w:val="0"/>
          <w:marTop w:val="0"/>
          <w:marBottom w:val="0"/>
          <w:divBdr>
            <w:top w:val="none" w:sz="0" w:space="0" w:color="auto"/>
            <w:left w:val="none" w:sz="0" w:space="0" w:color="auto"/>
            <w:bottom w:val="none" w:sz="0" w:space="0" w:color="auto"/>
            <w:right w:val="none" w:sz="0" w:space="0" w:color="auto"/>
          </w:divBdr>
          <w:divsChild>
            <w:div w:id="949245231">
              <w:marLeft w:val="0"/>
              <w:marRight w:val="0"/>
              <w:marTop w:val="0"/>
              <w:marBottom w:val="0"/>
              <w:divBdr>
                <w:top w:val="none" w:sz="0" w:space="0" w:color="auto"/>
                <w:left w:val="none" w:sz="0" w:space="0" w:color="auto"/>
                <w:bottom w:val="none" w:sz="0" w:space="0" w:color="auto"/>
                <w:right w:val="none" w:sz="0" w:space="0" w:color="auto"/>
              </w:divBdr>
              <w:divsChild>
                <w:div w:id="158132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16757">
      <w:bodyDiv w:val="1"/>
      <w:marLeft w:val="0"/>
      <w:marRight w:val="0"/>
      <w:marTop w:val="0"/>
      <w:marBottom w:val="0"/>
      <w:divBdr>
        <w:top w:val="none" w:sz="0" w:space="0" w:color="auto"/>
        <w:left w:val="none" w:sz="0" w:space="0" w:color="auto"/>
        <w:bottom w:val="none" w:sz="0" w:space="0" w:color="auto"/>
        <w:right w:val="none" w:sz="0" w:space="0" w:color="auto"/>
      </w:divBdr>
      <w:divsChild>
        <w:div w:id="1666779264">
          <w:marLeft w:val="0"/>
          <w:marRight w:val="0"/>
          <w:marTop w:val="0"/>
          <w:marBottom w:val="0"/>
          <w:divBdr>
            <w:top w:val="none" w:sz="0" w:space="0" w:color="auto"/>
            <w:left w:val="none" w:sz="0" w:space="0" w:color="auto"/>
            <w:bottom w:val="none" w:sz="0" w:space="0" w:color="auto"/>
            <w:right w:val="none" w:sz="0" w:space="0" w:color="auto"/>
          </w:divBdr>
          <w:divsChild>
            <w:div w:id="1753430383">
              <w:marLeft w:val="0"/>
              <w:marRight w:val="0"/>
              <w:marTop w:val="0"/>
              <w:marBottom w:val="0"/>
              <w:divBdr>
                <w:top w:val="none" w:sz="0" w:space="0" w:color="auto"/>
                <w:left w:val="none" w:sz="0" w:space="0" w:color="auto"/>
                <w:bottom w:val="none" w:sz="0" w:space="0" w:color="auto"/>
                <w:right w:val="none" w:sz="0" w:space="0" w:color="auto"/>
              </w:divBdr>
              <w:divsChild>
                <w:div w:id="8741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77717">
      <w:bodyDiv w:val="1"/>
      <w:marLeft w:val="0"/>
      <w:marRight w:val="0"/>
      <w:marTop w:val="0"/>
      <w:marBottom w:val="0"/>
      <w:divBdr>
        <w:top w:val="none" w:sz="0" w:space="0" w:color="auto"/>
        <w:left w:val="none" w:sz="0" w:space="0" w:color="auto"/>
        <w:bottom w:val="none" w:sz="0" w:space="0" w:color="auto"/>
        <w:right w:val="none" w:sz="0" w:space="0" w:color="auto"/>
      </w:divBdr>
      <w:divsChild>
        <w:div w:id="414520329">
          <w:marLeft w:val="0"/>
          <w:marRight w:val="0"/>
          <w:marTop w:val="0"/>
          <w:marBottom w:val="0"/>
          <w:divBdr>
            <w:top w:val="none" w:sz="0" w:space="0" w:color="auto"/>
            <w:left w:val="none" w:sz="0" w:space="0" w:color="auto"/>
            <w:bottom w:val="none" w:sz="0" w:space="0" w:color="auto"/>
            <w:right w:val="none" w:sz="0" w:space="0" w:color="auto"/>
          </w:divBdr>
          <w:divsChild>
            <w:div w:id="184363612">
              <w:marLeft w:val="0"/>
              <w:marRight w:val="0"/>
              <w:marTop w:val="0"/>
              <w:marBottom w:val="0"/>
              <w:divBdr>
                <w:top w:val="none" w:sz="0" w:space="0" w:color="auto"/>
                <w:left w:val="none" w:sz="0" w:space="0" w:color="auto"/>
                <w:bottom w:val="none" w:sz="0" w:space="0" w:color="auto"/>
                <w:right w:val="none" w:sz="0" w:space="0" w:color="auto"/>
              </w:divBdr>
              <w:divsChild>
                <w:div w:id="11495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56803">
      <w:bodyDiv w:val="1"/>
      <w:marLeft w:val="0"/>
      <w:marRight w:val="0"/>
      <w:marTop w:val="0"/>
      <w:marBottom w:val="0"/>
      <w:divBdr>
        <w:top w:val="none" w:sz="0" w:space="0" w:color="auto"/>
        <w:left w:val="none" w:sz="0" w:space="0" w:color="auto"/>
        <w:bottom w:val="none" w:sz="0" w:space="0" w:color="auto"/>
        <w:right w:val="none" w:sz="0" w:space="0" w:color="auto"/>
      </w:divBdr>
      <w:divsChild>
        <w:div w:id="1042366786">
          <w:marLeft w:val="0"/>
          <w:marRight w:val="0"/>
          <w:marTop w:val="0"/>
          <w:marBottom w:val="0"/>
          <w:divBdr>
            <w:top w:val="none" w:sz="0" w:space="0" w:color="auto"/>
            <w:left w:val="none" w:sz="0" w:space="0" w:color="auto"/>
            <w:bottom w:val="none" w:sz="0" w:space="0" w:color="auto"/>
            <w:right w:val="none" w:sz="0" w:space="0" w:color="auto"/>
          </w:divBdr>
          <w:divsChild>
            <w:div w:id="2080981902">
              <w:marLeft w:val="0"/>
              <w:marRight w:val="0"/>
              <w:marTop w:val="0"/>
              <w:marBottom w:val="0"/>
              <w:divBdr>
                <w:top w:val="none" w:sz="0" w:space="0" w:color="auto"/>
                <w:left w:val="none" w:sz="0" w:space="0" w:color="auto"/>
                <w:bottom w:val="none" w:sz="0" w:space="0" w:color="auto"/>
                <w:right w:val="none" w:sz="0" w:space="0" w:color="auto"/>
              </w:divBdr>
              <w:divsChild>
                <w:div w:id="137916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183397">
      <w:bodyDiv w:val="1"/>
      <w:marLeft w:val="0"/>
      <w:marRight w:val="0"/>
      <w:marTop w:val="0"/>
      <w:marBottom w:val="0"/>
      <w:divBdr>
        <w:top w:val="none" w:sz="0" w:space="0" w:color="auto"/>
        <w:left w:val="none" w:sz="0" w:space="0" w:color="auto"/>
        <w:bottom w:val="none" w:sz="0" w:space="0" w:color="auto"/>
        <w:right w:val="none" w:sz="0" w:space="0" w:color="auto"/>
      </w:divBdr>
      <w:divsChild>
        <w:div w:id="468938040">
          <w:marLeft w:val="0"/>
          <w:marRight w:val="0"/>
          <w:marTop w:val="0"/>
          <w:marBottom w:val="0"/>
          <w:divBdr>
            <w:top w:val="none" w:sz="0" w:space="0" w:color="auto"/>
            <w:left w:val="none" w:sz="0" w:space="0" w:color="auto"/>
            <w:bottom w:val="none" w:sz="0" w:space="0" w:color="auto"/>
            <w:right w:val="none" w:sz="0" w:space="0" w:color="auto"/>
          </w:divBdr>
          <w:divsChild>
            <w:div w:id="36200889">
              <w:marLeft w:val="0"/>
              <w:marRight w:val="0"/>
              <w:marTop w:val="0"/>
              <w:marBottom w:val="0"/>
              <w:divBdr>
                <w:top w:val="none" w:sz="0" w:space="0" w:color="auto"/>
                <w:left w:val="none" w:sz="0" w:space="0" w:color="auto"/>
                <w:bottom w:val="none" w:sz="0" w:space="0" w:color="auto"/>
                <w:right w:val="none" w:sz="0" w:space="0" w:color="auto"/>
              </w:divBdr>
              <w:divsChild>
                <w:div w:id="2038239286">
                  <w:marLeft w:val="0"/>
                  <w:marRight w:val="0"/>
                  <w:marTop w:val="0"/>
                  <w:marBottom w:val="0"/>
                  <w:divBdr>
                    <w:top w:val="none" w:sz="0" w:space="0" w:color="auto"/>
                    <w:left w:val="none" w:sz="0" w:space="0" w:color="auto"/>
                    <w:bottom w:val="none" w:sz="0" w:space="0" w:color="auto"/>
                    <w:right w:val="none" w:sz="0" w:space="0" w:color="auto"/>
                  </w:divBdr>
                </w:div>
              </w:divsChild>
            </w:div>
            <w:div w:id="855653584">
              <w:marLeft w:val="0"/>
              <w:marRight w:val="0"/>
              <w:marTop w:val="0"/>
              <w:marBottom w:val="0"/>
              <w:divBdr>
                <w:top w:val="none" w:sz="0" w:space="0" w:color="auto"/>
                <w:left w:val="none" w:sz="0" w:space="0" w:color="auto"/>
                <w:bottom w:val="none" w:sz="0" w:space="0" w:color="auto"/>
                <w:right w:val="none" w:sz="0" w:space="0" w:color="auto"/>
              </w:divBdr>
              <w:divsChild>
                <w:div w:id="729621024">
                  <w:marLeft w:val="0"/>
                  <w:marRight w:val="0"/>
                  <w:marTop w:val="0"/>
                  <w:marBottom w:val="0"/>
                  <w:divBdr>
                    <w:top w:val="none" w:sz="0" w:space="0" w:color="auto"/>
                    <w:left w:val="none" w:sz="0" w:space="0" w:color="auto"/>
                    <w:bottom w:val="none" w:sz="0" w:space="0" w:color="auto"/>
                    <w:right w:val="none" w:sz="0" w:space="0" w:color="auto"/>
                  </w:divBdr>
                  <w:divsChild>
                    <w:div w:id="18147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433760">
      <w:bodyDiv w:val="1"/>
      <w:marLeft w:val="0"/>
      <w:marRight w:val="0"/>
      <w:marTop w:val="0"/>
      <w:marBottom w:val="0"/>
      <w:divBdr>
        <w:top w:val="none" w:sz="0" w:space="0" w:color="auto"/>
        <w:left w:val="none" w:sz="0" w:space="0" w:color="auto"/>
        <w:bottom w:val="none" w:sz="0" w:space="0" w:color="auto"/>
        <w:right w:val="none" w:sz="0" w:space="0" w:color="auto"/>
      </w:divBdr>
      <w:divsChild>
        <w:div w:id="240991307">
          <w:marLeft w:val="0"/>
          <w:marRight w:val="0"/>
          <w:marTop w:val="0"/>
          <w:marBottom w:val="0"/>
          <w:divBdr>
            <w:top w:val="none" w:sz="0" w:space="0" w:color="auto"/>
            <w:left w:val="none" w:sz="0" w:space="0" w:color="auto"/>
            <w:bottom w:val="none" w:sz="0" w:space="0" w:color="auto"/>
            <w:right w:val="none" w:sz="0" w:space="0" w:color="auto"/>
          </w:divBdr>
          <w:divsChild>
            <w:div w:id="1030182004">
              <w:marLeft w:val="0"/>
              <w:marRight w:val="0"/>
              <w:marTop w:val="0"/>
              <w:marBottom w:val="0"/>
              <w:divBdr>
                <w:top w:val="none" w:sz="0" w:space="0" w:color="auto"/>
                <w:left w:val="none" w:sz="0" w:space="0" w:color="auto"/>
                <w:bottom w:val="none" w:sz="0" w:space="0" w:color="auto"/>
                <w:right w:val="none" w:sz="0" w:space="0" w:color="auto"/>
              </w:divBdr>
              <w:divsChild>
                <w:div w:id="25863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926065">
      <w:bodyDiv w:val="1"/>
      <w:marLeft w:val="0"/>
      <w:marRight w:val="0"/>
      <w:marTop w:val="0"/>
      <w:marBottom w:val="0"/>
      <w:divBdr>
        <w:top w:val="none" w:sz="0" w:space="0" w:color="auto"/>
        <w:left w:val="none" w:sz="0" w:space="0" w:color="auto"/>
        <w:bottom w:val="none" w:sz="0" w:space="0" w:color="auto"/>
        <w:right w:val="none" w:sz="0" w:space="0" w:color="auto"/>
      </w:divBdr>
      <w:divsChild>
        <w:div w:id="1834955650">
          <w:marLeft w:val="0"/>
          <w:marRight w:val="0"/>
          <w:marTop w:val="0"/>
          <w:marBottom w:val="0"/>
          <w:divBdr>
            <w:top w:val="none" w:sz="0" w:space="0" w:color="auto"/>
            <w:left w:val="none" w:sz="0" w:space="0" w:color="auto"/>
            <w:bottom w:val="none" w:sz="0" w:space="0" w:color="auto"/>
            <w:right w:val="none" w:sz="0" w:space="0" w:color="auto"/>
          </w:divBdr>
          <w:divsChild>
            <w:div w:id="981615377">
              <w:marLeft w:val="0"/>
              <w:marRight w:val="0"/>
              <w:marTop w:val="0"/>
              <w:marBottom w:val="0"/>
              <w:divBdr>
                <w:top w:val="none" w:sz="0" w:space="0" w:color="auto"/>
                <w:left w:val="none" w:sz="0" w:space="0" w:color="auto"/>
                <w:bottom w:val="none" w:sz="0" w:space="0" w:color="auto"/>
                <w:right w:val="none" w:sz="0" w:space="0" w:color="auto"/>
              </w:divBdr>
              <w:divsChild>
                <w:div w:id="150092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056650">
      <w:bodyDiv w:val="1"/>
      <w:marLeft w:val="0"/>
      <w:marRight w:val="0"/>
      <w:marTop w:val="0"/>
      <w:marBottom w:val="0"/>
      <w:divBdr>
        <w:top w:val="none" w:sz="0" w:space="0" w:color="auto"/>
        <w:left w:val="none" w:sz="0" w:space="0" w:color="auto"/>
        <w:bottom w:val="none" w:sz="0" w:space="0" w:color="auto"/>
        <w:right w:val="none" w:sz="0" w:space="0" w:color="auto"/>
      </w:divBdr>
      <w:divsChild>
        <w:div w:id="172915695">
          <w:marLeft w:val="0"/>
          <w:marRight w:val="0"/>
          <w:marTop w:val="0"/>
          <w:marBottom w:val="0"/>
          <w:divBdr>
            <w:top w:val="none" w:sz="0" w:space="0" w:color="auto"/>
            <w:left w:val="none" w:sz="0" w:space="0" w:color="auto"/>
            <w:bottom w:val="none" w:sz="0" w:space="0" w:color="auto"/>
            <w:right w:val="none" w:sz="0" w:space="0" w:color="auto"/>
          </w:divBdr>
          <w:divsChild>
            <w:div w:id="765810507">
              <w:marLeft w:val="0"/>
              <w:marRight w:val="0"/>
              <w:marTop w:val="0"/>
              <w:marBottom w:val="0"/>
              <w:divBdr>
                <w:top w:val="none" w:sz="0" w:space="0" w:color="auto"/>
                <w:left w:val="none" w:sz="0" w:space="0" w:color="auto"/>
                <w:bottom w:val="none" w:sz="0" w:space="0" w:color="auto"/>
                <w:right w:val="none" w:sz="0" w:space="0" w:color="auto"/>
              </w:divBdr>
              <w:divsChild>
                <w:div w:id="162052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485398">
      <w:bodyDiv w:val="1"/>
      <w:marLeft w:val="0"/>
      <w:marRight w:val="0"/>
      <w:marTop w:val="0"/>
      <w:marBottom w:val="0"/>
      <w:divBdr>
        <w:top w:val="none" w:sz="0" w:space="0" w:color="auto"/>
        <w:left w:val="none" w:sz="0" w:space="0" w:color="auto"/>
        <w:bottom w:val="none" w:sz="0" w:space="0" w:color="auto"/>
        <w:right w:val="none" w:sz="0" w:space="0" w:color="auto"/>
      </w:divBdr>
      <w:divsChild>
        <w:div w:id="750739534">
          <w:marLeft w:val="0"/>
          <w:marRight w:val="0"/>
          <w:marTop w:val="0"/>
          <w:marBottom w:val="0"/>
          <w:divBdr>
            <w:top w:val="none" w:sz="0" w:space="0" w:color="auto"/>
            <w:left w:val="none" w:sz="0" w:space="0" w:color="auto"/>
            <w:bottom w:val="none" w:sz="0" w:space="0" w:color="auto"/>
            <w:right w:val="none" w:sz="0" w:space="0" w:color="auto"/>
          </w:divBdr>
          <w:divsChild>
            <w:div w:id="1367288155">
              <w:marLeft w:val="0"/>
              <w:marRight w:val="0"/>
              <w:marTop w:val="0"/>
              <w:marBottom w:val="0"/>
              <w:divBdr>
                <w:top w:val="none" w:sz="0" w:space="0" w:color="auto"/>
                <w:left w:val="none" w:sz="0" w:space="0" w:color="auto"/>
                <w:bottom w:val="none" w:sz="0" w:space="0" w:color="auto"/>
                <w:right w:val="none" w:sz="0" w:space="0" w:color="auto"/>
              </w:divBdr>
              <w:divsChild>
                <w:div w:id="106668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364238">
      <w:bodyDiv w:val="1"/>
      <w:marLeft w:val="0"/>
      <w:marRight w:val="0"/>
      <w:marTop w:val="0"/>
      <w:marBottom w:val="0"/>
      <w:divBdr>
        <w:top w:val="none" w:sz="0" w:space="0" w:color="auto"/>
        <w:left w:val="none" w:sz="0" w:space="0" w:color="auto"/>
        <w:bottom w:val="none" w:sz="0" w:space="0" w:color="auto"/>
        <w:right w:val="none" w:sz="0" w:space="0" w:color="auto"/>
      </w:divBdr>
    </w:div>
    <w:div w:id="633877203">
      <w:bodyDiv w:val="1"/>
      <w:marLeft w:val="0"/>
      <w:marRight w:val="0"/>
      <w:marTop w:val="0"/>
      <w:marBottom w:val="0"/>
      <w:divBdr>
        <w:top w:val="none" w:sz="0" w:space="0" w:color="auto"/>
        <w:left w:val="none" w:sz="0" w:space="0" w:color="auto"/>
        <w:bottom w:val="none" w:sz="0" w:space="0" w:color="auto"/>
        <w:right w:val="none" w:sz="0" w:space="0" w:color="auto"/>
      </w:divBdr>
    </w:div>
    <w:div w:id="636420188">
      <w:bodyDiv w:val="1"/>
      <w:marLeft w:val="0"/>
      <w:marRight w:val="0"/>
      <w:marTop w:val="0"/>
      <w:marBottom w:val="0"/>
      <w:divBdr>
        <w:top w:val="none" w:sz="0" w:space="0" w:color="auto"/>
        <w:left w:val="none" w:sz="0" w:space="0" w:color="auto"/>
        <w:bottom w:val="none" w:sz="0" w:space="0" w:color="auto"/>
        <w:right w:val="none" w:sz="0" w:space="0" w:color="auto"/>
      </w:divBdr>
      <w:divsChild>
        <w:div w:id="1297181568">
          <w:marLeft w:val="0"/>
          <w:marRight w:val="0"/>
          <w:marTop w:val="0"/>
          <w:marBottom w:val="0"/>
          <w:divBdr>
            <w:top w:val="none" w:sz="0" w:space="0" w:color="auto"/>
            <w:left w:val="none" w:sz="0" w:space="0" w:color="auto"/>
            <w:bottom w:val="none" w:sz="0" w:space="0" w:color="auto"/>
            <w:right w:val="none" w:sz="0" w:space="0" w:color="auto"/>
          </w:divBdr>
          <w:divsChild>
            <w:div w:id="1233858799">
              <w:marLeft w:val="0"/>
              <w:marRight w:val="0"/>
              <w:marTop w:val="0"/>
              <w:marBottom w:val="0"/>
              <w:divBdr>
                <w:top w:val="none" w:sz="0" w:space="0" w:color="auto"/>
                <w:left w:val="none" w:sz="0" w:space="0" w:color="auto"/>
                <w:bottom w:val="none" w:sz="0" w:space="0" w:color="auto"/>
                <w:right w:val="none" w:sz="0" w:space="0" w:color="auto"/>
              </w:divBdr>
              <w:divsChild>
                <w:div w:id="198708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971605">
      <w:bodyDiv w:val="1"/>
      <w:marLeft w:val="0"/>
      <w:marRight w:val="0"/>
      <w:marTop w:val="0"/>
      <w:marBottom w:val="0"/>
      <w:divBdr>
        <w:top w:val="none" w:sz="0" w:space="0" w:color="auto"/>
        <w:left w:val="none" w:sz="0" w:space="0" w:color="auto"/>
        <w:bottom w:val="none" w:sz="0" w:space="0" w:color="auto"/>
        <w:right w:val="none" w:sz="0" w:space="0" w:color="auto"/>
      </w:divBdr>
      <w:divsChild>
        <w:div w:id="1017930516">
          <w:marLeft w:val="0"/>
          <w:marRight w:val="0"/>
          <w:marTop w:val="0"/>
          <w:marBottom w:val="0"/>
          <w:divBdr>
            <w:top w:val="none" w:sz="0" w:space="0" w:color="auto"/>
            <w:left w:val="none" w:sz="0" w:space="0" w:color="auto"/>
            <w:bottom w:val="none" w:sz="0" w:space="0" w:color="auto"/>
            <w:right w:val="none" w:sz="0" w:space="0" w:color="auto"/>
          </w:divBdr>
          <w:divsChild>
            <w:div w:id="1310549861">
              <w:marLeft w:val="0"/>
              <w:marRight w:val="0"/>
              <w:marTop w:val="0"/>
              <w:marBottom w:val="0"/>
              <w:divBdr>
                <w:top w:val="none" w:sz="0" w:space="0" w:color="auto"/>
                <w:left w:val="none" w:sz="0" w:space="0" w:color="auto"/>
                <w:bottom w:val="none" w:sz="0" w:space="0" w:color="auto"/>
                <w:right w:val="none" w:sz="0" w:space="0" w:color="auto"/>
              </w:divBdr>
              <w:divsChild>
                <w:div w:id="54791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06353">
      <w:bodyDiv w:val="1"/>
      <w:marLeft w:val="0"/>
      <w:marRight w:val="0"/>
      <w:marTop w:val="0"/>
      <w:marBottom w:val="0"/>
      <w:divBdr>
        <w:top w:val="none" w:sz="0" w:space="0" w:color="auto"/>
        <w:left w:val="none" w:sz="0" w:space="0" w:color="auto"/>
        <w:bottom w:val="none" w:sz="0" w:space="0" w:color="auto"/>
        <w:right w:val="none" w:sz="0" w:space="0" w:color="auto"/>
      </w:divBdr>
      <w:divsChild>
        <w:div w:id="1303004890">
          <w:marLeft w:val="0"/>
          <w:marRight w:val="0"/>
          <w:marTop w:val="0"/>
          <w:marBottom w:val="0"/>
          <w:divBdr>
            <w:top w:val="none" w:sz="0" w:space="0" w:color="auto"/>
            <w:left w:val="none" w:sz="0" w:space="0" w:color="auto"/>
            <w:bottom w:val="none" w:sz="0" w:space="0" w:color="auto"/>
            <w:right w:val="none" w:sz="0" w:space="0" w:color="auto"/>
          </w:divBdr>
          <w:divsChild>
            <w:div w:id="1130900785">
              <w:marLeft w:val="0"/>
              <w:marRight w:val="0"/>
              <w:marTop w:val="0"/>
              <w:marBottom w:val="0"/>
              <w:divBdr>
                <w:top w:val="none" w:sz="0" w:space="0" w:color="auto"/>
                <w:left w:val="none" w:sz="0" w:space="0" w:color="auto"/>
                <w:bottom w:val="none" w:sz="0" w:space="0" w:color="auto"/>
                <w:right w:val="none" w:sz="0" w:space="0" w:color="auto"/>
              </w:divBdr>
              <w:divsChild>
                <w:div w:id="16749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896555">
      <w:bodyDiv w:val="1"/>
      <w:marLeft w:val="0"/>
      <w:marRight w:val="0"/>
      <w:marTop w:val="0"/>
      <w:marBottom w:val="0"/>
      <w:divBdr>
        <w:top w:val="none" w:sz="0" w:space="0" w:color="auto"/>
        <w:left w:val="none" w:sz="0" w:space="0" w:color="auto"/>
        <w:bottom w:val="none" w:sz="0" w:space="0" w:color="auto"/>
        <w:right w:val="none" w:sz="0" w:space="0" w:color="auto"/>
      </w:divBdr>
      <w:divsChild>
        <w:div w:id="905383004">
          <w:marLeft w:val="0"/>
          <w:marRight w:val="0"/>
          <w:marTop w:val="0"/>
          <w:marBottom w:val="0"/>
          <w:divBdr>
            <w:top w:val="none" w:sz="0" w:space="0" w:color="auto"/>
            <w:left w:val="none" w:sz="0" w:space="0" w:color="auto"/>
            <w:bottom w:val="none" w:sz="0" w:space="0" w:color="auto"/>
            <w:right w:val="none" w:sz="0" w:space="0" w:color="auto"/>
          </w:divBdr>
          <w:divsChild>
            <w:div w:id="1692143742">
              <w:marLeft w:val="0"/>
              <w:marRight w:val="0"/>
              <w:marTop w:val="0"/>
              <w:marBottom w:val="0"/>
              <w:divBdr>
                <w:top w:val="none" w:sz="0" w:space="0" w:color="auto"/>
                <w:left w:val="none" w:sz="0" w:space="0" w:color="auto"/>
                <w:bottom w:val="none" w:sz="0" w:space="0" w:color="auto"/>
                <w:right w:val="none" w:sz="0" w:space="0" w:color="auto"/>
              </w:divBdr>
              <w:divsChild>
                <w:div w:id="142464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43245">
      <w:bodyDiv w:val="1"/>
      <w:marLeft w:val="0"/>
      <w:marRight w:val="0"/>
      <w:marTop w:val="0"/>
      <w:marBottom w:val="0"/>
      <w:divBdr>
        <w:top w:val="none" w:sz="0" w:space="0" w:color="auto"/>
        <w:left w:val="none" w:sz="0" w:space="0" w:color="auto"/>
        <w:bottom w:val="none" w:sz="0" w:space="0" w:color="auto"/>
        <w:right w:val="none" w:sz="0" w:space="0" w:color="auto"/>
      </w:divBdr>
      <w:divsChild>
        <w:div w:id="203258246">
          <w:marLeft w:val="0"/>
          <w:marRight w:val="0"/>
          <w:marTop w:val="0"/>
          <w:marBottom w:val="0"/>
          <w:divBdr>
            <w:top w:val="none" w:sz="0" w:space="0" w:color="auto"/>
            <w:left w:val="none" w:sz="0" w:space="0" w:color="auto"/>
            <w:bottom w:val="none" w:sz="0" w:space="0" w:color="auto"/>
            <w:right w:val="none" w:sz="0" w:space="0" w:color="auto"/>
          </w:divBdr>
          <w:divsChild>
            <w:div w:id="345445981">
              <w:marLeft w:val="0"/>
              <w:marRight w:val="0"/>
              <w:marTop w:val="0"/>
              <w:marBottom w:val="0"/>
              <w:divBdr>
                <w:top w:val="none" w:sz="0" w:space="0" w:color="auto"/>
                <w:left w:val="none" w:sz="0" w:space="0" w:color="auto"/>
                <w:bottom w:val="none" w:sz="0" w:space="0" w:color="auto"/>
                <w:right w:val="none" w:sz="0" w:space="0" w:color="auto"/>
              </w:divBdr>
              <w:divsChild>
                <w:div w:id="91798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309585">
      <w:bodyDiv w:val="1"/>
      <w:marLeft w:val="0"/>
      <w:marRight w:val="0"/>
      <w:marTop w:val="0"/>
      <w:marBottom w:val="0"/>
      <w:divBdr>
        <w:top w:val="none" w:sz="0" w:space="0" w:color="auto"/>
        <w:left w:val="none" w:sz="0" w:space="0" w:color="auto"/>
        <w:bottom w:val="none" w:sz="0" w:space="0" w:color="auto"/>
        <w:right w:val="none" w:sz="0" w:space="0" w:color="auto"/>
      </w:divBdr>
    </w:div>
    <w:div w:id="705251951">
      <w:bodyDiv w:val="1"/>
      <w:marLeft w:val="0"/>
      <w:marRight w:val="0"/>
      <w:marTop w:val="0"/>
      <w:marBottom w:val="0"/>
      <w:divBdr>
        <w:top w:val="none" w:sz="0" w:space="0" w:color="auto"/>
        <w:left w:val="none" w:sz="0" w:space="0" w:color="auto"/>
        <w:bottom w:val="none" w:sz="0" w:space="0" w:color="auto"/>
        <w:right w:val="none" w:sz="0" w:space="0" w:color="auto"/>
      </w:divBdr>
    </w:div>
    <w:div w:id="711462755">
      <w:bodyDiv w:val="1"/>
      <w:marLeft w:val="0"/>
      <w:marRight w:val="0"/>
      <w:marTop w:val="0"/>
      <w:marBottom w:val="0"/>
      <w:divBdr>
        <w:top w:val="none" w:sz="0" w:space="0" w:color="auto"/>
        <w:left w:val="none" w:sz="0" w:space="0" w:color="auto"/>
        <w:bottom w:val="none" w:sz="0" w:space="0" w:color="auto"/>
        <w:right w:val="none" w:sz="0" w:space="0" w:color="auto"/>
      </w:divBdr>
      <w:divsChild>
        <w:div w:id="1455245385">
          <w:marLeft w:val="0"/>
          <w:marRight w:val="0"/>
          <w:marTop w:val="0"/>
          <w:marBottom w:val="0"/>
          <w:divBdr>
            <w:top w:val="none" w:sz="0" w:space="0" w:color="auto"/>
            <w:left w:val="none" w:sz="0" w:space="0" w:color="auto"/>
            <w:bottom w:val="none" w:sz="0" w:space="0" w:color="auto"/>
            <w:right w:val="none" w:sz="0" w:space="0" w:color="auto"/>
          </w:divBdr>
          <w:divsChild>
            <w:div w:id="457724499">
              <w:marLeft w:val="0"/>
              <w:marRight w:val="0"/>
              <w:marTop w:val="0"/>
              <w:marBottom w:val="0"/>
              <w:divBdr>
                <w:top w:val="none" w:sz="0" w:space="0" w:color="auto"/>
                <w:left w:val="none" w:sz="0" w:space="0" w:color="auto"/>
                <w:bottom w:val="none" w:sz="0" w:space="0" w:color="auto"/>
                <w:right w:val="none" w:sz="0" w:space="0" w:color="auto"/>
              </w:divBdr>
              <w:divsChild>
                <w:div w:id="194014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611500">
      <w:bodyDiv w:val="1"/>
      <w:marLeft w:val="0"/>
      <w:marRight w:val="0"/>
      <w:marTop w:val="0"/>
      <w:marBottom w:val="0"/>
      <w:divBdr>
        <w:top w:val="none" w:sz="0" w:space="0" w:color="auto"/>
        <w:left w:val="none" w:sz="0" w:space="0" w:color="auto"/>
        <w:bottom w:val="none" w:sz="0" w:space="0" w:color="auto"/>
        <w:right w:val="none" w:sz="0" w:space="0" w:color="auto"/>
      </w:divBdr>
      <w:divsChild>
        <w:div w:id="1032459934">
          <w:marLeft w:val="0"/>
          <w:marRight w:val="0"/>
          <w:marTop w:val="0"/>
          <w:marBottom w:val="0"/>
          <w:divBdr>
            <w:top w:val="none" w:sz="0" w:space="0" w:color="auto"/>
            <w:left w:val="none" w:sz="0" w:space="0" w:color="auto"/>
            <w:bottom w:val="none" w:sz="0" w:space="0" w:color="auto"/>
            <w:right w:val="none" w:sz="0" w:space="0" w:color="auto"/>
          </w:divBdr>
          <w:divsChild>
            <w:div w:id="735319630">
              <w:marLeft w:val="0"/>
              <w:marRight w:val="0"/>
              <w:marTop w:val="0"/>
              <w:marBottom w:val="0"/>
              <w:divBdr>
                <w:top w:val="none" w:sz="0" w:space="0" w:color="auto"/>
                <w:left w:val="none" w:sz="0" w:space="0" w:color="auto"/>
                <w:bottom w:val="none" w:sz="0" w:space="0" w:color="auto"/>
                <w:right w:val="none" w:sz="0" w:space="0" w:color="auto"/>
              </w:divBdr>
              <w:divsChild>
                <w:div w:id="15159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393099">
      <w:bodyDiv w:val="1"/>
      <w:marLeft w:val="0"/>
      <w:marRight w:val="0"/>
      <w:marTop w:val="0"/>
      <w:marBottom w:val="0"/>
      <w:divBdr>
        <w:top w:val="none" w:sz="0" w:space="0" w:color="auto"/>
        <w:left w:val="none" w:sz="0" w:space="0" w:color="auto"/>
        <w:bottom w:val="none" w:sz="0" w:space="0" w:color="auto"/>
        <w:right w:val="none" w:sz="0" w:space="0" w:color="auto"/>
      </w:divBdr>
      <w:divsChild>
        <w:div w:id="361439165">
          <w:marLeft w:val="0"/>
          <w:marRight w:val="0"/>
          <w:marTop w:val="0"/>
          <w:marBottom w:val="0"/>
          <w:divBdr>
            <w:top w:val="none" w:sz="0" w:space="0" w:color="auto"/>
            <w:left w:val="none" w:sz="0" w:space="0" w:color="auto"/>
            <w:bottom w:val="none" w:sz="0" w:space="0" w:color="auto"/>
            <w:right w:val="none" w:sz="0" w:space="0" w:color="auto"/>
          </w:divBdr>
          <w:divsChild>
            <w:div w:id="1311520022">
              <w:marLeft w:val="0"/>
              <w:marRight w:val="0"/>
              <w:marTop w:val="0"/>
              <w:marBottom w:val="0"/>
              <w:divBdr>
                <w:top w:val="none" w:sz="0" w:space="0" w:color="auto"/>
                <w:left w:val="none" w:sz="0" w:space="0" w:color="auto"/>
                <w:bottom w:val="none" w:sz="0" w:space="0" w:color="auto"/>
                <w:right w:val="none" w:sz="0" w:space="0" w:color="auto"/>
              </w:divBdr>
              <w:divsChild>
                <w:div w:id="92985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3480">
      <w:bodyDiv w:val="1"/>
      <w:marLeft w:val="0"/>
      <w:marRight w:val="0"/>
      <w:marTop w:val="0"/>
      <w:marBottom w:val="0"/>
      <w:divBdr>
        <w:top w:val="none" w:sz="0" w:space="0" w:color="auto"/>
        <w:left w:val="none" w:sz="0" w:space="0" w:color="auto"/>
        <w:bottom w:val="none" w:sz="0" w:space="0" w:color="auto"/>
        <w:right w:val="none" w:sz="0" w:space="0" w:color="auto"/>
      </w:divBdr>
      <w:divsChild>
        <w:div w:id="465659162">
          <w:marLeft w:val="0"/>
          <w:marRight w:val="0"/>
          <w:marTop w:val="0"/>
          <w:marBottom w:val="0"/>
          <w:divBdr>
            <w:top w:val="none" w:sz="0" w:space="0" w:color="auto"/>
            <w:left w:val="none" w:sz="0" w:space="0" w:color="auto"/>
            <w:bottom w:val="none" w:sz="0" w:space="0" w:color="auto"/>
            <w:right w:val="none" w:sz="0" w:space="0" w:color="auto"/>
          </w:divBdr>
          <w:divsChild>
            <w:div w:id="1883636136">
              <w:marLeft w:val="0"/>
              <w:marRight w:val="0"/>
              <w:marTop w:val="0"/>
              <w:marBottom w:val="0"/>
              <w:divBdr>
                <w:top w:val="none" w:sz="0" w:space="0" w:color="auto"/>
                <w:left w:val="none" w:sz="0" w:space="0" w:color="auto"/>
                <w:bottom w:val="none" w:sz="0" w:space="0" w:color="auto"/>
                <w:right w:val="none" w:sz="0" w:space="0" w:color="auto"/>
              </w:divBdr>
              <w:divsChild>
                <w:div w:id="12873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1442">
      <w:bodyDiv w:val="1"/>
      <w:marLeft w:val="0"/>
      <w:marRight w:val="0"/>
      <w:marTop w:val="0"/>
      <w:marBottom w:val="0"/>
      <w:divBdr>
        <w:top w:val="none" w:sz="0" w:space="0" w:color="auto"/>
        <w:left w:val="none" w:sz="0" w:space="0" w:color="auto"/>
        <w:bottom w:val="none" w:sz="0" w:space="0" w:color="auto"/>
        <w:right w:val="none" w:sz="0" w:space="0" w:color="auto"/>
      </w:divBdr>
      <w:divsChild>
        <w:div w:id="270820877">
          <w:marLeft w:val="0"/>
          <w:marRight w:val="0"/>
          <w:marTop w:val="0"/>
          <w:marBottom w:val="0"/>
          <w:divBdr>
            <w:top w:val="none" w:sz="0" w:space="0" w:color="auto"/>
            <w:left w:val="none" w:sz="0" w:space="0" w:color="auto"/>
            <w:bottom w:val="none" w:sz="0" w:space="0" w:color="auto"/>
            <w:right w:val="none" w:sz="0" w:space="0" w:color="auto"/>
          </w:divBdr>
          <w:divsChild>
            <w:div w:id="1886597951">
              <w:marLeft w:val="0"/>
              <w:marRight w:val="0"/>
              <w:marTop w:val="0"/>
              <w:marBottom w:val="0"/>
              <w:divBdr>
                <w:top w:val="none" w:sz="0" w:space="0" w:color="auto"/>
                <w:left w:val="none" w:sz="0" w:space="0" w:color="auto"/>
                <w:bottom w:val="none" w:sz="0" w:space="0" w:color="auto"/>
                <w:right w:val="none" w:sz="0" w:space="0" w:color="auto"/>
              </w:divBdr>
              <w:divsChild>
                <w:div w:id="193987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640684">
      <w:bodyDiv w:val="1"/>
      <w:marLeft w:val="0"/>
      <w:marRight w:val="0"/>
      <w:marTop w:val="0"/>
      <w:marBottom w:val="0"/>
      <w:divBdr>
        <w:top w:val="none" w:sz="0" w:space="0" w:color="auto"/>
        <w:left w:val="none" w:sz="0" w:space="0" w:color="auto"/>
        <w:bottom w:val="none" w:sz="0" w:space="0" w:color="auto"/>
        <w:right w:val="none" w:sz="0" w:space="0" w:color="auto"/>
      </w:divBdr>
      <w:divsChild>
        <w:div w:id="1091048684">
          <w:marLeft w:val="0"/>
          <w:marRight w:val="0"/>
          <w:marTop w:val="0"/>
          <w:marBottom w:val="0"/>
          <w:divBdr>
            <w:top w:val="none" w:sz="0" w:space="0" w:color="auto"/>
            <w:left w:val="none" w:sz="0" w:space="0" w:color="auto"/>
            <w:bottom w:val="none" w:sz="0" w:space="0" w:color="auto"/>
            <w:right w:val="none" w:sz="0" w:space="0" w:color="auto"/>
          </w:divBdr>
          <w:divsChild>
            <w:div w:id="1285649201">
              <w:marLeft w:val="0"/>
              <w:marRight w:val="0"/>
              <w:marTop w:val="0"/>
              <w:marBottom w:val="0"/>
              <w:divBdr>
                <w:top w:val="none" w:sz="0" w:space="0" w:color="auto"/>
                <w:left w:val="none" w:sz="0" w:space="0" w:color="auto"/>
                <w:bottom w:val="none" w:sz="0" w:space="0" w:color="auto"/>
                <w:right w:val="none" w:sz="0" w:space="0" w:color="auto"/>
              </w:divBdr>
              <w:divsChild>
                <w:div w:id="188456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014492">
      <w:bodyDiv w:val="1"/>
      <w:marLeft w:val="0"/>
      <w:marRight w:val="0"/>
      <w:marTop w:val="0"/>
      <w:marBottom w:val="0"/>
      <w:divBdr>
        <w:top w:val="none" w:sz="0" w:space="0" w:color="auto"/>
        <w:left w:val="none" w:sz="0" w:space="0" w:color="auto"/>
        <w:bottom w:val="none" w:sz="0" w:space="0" w:color="auto"/>
        <w:right w:val="none" w:sz="0" w:space="0" w:color="auto"/>
      </w:divBdr>
      <w:divsChild>
        <w:div w:id="2144421087">
          <w:marLeft w:val="0"/>
          <w:marRight w:val="0"/>
          <w:marTop w:val="0"/>
          <w:marBottom w:val="0"/>
          <w:divBdr>
            <w:top w:val="none" w:sz="0" w:space="0" w:color="auto"/>
            <w:left w:val="none" w:sz="0" w:space="0" w:color="auto"/>
            <w:bottom w:val="none" w:sz="0" w:space="0" w:color="auto"/>
            <w:right w:val="none" w:sz="0" w:space="0" w:color="auto"/>
          </w:divBdr>
          <w:divsChild>
            <w:div w:id="1761482130">
              <w:marLeft w:val="0"/>
              <w:marRight w:val="0"/>
              <w:marTop w:val="0"/>
              <w:marBottom w:val="0"/>
              <w:divBdr>
                <w:top w:val="none" w:sz="0" w:space="0" w:color="auto"/>
                <w:left w:val="none" w:sz="0" w:space="0" w:color="auto"/>
                <w:bottom w:val="none" w:sz="0" w:space="0" w:color="auto"/>
                <w:right w:val="none" w:sz="0" w:space="0" w:color="auto"/>
              </w:divBdr>
              <w:divsChild>
                <w:div w:id="822433430">
                  <w:marLeft w:val="0"/>
                  <w:marRight w:val="0"/>
                  <w:marTop w:val="0"/>
                  <w:marBottom w:val="0"/>
                  <w:divBdr>
                    <w:top w:val="none" w:sz="0" w:space="0" w:color="auto"/>
                    <w:left w:val="none" w:sz="0" w:space="0" w:color="auto"/>
                    <w:bottom w:val="none" w:sz="0" w:space="0" w:color="auto"/>
                    <w:right w:val="none" w:sz="0" w:space="0" w:color="auto"/>
                  </w:divBdr>
                  <w:divsChild>
                    <w:div w:id="301929825">
                      <w:marLeft w:val="0"/>
                      <w:marRight w:val="0"/>
                      <w:marTop w:val="0"/>
                      <w:marBottom w:val="0"/>
                      <w:divBdr>
                        <w:top w:val="none" w:sz="0" w:space="0" w:color="auto"/>
                        <w:left w:val="none" w:sz="0" w:space="0" w:color="auto"/>
                        <w:bottom w:val="none" w:sz="0" w:space="0" w:color="auto"/>
                        <w:right w:val="none" w:sz="0" w:space="0" w:color="auto"/>
                      </w:divBdr>
                    </w:div>
                  </w:divsChild>
                </w:div>
                <w:div w:id="728768869">
                  <w:marLeft w:val="0"/>
                  <w:marRight w:val="0"/>
                  <w:marTop w:val="0"/>
                  <w:marBottom w:val="0"/>
                  <w:divBdr>
                    <w:top w:val="none" w:sz="0" w:space="0" w:color="auto"/>
                    <w:left w:val="none" w:sz="0" w:space="0" w:color="auto"/>
                    <w:bottom w:val="none" w:sz="0" w:space="0" w:color="auto"/>
                    <w:right w:val="none" w:sz="0" w:space="0" w:color="auto"/>
                  </w:divBdr>
                  <w:divsChild>
                    <w:div w:id="1611157597">
                      <w:marLeft w:val="0"/>
                      <w:marRight w:val="0"/>
                      <w:marTop w:val="0"/>
                      <w:marBottom w:val="0"/>
                      <w:divBdr>
                        <w:top w:val="none" w:sz="0" w:space="0" w:color="auto"/>
                        <w:left w:val="none" w:sz="0" w:space="0" w:color="auto"/>
                        <w:bottom w:val="none" w:sz="0" w:space="0" w:color="auto"/>
                        <w:right w:val="none" w:sz="0" w:space="0" w:color="auto"/>
                      </w:divBdr>
                    </w:div>
                  </w:divsChild>
                </w:div>
                <w:div w:id="644436717">
                  <w:marLeft w:val="0"/>
                  <w:marRight w:val="0"/>
                  <w:marTop w:val="0"/>
                  <w:marBottom w:val="0"/>
                  <w:divBdr>
                    <w:top w:val="none" w:sz="0" w:space="0" w:color="auto"/>
                    <w:left w:val="none" w:sz="0" w:space="0" w:color="auto"/>
                    <w:bottom w:val="none" w:sz="0" w:space="0" w:color="auto"/>
                    <w:right w:val="none" w:sz="0" w:space="0" w:color="auto"/>
                  </w:divBdr>
                  <w:divsChild>
                    <w:div w:id="90737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73453">
      <w:bodyDiv w:val="1"/>
      <w:marLeft w:val="0"/>
      <w:marRight w:val="0"/>
      <w:marTop w:val="0"/>
      <w:marBottom w:val="0"/>
      <w:divBdr>
        <w:top w:val="none" w:sz="0" w:space="0" w:color="auto"/>
        <w:left w:val="none" w:sz="0" w:space="0" w:color="auto"/>
        <w:bottom w:val="none" w:sz="0" w:space="0" w:color="auto"/>
        <w:right w:val="none" w:sz="0" w:space="0" w:color="auto"/>
      </w:divBdr>
      <w:divsChild>
        <w:div w:id="454763534">
          <w:marLeft w:val="0"/>
          <w:marRight w:val="0"/>
          <w:marTop w:val="0"/>
          <w:marBottom w:val="0"/>
          <w:divBdr>
            <w:top w:val="none" w:sz="0" w:space="0" w:color="auto"/>
            <w:left w:val="none" w:sz="0" w:space="0" w:color="auto"/>
            <w:bottom w:val="none" w:sz="0" w:space="0" w:color="auto"/>
            <w:right w:val="none" w:sz="0" w:space="0" w:color="auto"/>
          </w:divBdr>
          <w:divsChild>
            <w:div w:id="2133789224">
              <w:marLeft w:val="0"/>
              <w:marRight w:val="0"/>
              <w:marTop w:val="0"/>
              <w:marBottom w:val="0"/>
              <w:divBdr>
                <w:top w:val="none" w:sz="0" w:space="0" w:color="auto"/>
                <w:left w:val="none" w:sz="0" w:space="0" w:color="auto"/>
                <w:bottom w:val="none" w:sz="0" w:space="0" w:color="auto"/>
                <w:right w:val="none" w:sz="0" w:space="0" w:color="auto"/>
              </w:divBdr>
              <w:divsChild>
                <w:div w:id="118845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100864">
      <w:bodyDiv w:val="1"/>
      <w:marLeft w:val="0"/>
      <w:marRight w:val="0"/>
      <w:marTop w:val="0"/>
      <w:marBottom w:val="0"/>
      <w:divBdr>
        <w:top w:val="none" w:sz="0" w:space="0" w:color="auto"/>
        <w:left w:val="none" w:sz="0" w:space="0" w:color="auto"/>
        <w:bottom w:val="none" w:sz="0" w:space="0" w:color="auto"/>
        <w:right w:val="none" w:sz="0" w:space="0" w:color="auto"/>
      </w:divBdr>
      <w:divsChild>
        <w:div w:id="155458239">
          <w:marLeft w:val="0"/>
          <w:marRight w:val="0"/>
          <w:marTop w:val="0"/>
          <w:marBottom w:val="0"/>
          <w:divBdr>
            <w:top w:val="none" w:sz="0" w:space="0" w:color="auto"/>
            <w:left w:val="none" w:sz="0" w:space="0" w:color="auto"/>
            <w:bottom w:val="none" w:sz="0" w:space="0" w:color="auto"/>
            <w:right w:val="none" w:sz="0" w:space="0" w:color="auto"/>
          </w:divBdr>
          <w:divsChild>
            <w:div w:id="1218737864">
              <w:marLeft w:val="0"/>
              <w:marRight w:val="0"/>
              <w:marTop w:val="0"/>
              <w:marBottom w:val="0"/>
              <w:divBdr>
                <w:top w:val="none" w:sz="0" w:space="0" w:color="auto"/>
                <w:left w:val="none" w:sz="0" w:space="0" w:color="auto"/>
                <w:bottom w:val="none" w:sz="0" w:space="0" w:color="auto"/>
                <w:right w:val="none" w:sz="0" w:space="0" w:color="auto"/>
              </w:divBdr>
              <w:divsChild>
                <w:div w:id="45876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209592">
      <w:bodyDiv w:val="1"/>
      <w:marLeft w:val="0"/>
      <w:marRight w:val="0"/>
      <w:marTop w:val="0"/>
      <w:marBottom w:val="0"/>
      <w:divBdr>
        <w:top w:val="none" w:sz="0" w:space="0" w:color="auto"/>
        <w:left w:val="none" w:sz="0" w:space="0" w:color="auto"/>
        <w:bottom w:val="none" w:sz="0" w:space="0" w:color="auto"/>
        <w:right w:val="none" w:sz="0" w:space="0" w:color="auto"/>
      </w:divBdr>
      <w:divsChild>
        <w:div w:id="651569860">
          <w:marLeft w:val="0"/>
          <w:marRight w:val="0"/>
          <w:marTop w:val="0"/>
          <w:marBottom w:val="0"/>
          <w:divBdr>
            <w:top w:val="none" w:sz="0" w:space="0" w:color="auto"/>
            <w:left w:val="none" w:sz="0" w:space="0" w:color="auto"/>
            <w:bottom w:val="none" w:sz="0" w:space="0" w:color="auto"/>
            <w:right w:val="none" w:sz="0" w:space="0" w:color="auto"/>
          </w:divBdr>
          <w:divsChild>
            <w:div w:id="778644557">
              <w:marLeft w:val="0"/>
              <w:marRight w:val="0"/>
              <w:marTop w:val="0"/>
              <w:marBottom w:val="0"/>
              <w:divBdr>
                <w:top w:val="none" w:sz="0" w:space="0" w:color="auto"/>
                <w:left w:val="none" w:sz="0" w:space="0" w:color="auto"/>
                <w:bottom w:val="none" w:sz="0" w:space="0" w:color="auto"/>
                <w:right w:val="none" w:sz="0" w:space="0" w:color="auto"/>
              </w:divBdr>
              <w:divsChild>
                <w:div w:id="120679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446">
      <w:bodyDiv w:val="1"/>
      <w:marLeft w:val="0"/>
      <w:marRight w:val="0"/>
      <w:marTop w:val="0"/>
      <w:marBottom w:val="0"/>
      <w:divBdr>
        <w:top w:val="none" w:sz="0" w:space="0" w:color="auto"/>
        <w:left w:val="none" w:sz="0" w:space="0" w:color="auto"/>
        <w:bottom w:val="none" w:sz="0" w:space="0" w:color="auto"/>
        <w:right w:val="none" w:sz="0" w:space="0" w:color="auto"/>
      </w:divBdr>
      <w:divsChild>
        <w:div w:id="1738477984">
          <w:marLeft w:val="0"/>
          <w:marRight w:val="0"/>
          <w:marTop w:val="0"/>
          <w:marBottom w:val="0"/>
          <w:divBdr>
            <w:top w:val="none" w:sz="0" w:space="0" w:color="auto"/>
            <w:left w:val="none" w:sz="0" w:space="0" w:color="auto"/>
            <w:bottom w:val="none" w:sz="0" w:space="0" w:color="auto"/>
            <w:right w:val="none" w:sz="0" w:space="0" w:color="auto"/>
          </w:divBdr>
          <w:divsChild>
            <w:div w:id="508520188">
              <w:marLeft w:val="0"/>
              <w:marRight w:val="0"/>
              <w:marTop w:val="0"/>
              <w:marBottom w:val="0"/>
              <w:divBdr>
                <w:top w:val="none" w:sz="0" w:space="0" w:color="auto"/>
                <w:left w:val="none" w:sz="0" w:space="0" w:color="auto"/>
                <w:bottom w:val="none" w:sz="0" w:space="0" w:color="auto"/>
                <w:right w:val="none" w:sz="0" w:space="0" w:color="auto"/>
              </w:divBdr>
              <w:divsChild>
                <w:div w:id="87782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231762">
      <w:bodyDiv w:val="1"/>
      <w:marLeft w:val="0"/>
      <w:marRight w:val="0"/>
      <w:marTop w:val="0"/>
      <w:marBottom w:val="0"/>
      <w:divBdr>
        <w:top w:val="none" w:sz="0" w:space="0" w:color="auto"/>
        <w:left w:val="none" w:sz="0" w:space="0" w:color="auto"/>
        <w:bottom w:val="none" w:sz="0" w:space="0" w:color="auto"/>
        <w:right w:val="none" w:sz="0" w:space="0" w:color="auto"/>
      </w:divBdr>
      <w:divsChild>
        <w:div w:id="861632985">
          <w:marLeft w:val="0"/>
          <w:marRight w:val="0"/>
          <w:marTop w:val="0"/>
          <w:marBottom w:val="0"/>
          <w:divBdr>
            <w:top w:val="none" w:sz="0" w:space="0" w:color="auto"/>
            <w:left w:val="none" w:sz="0" w:space="0" w:color="auto"/>
            <w:bottom w:val="none" w:sz="0" w:space="0" w:color="auto"/>
            <w:right w:val="none" w:sz="0" w:space="0" w:color="auto"/>
          </w:divBdr>
          <w:divsChild>
            <w:div w:id="1211382633">
              <w:marLeft w:val="0"/>
              <w:marRight w:val="0"/>
              <w:marTop w:val="0"/>
              <w:marBottom w:val="0"/>
              <w:divBdr>
                <w:top w:val="none" w:sz="0" w:space="0" w:color="auto"/>
                <w:left w:val="none" w:sz="0" w:space="0" w:color="auto"/>
                <w:bottom w:val="none" w:sz="0" w:space="0" w:color="auto"/>
                <w:right w:val="none" w:sz="0" w:space="0" w:color="auto"/>
              </w:divBdr>
              <w:divsChild>
                <w:div w:id="110796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942894">
      <w:bodyDiv w:val="1"/>
      <w:marLeft w:val="0"/>
      <w:marRight w:val="0"/>
      <w:marTop w:val="0"/>
      <w:marBottom w:val="0"/>
      <w:divBdr>
        <w:top w:val="none" w:sz="0" w:space="0" w:color="auto"/>
        <w:left w:val="none" w:sz="0" w:space="0" w:color="auto"/>
        <w:bottom w:val="none" w:sz="0" w:space="0" w:color="auto"/>
        <w:right w:val="none" w:sz="0" w:space="0" w:color="auto"/>
      </w:divBdr>
      <w:divsChild>
        <w:div w:id="44566366">
          <w:marLeft w:val="0"/>
          <w:marRight w:val="0"/>
          <w:marTop w:val="0"/>
          <w:marBottom w:val="0"/>
          <w:divBdr>
            <w:top w:val="none" w:sz="0" w:space="0" w:color="auto"/>
            <w:left w:val="none" w:sz="0" w:space="0" w:color="auto"/>
            <w:bottom w:val="none" w:sz="0" w:space="0" w:color="auto"/>
            <w:right w:val="none" w:sz="0" w:space="0" w:color="auto"/>
          </w:divBdr>
          <w:divsChild>
            <w:div w:id="1346246000">
              <w:marLeft w:val="0"/>
              <w:marRight w:val="0"/>
              <w:marTop w:val="0"/>
              <w:marBottom w:val="0"/>
              <w:divBdr>
                <w:top w:val="none" w:sz="0" w:space="0" w:color="auto"/>
                <w:left w:val="none" w:sz="0" w:space="0" w:color="auto"/>
                <w:bottom w:val="none" w:sz="0" w:space="0" w:color="auto"/>
                <w:right w:val="none" w:sz="0" w:space="0" w:color="auto"/>
              </w:divBdr>
              <w:divsChild>
                <w:div w:id="167549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917909">
      <w:bodyDiv w:val="1"/>
      <w:marLeft w:val="0"/>
      <w:marRight w:val="0"/>
      <w:marTop w:val="0"/>
      <w:marBottom w:val="0"/>
      <w:divBdr>
        <w:top w:val="none" w:sz="0" w:space="0" w:color="auto"/>
        <w:left w:val="none" w:sz="0" w:space="0" w:color="auto"/>
        <w:bottom w:val="none" w:sz="0" w:space="0" w:color="auto"/>
        <w:right w:val="none" w:sz="0" w:space="0" w:color="auto"/>
      </w:divBdr>
      <w:divsChild>
        <w:div w:id="532235083">
          <w:marLeft w:val="0"/>
          <w:marRight w:val="0"/>
          <w:marTop w:val="0"/>
          <w:marBottom w:val="0"/>
          <w:divBdr>
            <w:top w:val="none" w:sz="0" w:space="0" w:color="auto"/>
            <w:left w:val="none" w:sz="0" w:space="0" w:color="auto"/>
            <w:bottom w:val="none" w:sz="0" w:space="0" w:color="auto"/>
            <w:right w:val="none" w:sz="0" w:space="0" w:color="auto"/>
          </w:divBdr>
          <w:divsChild>
            <w:div w:id="766736230">
              <w:marLeft w:val="0"/>
              <w:marRight w:val="0"/>
              <w:marTop w:val="0"/>
              <w:marBottom w:val="0"/>
              <w:divBdr>
                <w:top w:val="none" w:sz="0" w:space="0" w:color="auto"/>
                <w:left w:val="none" w:sz="0" w:space="0" w:color="auto"/>
                <w:bottom w:val="none" w:sz="0" w:space="0" w:color="auto"/>
                <w:right w:val="none" w:sz="0" w:space="0" w:color="auto"/>
              </w:divBdr>
              <w:divsChild>
                <w:div w:id="71862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18212">
      <w:bodyDiv w:val="1"/>
      <w:marLeft w:val="0"/>
      <w:marRight w:val="0"/>
      <w:marTop w:val="0"/>
      <w:marBottom w:val="0"/>
      <w:divBdr>
        <w:top w:val="none" w:sz="0" w:space="0" w:color="auto"/>
        <w:left w:val="none" w:sz="0" w:space="0" w:color="auto"/>
        <w:bottom w:val="none" w:sz="0" w:space="0" w:color="auto"/>
        <w:right w:val="none" w:sz="0" w:space="0" w:color="auto"/>
      </w:divBdr>
      <w:divsChild>
        <w:div w:id="178088869">
          <w:marLeft w:val="0"/>
          <w:marRight w:val="0"/>
          <w:marTop w:val="0"/>
          <w:marBottom w:val="0"/>
          <w:divBdr>
            <w:top w:val="none" w:sz="0" w:space="0" w:color="auto"/>
            <w:left w:val="none" w:sz="0" w:space="0" w:color="auto"/>
            <w:bottom w:val="none" w:sz="0" w:space="0" w:color="auto"/>
            <w:right w:val="none" w:sz="0" w:space="0" w:color="auto"/>
          </w:divBdr>
          <w:divsChild>
            <w:div w:id="1230531238">
              <w:marLeft w:val="0"/>
              <w:marRight w:val="0"/>
              <w:marTop w:val="0"/>
              <w:marBottom w:val="0"/>
              <w:divBdr>
                <w:top w:val="none" w:sz="0" w:space="0" w:color="auto"/>
                <w:left w:val="none" w:sz="0" w:space="0" w:color="auto"/>
                <w:bottom w:val="none" w:sz="0" w:space="0" w:color="auto"/>
                <w:right w:val="none" w:sz="0" w:space="0" w:color="auto"/>
              </w:divBdr>
              <w:divsChild>
                <w:div w:id="11619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708432">
      <w:bodyDiv w:val="1"/>
      <w:marLeft w:val="0"/>
      <w:marRight w:val="0"/>
      <w:marTop w:val="0"/>
      <w:marBottom w:val="0"/>
      <w:divBdr>
        <w:top w:val="none" w:sz="0" w:space="0" w:color="auto"/>
        <w:left w:val="none" w:sz="0" w:space="0" w:color="auto"/>
        <w:bottom w:val="none" w:sz="0" w:space="0" w:color="auto"/>
        <w:right w:val="none" w:sz="0" w:space="0" w:color="auto"/>
      </w:divBdr>
      <w:divsChild>
        <w:div w:id="2097364170">
          <w:marLeft w:val="0"/>
          <w:marRight w:val="0"/>
          <w:marTop w:val="0"/>
          <w:marBottom w:val="0"/>
          <w:divBdr>
            <w:top w:val="none" w:sz="0" w:space="0" w:color="auto"/>
            <w:left w:val="none" w:sz="0" w:space="0" w:color="auto"/>
            <w:bottom w:val="none" w:sz="0" w:space="0" w:color="auto"/>
            <w:right w:val="none" w:sz="0" w:space="0" w:color="auto"/>
          </w:divBdr>
          <w:divsChild>
            <w:div w:id="62993295">
              <w:marLeft w:val="0"/>
              <w:marRight w:val="0"/>
              <w:marTop w:val="0"/>
              <w:marBottom w:val="0"/>
              <w:divBdr>
                <w:top w:val="none" w:sz="0" w:space="0" w:color="auto"/>
                <w:left w:val="none" w:sz="0" w:space="0" w:color="auto"/>
                <w:bottom w:val="none" w:sz="0" w:space="0" w:color="auto"/>
                <w:right w:val="none" w:sz="0" w:space="0" w:color="auto"/>
              </w:divBdr>
              <w:divsChild>
                <w:div w:id="4182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079453">
      <w:bodyDiv w:val="1"/>
      <w:marLeft w:val="0"/>
      <w:marRight w:val="0"/>
      <w:marTop w:val="0"/>
      <w:marBottom w:val="0"/>
      <w:divBdr>
        <w:top w:val="none" w:sz="0" w:space="0" w:color="auto"/>
        <w:left w:val="none" w:sz="0" w:space="0" w:color="auto"/>
        <w:bottom w:val="none" w:sz="0" w:space="0" w:color="auto"/>
        <w:right w:val="none" w:sz="0" w:space="0" w:color="auto"/>
      </w:divBdr>
      <w:divsChild>
        <w:div w:id="1810631742">
          <w:marLeft w:val="0"/>
          <w:marRight w:val="0"/>
          <w:marTop w:val="0"/>
          <w:marBottom w:val="0"/>
          <w:divBdr>
            <w:top w:val="none" w:sz="0" w:space="0" w:color="auto"/>
            <w:left w:val="none" w:sz="0" w:space="0" w:color="auto"/>
            <w:bottom w:val="none" w:sz="0" w:space="0" w:color="auto"/>
            <w:right w:val="none" w:sz="0" w:space="0" w:color="auto"/>
          </w:divBdr>
          <w:divsChild>
            <w:div w:id="1773235971">
              <w:marLeft w:val="0"/>
              <w:marRight w:val="0"/>
              <w:marTop w:val="0"/>
              <w:marBottom w:val="0"/>
              <w:divBdr>
                <w:top w:val="none" w:sz="0" w:space="0" w:color="auto"/>
                <w:left w:val="none" w:sz="0" w:space="0" w:color="auto"/>
                <w:bottom w:val="none" w:sz="0" w:space="0" w:color="auto"/>
                <w:right w:val="none" w:sz="0" w:space="0" w:color="auto"/>
              </w:divBdr>
              <w:divsChild>
                <w:div w:id="194526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93690">
      <w:bodyDiv w:val="1"/>
      <w:marLeft w:val="0"/>
      <w:marRight w:val="0"/>
      <w:marTop w:val="0"/>
      <w:marBottom w:val="0"/>
      <w:divBdr>
        <w:top w:val="none" w:sz="0" w:space="0" w:color="auto"/>
        <w:left w:val="none" w:sz="0" w:space="0" w:color="auto"/>
        <w:bottom w:val="none" w:sz="0" w:space="0" w:color="auto"/>
        <w:right w:val="none" w:sz="0" w:space="0" w:color="auto"/>
      </w:divBdr>
      <w:divsChild>
        <w:div w:id="545682315">
          <w:marLeft w:val="0"/>
          <w:marRight w:val="0"/>
          <w:marTop w:val="0"/>
          <w:marBottom w:val="0"/>
          <w:divBdr>
            <w:top w:val="none" w:sz="0" w:space="0" w:color="auto"/>
            <w:left w:val="none" w:sz="0" w:space="0" w:color="auto"/>
            <w:bottom w:val="none" w:sz="0" w:space="0" w:color="auto"/>
            <w:right w:val="none" w:sz="0" w:space="0" w:color="auto"/>
          </w:divBdr>
          <w:divsChild>
            <w:div w:id="1277637189">
              <w:marLeft w:val="0"/>
              <w:marRight w:val="0"/>
              <w:marTop w:val="0"/>
              <w:marBottom w:val="0"/>
              <w:divBdr>
                <w:top w:val="none" w:sz="0" w:space="0" w:color="auto"/>
                <w:left w:val="none" w:sz="0" w:space="0" w:color="auto"/>
                <w:bottom w:val="none" w:sz="0" w:space="0" w:color="auto"/>
                <w:right w:val="none" w:sz="0" w:space="0" w:color="auto"/>
              </w:divBdr>
              <w:divsChild>
                <w:div w:id="12523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15854">
      <w:bodyDiv w:val="1"/>
      <w:marLeft w:val="0"/>
      <w:marRight w:val="0"/>
      <w:marTop w:val="0"/>
      <w:marBottom w:val="0"/>
      <w:divBdr>
        <w:top w:val="none" w:sz="0" w:space="0" w:color="auto"/>
        <w:left w:val="none" w:sz="0" w:space="0" w:color="auto"/>
        <w:bottom w:val="none" w:sz="0" w:space="0" w:color="auto"/>
        <w:right w:val="none" w:sz="0" w:space="0" w:color="auto"/>
      </w:divBdr>
      <w:divsChild>
        <w:div w:id="674502112">
          <w:marLeft w:val="0"/>
          <w:marRight w:val="0"/>
          <w:marTop w:val="0"/>
          <w:marBottom w:val="0"/>
          <w:divBdr>
            <w:top w:val="none" w:sz="0" w:space="0" w:color="auto"/>
            <w:left w:val="none" w:sz="0" w:space="0" w:color="auto"/>
            <w:bottom w:val="none" w:sz="0" w:space="0" w:color="auto"/>
            <w:right w:val="none" w:sz="0" w:space="0" w:color="auto"/>
          </w:divBdr>
          <w:divsChild>
            <w:div w:id="1982345911">
              <w:marLeft w:val="0"/>
              <w:marRight w:val="0"/>
              <w:marTop w:val="0"/>
              <w:marBottom w:val="0"/>
              <w:divBdr>
                <w:top w:val="none" w:sz="0" w:space="0" w:color="auto"/>
                <w:left w:val="none" w:sz="0" w:space="0" w:color="auto"/>
                <w:bottom w:val="none" w:sz="0" w:space="0" w:color="auto"/>
                <w:right w:val="none" w:sz="0" w:space="0" w:color="auto"/>
              </w:divBdr>
              <w:divsChild>
                <w:div w:id="19000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72940">
      <w:bodyDiv w:val="1"/>
      <w:marLeft w:val="0"/>
      <w:marRight w:val="0"/>
      <w:marTop w:val="0"/>
      <w:marBottom w:val="0"/>
      <w:divBdr>
        <w:top w:val="none" w:sz="0" w:space="0" w:color="auto"/>
        <w:left w:val="none" w:sz="0" w:space="0" w:color="auto"/>
        <w:bottom w:val="none" w:sz="0" w:space="0" w:color="auto"/>
        <w:right w:val="none" w:sz="0" w:space="0" w:color="auto"/>
      </w:divBdr>
      <w:divsChild>
        <w:div w:id="1887138922">
          <w:marLeft w:val="0"/>
          <w:marRight w:val="0"/>
          <w:marTop w:val="0"/>
          <w:marBottom w:val="0"/>
          <w:divBdr>
            <w:top w:val="none" w:sz="0" w:space="0" w:color="auto"/>
            <w:left w:val="none" w:sz="0" w:space="0" w:color="auto"/>
            <w:bottom w:val="none" w:sz="0" w:space="0" w:color="auto"/>
            <w:right w:val="none" w:sz="0" w:space="0" w:color="auto"/>
          </w:divBdr>
          <w:divsChild>
            <w:div w:id="1120150406">
              <w:marLeft w:val="0"/>
              <w:marRight w:val="0"/>
              <w:marTop w:val="0"/>
              <w:marBottom w:val="0"/>
              <w:divBdr>
                <w:top w:val="none" w:sz="0" w:space="0" w:color="auto"/>
                <w:left w:val="none" w:sz="0" w:space="0" w:color="auto"/>
                <w:bottom w:val="none" w:sz="0" w:space="0" w:color="auto"/>
                <w:right w:val="none" w:sz="0" w:space="0" w:color="auto"/>
              </w:divBdr>
              <w:divsChild>
                <w:div w:id="12838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378548">
      <w:bodyDiv w:val="1"/>
      <w:marLeft w:val="0"/>
      <w:marRight w:val="0"/>
      <w:marTop w:val="0"/>
      <w:marBottom w:val="0"/>
      <w:divBdr>
        <w:top w:val="none" w:sz="0" w:space="0" w:color="auto"/>
        <w:left w:val="none" w:sz="0" w:space="0" w:color="auto"/>
        <w:bottom w:val="none" w:sz="0" w:space="0" w:color="auto"/>
        <w:right w:val="none" w:sz="0" w:space="0" w:color="auto"/>
      </w:divBdr>
      <w:divsChild>
        <w:div w:id="1304500457">
          <w:marLeft w:val="0"/>
          <w:marRight w:val="0"/>
          <w:marTop w:val="0"/>
          <w:marBottom w:val="0"/>
          <w:divBdr>
            <w:top w:val="none" w:sz="0" w:space="0" w:color="auto"/>
            <w:left w:val="none" w:sz="0" w:space="0" w:color="auto"/>
            <w:bottom w:val="none" w:sz="0" w:space="0" w:color="auto"/>
            <w:right w:val="none" w:sz="0" w:space="0" w:color="auto"/>
          </w:divBdr>
          <w:divsChild>
            <w:div w:id="1157843682">
              <w:marLeft w:val="0"/>
              <w:marRight w:val="0"/>
              <w:marTop w:val="0"/>
              <w:marBottom w:val="0"/>
              <w:divBdr>
                <w:top w:val="none" w:sz="0" w:space="0" w:color="auto"/>
                <w:left w:val="none" w:sz="0" w:space="0" w:color="auto"/>
                <w:bottom w:val="none" w:sz="0" w:space="0" w:color="auto"/>
                <w:right w:val="none" w:sz="0" w:space="0" w:color="auto"/>
              </w:divBdr>
              <w:divsChild>
                <w:div w:id="709845611">
                  <w:marLeft w:val="0"/>
                  <w:marRight w:val="0"/>
                  <w:marTop w:val="0"/>
                  <w:marBottom w:val="0"/>
                  <w:divBdr>
                    <w:top w:val="none" w:sz="0" w:space="0" w:color="auto"/>
                    <w:left w:val="none" w:sz="0" w:space="0" w:color="auto"/>
                    <w:bottom w:val="none" w:sz="0" w:space="0" w:color="auto"/>
                    <w:right w:val="none" w:sz="0" w:space="0" w:color="auto"/>
                  </w:divBdr>
                  <w:divsChild>
                    <w:div w:id="1525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8189495">
      <w:bodyDiv w:val="1"/>
      <w:marLeft w:val="0"/>
      <w:marRight w:val="0"/>
      <w:marTop w:val="0"/>
      <w:marBottom w:val="0"/>
      <w:divBdr>
        <w:top w:val="none" w:sz="0" w:space="0" w:color="auto"/>
        <w:left w:val="none" w:sz="0" w:space="0" w:color="auto"/>
        <w:bottom w:val="none" w:sz="0" w:space="0" w:color="auto"/>
        <w:right w:val="none" w:sz="0" w:space="0" w:color="auto"/>
      </w:divBdr>
      <w:divsChild>
        <w:div w:id="647394414">
          <w:marLeft w:val="0"/>
          <w:marRight w:val="0"/>
          <w:marTop w:val="0"/>
          <w:marBottom w:val="0"/>
          <w:divBdr>
            <w:top w:val="none" w:sz="0" w:space="0" w:color="auto"/>
            <w:left w:val="none" w:sz="0" w:space="0" w:color="auto"/>
            <w:bottom w:val="none" w:sz="0" w:space="0" w:color="auto"/>
            <w:right w:val="none" w:sz="0" w:space="0" w:color="auto"/>
          </w:divBdr>
          <w:divsChild>
            <w:div w:id="1699114543">
              <w:marLeft w:val="0"/>
              <w:marRight w:val="0"/>
              <w:marTop w:val="0"/>
              <w:marBottom w:val="0"/>
              <w:divBdr>
                <w:top w:val="none" w:sz="0" w:space="0" w:color="auto"/>
                <w:left w:val="none" w:sz="0" w:space="0" w:color="auto"/>
                <w:bottom w:val="none" w:sz="0" w:space="0" w:color="auto"/>
                <w:right w:val="none" w:sz="0" w:space="0" w:color="auto"/>
              </w:divBdr>
              <w:divsChild>
                <w:div w:id="992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220884">
      <w:bodyDiv w:val="1"/>
      <w:marLeft w:val="0"/>
      <w:marRight w:val="0"/>
      <w:marTop w:val="0"/>
      <w:marBottom w:val="0"/>
      <w:divBdr>
        <w:top w:val="none" w:sz="0" w:space="0" w:color="auto"/>
        <w:left w:val="none" w:sz="0" w:space="0" w:color="auto"/>
        <w:bottom w:val="none" w:sz="0" w:space="0" w:color="auto"/>
        <w:right w:val="none" w:sz="0" w:space="0" w:color="auto"/>
      </w:divBdr>
      <w:divsChild>
        <w:div w:id="1957977760">
          <w:marLeft w:val="0"/>
          <w:marRight w:val="0"/>
          <w:marTop w:val="0"/>
          <w:marBottom w:val="0"/>
          <w:divBdr>
            <w:top w:val="none" w:sz="0" w:space="0" w:color="auto"/>
            <w:left w:val="none" w:sz="0" w:space="0" w:color="auto"/>
            <w:bottom w:val="none" w:sz="0" w:space="0" w:color="auto"/>
            <w:right w:val="none" w:sz="0" w:space="0" w:color="auto"/>
          </w:divBdr>
          <w:divsChild>
            <w:div w:id="1620909978">
              <w:marLeft w:val="0"/>
              <w:marRight w:val="0"/>
              <w:marTop w:val="0"/>
              <w:marBottom w:val="0"/>
              <w:divBdr>
                <w:top w:val="none" w:sz="0" w:space="0" w:color="auto"/>
                <w:left w:val="none" w:sz="0" w:space="0" w:color="auto"/>
                <w:bottom w:val="none" w:sz="0" w:space="0" w:color="auto"/>
                <w:right w:val="none" w:sz="0" w:space="0" w:color="auto"/>
              </w:divBdr>
              <w:divsChild>
                <w:div w:id="45548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001272">
      <w:bodyDiv w:val="1"/>
      <w:marLeft w:val="0"/>
      <w:marRight w:val="0"/>
      <w:marTop w:val="0"/>
      <w:marBottom w:val="0"/>
      <w:divBdr>
        <w:top w:val="none" w:sz="0" w:space="0" w:color="auto"/>
        <w:left w:val="none" w:sz="0" w:space="0" w:color="auto"/>
        <w:bottom w:val="none" w:sz="0" w:space="0" w:color="auto"/>
        <w:right w:val="none" w:sz="0" w:space="0" w:color="auto"/>
      </w:divBdr>
      <w:divsChild>
        <w:div w:id="71508699">
          <w:marLeft w:val="0"/>
          <w:marRight w:val="0"/>
          <w:marTop w:val="0"/>
          <w:marBottom w:val="0"/>
          <w:divBdr>
            <w:top w:val="none" w:sz="0" w:space="0" w:color="auto"/>
            <w:left w:val="none" w:sz="0" w:space="0" w:color="auto"/>
            <w:bottom w:val="none" w:sz="0" w:space="0" w:color="auto"/>
            <w:right w:val="none" w:sz="0" w:space="0" w:color="auto"/>
          </w:divBdr>
          <w:divsChild>
            <w:div w:id="1805081980">
              <w:marLeft w:val="0"/>
              <w:marRight w:val="0"/>
              <w:marTop w:val="0"/>
              <w:marBottom w:val="0"/>
              <w:divBdr>
                <w:top w:val="none" w:sz="0" w:space="0" w:color="auto"/>
                <w:left w:val="none" w:sz="0" w:space="0" w:color="auto"/>
                <w:bottom w:val="none" w:sz="0" w:space="0" w:color="auto"/>
                <w:right w:val="none" w:sz="0" w:space="0" w:color="auto"/>
              </w:divBdr>
              <w:divsChild>
                <w:div w:id="67163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68683">
      <w:bodyDiv w:val="1"/>
      <w:marLeft w:val="0"/>
      <w:marRight w:val="0"/>
      <w:marTop w:val="0"/>
      <w:marBottom w:val="0"/>
      <w:divBdr>
        <w:top w:val="none" w:sz="0" w:space="0" w:color="auto"/>
        <w:left w:val="none" w:sz="0" w:space="0" w:color="auto"/>
        <w:bottom w:val="none" w:sz="0" w:space="0" w:color="auto"/>
        <w:right w:val="none" w:sz="0" w:space="0" w:color="auto"/>
      </w:divBdr>
      <w:divsChild>
        <w:div w:id="1343430486">
          <w:marLeft w:val="0"/>
          <w:marRight w:val="0"/>
          <w:marTop w:val="0"/>
          <w:marBottom w:val="0"/>
          <w:divBdr>
            <w:top w:val="none" w:sz="0" w:space="0" w:color="auto"/>
            <w:left w:val="none" w:sz="0" w:space="0" w:color="auto"/>
            <w:bottom w:val="none" w:sz="0" w:space="0" w:color="auto"/>
            <w:right w:val="none" w:sz="0" w:space="0" w:color="auto"/>
          </w:divBdr>
          <w:divsChild>
            <w:div w:id="1854110007">
              <w:marLeft w:val="0"/>
              <w:marRight w:val="0"/>
              <w:marTop w:val="0"/>
              <w:marBottom w:val="0"/>
              <w:divBdr>
                <w:top w:val="none" w:sz="0" w:space="0" w:color="auto"/>
                <w:left w:val="none" w:sz="0" w:space="0" w:color="auto"/>
                <w:bottom w:val="none" w:sz="0" w:space="0" w:color="auto"/>
                <w:right w:val="none" w:sz="0" w:space="0" w:color="auto"/>
              </w:divBdr>
              <w:divsChild>
                <w:div w:id="179012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545192">
      <w:bodyDiv w:val="1"/>
      <w:marLeft w:val="0"/>
      <w:marRight w:val="0"/>
      <w:marTop w:val="0"/>
      <w:marBottom w:val="0"/>
      <w:divBdr>
        <w:top w:val="none" w:sz="0" w:space="0" w:color="auto"/>
        <w:left w:val="none" w:sz="0" w:space="0" w:color="auto"/>
        <w:bottom w:val="none" w:sz="0" w:space="0" w:color="auto"/>
        <w:right w:val="none" w:sz="0" w:space="0" w:color="auto"/>
      </w:divBdr>
      <w:divsChild>
        <w:div w:id="931814395">
          <w:marLeft w:val="0"/>
          <w:marRight w:val="0"/>
          <w:marTop w:val="0"/>
          <w:marBottom w:val="0"/>
          <w:divBdr>
            <w:top w:val="none" w:sz="0" w:space="0" w:color="auto"/>
            <w:left w:val="none" w:sz="0" w:space="0" w:color="auto"/>
            <w:bottom w:val="none" w:sz="0" w:space="0" w:color="auto"/>
            <w:right w:val="none" w:sz="0" w:space="0" w:color="auto"/>
          </w:divBdr>
          <w:divsChild>
            <w:div w:id="282201073">
              <w:marLeft w:val="0"/>
              <w:marRight w:val="0"/>
              <w:marTop w:val="0"/>
              <w:marBottom w:val="0"/>
              <w:divBdr>
                <w:top w:val="none" w:sz="0" w:space="0" w:color="auto"/>
                <w:left w:val="none" w:sz="0" w:space="0" w:color="auto"/>
                <w:bottom w:val="none" w:sz="0" w:space="0" w:color="auto"/>
                <w:right w:val="none" w:sz="0" w:space="0" w:color="auto"/>
              </w:divBdr>
              <w:divsChild>
                <w:div w:id="3231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522010">
      <w:bodyDiv w:val="1"/>
      <w:marLeft w:val="0"/>
      <w:marRight w:val="0"/>
      <w:marTop w:val="0"/>
      <w:marBottom w:val="0"/>
      <w:divBdr>
        <w:top w:val="none" w:sz="0" w:space="0" w:color="auto"/>
        <w:left w:val="none" w:sz="0" w:space="0" w:color="auto"/>
        <w:bottom w:val="none" w:sz="0" w:space="0" w:color="auto"/>
        <w:right w:val="none" w:sz="0" w:space="0" w:color="auto"/>
      </w:divBdr>
      <w:divsChild>
        <w:div w:id="1036735612">
          <w:marLeft w:val="0"/>
          <w:marRight w:val="0"/>
          <w:marTop w:val="0"/>
          <w:marBottom w:val="0"/>
          <w:divBdr>
            <w:top w:val="none" w:sz="0" w:space="0" w:color="auto"/>
            <w:left w:val="none" w:sz="0" w:space="0" w:color="auto"/>
            <w:bottom w:val="none" w:sz="0" w:space="0" w:color="auto"/>
            <w:right w:val="none" w:sz="0" w:space="0" w:color="auto"/>
          </w:divBdr>
          <w:divsChild>
            <w:div w:id="217016696">
              <w:marLeft w:val="0"/>
              <w:marRight w:val="0"/>
              <w:marTop w:val="0"/>
              <w:marBottom w:val="0"/>
              <w:divBdr>
                <w:top w:val="none" w:sz="0" w:space="0" w:color="auto"/>
                <w:left w:val="none" w:sz="0" w:space="0" w:color="auto"/>
                <w:bottom w:val="none" w:sz="0" w:space="0" w:color="auto"/>
                <w:right w:val="none" w:sz="0" w:space="0" w:color="auto"/>
              </w:divBdr>
              <w:divsChild>
                <w:div w:id="182068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443085">
      <w:bodyDiv w:val="1"/>
      <w:marLeft w:val="0"/>
      <w:marRight w:val="0"/>
      <w:marTop w:val="0"/>
      <w:marBottom w:val="0"/>
      <w:divBdr>
        <w:top w:val="none" w:sz="0" w:space="0" w:color="auto"/>
        <w:left w:val="none" w:sz="0" w:space="0" w:color="auto"/>
        <w:bottom w:val="none" w:sz="0" w:space="0" w:color="auto"/>
        <w:right w:val="none" w:sz="0" w:space="0" w:color="auto"/>
      </w:divBdr>
      <w:divsChild>
        <w:div w:id="40597237">
          <w:marLeft w:val="0"/>
          <w:marRight w:val="0"/>
          <w:marTop w:val="0"/>
          <w:marBottom w:val="0"/>
          <w:divBdr>
            <w:top w:val="none" w:sz="0" w:space="0" w:color="auto"/>
            <w:left w:val="none" w:sz="0" w:space="0" w:color="auto"/>
            <w:bottom w:val="none" w:sz="0" w:space="0" w:color="auto"/>
            <w:right w:val="none" w:sz="0" w:space="0" w:color="auto"/>
          </w:divBdr>
          <w:divsChild>
            <w:div w:id="1517771912">
              <w:marLeft w:val="0"/>
              <w:marRight w:val="0"/>
              <w:marTop w:val="0"/>
              <w:marBottom w:val="0"/>
              <w:divBdr>
                <w:top w:val="none" w:sz="0" w:space="0" w:color="auto"/>
                <w:left w:val="none" w:sz="0" w:space="0" w:color="auto"/>
                <w:bottom w:val="none" w:sz="0" w:space="0" w:color="auto"/>
                <w:right w:val="none" w:sz="0" w:space="0" w:color="auto"/>
              </w:divBdr>
              <w:divsChild>
                <w:div w:id="31649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26730">
      <w:bodyDiv w:val="1"/>
      <w:marLeft w:val="0"/>
      <w:marRight w:val="0"/>
      <w:marTop w:val="0"/>
      <w:marBottom w:val="0"/>
      <w:divBdr>
        <w:top w:val="none" w:sz="0" w:space="0" w:color="auto"/>
        <w:left w:val="none" w:sz="0" w:space="0" w:color="auto"/>
        <w:bottom w:val="none" w:sz="0" w:space="0" w:color="auto"/>
        <w:right w:val="none" w:sz="0" w:space="0" w:color="auto"/>
      </w:divBdr>
      <w:divsChild>
        <w:div w:id="1843542982">
          <w:marLeft w:val="0"/>
          <w:marRight w:val="0"/>
          <w:marTop w:val="0"/>
          <w:marBottom w:val="0"/>
          <w:divBdr>
            <w:top w:val="none" w:sz="0" w:space="0" w:color="auto"/>
            <w:left w:val="none" w:sz="0" w:space="0" w:color="auto"/>
            <w:bottom w:val="none" w:sz="0" w:space="0" w:color="auto"/>
            <w:right w:val="none" w:sz="0" w:space="0" w:color="auto"/>
          </w:divBdr>
          <w:divsChild>
            <w:div w:id="695621170">
              <w:marLeft w:val="0"/>
              <w:marRight w:val="0"/>
              <w:marTop w:val="0"/>
              <w:marBottom w:val="0"/>
              <w:divBdr>
                <w:top w:val="none" w:sz="0" w:space="0" w:color="auto"/>
                <w:left w:val="none" w:sz="0" w:space="0" w:color="auto"/>
                <w:bottom w:val="none" w:sz="0" w:space="0" w:color="auto"/>
                <w:right w:val="none" w:sz="0" w:space="0" w:color="auto"/>
              </w:divBdr>
              <w:divsChild>
                <w:div w:id="605239117">
                  <w:marLeft w:val="0"/>
                  <w:marRight w:val="0"/>
                  <w:marTop w:val="0"/>
                  <w:marBottom w:val="0"/>
                  <w:divBdr>
                    <w:top w:val="none" w:sz="0" w:space="0" w:color="auto"/>
                    <w:left w:val="none" w:sz="0" w:space="0" w:color="auto"/>
                    <w:bottom w:val="none" w:sz="0" w:space="0" w:color="auto"/>
                    <w:right w:val="none" w:sz="0" w:space="0" w:color="auto"/>
                  </w:divBdr>
                  <w:divsChild>
                    <w:div w:id="162288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604029">
      <w:bodyDiv w:val="1"/>
      <w:marLeft w:val="0"/>
      <w:marRight w:val="0"/>
      <w:marTop w:val="0"/>
      <w:marBottom w:val="0"/>
      <w:divBdr>
        <w:top w:val="none" w:sz="0" w:space="0" w:color="auto"/>
        <w:left w:val="none" w:sz="0" w:space="0" w:color="auto"/>
        <w:bottom w:val="none" w:sz="0" w:space="0" w:color="auto"/>
        <w:right w:val="none" w:sz="0" w:space="0" w:color="auto"/>
      </w:divBdr>
      <w:divsChild>
        <w:div w:id="820118847">
          <w:marLeft w:val="0"/>
          <w:marRight w:val="0"/>
          <w:marTop w:val="0"/>
          <w:marBottom w:val="0"/>
          <w:divBdr>
            <w:top w:val="none" w:sz="0" w:space="0" w:color="auto"/>
            <w:left w:val="none" w:sz="0" w:space="0" w:color="auto"/>
            <w:bottom w:val="none" w:sz="0" w:space="0" w:color="auto"/>
            <w:right w:val="none" w:sz="0" w:space="0" w:color="auto"/>
          </w:divBdr>
          <w:divsChild>
            <w:div w:id="1973170097">
              <w:marLeft w:val="0"/>
              <w:marRight w:val="0"/>
              <w:marTop w:val="0"/>
              <w:marBottom w:val="0"/>
              <w:divBdr>
                <w:top w:val="none" w:sz="0" w:space="0" w:color="auto"/>
                <w:left w:val="none" w:sz="0" w:space="0" w:color="auto"/>
                <w:bottom w:val="none" w:sz="0" w:space="0" w:color="auto"/>
                <w:right w:val="none" w:sz="0" w:space="0" w:color="auto"/>
              </w:divBdr>
              <w:divsChild>
                <w:div w:id="65021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555553">
      <w:bodyDiv w:val="1"/>
      <w:marLeft w:val="0"/>
      <w:marRight w:val="0"/>
      <w:marTop w:val="0"/>
      <w:marBottom w:val="0"/>
      <w:divBdr>
        <w:top w:val="none" w:sz="0" w:space="0" w:color="auto"/>
        <w:left w:val="none" w:sz="0" w:space="0" w:color="auto"/>
        <w:bottom w:val="none" w:sz="0" w:space="0" w:color="auto"/>
        <w:right w:val="none" w:sz="0" w:space="0" w:color="auto"/>
      </w:divBdr>
      <w:divsChild>
        <w:div w:id="901645824">
          <w:marLeft w:val="0"/>
          <w:marRight w:val="0"/>
          <w:marTop w:val="0"/>
          <w:marBottom w:val="0"/>
          <w:divBdr>
            <w:top w:val="none" w:sz="0" w:space="0" w:color="auto"/>
            <w:left w:val="none" w:sz="0" w:space="0" w:color="auto"/>
            <w:bottom w:val="none" w:sz="0" w:space="0" w:color="auto"/>
            <w:right w:val="none" w:sz="0" w:space="0" w:color="auto"/>
          </w:divBdr>
          <w:divsChild>
            <w:div w:id="2098137847">
              <w:marLeft w:val="0"/>
              <w:marRight w:val="0"/>
              <w:marTop w:val="0"/>
              <w:marBottom w:val="0"/>
              <w:divBdr>
                <w:top w:val="none" w:sz="0" w:space="0" w:color="auto"/>
                <w:left w:val="none" w:sz="0" w:space="0" w:color="auto"/>
                <w:bottom w:val="none" w:sz="0" w:space="0" w:color="auto"/>
                <w:right w:val="none" w:sz="0" w:space="0" w:color="auto"/>
              </w:divBdr>
              <w:divsChild>
                <w:div w:id="1242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00824">
      <w:bodyDiv w:val="1"/>
      <w:marLeft w:val="0"/>
      <w:marRight w:val="0"/>
      <w:marTop w:val="0"/>
      <w:marBottom w:val="0"/>
      <w:divBdr>
        <w:top w:val="none" w:sz="0" w:space="0" w:color="auto"/>
        <w:left w:val="none" w:sz="0" w:space="0" w:color="auto"/>
        <w:bottom w:val="none" w:sz="0" w:space="0" w:color="auto"/>
        <w:right w:val="none" w:sz="0" w:space="0" w:color="auto"/>
      </w:divBdr>
      <w:divsChild>
        <w:div w:id="1656567677">
          <w:marLeft w:val="0"/>
          <w:marRight w:val="0"/>
          <w:marTop w:val="0"/>
          <w:marBottom w:val="0"/>
          <w:divBdr>
            <w:top w:val="none" w:sz="0" w:space="0" w:color="auto"/>
            <w:left w:val="none" w:sz="0" w:space="0" w:color="auto"/>
            <w:bottom w:val="none" w:sz="0" w:space="0" w:color="auto"/>
            <w:right w:val="none" w:sz="0" w:space="0" w:color="auto"/>
          </w:divBdr>
          <w:divsChild>
            <w:div w:id="44374637">
              <w:marLeft w:val="0"/>
              <w:marRight w:val="0"/>
              <w:marTop w:val="0"/>
              <w:marBottom w:val="0"/>
              <w:divBdr>
                <w:top w:val="none" w:sz="0" w:space="0" w:color="auto"/>
                <w:left w:val="none" w:sz="0" w:space="0" w:color="auto"/>
                <w:bottom w:val="none" w:sz="0" w:space="0" w:color="auto"/>
                <w:right w:val="none" w:sz="0" w:space="0" w:color="auto"/>
              </w:divBdr>
              <w:divsChild>
                <w:div w:id="20231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73640">
      <w:bodyDiv w:val="1"/>
      <w:marLeft w:val="0"/>
      <w:marRight w:val="0"/>
      <w:marTop w:val="0"/>
      <w:marBottom w:val="0"/>
      <w:divBdr>
        <w:top w:val="none" w:sz="0" w:space="0" w:color="auto"/>
        <w:left w:val="none" w:sz="0" w:space="0" w:color="auto"/>
        <w:bottom w:val="none" w:sz="0" w:space="0" w:color="auto"/>
        <w:right w:val="none" w:sz="0" w:space="0" w:color="auto"/>
      </w:divBdr>
      <w:divsChild>
        <w:div w:id="138889970">
          <w:marLeft w:val="0"/>
          <w:marRight w:val="0"/>
          <w:marTop w:val="0"/>
          <w:marBottom w:val="0"/>
          <w:divBdr>
            <w:top w:val="none" w:sz="0" w:space="0" w:color="auto"/>
            <w:left w:val="none" w:sz="0" w:space="0" w:color="auto"/>
            <w:bottom w:val="none" w:sz="0" w:space="0" w:color="auto"/>
            <w:right w:val="none" w:sz="0" w:space="0" w:color="auto"/>
          </w:divBdr>
          <w:divsChild>
            <w:div w:id="1680501504">
              <w:marLeft w:val="0"/>
              <w:marRight w:val="0"/>
              <w:marTop w:val="0"/>
              <w:marBottom w:val="0"/>
              <w:divBdr>
                <w:top w:val="none" w:sz="0" w:space="0" w:color="auto"/>
                <w:left w:val="none" w:sz="0" w:space="0" w:color="auto"/>
                <w:bottom w:val="none" w:sz="0" w:space="0" w:color="auto"/>
                <w:right w:val="none" w:sz="0" w:space="0" w:color="auto"/>
              </w:divBdr>
              <w:divsChild>
                <w:div w:id="956639788">
                  <w:marLeft w:val="0"/>
                  <w:marRight w:val="0"/>
                  <w:marTop w:val="0"/>
                  <w:marBottom w:val="0"/>
                  <w:divBdr>
                    <w:top w:val="none" w:sz="0" w:space="0" w:color="auto"/>
                    <w:left w:val="none" w:sz="0" w:space="0" w:color="auto"/>
                    <w:bottom w:val="none" w:sz="0" w:space="0" w:color="auto"/>
                    <w:right w:val="none" w:sz="0" w:space="0" w:color="auto"/>
                  </w:divBdr>
                  <w:divsChild>
                    <w:div w:id="96685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068890">
      <w:bodyDiv w:val="1"/>
      <w:marLeft w:val="0"/>
      <w:marRight w:val="0"/>
      <w:marTop w:val="0"/>
      <w:marBottom w:val="0"/>
      <w:divBdr>
        <w:top w:val="none" w:sz="0" w:space="0" w:color="auto"/>
        <w:left w:val="none" w:sz="0" w:space="0" w:color="auto"/>
        <w:bottom w:val="none" w:sz="0" w:space="0" w:color="auto"/>
        <w:right w:val="none" w:sz="0" w:space="0" w:color="auto"/>
      </w:divBdr>
      <w:divsChild>
        <w:div w:id="1730378038">
          <w:marLeft w:val="0"/>
          <w:marRight w:val="0"/>
          <w:marTop w:val="0"/>
          <w:marBottom w:val="0"/>
          <w:divBdr>
            <w:top w:val="none" w:sz="0" w:space="0" w:color="auto"/>
            <w:left w:val="none" w:sz="0" w:space="0" w:color="auto"/>
            <w:bottom w:val="none" w:sz="0" w:space="0" w:color="auto"/>
            <w:right w:val="none" w:sz="0" w:space="0" w:color="auto"/>
          </w:divBdr>
          <w:divsChild>
            <w:div w:id="284194300">
              <w:marLeft w:val="0"/>
              <w:marRight w:val="0"/>
              <w:marTop w:val="0"/>
              <w:marBottom w:val="0"/>
              <w:divBdr>
                <w:top w:val="none" w:sz="0" w:space="0" w:color="auto"/>
                <w:left w:val="none" w:sz="0" w:space="0" w:color="auto"/>
                <w:bottom w:val="none" w:sz="0" w:space="0" w:color="auto"/>
                <w:right w:val="none" w:sz="0" w:space="0" w:color="auto"/>
              </w:divBdr>
              <w:divsChild>
                <w:div w:id="12323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146227">
      <w:bodyDiv w:val="1"/>
      <w:marLeft w:val="0"/>
      <w:marRight w:val="0"/>
      <w:marTop w:val="0"/>
      <w:marBottom w:val="0"/>
      <w:divBdr>
        <w:top w:val="none" w:sz="0" w:space="0" w:color="auto"/>
        <w:left w:val="none" w:sz="0" w:space="0" w:color="auto"/>
        <w:bottom w:val="none" w:sz="0" w:space="0" w:color="auto"/>
        <w:right w:val="none" w:sz="0" w:space="0" w:color="auto"/>
      </w:divBdr>
      <w:divsChild>
        <w:div w:id="1489442629">
          <w:marLeft w:val="0"/>
          <w:marRight w:val="0"/>
          <w:marTop w:val="0"/>
          <w:marBottom w:val="0"/>
          <w:divBdr>
            <w:top w:val="none" w:sz="0" w:space="0" w:color="auto"/>
            <w:left w:val="none" w:sz="0" w:space="0" w:color="auto"/>
            <w:bottom w:val="none" w:sz="0" w:space="0" w:color="auto"/>
            <w:right w:val="none" w:sz="0" w:space="0" w:color="auto"/>
          </w:divBdr>
          <w:divsChild>
            <w:div w:id="1538857684">
              <w:marLeft w:val="0"/>
              <w:marRight w:val="0"/>
              <w:marTop w:val="0"/>
              <w:marBottom w:val="0"/>
              <w:divBdr>
                <w:top w:val="none" w:sz="0" w:space="0" w:color="auto"/>
                <w:left w:val="none" w:sz="0" w:space="0" w:color="auto"/>
                <w:bottom w:val="none" w:sz="0" w:space="0" w:color="auto"/>
                <w:right w:val="none" w:sz="0" w:space="0" w:color="auto"/>
              </w:divBdr>
              <w:divsChild>
                <w:div w:id="106313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059341">
      <w:bodyDiv w:val="1"/>
      <w:marLeft w:val="0"/>
      <w:marRight w:val="0"/>
      <w:marTop w:val="0"/>
      <w:marBottom w:val="0"/>
      <w:divBdr>
        <w:top w:val="none" w:sz="0" w:space="0" w:color="auto"/>
        <w:left w:val="none" w:sz="0" w:space="0" w:color="auto"/>
        <w:bottom w:val="none" w:sz="0" w:space="0" w:color="auto"/>
        <w:right w:val="none" w:sz="0" w:space="0" w:color="auto"/>
      </w:divBdr>
      <w:divsChild>
        <w:div w:id="869296918">
          <w:marLeft w:val="0"/>
          <w:marRight w:val="0"/>
          <w:marTop w:val="0"/>
          <w:marBottom w:val="0"/>
          <w:divBdr>
            <w:top w:val="none" w:sz="0" w:space="0" w:color="auto"/>
            <w:left w:val="none" w:sz="0" w:space="0" w:color="auto"/>
            <w:bottom w:val="none" w:sz="0" w:space="0" w:color="auto"/>
            <w:right w:val="none" w:sz="0" w:space="0" w:color="auto"/>
          </w:divBdr>
          <w:divsChild>
            <w:div w:id="1471242802">
              <w:marLeft w:val="0"/>
              <w:marRight w:val="0"/>
              <w:marTop w:val="0"/>
              <w:marBottom w:val="0"/>
              <w:divBdr>
                <w:top w:val="none" w:sz="0" w:space="0" w:color="auto"/>
                <w:left w:val="none" w:sz="0" w:space="0" w:color="auto"/>
                <w:bottom w:val="none" w:sz="0" w:space="0" w:color="auto"/>
                <w:right w:val="none" w:sz="0" w:space="0" w:color="auto"/>
              </w:divBdr>
              <w:divsChild>
                <w:div w:id="206879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42227">
      <w:bodyDiv w:val="1"/>
      <w:marLeft w:val="0"/>
      <w:marRight w:val="0"/>
      <w:marTop w:val="0"/>
      <w:marBottom w:val="0"/>
      <w:divBdr>
        <w:top w:val="none" w:sz="0" w:space="0" w:color="auto"/>
        <w:left w:val="none" w:sz="0" w:space="0" w:color="auto"/>
        <w:bottom w:val="none" w:sz="0" w:space="0" w:color="auto"/>
        <w:right w:val="none" w:sz="0" w:space="0" w:color="auto"/>
      </w:divBdr>
      <w:divsChild>
        <w:div w:id="1574199668">
          <w:marLeft w:val="0"/>
          <w:marRight w:val="0"/>
          <w:marTop w:val="0"/>
          <w:marBottom w:val="0"/>
          <w:divBdr>
            <w:top w:val="none" w:sz="0" w:space="0" w:color="auto"/>
            <w:left w:val="none" w:sz="0" w:space="0" w:color="auto"/>
            <w:bottom w:val="none" w:sz="0" w:space="0" w:color="auto"/>
            <w:right w:val="none" w:sz="0" w:space="0" w:color="auto"/>
          </w:divBdr>
          <w:divsChild>
            <w:div w:id="1387021953">
              <w:marLeft w:val="0"/>
              <w:marRight w:val="0"/>
              <w:marTop w:val="0"/>
              <w:marBottom w:val="0"/>
              <w:divBdr>
                <w:top w:val="none" w:sz="0" w:space="0" w:color="auto"/>
                <w:left w:val="none" w:sz="0" w:space="0" w:color="auto"/>
                <w:bottom w:val="none" w:sz="0" w:space="0" w:color="auto"/>
                <w:right w:val="none" w:sz="0" w:space="0" w:color="auto"/>
              </w:divBdr>
              <w:divsChild>
                <w:div w:id="39289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490456">
      <w:bodyDiv w:val="1"/>
      <w:marLeft w:val="0"/>
      <w:marRight w:val="0"/>
      <w:marTop w:val="0"/>
      <w:marBottom w:val="0"/>
      <w:divBdr>
        <w:top w:val="none" w:sz="0" w:space="0" w:color="auto"/>
        <w:left w:val="none" w:sz="0" w:space="0" w:color="auto"/>
        <w:bottom w:val="none" w:sz="0" w:space="0" w:color="auto"/>
        <w:right w:val="none" w:sz="0" w:space="0" w:color="auto"/>
      </w:divBdr>
      <w:divsChild>
        <w:div w:id="1509826654">
          <w:marLeft w:val="0"/>
          <w:marRight w:val="0"/>
          <w:marTop w:val="0"/>
          <w:marBottom w:val="0"/>
          <w:divBdr>
            <w:top w:val="none" w:sz="0" w:space="0" w:color="auto"/>
            <w:left w:val="none" w:sz="0" w:space="0" w:color="auto"/>
            <w:bottom w:val="none" w:sz="0" w:space="0" w:color="auto"/>
            <w:right w:val="none" w:sz="0" w:space="0" w:color="auto"/>
          </w:divBdr>
          <w:divsChild>
            <w:div w:id="121659154">
              <w:marLeft w:val="0"/>
              <w:marRight w:val="0"/>
              <w:marTop w:val="0"/>
              <w:marBottom w:val="0"/>
              <w:divBdr>
                <w:top w:val="none" w:sz="0" w:space="0" w:color="auto"/>
                <w:left w:val="none" w:sz="0" w:space="0" w:color="auto"/>
                <w:bottom w:val="none" w:sz="0" w:space="0" w:color="auto"/>
                <w:right w:val="none" w:sz="0" w:space="0" w:color="auto"/>
              </w:divBdr>
              <w:divsChild>
                <w:div w:id="1629504974">
                  <w:marLeft w:val="0"/>
                  <w:marRight w:val="0"/>
                  <w:marTop w:val="0"/>
                  <w:marBottom w:val="0"/>
                  <w:divBdr>
                    <w:top w:val="none" w:sz="0" w:space="0" w:color="auto"/>
                    <w:left w:val="none" w:sz="0" w:space="0" w:color="auto"/>
                    <w:bottom w:val="none" w:sz="0" w:space="0" w:color="auto"/>
                    <w:right w:val="none" w:sz="0" w:space="0" w:color="auto"/>
                  </w:divBdr>
                  <w:divsChild>
                    <w:div w:id="79425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90182">
      <w:bodyDiv w:val="1"/>
      <w:marLeft w:val="0"/>
      <w:marRight w:val="0"/>
      <w:marTop w:val="0"/>
      <w:marBottom w:val="0"/>
      <w:divBdr>
        <w:top w:val="none" w:sz="0" w:space="0" w:color="auto"/>
        <w:left w:val="none" w:sz="0" w:space="0" w:color="auto"/>
        <w:bottom w:val="none" w:sz="0" w:space="0" w:color="auto"/>
        <w:right w:val="none" w:sz="0" w:space="0" w:color="auto"/>
      </w:divBdr>
      <w:divsChild>
        <w:div w:id="1198278970">
          <w:marLeft w:val="0"/>
          <w:marRight w:val="0"/>
          <w:marTop w:val="0"/>
          <w:marBottom w:val="0"/>
          <w:divBdr>
            <w:top w:val="none" w:sz="0" w:space="0" w:color="auto"/>
            <w:left w:val="none" w:sz="0" w:space="0" w:color="auto"/>
            <w:bottom w:val="none" w:sz="0" w:space="0" w:color="auto"/>
            <w:right w:val="none" w:sz="0" w:space="0" w:color="auto"/>
          </w:divBdr>
          <w:divsChild>
            <w:div w:id="1892763535">
              <w:marLeft w:val="0"/>
              <w:marRight w:val="0"/>
              <w:marTop w:val="0"/>
              <w:marBottom w:val="0"/>
              <w:divBdr>
                <w:top w:val="none" w:sz="0" w:space="0" w:color="auto"/>
                <w:left w:val="none" w:sz="0" w:space="0" w:color="auto"/>
                <w:bottom w:val="none" w:sz="0" w:space="0" w:color="auto"/>
                <w:right w:val="none" w:sz="0" w:space="0" w:color="auto"/>
              </w:divBdr>
              <w:divsChild>
                <w:div w:id="29229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768570">
      <w:bodyDiv w:val="1"/>
      <w:marLeft w:val="0"/>
      <w:marRight w:val="0"/>
      <w:marTop w:val="0"/>
      <w:marBottom w:val="0"/>
      <w:divBdr>
        <w:top w:val="none" w:sz="0" w:space="0" w:color="auto"/>
        <w:left w:val="none" w:sz="0" w:space="0" w:color="auto"/>
        <w:bottom w:val="none" w:sz="0" w:space="0" w:color="auto"/>
        <w:right w:val="none" w:sz="0" w:space="0" w:color="auto"/>
      </w:divBdr>
      <w:divsChild>
        <w:div w:id="919481546">
          <w:marLeft w:val="0"/>
          <w:marRight w:val="0"/>
          <w:marTop w:val="0"/>
          <w:marBottom w:val="0"/>
          <w:divBdr>
            <w:top w:val="none" w:sz="0" w:space="0" w:color="auto"/>
            <w:left w:val="none" w:sz="0" w:space="0" w:color="auto"/>
            <w:bottom w:val="none" w:sz="0" w:space="0" w:color="auto"/>
            <w:right w:val="none" w:sz="0" w:space="0" w:color="auto"/>
          </w:divBdr>
          <w:divsChild>
            <w:div w:id="911815995">
              <w:marLeft w:val="0"/>
              <w:marRight w:val="0"/>
              <w:marTop w:val="0"/>
              <w:marBottom w:val="0"/>
              <w:divBdr>
                <w:top w:val="none" w:sz="0" w:space="0" w:color="auto"/>
                <w:left w:val="none" w:sz="0" w:space="0" w:color="auto"/>
                <w:bottom w:val="none" w:sz="0" w:space="0" w:color="auto"/>
                <w:right w:val="none" w:sz="0" w:space="0" w:color="auto"/>
              </w:divBdr>
              <w:divsChild>
                <w:div w:id="79888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982795">
      <w:bodyDiv w:val="1"/>
      <w:marLeft w:val="0"/>
      <w:marRight w:val="0"/>
      <w:marTop w:val="0"/>
      <w:marBottom w:val="0"/>
      <w:divBdr>
        <w:top w:val="none" w:sz="0" w:space="0" w:color="auto"/>
        <w:left w:val="none" w:sz="0" w:space="0" w:color="auto"/>
        <w:bottom w:val="none" w:sz="0" w:space="0" w:color="auto"/>
        <w:right w:val="none" w:sz="0" w:space="0" w:color="auto"/>
      </w:divBdr>
      <w:divsChild>
        <w:div w:id="944383801">
          <w:marLeft w:val="0"/>
          <w:marRight w:val="0"/>
          <w:marTop w:val="0"/>
          <w:marBottom w:val="0"/>
          <w:divBdr>
            <w:top w:val="none" w:sz="0" w:space="0" w:color="auto"/>
            <w:left w:val="none" w:sz="0" w:space="0" w:color="auto"/>
            <w:bottom w:val="none" w:sz="0" w:space="0" w:color="auto"/>
            <w:right w:val="none" w:sz="0" w:space="0" w:color="auto"/>
          </w:divBdr>
          <w:divsChild>
            <w:div w:id="1585797004">
              <w:marLeft w:val="0"/>
              <w:marRight w:val="0"/>
              <w:marTop w:val="0"/>
              <w:marBottom w:val="0"/>
              <w:divBdr>
                <w:top w:val="none" w:sz="0" w:space="0" w:color="auto"/>
                <w:left w:val="none" w:sz="0" w:space="0" w:color="auto"/>
                <w:bottom w:val="none" w:sz="0" w:space="0" w:color="auto"/>
                <w:right w:val="none" w:sz="0" w:space="0" w:color="auto"/>
              </w:divBdr>
              <w:divsChild>
                <w:div w:id="822241059">
                  <w:marLeft w:val="0"/>
                  <w:marRight w:val="0"/>
                  <w:marTop w:val="0"/>
                  <w:marBottom w:val="0"/>
                  <w:divBdr>
                    <w:top w:val="none" w:sz="0" w:space="0" w:color="auto"/>
                    <w:left w:val="none" w:sz="0" w:space="0" w:color="auto"/>
                    <w:bottom w:val="none" w:sz="0" w:space="0" w:color="auto"/>
                    <w:right w:val="none" w:sz="0" w:space="0" w:color="auto"/>
                  </w:divBdr>
                </w:div>
              </w:divsChild>
            </w:div>
            <w:div w:id="1976057225">
              <w:marLeft w:val="0"/>
              <w:marRight w:val="0"/>
              <w:marTop w:val="0"/>
              <w:marBottom w:val="0"/>
              <w:divBdr>
                <w:top w:val="none" w:sz="0" w:space="0" w:color="auto"/>
                <w:left w:val="none" w:sz="0" w:space="0" w:color="auto"/>
                <w:bottom w:val="none" w:sz="0" w:space="0" w:color="auto"/>
                <w:right w:val="none" w:sz="0" w:space="0" w:color="auto"/>
              </w:divBdr>
              <w:divsChild>
                <w:div w:id="118609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725626">
      <w:bodyDiv w:val="1"/>
      <w:marLeft w:val="0"/>
      <w:marRight w:val="0"/>
      <w:marTop w:val="0"/>
      <w:marBottom w:val="0"/>
      <w:divBdr>
        <w:top w:val="none" w:sz="0" w:space="0" w:color="auto"/>
        <w:left w:val="none" w:sz="0" w:space="0" w:color="auto"/>
        <w:bottom w:val="none" w:sz="0" w:space="0" w:color="auto"/>
        <w:right w:val="none" w:sz="0" w:space="0" w:color="auto"/>
      </w:divBdr>
      <w:divsChild>
        <w:div w:id="1800686269">
          <w:marLeft w:val="0"/>
          <w:marRight w:val="0"/>
          <w:marTop w:val="0"/>
          <w:marBottom w:val="0"/>
          <w:divBdr>
            <w:top w:val="none" w:sz="0" w:space="0" w:color="auto"/>
            <w:left w:val="none" w:sz="0" w:space="0" w:color="auto"/>
            <w:bottom w:val="none" w:sz="0" w:space="0" w:color="auto"/>
            <w:right w:val="none" w:sz="0" w:space="0" w:color="auto"/>
          </w:divBdr>
          <w:divsChild>
            <w:div w:id="670522150">
              <w:marLeft w:val="0"/>
              <w:marRight w:val="0"/>
              <w:marTop w:val="0"/>
              <w:marBottom w:val="0"/>
              <w:divBdr>
                <w:top w:val="none" w:sz="0" w:space="0" w:color="auto"/>
                <w:left w:val="none" w:sz="0" w:space="0" w:color="auto"/>
                <w:bottom w:val="none" w:sz="0" w:space="0" w:color="auto"/>
                <w:right w:val="none" w:sz="0" w:space="0" w:color="auto"/>
              </w:divBdr>
              <w:divsChild>
                <w:div w:id="90330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128336">
      <w:bodyDiv w:val="1"/>
      <w:marLeft w:val="0"/>
      <w:marRight w:val="0"/>
      <w:marTop w:val="0"/>
      <w:marBottom w:val="0"/>
      <w:divBdr>
        <w:top w:val="none" w:sz="0" w:space="0" w:color="auto"/>
        <w:left w:val="none" w:sz="0" w:space="0" w:color="auto"/>
        <w:bottom w:val="none" w:sz="0" w:space="0" w:color="auto"/>
        <w:right w:val="none" w:sz="0" w:space="0" w:color="auto"/>
      </w:divBdr>
      <w:divsChild>
        <w:div w:id="1247568568">
          <w:marLeft w:val="0"/>
          <w:marRight w:val="0"/>
          <w:marTop w:val="0"/>
          <w:marBottom w:val="0"/>
          <w:divBdr>
            <w:top w:val="none" w:sz="0" w:space="0" w:color="auto"/>
            <w:left w:val="none" w:sz="0" w:space="0" w:color="auto"/>
            <w:bottom w:val="none" w:sz="0" w:space="0" w:color="auto"/>
            <w:right w:val="none" w:sz="0" w:space="0" w:color="auto"/>
          </w:divBdr>
          <w:divsChild>
            <w:div w:id="642664305">
              <w:marLeft w:val="0"/>
              <w:marRight w:val="0"/>
              <w:marTop w:val="0"/>
              <w:marBottom w:val="0"/>
              <w:divBdr>
                <w:top w:val="none" w:sz="0" w:space="0" w:color="auto"/>
                <w:left w:val="none" w:sz="0" w:space="0" w:color="auto"/>
                <w:bottom w:val="none" w:sz="0" w:space="0" w:color="auto"/>
                <w:right w:val="none" w:sz="0" w:space="0" w:color="auto"/>
              </w:divBdr>
              <w:divsChild>
                <w:div w:id="141644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02750">
      <w:bodyDiv w:val="1"/>
      <w:marLeft w:val="0"/>
      <w:marRight w:val="0"/>
      <w:marTop w:val="0"/>
      <w:marBottom w:val="0"/>
      <w:divBdr>
        <w:top w:val="none" w:sz="0" w:space="0" w:color="auto"/>
        <w:left w:val="none" w:sz="0" w:space="0" w:color="auto"/>
        <w:bottom w:val="none" w:sz="0" w:space="0" w:color="auto"/>
        <w:right w:val="none" w:sz="0" w:space="0" w:color="auto"/>
      </w:divBdr>
      <w:divsChild>
        <w:div w:id="1032456304">
          <w:marLeft w:val="0"/>
          <w:marRight w:val="0"/>
          <w:marTop w:val="0"/>
          <w:marBottom w:val="0"/>
          <w:divBdr>
            <w:top w:val="none" w:sz="0" w:space="0" w:color="auto"/>
            <w:left w:val="none" w:sz="0" w:space="0" w:color="auto"/>
            <w:bottom w:val="none" w:sz="0" w:space="0" w:color="auto"/>
            <w:right w:val="none" w:sz="0" w:space="0" w:color="auto"/>
          </w:divBdr>
          <w:divsChild>
            <w:div w:id="431054369">
              <w:marLeft w:val="0"/>
              <w:marRight w:val="0"/>
              <w:marTop w:val="0"/>
              <w:marBottom w:val="0"/>
              <w:divBdr>
                <w:top w:val="none" w:sz="0" w:space="0" w:color="auto"/>
                <w:left w:val="none" w:sz="0" w:space="0" w:color="auto"/>
                <w:bottom w:val="none" w:sz="0" w:space="0" w:color="auto"/>
                <w:right w:val="none" w:sz="0" w:space="0" w:color="auto"/>
              </w:divBdr>
              <w:divsChild>
                <w:div w:id="147934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3911">
      <w:bodyDiv w:val="1"/>
      <w:marLeft w:val="0"/>
      <w:marRight w:val="0"/>
      <w:marTop w:val="0"/>
      <w:marBottom w:val="0"/>
      <w:divBdr>
        <w:top w:val="none" w:sz="0" w:space="0" w:color="auto"/>
        <w:left w:val="none" w:sz="0" w:space="0" w:color="auto"/>
        <w:bottom w:val="none" w:sz="0" w:space="0" w:color="auto"/>
        <w:right w:val="none" w:sz="0" w:space="0" w:color="auto"/>
      </w:divBdr>
      <w:divsChild>
        <w:div w:id="2039549374">
          <w:marLeft w:val="0"/>
          <w:marRight w:val="0"/>
          <w:marTop w:val="0"/>
          <w:marBottom w:val="0"/>
          <w:divBdr>
            <w:top w:val="none" w:sz="0" w:space="0" w:color="auto"/>
            <w:left w:val="none" w:sz="0" w:space="0" w:color="auto"/>
            <w:bottom w:val="none" w:sz="0" w:space="0" w:color="auto"/>
            <w:right w:val="none" w:sz="0" w:space="0" w:color="auto"/>
          </w:divBdr>
          <w:divsChild>
            <w:div w:id="1145244155">
              <w:marLeft w:val="0"/>
              <w:marRight w:val="0"/>
              <w:marTop w:val="0"/>
              <w:marBottom w:val="0"/>
              <w:divBdr>
                <w:top w:val="none" w:sz="0" w:space="0" w:color="auto"/>
                <w:left w:val="none" w:sz="0" w:space="0" w:color="auto"/>
                <w:bottom w:val="none" w:sz="0" w:space="0" w:color="auto"/>
                <w:right w:val="none" w:sz="0" w:space="0" w:color="auto"/>
              </w:divBdr>
              <w:divsChild>
                <w:div w:id="20905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845546">
      <w:bodyDiv w:val="1"/>
      <w:marLeft w:val="0"/>
      <w:marRight w:val="0"/>
      <w:marTop w:val="0"/>
      <w:marBottom w:val="0"/>
      <w:divBdr>
        <w:top w:val="none" w:sz="0" w:space="0" w:color="auto"/>
        <w:left w:val="none" w:sz="0" w:space="0" w:color="auto"/>
        <w:bottom w:val="none" w:sz="0" w:space="0" w:color="auto"/>
        <w:right w:val="none" w:sz="0" w:space="0" w:color="auto"/>
      </w:divBdr>
      <w:divsChild>
        <w:div w:id="1157182533">
          <w:marLeft w:val="0"/>
          <w:marRight w:val="0"/>
          <w:marTop w:val="0"/>
          <w:marBottom w:val="0"/>
          <w:divBdr>
            <w:top w:val="none" w:sz="0" w:space="0" w:color="auto"/>
            <w:left w:val="none" w:sz="0" w:space="0" w:color="auto"/>
            <w:bottom w:val="none" w:sz="0" w:space="0" w:color="auto"/>
            <w:right w:val="none" w:sz="0" w:space="0" w:color="auto"/>
          </w:divBdr>
          <w:divsChild>
            <w:div w:id="597057231">
              <w:marLeft w:val="0"/>
              <w:marRight w:val="0"/>
              <w:marTop w:val="0"/>
              <w:marBottom w:val="0"/>
              <w:divBdr>
                <w:top w:val="none" w:sz="0" w:space="0" w:color="auto"/>
                <w:left w:val="none" w:sz="0" w:space="0" w:color="auto"/>
                <w:bottom w:val="none" w:sz="0" w:space="0" w:color="auto"/>
                <w:right w:val="none" w:sz="0" w:space="0" w:color="auto"/>
              </w:divBdr>
              <w:divsChild>
                <w:div w:id="91536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3784">
      <w:bodyDiv w:val="1"/>
      <w:marLeft w:val="0"/>
      <w:marRight w:val="0"/>
      <w:marTop w:val="0"/>
      <w:marBottom w:val="0"/>
      <w:divBdr>
        <w:top w:val="none" w:sz="0" w:space="0" w:color="auto"/>
        <w:left w:val="none" w:sz="0" w:space="0" w:color="auto"/>
        <w:bottom w:val="none" w:sz="0" w:space="0" w:color="auto"/>
        <w:right w:val="none" w:sz="0" w:space="0" w:color="auto"/>
      </w:divBdr>
      <w:divsChild>
        <w:div w:id="1708681235">
          <w:marLeft w:val="0"/>
          <w:marRight w:val="0"/>
          <w:marTop w:val="0"/>
          <w:marBottom w:val="0"/>
          <w:divBdr>
            <w:top w:val="none" w:sz="0" w:space="0" w:color="auto"/>
            <w:left w:val="none" w:sz="0" w:space="0" w:color="auto"/>
            <w:bottom w:val="none" w:sz="0" w:space="0" w:color="auto"/>
            <w:right w:val="none" w:sz="0" w:space="0" w:color="auto"/>
          </w:divBdr>
          <w:divsChild>
            <w:div w:id="677582969">
              <w:marLeft w:val="0"/>
              <w:marRight w:val="0"/>
              <w:marTop w:val="0"/>
              <w:marBottom w:val="0"/>
              <w:divBdr>
                <w:top w:val="none" w:sz="0" w:space="0" w:color="auto"/>
                <w:left w:val="none" w:sz="0" w:space="0" w:color="auto"/>
                <w:bottom w:val="none" w:sz="0" w:space="0" w:color="auto"/>
                <w:right w:val="none" w:sz="0" w:space="0" w:color="auto"/>
              </w:divBdr>
              <w:divsChild>
                <w:div w:id="43799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040344">
      <w:bodyDiv w:val="1"/>
      <w:marLeft w:val="0"/>
      <w:marRight w:val="0"/>
      <w:marTop w:val="0"/>
      <w:marBottom w:val="0"/>
      <w:divBdr>
        <w:top w:val="none" w:sz="0" w:space="0" w:color="auto"/>
        <w:left w:val="none" w:sz="0" w:space="0" w:color="auto"/>
        <w:bottom w:val="none" w:sz="0" w:space="0" w:color="auto"/>
        <w:right w:val="none" w:sz="0" w:space="0" w:color="auto"/>
      </w:divBdr>
      <w:divsChild>
        <w:div w:id="943341247">
          <w:marLeft w:val="0"/>
          <w:marRight w:val="0"/>
          <w:marTop w:val="0"/>
          <w:marBottom w:val="0"/>
          <w:divBdr>
            <w:top w:val="none" w:sz="0" w:space="0" w:color="auto"/>
            <w:left w:val="none" w:sz="0" w:space="0" w:color="auto"/>
            <w:bottom w:val="none" w:sz="0" w:space="0" w:color="auto"/>
            <w:right w:val="none" w:sz="0" w:space="0" w:color="auto"/>
          </w:divBdr>
          <w:divsChild>
            <w:div w:id="1960258528">
              <w:marLeft w:val="0"/>
              <w:marRight w:val="0"/>
              <w:marTop w:val="0"/>
              <w:marBottom w:val="0"/>
              <w:divBdr>
                <w:top w:val="none" w:sz="0" w:space="0" w:color="auto"/>
                <w:left w:val="none" w:sz="0" w:space="0" w:color="auto"/>
                <w:bottom w:val="none" w:sz="0" w:space="0" w:color="auto"/>
                <w:right w:val="none" w:sz="0" w:space="0" w:color="auto"/>
              </w:divBdr>
              <w:divsChild>
                <w:div w:id="59016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172433">
      <w:bodyDiv w:val="1"/>
      <w:marLeft w:val="0"/>
      <w:marRight w:val="0"/>
      <w:marTop w:val="0"/>
      <w:marBottom w:val="0"/>
      <w:divBdr>
        <w:top w:val="none" w:sz="0" w:space="0" w:color="auto"/>
        <w:left w:val="none" w:sz="0" w:space="0" w:color="auto"/>
        <w:bottom w:val="none" w:sz="0" w:space="0" w:color="auto"/>
        <w:right w:val="none" w:sz="0" w:space="0" w:color="auto"/>
      </w:divBdr>
      <w:divsChild>
        <w:div w:id="1020401491">
          <w:marLeft w:val="0"/>
          <w:marRight w:val="0"/>
          <w:marTop w:val="0"/>
          <w:marBottom w:val="0"/>
          <w:divBdr>
            <w:top w:val="none" w:sz="0" w:space="0" w:color="auto"/>
            <w:left w:val="none" w:sz="0" w:space="0" w:color="auto"/>
            <w:bottom w:val="none" w:sz="0" w:space="0" w:color="auto"/>
            <w:right w:val="none" w:sz="0" w:space="0" w:color="auto"/>
          </w:divBdr>
          <w:divsChild>
            <w:div w:id="465198000">
              <w:marLeft w:val="0"/>
              <w:marRight w:val="0"/>
              <w:marTop w:val="0"/>
              <w:marBottom w:val="0"/>
              <w:divBdr>
                <w:top w:val="none" w:sz="0" w:space="0" w:color="auto"/>
                <w:left w:val="none" w:sz="0" w:space="0" w:color="auto"/>
                <w:bottom w:val="none" w:sz="0" w:space="0" w:color="auto"/>
                <w:right w:val="none" w:sz="0" w:space="0" w:color="auto"/>
              </w:divBdr>
              <w:divsChild>
                <w:div w:id="422146884">
                  <w:marLeft w:val="0"/>
                  <w:marRight w:val="0"/>
                  <w:marTop w:val="0"/>
                  <w:marBottom w:val="0"/>
                  <w:divBdr>
                    <w:top w:val="none" w:sz="0" w:space="0" w:color="auto"/>
                    <w:left w:val="none" w:sz="0" w:space="0" w:color="auto"/>
                    <w:bottom w:val="none" w:sz="0" w:space="0" w:color="auto"/>
                    <w:right w:val="none" w:sz="0" w:space="0" w:color="auto"/>
                  </w:divBdr>
                </w:div>
              </w:divsChild>
            </w:div>
            <w:div w:id="625086352">
              <w:marLeft w:val="0"/>
              <w:marRight w:val="0"/>
              <w:marTop w:val="0"/>
              <w:marBottom w:val="0"/>
              <w:divBdr>
                <w:top w:val="none" w:sz="0" w:space="0" w:color="auto"/>
                <w:left w:val="none" w:sz="0" w:space="0" w:color="auto"/>
                <w:bottom w:val="none" w:sz="0" w:space="0" w:color="auto"/>
                <w:right w:val="none" w:sz="0" w:space="0" w:color="auto"/>
              </w:divBdr>
              <w:divsChild>
                <w:div w:id="490414736">
                  <w:marLeft w:val="0"/>
                  <w:marRight w:val="0"/>
                  <w:marTop w:val="0"/>
                  <w:marBottom w:val="0"/>
                  <w:divBdr>
                    <w:top w:val="none" w:sz="0" w:space="0" w:color="auto"/>
                    <w:left w:val="none" w:sz="0" w:space="0" w:color="auto"/>
                    <w:bottom w:val="none" w:sz="0" w:space="0" w:color="auto"/>
                    <w:right w:val="none" w:sz="0" w:space="0" w:color="auto"/>
                  </w:divBdr>
                </w:div>
                <w:div w:id="302976832">
                  <w:marLeft w:val="0"/>
                  <w:marRight w:val="0"/>
                  <w:marTop w:val="0"/>
                  <w:marBottom w:val="0"/>
                  <w:divBdr>
                    <w:top w:val="none" w:sz="0" w:space="0" w:color="auto"/>
                    <w:left w:val="none" w:sz="0" w:space="0" w:color="auto"/>
                    <w:bottom w:val="none" w:sz="0" w:space="0" w:color="auto"/>
                    <w:right w:val="none" w:sz="0" w:space="0" w:color="auto"/>
                  </w:divBdr>
                </w:div>
              </w:divsChild>
            </w:div>
            <w:div w:id="534543660">
              <w:marLeft w:val="0"/>
              <w:marRight w:val="0"/>
              <w:marTop w:val="0"/>
              <w:marBottom w:val="0"/>
              <w:divBdr>
                <w:top w:val="none" w:sz="0" w:space="0" w:color="auto"/>
                <w:left w:val="none" w:sz="0" w:space="0" w:color="auto"/>
                <w:bottom w:val="none" w:sz="0" w:space="0" w:color="auto"/>
                <w:right w:val="none" w:sz="0" w:space="0" w:color="auto"/>
              </w:divBdr>
              <w:divsChild>
                <w:div w:id="129321399">
                  <w:marLeft w:val="0"/>
                  <w:marRight w:val="0"/>
                  <w:marTop w:val="0"/>
                  <w:marBottom w:val="0"/>
                  <w:divBdr>
                    <w:top w:val="none" w:sz="0" w:space="0" w:color="auto"/>
                    <w:left w:val="none" w:sz="0" w:space="0" w:color="auto"/>
                    <w:bottom w:val="none" w:sz="0" w:space="0" w:color="auto"/>
                    <w:right w:val="none" w:sz="0" w:space="0" w:color="auto"/>
                  </w:divBdr>
                </w:div>
              </w:divsChild>
            </w:div>
            <w:div w:id="365562862">
              <w:marLeft w:val="0"/>
              <w:marRight w:val="0"/>
              <w:marTop w:val="0"/>
              <w:marBottom w:val="0"/>
              <w:divBdr>
                <w:top w:val="none" w:sz="0" w:space="0" w:color="auto"/>
                <w:left w:val="none" w:sz="0" w:space="0" w:color="auto"/>
                <w:bottom w:val="none" w:sz="0" w:space="0" w:color="auto"/>
                <w:right w:val="none" w:sz="0" w:space="0" w:color="auto"/>
              </w:divBdr>
              <w:divsChild>
                <w:div w:id="63086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30997">
      <w:bodyDiv w:val="1"/>
      <w:marLeft w:val="0"/>
      <w:marRight w:val="0"/>
      <w:marTop w:val="0"/>
      <w:marBottom w:val="0"/>
      <w:divBdr>
        <w:top w:val="none" w:sz="0" w:space="0" w:color="auto"/>
        <w:left w:val="none" w:sz="0" w:space="0" w:color="auto"/>
        <w:bottom w:val="none" w:sz="0" w:space="0" w:color="auto"/>
        <w:right w:val="none" w:sz="0" w:space="0" w:color="auto"/>
      </w:divBdr>
      <w:divsChild>
        <w:div w:id="1463889638">
          <w:marLeft w:val="0"/>
          <w:marRight w:val="0"/>
          <w:marTop w:val="0"/>
          <w:marBottom w:val="0"/>
          <w:divBdr>
            <w:top w:val="none" w:sz="0" w:space="0" w:color="auto"/>
            <w:left w:val="none" w:sz="0" w:space="0" w:color="auto"/>
            <w:bottom w:val="none" w:sz="0" w:space="0" w:color="auto"/>
            <w:right w:val="none" w:sz="0" w:space="0" w:color="auto"/>
          </w:divBdr>
          <w:divsChild>
            <w:div w:id="763720784">
              <w:marLeft w:val="0"/>
              <w:marRight w:val="0"/>
              <w:marTop w:val="0"/>
              <w:marBottom w:val="0"/>
              <w:divBdr>
                <w:top w:val="none" w:sz="0" w:space="0" w:color="auto"/>
                <w:left w:val="none" w:sz="0" w:space="0" w:color="auto"/>
                <w:bottom w:val="none" w:sz="0" w:space="0" w:color="auto"/>
                <w:right w:val="none" w:sz="0" w:space="0" w:color="auto"/>
              </w:divBdr>
              <w:divsChild>
                <w:div w:id="81410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967621">
      <w:bodyDiv w:val="1"/>
      <w:marLeft w:val="0"/>
      <w:marRight w:val="0"/>
      <w:marTop w:val="0"/>
      <w:marBottom w:val="0"/>
      <w:divBdr>
        <w:top w:val="none" w:sz="0" w:space="0" w:color="auto"/>
        <w:left w:val="none" w:sz="0" w:space="0" w:color="auto"/>
        <w:bottom w:val="none" w:sz="0" w:space="0" w:color="auto"/>
        <w:right w:val="none" w:sz="0" w:space="0" w:color="auto"/>
      </w:divBdr>
      <w:divsChild>
        <w:div w:id="1555845274">
          <w:marLeft w:val="0"/>
          <w:marRight w:val="0"/>
          <w:marTop w:val="0"/>
          <w:marBottom w:val="0"/>
          <w:divBdr>
            <w:top w:val="none" w:sz="0" w:space="0" w:color="auto"/>
            <w:left w:val="none" w:sz="0" w:space="0" w:color="auto"/>
            <w:bottom w:val="none" w:sz="0" w:space="0" w:color="auto"/>
            <w:right w:val="none" w:sz="0" w:space="0" w:color="auto"/>
          </w:divBdr>
          <w:divsChild>
            <w:div w:id="421217237">
              <w:marLeft w:val="0"/>
              <w:marRight w:val="0"/>
              <w:marTop w:val="0"/>
              <w:marBottom w:val="0"/>
              <w:divBdr>
                <w:top w:val="none" w:sz="0" w:space="0" w:color="auto"/>
                <w:left w:val="none" w:sz="0" w:space="0" w:color="auto"/>
                <w:bottom w:val="none" w:sz="0" w:space="0" w:color="auto"/>
                <w:right w:val="none" w:sz="0" w:space="0" w:color="auto"/>
              </w:divBdr>
              <w:divsChild>
                <w:div w:id="210718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161395">
      <w:bodyDiv w:val="1"/>
      <w:marLeft w:val="0"/>
      <w:marRight w:val="0"/>
      <w:marTop w:val="0"/>
      <w:marBottom w:val="0"/>
      <w:divBdr>
        <w:top w:val="none" w:sz="0" w:space="0" w:color="auto"/>
        <w:left w:val="none" w:sz="0" w:space="0" w:color="auto"/>
        <w:bottom w:val="none" w:sz="0" w:space="0" w:color="auto"/>
        <w:right w:val="none" w:sz="0" w:space="0" w:color="auto"/>
      </w:divBdr>
      <w:divsChild>
        <w:div w:id="294531678">
          <w:marLeft w:val="0"/>
          <w:marRight w:val="0"/>
          <w:marTop w:val="0"/>
          <w:marBottom w:val="0"/>
          <w:divBdr>
            <w:top w:val="none" w:sz="0" w:space="0" w:color="auto"/>
            <w:left w:val="none" w:sz="0" w:space="0" w:color="auto"/>
            <w:bottom w:val="none" w:sz="0" w:space="0" w:color="auto"/>
            <w:right w:val="none" w:sz="0" w:space="0" w:color="auto"/>
          </w:divBdr>
          <w:divsChild>
            <w:div w:id="645627790">
              <w:marLeft w:val="0"/>
              <w:marRight w:val="0"/>
              <w:marTop w:val="0"/>
              <w:marBottom w:val="0"/>
              <w:divBdr>
                <w:top w:val="none" w:sz="0" w:space="0" w:color="auto"/>
                <w:left w:val="none" w:sz="0" w:space="0" w:color="auto"/>
                <w:bottom w:val="none" w:sz="0" w:space="0" w:color="auto"/>
                <w:right w:val="none" w:sz="0" w:space="0" w:color="auto"/>
              </w:divBdr>
              <w:divsChild>
                <w:div w:id="202442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6501">
      <w:bodyDiv w:val="1"/>
      <w:marLeft w:val="0"/>
      <w:marRight w:val="0"/>
      <w:marTop w:val="0"/>
      <w:marBottom w:val="0"/>
      <w:divBdr>
        <w:top w:val="none" w:sz="0" w:space="0" w:color="auto"/>
        <w:left w:val="none" w:sz="0" w:space="0" w:color="auto"/>
        <w:bottom w:val="none" w:sz="0" w:space="0" w:color="auto"/>
        <w:right w:val="none" w:sz="0" w:space="0" w:color="auto"/>
      </w:divBdr>
    </w:div>
    <w:div w:id="1401830986">
      <w:bodyDiv w:val="1"/>
      <w:marLeft w:val="0"/>
      <w:marRight w:val="0"/>
      <w:marTop w:val="0"/>
      <w:marBottom w:val="0"/>
      <w:divBdr>
        <w:top w:val="none" w:sz="0" w:space="0" w:color="auto"/>
        <w:left w:val="none" w:sz="0" w:space="0" w:color="auto"/>
        <w:bottom w:val="none" w:sz="0" w:space="0" w:color="auto"/>
        <w:right w:val="none" w:sz="0" w:space="0" w:color="auto"/>
      </w:divBdr>
      <w:divsChild>
        <w:div w:id="798761598">
          <w:marLeft w:val="0"/>
          <w:marRight w:val="0"/>
          <w:marTop w:val="0"/>
          <w:marBottom w:val="0"/>
          <w:divBdr>
            <w:top w:val="none" w:sz="0" w:space="0" w:color="auto"/>
            <w:left w:val="none" w:sz="0" w:space="0" w:color="auto"/>
            <w:bottom w:val="none" w:sz="0" w:space="0" w:color="auto"/>
            <w:right w:val="none" w:sz="0" w:space="0" w:color="auto"/>
          </w:divBdr>
          <w:divsChild>
            <w:div w:id="507520791">
              <w:marLeft w:val="0"/>
              <w:marRight w:val="0"/>
              <w:marTop w:val="0"/>
              <w:marBottom w:val="0"/>
              <w:divBdr>
                <w:top w:val="none" w:sz="0" w:space="0" w:color="auto"/>
                <w:left w:val="none" w:sz="0" w:space="0" w:color="auto"/>
                <w:bottom w:val="none" w:sz="0" w:space="0" w:color="auto"/>
                <w:right w:val="none" w:sz="0" w:space="0" w:color="auto"/>
              </w:divBdr>
              <w:divsChild>
                <w:div w:id="181896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560848">
      <w:bodyDiv w:val="1"/>
      <w:marLeft w:val="0"/>
      <w:marRight w:val="0"/>
      <w:marTop w:val="0"/>
      <w:marBottom w:val="0"/>
      <w:divBdr>
        <w:top w:val="none" w:sz="0" w:space="0" w:color="auto"/>
        <w:left w:val="none" w:sz="0" w:space="0" w:color="auto"/>
        <w:bottom w:val="none" w:sz="0" w:space="0" w:color="auto"/>
        <w:right w:val="none" w:sz="0" w:space="0" w:color="auto"/>
      </w:divBdr>
      <w:divsChild>
        <w:div w:id="230700181">
          <w:marLeft w:val="0"/>
          <w:marRight w:val="0"/>
          <w:marTop w:val="0"/>
          <w:marBottom w:val="0"/>
          <w:divBdr>
            <w:top w:val="none" w:sz="0" w:space="0" w:color="auto"/>
            <w:left w:val="none" w:sz="0" w:space="0" w:color="auto"/>
            <w:bottom w:val="none" w:sz="0" w:space="0" w:color="auto"/>
            <w:right w:val="none" w:sz="0" w:space="0" w:color="auto"/>
          </w:divBdr>
          <w:divsChild>
            <w:div w:id="1722362763">
              <w:marLeft w:val="0"/>
              <w:marRight w:val="0"/>
              <w:marTop w:val="0"/>
              <w:marBottom w:val="0"/>
              <w:divBdr>
                <w:top w:val="none" w:sz="0" w:space="0" w:color="auto"/>
                <w:left w:val="none" w:sz="0" w:space="0" w:color="auto"/>
                <w:bottom w:val="none" w:sz="0" w:space="0" w:color="auto"/>
                <w:right w:val="none" w:sz="0" w:space="0" w:color="auto"/>
              </w:divBdr>
              <w:divsChild>
                <w:div w:id="105582152">
                  <w:marLeft w:val="0"/>
                  <w:marRight w:val="0"/>
                  <w:marTop w:val="0"/>
                  <w:marBottom w:val="0"/>
                  <w:divBdr>
                    <w:top w:val="none" w:sz="0" w:space="0" w:color="auto"/>
                    <w:left w:val="none" w:sz="0" w:space="0" w:color="auto"/>
                    <w:bottom w:val="none" w:sz="0" w:space="0" w:color="auto"/>
                    <w:right w:val="none" w:sz="0" w:space="0" w:color="auto"/>
                  </w:divBdr>
                  <w:divsChild>
                    <w:div w:id="18076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229403">
      <w:bodyDiv w:val="1"/>
      <w:marLeft w:val="0"/>
      <w:marRight w:val="0"/>
      <w:marTop w:val="0"/>
      <w:marBottom w:val="0"/>
      <w:divBdr>
        <w:top w:val="none" w:sz="0" w:space="0" w:color="auto"/>
        <w:left w:val="none" w:sz="0" w:space="0" w:color="auto"/>
        <w:bottom w:val="none" w:sz="0" w:space="0" w:color="auto"/>
        <w:right w:val="none" w:sz="0" w:space="0" w:color="auto"/>
      </w:divBdr>
      <w:divsChild>
        <w:div w:id="901797169">
          <w:marLeft w:val="0"/>
          <w:marRight w:val="0"/>
          <w:marTop w:val="0"/>
          <w:marBottom w:val="0"/>
          <w:divBdr>
            <w:top w:val="none" w:sz="0" w:space="0" w:color="auto"/>
            <w:left w:val="none" w:sz="0" w:space="0" w:color="auto"/>
            <w:bottom w:val="none" w:sz="0" w:space="0" w:color="auto"/>
            <w:right w:val="none" w:sz="0" w:space="0" w:color="auto"/>
          </w:divBdr>
          <w:divsChild>
            <w:div w:id="72508861">
              <w:marLeft w:val="0"/>
              <w:marRight w:val="0"/>
              <w:marTop w:val="0"/>
              <w:marBottom w:val="0"/>
              <w:divBdr>
                <w:top w:val="none" w:sz="0" w:space="0" w:color="auto"/>
                <w:left w:val="none" w:sz="0" w:space="0" w:color="auto"/>
                <w:bottom w:val="none" w:sz="0" w:space="0" w:color="auto"/>
                <w:right w:val="none" w:sz="0" w:space="0" w:color="auto"/>
              </w:divBdr>
              <w:divsChild>
                <w:div w:id="8840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5066">
      <w:bodyDiv w:val="1"/>
      <w:marLeft w:val="0"/>
      <w:marRight w:val="0"/>
      <w:marTop w:val="0"/>
      <w:marBottom w:val="0"/>
      <w:divBdr>
        <w:top w:val="none" w:sz="0" w:space="0" w:color="auto"/>
        <w:left w:val="none" w:sz="0" w:space="0" w:color="auto"/>
        <w:bottom w:val="none" w:sz="0" w:space="0" w:color="auto"/>
        <w:right w:val="none" w:sz="0" w:space="0" w:color="auto"/>
      </w:divBdr>
      <w:divsChild>
        <w:div w:id="1696954098">
          <w:marLeft w:val="0"/>
          <w:marRight w:val="0"/>
          <w:marTop w:val="0"/>
          <w:marBottom w:val="0"/>
          <w:divBdr>
            <w:top w:val="none" w:sz="0" w:space="0" w:color="auto"/>
            <w:left w:val="none" w:sz="0" w:space="0" w:color="auto"/>
            <w:bottom w:val="none" w:sz="0" w:space="0" w:color="auto"/>
            <w:right w:val="none" w:sz="0" w:space="0" w:color="auto"/>
          </w:divBdr>
          <w:divsChild>
            <w:div w:id="304821904">
              <w:marLeft w:val="0"/>
              <w:marRight w:val="0"/>
              <w:marTop w:val="0"/>
              <w:marBottom w:val="0"/>
              <w:divBdr>
                <w:top w:val="none" w:sz="0" w:space="0" w:color="auto"/>
                <w:left w:val="none" w:sz="0" w:space="0" w:color="auto"/>
                <w:bottom w:val="none" w:sz="0" w:space="0" w:color="auto"/>
                <w:right w:val="none" w:sz="0" w:space="0" w:color="auto"/>
              </w:divBdr>
              <w:divsChild>
                <w:div w:id="585650913">
                  <w:marLeft w:val="0"/>
                  <w:marRight w:val="0"/>
                  <w:marTop w:val="0"/>
                  <w:marBottom w:val="0"/>
                  <w:divBdr>
                    <w:top w:val="none" w:sz="0" w:space="0" w:color="auto"/>
                    <w:left w:val="none" w:sz="0" w:space="0" w:color="auto"/>
                    <w:bottom w:val="none" w:sz="0" w:space="0" w:color="auto"/>
                    <w:right w:val="none" w:sz="0" w:space="0" w:color="auto"/>
                  </w:divBdr>
                </w:div>
              </w:divsChild>
            </w:div>
            <w:div w:id="1722825201">
              <w:marLeft w:val="0"/>
              <w:marRight w:val="0"/>
              <w:marTop w:val="0"/>
              <w:marBottom w:val="0"/>
              <w:divBdr>
                <w:top w:val="none" w:sz="0" w:space="0" w:color="auto"/>
                <w:left w:val="none" w:sz="0" w:space="0" w:color="auto"/>
                <w:bottom w:val="none" w:sz="0" w:space="0" w:color="auto"/>
                <w:right w:val="none" w:sz="0" w:space="0" w:color="auto"/>
              </w:divBdr>
              <w:divsChild>
                <w:div w:id="99826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38845">
      <w:bodyDiv w:val="1"/>
      <w:marLeft w:val="0"/>
      <w:marRight w:val="0"/>
      <w:marTop w:val="0"/>
      <w:marBottom w:val="0"/>
      <w:divBdr>
        <w:top w:val="none" w:sz="0" w:space="0" w:color="auto"/>
        <w:left w:val="none" w:sz="0" w:space="0" w:color="auto"/>
        <w:bottom w:val="none" w:sz="0" w:space="0" w:color="auto"/>
        <w:right w:val="none" w:sz="0" w:space="0" w:color="auto"/>
      </w:divBdr>
      <w:divsChild>
        <w:div w:id="580607779">
          <w:marLeft w:val="0"/>
          <w:marRight w:val="0"/>
          <w:marTop w:val="0"/>
          <w:marBottom w:val="0"/>
          <w:divBdr>
            <w:top w:val="none" w:sz="0" w:space="0" w:color="auto"/>
            <w:left w:val="none" w:sz="0" w:space="0" w:color="auto"/>
            <w:bottom w:val="none" w:sz="0" w:space="0" w:color="auto"/>
            <w:right w:val="none" w:sz="0" w:space="0" w:color="auto"/>
          </w:divBdr>
          <w:divsChild>
            <w:div w:id="826894177">
              <w:marLeft w:val="0"/>
              <w:marRight w:val="0"/>
              <w:marTop w:val="0"/>
              <w:marBottom w:val="0"/>
              <w:divBdr>
                <w:top w:val="none" w:sz="0" w:space="0" w:color="auto"/>
                <w:left w:val="none" w:sz="0" w:space="0" w:color="auto"/>
                <w:bottom w:val="none" w:sz="0" w:space="0" w:color="auto"/>
                <w:right w:val="none" w:sz="0" w:space="0" w:color="auto"/>
              </w:divBdr>
              <w:divsChild>
                <w:div w:id="108403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528870">
      <w:bodyDiv w:val="1"/>
      <w:marLeft w:val="0"/>
      <w:marRight w:val="0"/>
      <w:marTop w:val="0"/>
      <w:marBottom w:val="0"/>
      <w:divBdr>
        <w:top w:val="none" w:sz="0" w:space="0" w:color="auto"/>
        <w:left w:val="none" w:sz="0" w:space="0" w:color="auto"/>
        <w:bottom w:val="none" w:sz="0" w:space="0" w:color="auto"/>
        <w:right w:val="none" w:sz="0" w:space="0" w:color="auto"/>
      </w:divBdr>
      <w:divsChild>
        <w:div w:id="1446076518">
          <w:marLeft w:val="0"/>
          <w:marRight w:val="0"/>
          <w:marTop w:val="0"/>
          <w:marBottom w:val="0"/>
          <w:divBdr>
            <w:top w:val="none" w:sz="0" w:space="0" w:color="auto"/>
            <w:left w:val="none" w:sz="0" w:space="0" w:color="auto"/>
            <w:bottom w:val="none" w:sz="0" w:space="0" w:color="auto"/>
            <w:right w:val="none" w:sz="0" w:space="0" w:color="auto"/>
          </w:divBdr>
          <w:divsChild>
            <w:div w:id="162818414">
              <w:marLeft w:val="0"/>
              <w:marRight w:val="0"/>
              <w:marTop w:val="0"/>
              <w:marBottom w:val="0"/>
              <w:divBdr>
                <w:top w:val="none" w:sz="0" w:space="0" w:color="auto"/>
                <w:left w:val="none" w:sz="0" w:space="0" w:color="auto"/>
                <w:bottom w:val="none" w:sz="0" w:space="0" w:color="auto"/>
                <w:right w:val="none" w:sz="0" w:space="0" w:color="auto"/>
              </w:divBdr>
              <w:divsChild>
                <w:div w:id="856502913">
                  <w:marLeft w:val="0"/>
                  <w:marRight w:val="0"/>
                  <w:marTop w:val="0"/>
                  <w:marBottom w:val="0"/>
                  <w:divBdr>
                    <w:top w:val="none" w:sz="0" w:space="0" w:color="auto"/>
                    <w:left w:val="none" w:sz="0" w:space="0" w:color="auto"/>
                    <w:bottom w:val="none" w:sz="0" w:space="0" w:color="auto"/>
                    <w:right w:val="none" w:sz="0" w:space="0" w:color="auto"/>
                  </w:divBdr>
                </w:div>
              </w:divsChild>
            </w:div>
            <w:div w:id="87313624">
              <w:marLeft w:val="0"/>
              <w:marRight w:val="0"/>
              <w:marTop w:val="0"/>
              <w:marBottom w:val="0"/>
              <w:divBdr>
                <w:top w:val="none" w:sz="0" w:space="0" w:color="auto"/>
                <w:left w:val="none" w:sz="0" w:space="0" w:color="auto"/>
                <w:bottom w:val="none" w:sz="0" w:space="0" w:color="auto"/>
                <w:right w:val="none" w:sz="0" w:space="0" w:color="auto"/>
              </w:divBdr>
              <w:divsChild>
                <w:div w:id="1344018947">
                  <w:marLeft w:val="0"/>
                  <w:marRight w:val="0"/>
                  <w:marTop w:val="0"/>
                  <w:marBottom w:val="0"/>
                  <w:divBdr>
                    <w:top w:val="none" w:sz="0" w:space="0" w:color="auto"/>
                    <w:left w:val="none" w:sz="0" w:space="0" w:color="auto"/>
                    <w:bottom w:val="none" w:sz="0" w:space="0" w:color="auto"/>
                    <w:right w:val="none" w:sz="0" w:space="0" w:color="auto"/>
                  </w:divBdr>
                </w:div>
              </w:divsChild>
            </w:div>
            <w:div w:id="331759569">
              <w:marLeft w:val="0"/>
              <w:marRight w:val="0"/>
              <w:marTop w:val="0"/>
              <w:marBottom w:val="0"/>
              <w:divBdr>
                <w:top w:val="none" w:sz="0" w:space="0" w:color="auto"/>
                <w:left w:val="none" w:sz="0" w:space="0" w:color="auto"/>
                <w:bottom w:val="none" w:sz="0" w:space="0" w:color="auto"/>
                <w:right w:val="none" w:sz="0" w:space="0" w:color="auto"/>
              </w:divBdr>
              <w:divsChild>
                <w:div w:id="353000558">
                  <w:marLeft w:val="0"/>
                  <w:marRight w:val="0"/>
                  <w:marTop w:val="0"/>
                  <w:marBottom w:val="0"/>
                  <w:divBdr>
                    <w:top w:val="none" w:sz="0" w:space="0" w:color="auto"/>
                    <w:left w:val="none" w:sz="0" w:space="0" w:color="auto"/>
                    <w:bottom w:val="none" w:sz="0" w:space="0" w:color="auto"/>
                    <w:right w:val="none" w:sz="0" w:space="0" w:color="auto"/>
                  </w:divBdr>
                </w:div>
              </w:divsChild>
            </w:div>
            <w:div w:id="765342960">
              <w:marLeft w:val="0"/>
              <w:marRight w:val="0"/>
              <w:marTop w:val="0"/>
              <w:marBottom w:val="0"/>
              <w:divBdr>
                <w:top w:val="none" w:sz="0" w:space="0" w:color="auto"/>
                <w:left w:val="none" w:sz="0" w:space="0" w:color="auto"/>
                <w:bottom w:val="none" w:sz="0" w:space="0" w:color="auto"/>
                <w:right w:val="none" w:sz="0" w:space="0" w:color="auto"/>
              </w:divBdr>
              <w:divsChild>
                <w:div w:id="1544100814">
                  <w:marLeft w:val="0"/>
                  <w:marRight w:val="0"/>
                  <w:marTop w:val="0"/>
                  <w:marBottom w:val="0"/>
                  <w:divBdr>
                    <w:top w:val="none" w:sz="0" w:space="0" w:color="auto"/>
                    <w:left w:val="none" w:sz="0" w:space="0" w:color="auto"/>
                    <w:bottom w:val="none" w:sz="0" w:space="0" w:color="auto"/>
                    <w:right w:val="none" w:sz="0" w:space="0" w:color="auto"/>
                  </w:divBdr>
                </w:div>
              </w:divsChild>
            </w:div>
            <w:div w:id="1877498388">
              <w:marLeft w:val="0"/>
              <w:marRight w:val="0"/>
              <w:marTop w:val="0"/>
              <w:marBottom w:val="0"/>
              <w:divBdr>
                <w:top w:val="none" w:sz="0" w:space="0" w:color="auto"/>
                <w:left w:val="none" w:sz="0" w:space="0" w:color="auto"/>
                <w:bottom w:val="none" w:sz="0" w:space="0" w:color="auto"/>
                <w:right w:val="none" w:sz="0" w:space="0" w:color="auto"/>
              </w:divBdr>
              <w:divsChild>
                <w:div w:id="2086218821">
                  <w:marLeft w:val="0"/>
                  <w:marRight w:val="0"/>
                  <w:marTop w:val="0"/>
                  <w:marBottom w:val="0"/>
                  <w:divBdr>
                    <w:top w:val="none" w:sz="0" w:space="0" w:color="auto"/>
                    <w:left w:val="none" w:sz="0" w:space="0" w:color="auto"/>
                    <w:bottom w:val="none" w:sz="0" w:space="0" w:color="auto"/>
                    <w:right w:val="none" w:sz="0" w:space="0" w:color="auto"/>
                  </w:divBdr>
                </w:div>
              </w:divsChild>
            </w:div>
            <w:div w:id="74517460">
              <w:marLeft w:val="0"/>
              <w:marRight w:val="0"/>
              <w:marTop w:val="0"/>
              <w:marBottom w:val="0"/>
              <w:divBdr>
                <w:top w:val="none" w:sz="0" w:space="0" w:color="auto"/>
                <w:left w:val="none" w:sz="0" w:space="0" w:color="auto"/>
                <w:bottom w:val="none" w:sz="0" w:space="0" w:color="auto"/>
                <w:right w:val="none" w:sz="0" w:space="0" w:color="auto"/>
              </w:divBdr>
              <w:divsChild>
                <w:div w:id="116374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731682">
      <w:bodyDiv w:val="1"/>
      <w:marLeft w:val="0"/>
      <w:marRight w:val="0"/>
      <w:marTop w:val="0"/>
      <w:marBottom w:val="0"/>
      <w:divBdr>
        <w:top w:val="none" w:sz="0" w:space="0" w:color="auto"/>
        <w:left w:val="none" w:sz="0" w:space="0" w:color="auto"/>
        <w:bottom w:val="none" w:sz="0" w:space="0" w:color="auto"/>
        <w:right w:val="none" w:sz="0" w:space="0" w:color="auto"/>
      </w:divBdr>
      <w:divsChild>
        <w:div w:id="68432268">
          <w:marLeft w:val="0"/>
          <w:marRight w:val="0"/>
          <w:marTop w:val="0"/>
          <w:marBottom w:val="0"/>
          <w:divBdr>
            <w:top w:val="none" w:sz="0" w:space="0" w:color="auto"/>
            <w:left w:val="none" w:sz="0" w:space="0" w:color="auto"/>
            <w:bottom w:val="none" w:sz="0" w:space="0" w:color="auto"/>
            <w:right w:val="none" w:sz="0" w:space="0" w:color="auto"/>
          </w:divBdr>
          <w:divsChild>
            <w:div w:id="1641838367">
              <w:marLeft w:val="0"/>
              <w:marRight w:val="0"/>
              <w:marTop w:val="0"/>
              <w:marBottom w:val="0"/>
              <w:divBdr>
                <w:top w:val="none" w:sz="0" w:space="0" w:color="auto"/>
                <w:left w:val="none" w:sz="0" w:space="0" w:color="auto"/>
                <w:bottom w:val="none" w:sz="0" w:space="0" w:color="auto"/>
                <w:right w:val="none" w:sz="0" w:space="0" w:color="auto"/>
              </w:divBdr>
              <w:divsChild>
                <w:div w:id="21092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259189">
      <w:bodyDiv w:val="1"/>
      <w:marLeft w:val="0"/>
      <w:marRight w:val="0"/>
      <w:marTop w:val="0"/>
      <w:marBottom w:val="0"/>
      <w:divBdr>
        <w:top w:val="none" w:sz="0" w:space="0" w:color="auto"/>
        <w:left w:val="none" w:sz="0" w:space="0" w:color="auto"/>
        <w:bottom w:val="none" w:sz="0" w:space="0" w:color="auto"/>
        <w:right w:val="none" w:sz="0" w:space="0" w:color="auto"/>
      </w:divBdr>
      <w:divsChild>
        <w:div w:id="433286544">
          <w:marLeft w:val="0"/>
          <w:marRight w:val="0"/>
          <w:marTop w:val="0"/>
          <w:marBottom w:val="0"/>
          <w:divBdr>
            <w:top w:val="none" w:sz="0" w:space="0" w:color="auto"/>
            <w:left w:val="none" w:sz="0" w:space="0" w:color="auto"/>
            <w:bottom w:val="none" w:sz="0" w:space="0" w:color="auto"/>
            <w:right w:val="none" w:sz="0" w:space="0" w:color="auto"/>
          </w:divBdr>
          <w:divsChild>
            <w:div w:id="342443273">
              <w:marLeft w:val="0"/>
              <w:marRight w:val="0"/>
              <w:marTop w:val="0"/>
              <w:marBottom w:val="0"/>
              <w:divBdr>
                <w:top w:val="none" w:sz="0" w:space="0" w:color="auto"/>
                <w:left w:val="none" w:sz="0" w:space="0" w:color="auto"/>
                <w:bottom w:val="none" w:sz="0" w:space="0" w:color="auto"/>
                <w:right w:val="none" w:sz="0" w:space="0" w:color="auto"/>
              </w:divBdr>
              <w:divsChild>
                <w:div w:id="12794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383250">
      <w:bodyDiv w:val="1"/>
      <w:marLeft w:val="0"/>
      <w:marRight w:val="0"/>
      <w:marTop w:val="0"/>
      <w:marBottom w:val="0"/>
      <w:divBdr>
        <w:top w:val="none" w:sz="0" w:space="0" w:color="auto"/>
        <w:left w:val="none" w:sz="0" w:space="0" w:color="auto"/>
        <w:bottom w:val="none" w:sz="0" w:space="0" w:color="auto"/>
        <w:right w:val="none" w:sz="0" w:space="0" w:color="auto"/>
      </w:divBdr>
      <w:divsChild>
        <w:div w:id="1319647034">
          <w:marLeft w:val="0"/>
          <w:marRight w:val="0"/>
          <w:marTop w:val="0"/>
          <w:marBottom w:val="0"/>
          <w:divBdr>
            <w:top w:val="none" w:sz="0" w:space="0" w:color="auto"/>
            <w:left w:val="none" w:sz="0" w:space="0" w:color="auto"/>
            <w:bottom w:val="none" w:sz="0" w:space="0" w:color="auto"/>
            <w:right w:val="none" w:sz="0" w:space="0" w:color="auto"/>
          </w:divBdr>
          <w:divsChild>
            <w:div w:id="369496597">
              <w:marLeft w:val="0"/>
              <w:marRight w:val="0"/>
              <w:marTop w:val="0"/>
              <w:marBottom w:val="0"/>
              <w:divBdr>
                <w:top w:val="none" w:sz="0" w:space="0" w:color="auto"/>
                <w:left w:val="none" w:sz="0" w:space="0" w:color="auto"/>
                <w:bottom w:val="none" w:sz="0" w:space="0" w:color="auto"/>
                <w:right w:val="none" w:sz="0" w:space="0" w:color="auto"/>
              </w:divBdr>
              <w:divsChild>
                <w:div w:id="3223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3117">
      <w:bodyDiv w:val="1"/>
      <w:marLeft w:val="0"/>
      <w:marRight w:val="0"/>
      <w:marTop w:val="0"/>
      <w:marBottom w:val="0"/>
      <w:divBdr>
        <w:top w:val="none" w:sz="0" w:space="0" w:color="auto"/>
        <w:left w:val="none" w:sz="0" w:space="0" w:color="auto"/>
        <w:bottom w:val="none" w:sz="0" w:space="0" w:color="auto"/>
        <w:right w:val="none" w:sz="0" w:space="0" w:color="auto"/>
      </w:divBdr>
      <w:divsChild>
        <w:div w:id="1554808796">
          <w:marLeft w:val="0"/>
          <w:marRight w:val="0"/>
          <w:marTop w:val="0"/>
          <w:marBottom w:val="0"/>
          <w:divBdr>
            <w:top w:val="none" w:sz="0" w:space="0" w:color="auto"/>
            <w:left w:val="none" w:sz="0" w:space="0" w:color="auto"/>
            <w:bottom w:val="none" w:sz="0" w:space="0" w:color="auto"/>
            <w:right w:val="none" w:sz="0" w:space="0" w:color="auto"/>
          </w:divBdr>
          <w:divsChild>
            <w:div w:id="1160123302">
              <w:marLeft w:val="0"/>
              <w:marRight w:val="0"/>
              <w:marTop w:val="0"/>
              <w:marBottom w:val="0"/>
              <w:divBdr>
                <w:top w:val="none" w:sz="0" w:space="0" w:color="auto"/>
                <w:left w:val="none" w:sz="0" w:space="0" w:color="auto"/>
                <w:bottom w:val="none" w:sz="0" w:space="0" w:color="auto"/>
                <w:right w:val="none" w:sz="0" w:space="0" w:color="auto"/>
              </w:divBdr>
              <w:divsChild>
                <w:div w:id="4061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92206">
      <w:bodyDiv w:val="1"/>
      <w:marLeft w:val="0"/>
      <w:marRight w:val="0"/>
      <w:marTop w:val="0"/>
      <w:marBottom w:val="0"/>
      <w:divBdr>
        <w:top w:val="none" w:sz="0" w:space="0" w:color="auto"/>
        <w:left w:val="none" w:sz="0" w:space="0" w:color="auto"/>
        <w:bottom w:val="none" w:sz="0" w:space="0" w:color="auto"/>
        <w:right w:val="none" w:sz="0" w:space="0" w:color="auto"/>
      </w:divBdr>
      <w:divsChild>
        <w:div w:id="1274023112">
          <w:marLeft w:val="0"/>
          <w:marRight w:val="0"/>
          <w:marTop w:val="0"/>
          <w:marBottom w:val="0"/>
          <w:divBdr>
            <w:top w:val="none" w:sz="0" w:space="0" w:color="auto"/>
            <w:left w:val="none" w:sz="0" w:space="0" w:color="auto"/>
            <w:bottom w:val="none" w:sz="0" w:space="0" w:color="auto"/>
            <w:right w:val="none" w:sz="0" w:space="0" w:color="auto"/>
          </w:divBdr>
          <w:divsChild>
            <w:div w:id="1117020686">
              <w:marLeft w:val="0"/>
              <w:marRight w:val="0"/>
              <w:marTop w:val="0"/>
              <w:marBottom w:val="0"/>
              <w:divBdr>
                <w:top w:val="none" w:sz="0" w:space="0" w:color="auto"/>
                <w:left w:val="none" w:sz="0" w:space="0" w:color="auto"/>
                <w:bottom w:val="none" w:sz="0" w:space="0" w:color="auto"/>
                <w:right w:val="none" w:sz="0" w:space="0" w:color="auto"/>
              </w:divBdr>
              <w:divsChild>
                <w:div w:id="155237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4702">
      <w:bodyDiv w:val="1"/>
      <w:marLeft w:val="0"/>
      <w:marRight w:val="0"/>
      <w:marTop w:val="0"/>
      <w:marBottom w:val="0"/>
      <w:divBdr>
        <w:top w:val="none" w:sz="0" w:space="0" w:color="auto"/>
        <w:left w:val="none" w:sz="0" w:space="0" w:color="auto"/>
        <w:bottom w:val="none" w:sz="0" w:space="0" w:color="auto"/>
        <w:right w:val="none" w:sz="0" w:space="0" w:color="auto"/>
      </w:divBdr>
      <w:divsChild>
        <w:div w:id="1822499601">
          <w:marLeft w:val="0"/>
          <w:marRight w:val="0"/>
          <w:marTop w:val="0"/>
          <w:marBottom w:val="0"/>
          <w:divBdr>
            <w:top w:val="none" w:sz="0" w:space="0" w:color="auto"/>
            <w:left w:val="none" w:sz="0" w:space="0" w:color="auto"/>
            <w:bottom w:val="none" w:sz="0" w:space="0" w:color="auto"/>
            <w:right w:val="none" w:sz="0" w:space="0" w:color="auto"/>
          </w:divBdr>
          <w:divsChild>
            <w:div w:id="1039628129">
              <w:marLeft w:val="0"/>
              <w:marRight w:val="0"/>
              <w:marTop w:val="0"/>
              <w:marBottom w:val="0"/>
              <w:divBdr>
                <w:top w:val="none" w:sz="0" w:space="0" w:color="auto"/>
                <w:left w:val="none" w:sz="0" w:space="0" w:color="auto"/>
                <w:bottom w:val="none" w:sz="0" w:space="0" w:color="auto"/>
                <w:right w:val="none" w:sz="0" w:space="0" w:color="auto"/>
              </w:divBdr>
              <w:divsChild>
                <w:div w:id="763578441">
                  <w:marLeft w:val="0"/>
                  <w:marRight w:val="0"/>
                  <w:marTop w:val="0"/>
                  <w:marBottom w:val="0"/>
                  <w:divBdr>
                    <w:top w:val="none" w:sz="0" w:space="0" w:color="auto"/>
                    <w:left w:val="none" w:sz="0" w:space="0" w:color="auto"/>
                    <w:bottom w:val="none" w:sz="0" w:space="0" w:color="auto"/>
                    <w:right w:val="none" w:sz="0" w:space="0" w:color="auto"/>
                  </w:divBdr>
                  <w:divsChild>
                    <w:div w:id="186871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534994397">
      <w:bodyDiv w:val="1"/>
      <w:marLeft w:val="0"/>
      <w:marRight w:val="0"/>
      <w:marTop w:val="0"/>
      <w:marBottom w:val="0"/>
      <w:divBdr>
        <w:top w:val="none" w:sz="0" w:space="0" w:color="auto"/>
        <w:left w:val="none" w:sz="0" w:space="0" w:color="auto"/>
        <w:bottom w:val="none" w:sz="0" w:space="0" w:color="auto"/>
        <w:right w:val="none" w:sz="0" w:space="0" w:color="auto"/>
      </w:divBdr>
      <w:divsChild>
        <w:div w:id="889195153">
          <w:marLeft w:val="0"/>
          <w:marRight w:val="0"/>
          <w:marTop w:val="0"/>
          <w:marBottom w:val="0"/>
          <w:divBdr>
            <w:top w:val="none" w:sz="0" w:space="0" w:color="auto"/>
            <w:left w:val="none" w:sz="0" w:space="0" w:color="auto"/>
            <w:bottom w:val="none" w:sz="0" w:space="0" w:color="auto"/>
            <w:right w:val="none" w:sz="0" w:space="0" w:color="auto"/>
          </w:divBdr>
          <w:divsChild>
            <w:div w:id="232011835">
              <w:marLeft w:val="0"/>
              <w:marRight w:val="0"/>
              <w:marTop w:val="0"/>
              <w:marBottom w:val="0"/>
              <w:divBdr>
                <w:top w:val="none" w:sz="0" w:space="0" w:color="auto"/>
                <w:left w:val="none" w:sz="0" w:space="0" w:color="auto"/>
                <w:bottom w:val="none" w:sz="0" w:space="0" w:color="auto"/>
                <w:right w:val="none" w:sz="0" w:space="0" w:color="auto"/>
              </w:divBdr>
              <w:divsChild>
                <w:div w:id="1452435080">
                  <w:marLeft w:val="0"/>
                  <w:marRight w:val="0"/>
                  <w:marTop w:val="0"/>
                  <w:marBottom w:val="0"/>
                  <w:divBdr>
                    <w:top w:val="none" w:sz="0" w:space="0" w:color="auto"/>
                    <w:left w:val="none" w:sz="0" w:space="0" w:color="auto"/>
                    <w:bottom w:val="none" w:sz="0" w:space="0" w:color="auto"/>
                    <w:right w:val="none" w:sz="0" w:space="0" w:color="auto"/>
                  </w:divBdr>
                </w:div>
              </w:divsChild>
            </w:div>
            <w:div w:id="68309089">
              <w:marLeft w:val="0"/>
              <w:marRight w:val="0"/>
              <w:marTop w:val="0"/>
              <w:marBottom w:val="0"/>
              <w:divBdr>
                <w:top w:val="none" w:sz="0" w:space="0" w:color="auto"/>
                <w:left w:val="none" w:sz="0" w:space="0" w:color="auto"/>
                <w:bottom w:val="none" w:sz="0" w:space="0" w:color="auto"/>
                <w:right w:val="none" w:sz="0" w:space="0" w:color="auto"/>
              </w:divBdr>
              <w:divsChild>
                <w:div w:id="144383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3869">
      <w:bodyDiv w:val="1"/>
      <w:marLeft w:val="0"/>
      <w:marRight w:val="0"/>
      <w:marTop w:val="0"/>
      <w:marBottom w:val="0"/>
      <w:divBdr>
        <w:top w:val="none" w:sz="0" w:space="0" w:color="auto"/>
        <w:left w:val="none" w:sz="0" w:space="0" w:color="auto"/>
        <w:bottom w:val="none" w:sz="0" w:space="0" w:color="auto"/>
        <w:right w:val="none" w:sz="0" w:space="0" w:color="auto"/>
      </w:divBdr>
      <w:divsChild>
        <w:div w:id="607007960">
          <w:marLeft w:val="0"/>
          <w:marRight w:val="0"/>
          <w:marTop w:val="0"/>
          <w:marBottom w:val="0"/>
          <w:divBdr>
            <w:top w:val="none" w:sz="0" w:space="0" w:color="auto"/>
            <w:left w:val="none" w:sz="0" w:space="0" w:color="auto"/>
            <w:bottom w:val="none" w:sz="0" w:space="0" w:color="auto"/>
            <w:right w:val="none" w:sz="0" w:space="0" w:color="auto"/>
          </w:divBdr>
          <w:divsChild>
            <w:div w:id="124852477">
              <w:marLeft w:val="0"/>
              <w:marRight w:val="0"/>
              <w:marTop w:val="0"/>
              <w:marBottom w:val="0"/>
              <w:divBdr>
                <w:top w:val="none" w:sz="0" w:space="0" w:color="auto"/>
                <w:left w:val="none" w:sz="0" w:space="0" w:color="auto"/>
                <w:bottom w:val="none" w:sz="0" w:space="0" w:color="auto"/>
                <w:right w:val="none" w:sz="0" w:space="0" w:color="auto"/>
              </w:divBdr>
              <w:divsChild>
                <w:div w:id="175901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887617">
      <w:bodyDiv w:val="1"/>
      <w:marLeft w:val="0"/>
      <w:marRight w:val="0"/>
      <w:marTop w:val="0"/>
      <w:marBottom w:val="0"/>
      <w:divBdr>
        <w:top w:val="none" w:sz="0" w:space="0" w:color="auto"/>
        <w:left w:val="none" w:sz="0" w:space="0" w:color="auto"/>
        <w:bottom w:val="none" w:sz="0" w:space="0" w:color="auto"/>
        <w:right w:val="none" w:sz="0" w:space="0" w:color="auto"/>
      </w:divBdr>
      <w:divsChild>
        <w:div w:id="1826823933">
          <w:marLeft w:val="0"/>
          <w:marRight w:val="0"/>
          <w:marTop w:val="0"/>
          <w:marBottom w:val="0"/>
          <w:divBdr>
            <w:top w:val="none" w:sz="0" w:space="0" w:color="auto"/>
            <w:left w:val="none" w:sz="0" w:space="0" w:color="auto"/>
            <w:bottom w:val="none" w:sz="0" w:space="0" w:color="auto"/>
            <w:right w:val="none" w:sz="0" w:space="0" w:color="auto"/>
          </w:divBdr>
          <w:divsChild>
            <w:div w:id="433601046">
              <w:marLeft w:val="0"/>
              <w:marRight w:val="0"/>
              <w:marTop w:val="0"/>
              <w:marBottom w:val="0"/>
              <w:divBdr>
                <w:top w:val="none" w:sz="0" w:space="0" w:color="auto"/>
                <w:left w:val="none" w:sz="0" w:space="0" w:color="auto"/>
                <w:bottom w:val="none" w:sz="0" w:space="0" w:color="auto"/>
                <w:right w:val="none" w:sz="0" w:space="0" w:color="auto"/>
              </w:divBdr>
              <w:divsChild>
                <w:div w:id="18467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571288">
      <w:bodyDiv w:val="1"/>
      <w:marLeft w:val="0"/>
      <w:marRight w:val="0"/>
      <w:marTop w:val="0"/>
      <w:marBottom w:val="0"/>
      <w:divBdr>
        <w:top w:val="none" w:sz="0" w:space="0" w:color="auto"/>
        <w:left w:val="none" w:sz="0" w:space="0" w:color="auto"/>
        <w:bottom w:val="none" w:sz="0" w:space="0" w:color="auto"/>
        <w:right w:val="none" w:sz="0" w:space="0" w:color="auto"/>
      </w:divBdr>
      <w:divsChild>
        <w:div w:id="2031683350">
          <w:marLeft w:val="0"/>
          <w:marRight w:val="0"/>
          <w:marTop w:val="0"/>
          <w:marBottom w:val="0"/>
          <w:divBdr>
            <w:top w:val="none" w:sz="0" w:space="0" w:color="auto"/>
            <w:left w:val="none" w:sz="0" w:space="0" w:color="auto"/>
            <w:bottom w:val="none" w:sz="0" w:space="0" w:color="auto"/>
            <w:right w:val="none" w:sz="0" w:space="0" w:color="auto"/>
          </w:divBdr>
          <w:divsChild>
            <w:div w:id="2015955902">
              <w:marLeft w:val="0"/>
              <w:marRight w:val="0"/>
              <w:marTop w:val="0"/>
              <w:marBottom w:val="0"/>
              <w:divBdr>
                <w:top w:val="none" w:sz="0" w:space="0" w:color="auto"/>
                <w:left w:val="none" w:sz="0" w:space="0" w:color="auto"/>
                <w:bottom w:val="none" w:sz="0" w:space="0" w:color="auto"/>
                <w:right w:val="none" w:sz="0" w:space="0" w:color="auto"/>
              </w:divBdr>
              <w:divsChild>
                <w:div w:id="86710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767221">
      <w:bodyDiv w:val="1"/>
      <w:marLeft w:val="0"/>
      <w:marRight w:val="0"/>
      <w:marTop w:val="0"/>
      <w:marBottom w:val="0"/>
      <w:divBdr>
        <w:top w:val="none" w:sz="0" w:space="0" w:color="auto"/>
        <w:left w:val="none" w:sz="0" w:space="0" w:color="auto"/>
        <w:bottom w:val="none" w:sz="0" w:space="0" w:color="auto"/>
        <w:right w:val="none" w:sz="0" w:space="0" w:color="auto"/>
      </w:divBdr>
      <w:divsChild>
        <w:div w:id="276564795">
          <w:marLeft w:val="0"/>
          <w:marRight w:val="0"/>
          <w:marTop w:val="0"/>
          <w:marBottom w:val="0"/>
          <w:divBdr>
            <w:top w:val="none" w:sz="0" w:space="0" w:color="auto"/>
            <w:left w:val="none" w:sz="0" w:space="0" w:color="auto"/>
            <w:bottom w:val="none" w:sz="0" w:space="0" w:color="auto"/>
            <w:right w:val="none" w:sz="0" w:space="0" w:color="auto"/>
          </w:divBdr>
          <w:divsChild>
            <w:div w:id="475148108">
              <w:marLeft w:val="0"/>
              <w:marRight w:val="0"/>
              <w:marTop w:val="0"/>
              <w:marBottom w:val="0"/>
              <w:divBdr>
                <w:top w:val="none" w:sz="0" w:space="0" w:color="auto"/>
                <w:left w:val="none" w:sz="0" w:space="0" w:color="auto"/>
                <w:bottom w:val="none" w:sz="0" w:space="0" w:color="auto"/>
                <w:right w:val="none" w:sz="0" w:space="0" w:color="auto"/>
              </w:divBdr>
              <w:divsChild>
                <w:div w:id="996881796">
                  <w:marLeft w:val="0"/>
                  <w:marRight w:val="0"/>
                  <w:marTop w:val="0"/>
                  <w:marBottom w:val="0"/>
                  <w:divBdr>
                    <w:top w:val="none" w:sz="0" w:space="0" w:color="auto"/>
                    <w:left w:val="none" w:sz="0" w:space="0" w:color="auto"/>
                    <w:bottom w:val="none" w:sz="0" w:space="0" w:color="auto"/>
                    <w:right w:val="none" w:sz="0" w:space="0" w:color="auto"/>
                  </w:divBdr>
                </w:div>
              </w:divsChild>
            </w:div>
            <w:div w:id="1493715669">
              <w:marLeft w:val="0"/>
              <w:marRight w:val="0"/>
              <w:marTop w:val="0"/>
              <w:marBottom w:val="0"/>
              <w:divBdr>
                <w:top w:val="none" w:sz="0" w:space="0" w:color="auto"/>
                <w:left w:val="none" w:sz="0" w:space="0" w:color="auto"/>
                <w:bottom w:val="none" w:sz="0" w:space="0" w:color="auto"/>
                <w:right w:val="none" w:sz="0" w:space="0" w:color="auto"/>
              </w:divBdr>
              <w:divsChild>
                <w:div w:id="393046299">
                  <w:marLeft w:val="0"/>
                  <w:marRight w:val="0"/>
                  <w:marTop w:val="0"/>
                  <w:marBottom w:val="0"/>
                  <w:divBdr>
                    <w:top w:val="none" w:sz="0" w:space="0" w:color="auto"/>
                    <w:left w:val="none" w:sz="0" w:space="0" w:color="auto"/>
                    <w:bottom w:val="none" w:sz="0" w:space="0" w:color="auto"/>
                    <w:right w:val="none" w:sz="0" w:space="0" w:color="auto"/>
                  </w:divBdr>
                </w:div>
              </w:divsChild>
            </w:div>
            <w:div w:id="1890535447">
              <w:marLeft w:val="0"/>
              <w:marRight w:val="0"/>
              <w:marTop w:val="0"/>
              <w:marBottom w:val="0"/>
              <w:divBdr>
                <w:top w:val="none" w:sz="0" w:space="0" w:color="auto"/>
                <w:left w:val="none" w:sz="0" w:space="0" w:color="auto"/>
                <w:bottom w:val="none" w:sz="0" w:space="0" w:color="auto"/>
                <w:right w:val="none" w:sz="0" w:space="0" w:color="auto"/>
              </w:divBdr>
              <w:divsChild>
                <w:div w:id="1840609001">
                  <w:marLeft w:val="0"/>
                  <w:marRight w:val="0"/>
                  <w:marTop w:val="0"/>
                  <w:marBottom w:val="0"/>
                  <w:divBdr>
                    <w:top w:val="none" w:sz="0" w:space="0" w:color="auto"/>
                    <w:left w:val="none" w:sz="0" w:space="0" w:color="auto"/>
                    <w:bottom w:val="none" w:sz="0" w:space="0" w:color="auto"/>
                    <w:right w:val="none" w:sz="0" w:space="0" w:color="auto"/>
                  </w:divBdr>
                </w:div>
              </w:divsChild>
            </w:div>
            <w:div w:id="1818494691">
              <w:marLeft w:val="0"/>
              <w:marRight w:val="0"/>
              <w:marTop w:val="0"/>
              <w:marBottom w:val="0"/>
              <w:divBdr>
                <w:top w:val="none" w:sz="0" w:space="0" w:color="auto"/>
                <w:left w:val="none" w:sz="0" w:space="0" w:color="auto"/>
                <w:bottom w:val="none" w:sz="0" w:space="0" w:color="auto"/>
                <w:right w:val="none" w:sz="0" w:space="0" w:color="auto"/>
              </w:divBdr>
              <w:divsChild>
                <w:div w:id="1568028560">
                  <w:marLeft w:val="0"/>
                  <w:marRight w:val="0"/>
                  <w:marTop w:val="0"/>
                  <w:marBottom w:val="0"/>
                  <w:divBdr>
                    <w:top w:val="none" w:sz="0" w:space="0" w:color="auto"/>
                    <w:left w:val="none" w:sz="0" w:space="0" w:color="auto"/>
                    <w:bottom w:val="none" w:sz="0" w:space="0" w:color="auto"/>
                    <w:right w:val="none" w:sz="0" w:space="0" w:color="auto"/>
                  </w:divBdr>
                  <w:divsChild>
                    <w:div w:id="1149135642">
                      <w:marLeft w:val="0"/>
                      <w:marRight w:val="0"/>
                      <w:marTop w:val="0"/>
                      <w:marBottom w:val="0"/>
                      <w:divBdr>
                        <w:top w:val="none" w:sz="0" w:space="0" w:color="auto"/>
                        <w:left w:val="none" w:sz="0" w:space="0" w:color="auto"/>
                        <w:bottom w:val="none" w:sz="0" w:space="0" w:color="auto"/>
                        <w:right w:val="none" w:sz="0" w:space="0" w:color="auto"/>
                      </w:divBdr>
                    </w:div>
                  </w:divsChild>
                </w:div>
                <w:div w:id="274943781">
                  <w:marLeft w:val="0"/>
                  <w:marRight w:val="0"/>
                  <w:marTop w:val="0"/>
                  <w:marBottom w:val="0"/>
                  <w:divBdr>
                    <w:top w:val="none" w:sz="0" w:space="0" w:color="auto"/>
                    <w:left w:val="none" w:sz="0" w:space="0" w:color="auto"/>
                    <w:bottom w:val="none" w:sz="0" w:space="0" w:color="auto"/>
                    <w:right w:val="none" w:sz="0" w:space="0" w:color="auto"/>
                  </w:divBdr>
                  <w:divsChild>
                    <w:div w:id="522862230">
                      <w:marLeft w:val="0"/>
                      <w:marRight w:val="0"/>
                      <w:marTop w:val="0"/>
                      <w:marBottom w:val="0"/>
                      <w:divBdr>
                        <w:top w:val="none" w:sz="0" w:space="0" w:color="auto"/>
                        <w:left w:val="none" w:sz="0" w:space="0" w:color="auto"/>
                        <w:bottom w:val="none" w:sz="0" w:space="0" w:color="auto"/>
                        <w:right w:val="none" w:sz="0" w:space="0" w:color="auto"/>
                      </w:divBdr>
                    </w:div>
                  </w:divsChild>
                </w:div>
                <w:div w:id="1389835924">
                  <w:marLeft w:val="0"/>
                  <w:marRight w:val="0"/>
                  <w:marTop w:val="0"/>
                  <w:marBottom w:val="0"/>
                  <w:divBdr>
                    <w:top w:val="none" w:sz="0" w:space="0" w:color="auto"/>
                    <w:left w:val="none" w:sz="0" w:space="0" w:color="auto"/>
                    <w:bottom w:val="none" w:sz="0" w:space="0" w:color="auto"/>
                    <w:right w:val="none" w:sz="0" w:space="0" w:color="auto"/>
                  </w:divBdr>
                  <w:divsChild>
                    <w:div w:id="1369338009">
                      <w:marLeft w:val="0"/>
                      <w:marRight w:val="0"/>
                      <w:marTop w:val="0"/>
                      <w:marBottom w:val="0"/>
                      <w:divBdr>
                        <w:top w:val="none" w:sz="0" w:space="0" w:color="auto"/>
                        <w:left w:val="none" w:sz="0" w:space="0" w:color="auto"/>
                        <w:bottom w:val="none" w:sz="0" w:space="0" w:color="auto"/>
                        <w:right w:val="none" w:sz="0" w:space="0" w:color="auto"/>
                      </w:divBdr>
                    </w:div>
                  </w:divsChild>
                </w:div>
                <w:div w:id="1711489158">
                  <w:marLeft w:val="0"/>
                  <w:marRight w:val="0"/>
                  <w:marTop w:val="0"/>
                  <w:marBottom w:val="0"/>
                  <w:divBdr>
                    <w:top w:val="none" w:sz="0" w:space="0" w:color="auto"/>
                    <w:left w:val="none" w:sz="0" w:space="0" w:color="auto"/>
                    <w:bottom w:val="none" w:sz="0" w:space="0" w:color="auto"/>
                    <w:right w:val="none" w:sz="0" w:space="0" w:color="auto"/>
                  </w:divBdr>
                  <w:divsChild>
                    <w:div w:id="14942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3910">
              <w:marLeft w:val="0"/>
              <w:marRight w:val="0"/>
              <w:marTop w:val="0"/>
              <w:marBottom w:val="0"/>
              <w:divBdr>
                <w:top w:val="none" w:sz="0" w:space="0" w:color="auto"/>
                <w:left w:val="none" w:sz="0" w:space="0" w:color="auto"/>
                <w:bottom w:val="none" w:sz="0" w:space="0" w:color="auto"/>
                <w:right w:val="none" w:sz="0" w:space="0" w:color="auto"/>
              </w:divBdr>
              <w:divsChild>
                <w:div w:id="751269689">
                  <w:marLeft w:val="0"/>
                  <w:marRight w:val="0"/>
                  <w:marTop w:val="0"/>
                  <w:marBottom w:val="0"/>
                  <w:divBdr>
                    <w:top w:val="none" w:sz="0" w:space="0" w:color="auto"/>
                    <w:left w:val="none" w:sz="0" w:space="0" w:color="auto"/>
                    <w:bottom w:val="none" w:sz="0" w:space="0" w:color="auto"/>
                    <w:right w:val="none" w:sz="0" w:space="0" w:color="auto"/>
                  </w:divBdr>
                </w:div>
              </w:divsChild>
            </w:div>
            <w:div w:id="1581796341">
              <w:marLeft w:val="0"/>
              <w:marRight w:val="0"/>
              <w:marTop w:val="0"/>
              <w:marBottom w:val="0"/>
              <w:divBdr>
                <w:top w:val="none" w:sz="0" w:space="0" w:color="auto"/>
                <w:left w:val="none" w:sz="0" w:space="0" w:color="auto"/>
                <w:bottom w:val="none" w:sz="0" w:space="0" w:color="auto"/>
                <w:right w:val="none" w:sz="0" w:space="0" w:color="auto"/>
              </w:divBdr>
              <w:divsChild>
                <w:div w:id="5402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234220">
      <w:bodyDiv w:val="1"/>
      <w:marLeft w:val="0"/>
      <w:marRight w:val="0"/>
      <w:marTop w:val="0"/>
      <w:marBottom w:val="0"/>
      <w:divBdr>
        <w:top w:val="none" w:sz="0" w:space="0" w:color="auto"/>
        <w:left w:val="none" w:sz="0" w:space="0" w:color="auto"/>
        <w:bottom w:val="none" w:sz="0" w:space="0" w:color="auto"/>
        <w:right w:val="none" w:sz="0" w:space="0" w:color="auto"/>
      </w:divBdr>
      <w:divsChild>
        <w:div w:id="1709525707">
          <w:marLeft w:val="0"/>
          <w:marRight w:val="0"/>
          <w:marTop w:val="0"/>
          <w:marBottom w:val="0"/>
          <w:divBdr>
            <w:top w:val="none" w:sz="0" w:space="0" w:color="auto"/>
            <w:left w:val="none" w:sz="0" w:space="0" w:color="auto"/>
            <w:bottom w:val="none" w:sz="0" w:space="0" w:color="auto"/>
            <w:right w:val="none" w:sz="0" w:space="0" w:color="auto"/>
          </w:divBdr>
          <w:divsChild>
            <w:div w:id="1205560556">
              <w:marLeft w:val="0"/>
              <w:marRight w:val="0"/>
              <w:marTop w:val="0"/>
              <w:marBottom w:val="0"/>
              <w:divBdr>
                <w:top w:val="none" w:sz="0" w:space="0" w:color="auto"/>
                <w:left w:val="none" w:sz="0" w:space="0" w:color="auto"/>
                <w:bottom w:val="none" w:sz="0" w:space="0" w:color="auto"/>
                <w:right w:val="none" w:sz="0" w:space="0" w:color="auto"/>
              </w:divBdr>
              <w:divsChild>
                <w:div w:id="34413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199044">
      <w:bodyDiv w:val="1"/>
      <w:marLeft w:val="0"/>
      <w:marRight w:val="0"/>
      <w:marTop w:val="0"/>
      <w:marBottom w:val="0"/>
      <w:divBdr>
        <w:top w:val="none" w:sz="0" w:space="0" w:color="auto"/>
        <w:left w:val="none" w:sz="0" w:space="0" w:color="auto"/>
        <w:bottom w:val="none" w:sz="0" w:space="0" w:color="auto"/>
        <w:right w:val="none" w:sz="0" w:space="0" w:color="auto"/>
      </w:divBdr>
      <w:divsChild>
        <w:div w:id="1521165590">
          <w:marLeft w:val="0"/>
          <w:marRight w:val="0"/>
          <w:marTop w:val="0"/>
          <w:marBottom w:val="0"/>
          <w:divBdr>
            <w:top w:val="none" w:sz="0" w:space="0" w:color="auto"/>
            <w:left w:val="none" w:sz="0" w:space="0" w:color="auto"/>
            <w:bottom w:val="none" w:sz="0" w:space="0" w:color="auto"/>
            <w:right w:val="none" w:sz="0" w:space="0" w:color="auto"/>
          </w:divBdr>
          <w:divsChild>
            <w:div w:id="1581404478">
              <w:marLeft w:val="0"/>
              <w:marRight w:val="0"/>
              <w:marTop w:val="0"/>
              <w:marBottom w:val="0"/>
              <w:divBdr>
                <w:top w:val="none" w:sz="0" w:space="0" w:color="auto"/>
                <w:left w:val="none" w:sz="0" w:space="0" w:color="auto"/>
                <w:bottom w:val="none" w:sz="0" w:space="0" w:color="auto"/>
                <w:right w:val="none" w:sz="0" w:space="0" w:color="auto"/>
              </w:divBdr>
              <w:divsChild>
                <w:div w:id="131826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268169">
      <w:bodyDiv w:val="1"/>
      <w:marLeft w:val="0"/>
      <w:marRight w:val="0"/>
      <w:marTop w:val="0"/>
      <w:marBottom w:val="0"/>
      <w:divBdr>
        <w:top w:val="none" w:sz="0" w:space="0" w:color="auto"/>
        <w:left w:val="none" w:sz="0" w:space="0" w:color="auto"/>
        <w:bottom w:val="none" w:sz="0" w:space="0" w:color="auto"/>
        <w:right w:val="none" w:sz="0" w:space="0" w:color="auto"/>
      </w:divBdr>
      <w:divsChild>
        <w:div w:id="301348587">
          <w:marLeft w:val="0"/>
          <w:marRight w:val="0"/>
          <w:marTop w:val="0"/>
          <w:marBottom w:val="0"/>
          <w:divBdr>
            <w:top w:val="none" w:sz="0" w:space="0" w:color="auto"/>
            <w:left w:val="none" w:sz="0" w:space="0" w:color="auto"/>
            <w:bottom w:val="none" w:sz="0" w:space="0" w:color="auto"/>
            <w:right w:val="none" w:sz="0" w:space="0" w:color="auto"/>
          </w:divBdr>
          <w:divsChild>
            <w:div w:id="177083971">
              <w:marLeft w:val="0"/>
              <w:marRight w:val="0"/>
              <w:marTop w:val="0"/>
              <w:marBottom w:val="0"/>
              <w:divBdr>
                <w:top w:val="none" w:sz="0" w:space="0" w:color="auto"/>
                <w:left w:val="none" w:sz="0" w:space="0" w:color="auto"/>
                <w:bottom w:val="none" w:sz="0" w:space="0" w:color="auto"/>
                <w:right w:val="none" w:sz="0" w:space="0" w:color="auto"/>
              </w:divBdr>
              <w:divsChild>
                <w:div w:id="29676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86572">
      <w:bodyDiv w:val="1"/>
      <w:marLeft w:val="0"/>
      <w:marRight w:val="0"/>
      <w:marTop w:val="0"/>
      <w:marBottom w:val="0"/>
      <w:divBdr>
        <w:top w:val="none" w:sz="0" w:space="0" w:color="auto"/>
        <w:left w:val="none" w:sz="0" w:space="0" w:color="auto"/>
        <w:bottom w:val="none" w:sz="0" w:space="0" w:color="auto"/>
        <w:right w:val="none" w:sz="0" w:space="0" w:color="auto"/>
      </w:divBdr>
      <w:divsChild>
        <w:div w:id="248928174">
          <w:marLeft w:val="0"/>
          <w:marRight w:val="0"/>
          <w:marTop w:val="0"/>
          <w:marBottom w:val="0"/>
          <w:divBdr>
            <w:top w:val="none" w:sz="0" w:space="0" w:color="auto"/>
            <w:left w:val="none" w:sz="0" w:space="0" w:color="auto"/>
            <w:bottom w:val="none" w:sz="0" w:space="0" w:color="auto"/>
            <w:right w:val="none" w:sz="0" w:space="0" w:color="auto"/>
          </w:divBdr>
          <w:divsChild>
            <w:div w:id="679817506">
              <w:marLeft w:val="0"/>
              <w:marRight w:val="0"/>
              <w:marTop w:val="0"/>
              <w:marBottom w:val="0"/>
              <w:divBdr>
                <w:top w:val="none" w:sz="0" w:space="0" w:color="auto"/>
                <w:left w:val="none" w:sz="0" w:space="0" w:color="auto"/>
                <w:bottom w:val="none" w:sz="0" w:space="0" w:color="auto"/>
                <w:right w:val="none" w:sz="0" w:space="0" w:color="auto"/>
              </w:divBdr>
              <w:divsChild>
                <w:div w:id="130045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165454">
      <w:bodyDiv w:val="1"/>
      <w:marLeft w:val="0"/>
      <w:marRight w:val="0"/>
      <w:marTop w:val="0"/>
      <w:marBottom w:val="0"/>
      <w:divBdr>
        <w:top w:val="none" w:sz="0" w:space="0" w:color="auto"/>
        <w:left w:val="none" w:sz="0" w:space="0" w:color="auto"/>
        <w:bottom w:val="none" w:sz="0" w:space="0" w:color="auto"/>
        <w:right w:val="none" w:sz="0" w:space="0" w:color="auto"/>
      </w:divBdr>
      <w:divsChild>
        <w:div w:id="2022510596">
          <w:marLeft w:val="0"/>
          <w:marRight w:val="0"/>
          <w:marTop w:val="0"/>
          <w:marBottom w:val="0"/>
          <w:divBdr>
            <w:top w:val="none" w:sz="0" w:space="0" w:color="auto"/>
            <w:left w:val="none" w:sz="0" w:space="0" w:color="auto"/>
            <w:bottom w:val="none" w:sz="0" w:space="0" w:color="auto"/>
            <w:right w:val="none" w:sz="0" w:space="0" w:color="auto"/>
          </w:divBdr>
          <w:divsChild>
            <w:div w:id="2063598045">
              <w:marLeft w:val="0"/>
              <w:marRight w:val="0"/>
              <w:marTop w:val="0"/>
              <w:marBottom w:val="0"/>
              <w:divBdr>
                <w:top w:val="none" w:sz="0" w:space="0" w:color="auto"/>
                <w:left w:val="none" w:sz="0" w:space="0" w:color="auto"/>
                <w:bottom w:val="none" w:sz="0" w:space="0" w:color="auto"/>
                <w:right w:val="none" w:sz="0" w:space="0" w:color="auto"/>
              </w:divBdr>
              <w:divsChild>
                <w:div w:id="2019886864">
                  <w:marLeft w:val="0"/>
                  <w:marRight w:val="0"/>
                  <w:marTop w:val="0"/>
                  <w:marBottom w:val="0"/>
                  <w:divBdr>
                    <w:top w:val="none" w:sz="0" w:space="0" w:color="auto"/>
                    <w:left w:val="none" w:sz="0" w:space="0" w:color="auto"/>
                    <w:bottom w:val="none" w:sz="0" w:space="0" w:color="auto"/>
                    <w:right w:val="none" w:sz="0" w:space="0" w:color="auto"/>
                  </w:divBdr>
                  <w:divsChild>
                    <w:div w:id="13254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71348">
      <w:bodyDiv w:val="1"/>
      <w:marLeft w:val="0"/>
      <w:marRight w:val="0"/>
      <w:marTop w:val="0"/>
      <w:marBottom w:val="0"/>
      <w:divBdr>
        <w:top w:val="none" w:sz="0" w:space="0" w:color="auto"/>
        <w:left w:val="none" w:sz="0" w:space="0" w:color="auto"/>
        <w:bottom w:val="none" w:sz="0" w:space="0" w:color="auto"/>
        <w:right w:val="none" w:sz="0" w:space="0" w:color="auto"/>
      </w:divBdr>
      <w:divsChild>
        <w:div w:id="222255116">
          <w:marLeft w:val="0"/>
          <w:marRight w:val="0"/>
          <w:marTop w:val="0"/>
          <w:marBottom w:val="0"/>
          <w:divBdr>
            <w:top w:val="none" w:sz="0" w:space="0" w:color="auto"/>
            <w:left w:val="none" w:sz="0" w:space="0" w:color="auto"/>
            <w:bottom w:val="none" w:sz="0" w:space="0" w:color="auto"/>
            <w:right w:val="none" w:sz="0" w:space="0" w:color="auto"/>
          </w:divBdr>
          <w:divsChild>
            <w:div w:id="1546018569">
              <w:marLeft w:val="0"/>
              <w:marRight w:val="0"/>
              <w:marTop w:val="0"/>
              <w:marBottom w:val="0"/>
              <w:divBdr>
                <w:top w:val="none" w:sz="0" w:space="0" w:color="auto"/>
                <w:left w:val="none" w:sz="0" w:space="0" w:color="auto"/>
                <w:bottom w:val="none" w:sz="0" w:space="0" w:color="auto"/>
                <w:right w:val="none" w:sz="0" w:space="0" w:color="auto"/>
              </w:divBdr>
              <w:divsChild>
                <w:div w:id="337660922">
                  <w:marLeft w:val="0"/>
                  <w:marRight w:val="0"/>
                  <w:marTop w:val="0"/>
                  <w:marBottom w:val="0"/>
                  <w:divBdr>
                    <w:top w:val="none" w:sz="0" w:space="0" w:color="auto"/>
                    <w:left w:val="none" w:sz="0" w:space="0" w:color="auto"/>
                    <w:bottom w:val="none" w:sz="0" w:space="0" w:color="auto"/>
                    <w:right w:val="none" w:sz="0" w:space="0" w:color="auto"/>
                  </w:divBdr>
                  <w:divsChild>
                    <w:div w:id="139863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4887">
      <w:bodyDiv w:val="1"/>
      <w:marLeft w:val="0"/>
      <w:marRight w:val="0"/>
      <w:marTop w:val="0"/>
      <w:marBottom w:val="0"/>
      <w:divBdr>
        <w:top w:val="none" w:sz="0" w:space="0" w:color="auto"/>
        <w:left w:val="none" w:sz="0" w:space="0" w:color="auto"/>
        <w:bottom w:val="none" w:sz="0" w:space="0" w:color="auto"/>
        <w:right w:val="none" w:sz="0" w:space="0" w:color="auto"/>
      </w:divBdr>
      <w:divsChild>
        <w:div w:id="309747054">
          <w:marLeft w:val="0"/>
          <w:marRight w:val="0"/>
          <w:marTop w:val="0"/>
          <w:marBottom w:val="0"/>
          <w:divBdr>
            <w:top w:val="none" w:sz="0" w:space="0" w:color="auto"/>
            <w:left w:val="none" w:sz="0" w:space="0" w:color="auto"/>
            <w:bottom w:val="none" w:sz="0" w:space="0" w:color="auto"/>
            <w:right w:val="none" w:sz="0" w:space="0" w:color="auto"/>
          </w:divBdr>
          <w:divsChild>
            <w:div w:id="2031682501">
              <w:marLeft w:val="0"/>
              <w:marRight w:val="0"/>
              <w:marTop w:val="0"/>
              <w:marBottom w:val="0"/>
              <w:divBdr>
                <w:top w:val="none" w:sz="0" w:space="0" w:color="auto"/>
                <w:left w:val="none" w:sz="0" w:space="0" w:color="auto"/>
                <w:bottom w:val="none" w:sz="0" w:space="0" w:color="auto"/>
                <w:right w:val="none" w:sz="0" w:space="0" w:color="auto"/>
              </w:divBdr>
              <w:divsChild>
                <w:div w:id="85565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40600">
      <w:bodyDiv w:val="1"/>
      <w:marLeft w:val="0"/>
      <w:marRight w:val="0"/>
      <w:marTop w:val="0"/>
      <w:marBottom w:val="0"/>
      <w:divBdr>
        <w:top w:val="none" w:sz="0" w:space="0" w:color="auto"/>
        <w:left w:val="none" w:sz="0" w:space="0" w:color="auto"/>
        <w:bottom w:val="none" w:sz="0" w:space="0" w:color="auto"/>
        <w:right w:val="none" w:sz="0" w:space="0" w:color="auto"/>
      </w:divBdr>
      <w:divsChild>
        <w:div w:id="1331837398">
          <w:marLeft w:val="0"/>
          <w:marRight w:val="0"/>
          <w:marTop w:val="0"/>
          <w:marBottom w:val="0"/>
          <w:divBdr>
            <w:top w:val="none" w:sz="0" w:space="0" w:color="auto"/>
            <w:left w:val="none" w:sz="0" w:space="0" w:color="auto"/>
            <w:bottom w:val="none" w:sz="0" w:space="0" w:color="auto"/>
            <w:right w:val="none" w:sz="0" w:space="0" w:color="auto"/>
          </w:divBdr>
          <w:divsChild>
            <w:div w:id="575896603">
              <w:marLeft w:val="0"/>
              <w:marRight w:val="0"/>
              <w:marTop w:val="0"/>
              <w:marBottom w:val="0"/>
              <w:divBdr>
                <w:top w:val="none" w:sz="0" w:space="0" w:color="auto"/>
                <w:left w:val="none" w:sz="0" w:space="0" w:color="auto"/>
                <w:bottom w:val="none" w:sz="0" w:space="0" w:color="auto"/>
                <w:right w:val="none" w:sz="0" w:space="0" w:color="auto"/>
              </w:divBdr>
              <w:divsChild>
                <w:div w:id="133807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166020">
      <w:bodyDiv w:val="1"/>
      <w:marLeft w:val="0"/>
      <w:marRight w:val="0"/>
      <w:marTop w:val="0"/>
      <w:marBottom w:val="0"/>
      <w:divBdr>
        <w:top w:val="none" w:sz="0" w:space="0" w:color="auto"/>
        <w:left w:val="none" w:sz="0" w:space="0" w:color="auto"/>
        <w:bottom w:val="none" w:sz="0" w:space="0" w:color="auto"/>
        <w:right w:val="none" w:sz="0" w:space="0" w:color="auto"/>
      </w:divBdr>
      <w:divsChild>
        <w:div w:id="1040936170">
          <w:marLeft w:val="0"/>
          <w:marRight w:val="0"/>
          <w:marTop w:val="0"/>
          <w:marBottom w:val="0"/>
          <w:divBdr>
            <w:top w:val="none" w:sz="0" w:space="0" w:color="auto"/>
            <w:left w:val="none" w:sz="0" w:space="0" w:color="auto"/>
            <w:bottom w:val="none" w:sz="0" w:space="0" w:color="auto"/>
            <w:right w:val="none" w:sz="0" w:space="0" w:color="auto"/>
          </w:divBdr>
          <w:divsChild>
            <w:div w:id="297489342">
              <w:marLeft w:val="0"/>
              <w:marRight w:val="0"/>
              <w:marTop w:val="0"/>
              <w:marBottom w:val="0"/>
              <w:divBdr>
                <w:top w:val="none" w:sz="0" w:space="0" w:color="auto"/>
                <w:left w:val="none" w:sz="0" w:space="0" w:color="auto"/>
                <w:bottom w:val="none" w:sz="0" w:space="0" w:color="auto"/>
                <w:right w:val="none" w:sz="0" w:space="0" w:color="auto"/>
              </w:divBdr>
              <w:divsChild>
                <w:div w:id="150012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386899">
      <w:bodyDiv w:val="1"/>
      <w:marLeft w:val="0"/>
      <w:marRight w:val="0"/>
      <w:marTop w:val="0"/>
      <w:marBottom w:val="0"/>
      <w:divBdr>
        <w:top w:val="none" w:sz="0" w:space="0" w:color="auto"/>
        <w:left w:val="none" w:sz="0" w:space="0" w:color="auto"/>
        <w:bottom w:val="none" w:sz="0" w:space="0" w:color="auto"/>
        <w:right w:val="none" w:sz="0" w:space="0" w:color="auto"/>
      </w:divBdr>
      <w:divsChild>
        <w:div w:id="948271162">
          <w:marLeft w:val="0"/>
          <w:marRight w:val="0"/>
          <w:marTop w:val="0"/>
          <w:marBottom w:val="0"/>
          <w:divBdr>
            <w:top w:val="none" w:sz="0" w:space="0" w:color="auto"/>
            <w:left w:val="none" w:sz="0" w:space="0" w:color="auto"/>
            <w:bottom w:val="none" w:sz="0" w:space="0" w:color="auto"/>
            <w:right w:val="none" w:sz="0" w:space="0" w:color="auto"/>
          </w:divBdr>
          <w:divsChild>
            <w:div w:id="2050717796">
              <w:marLeft w:val="0"/>
              <w:marRight w:val="0"/>
              <w:marTop w:val="0"/>
              <w:marBottom w:val="0"/>
              <w:divBdr>
                <w:top w:val="none" w:sz="0" w:space="0" w:color="auto"/>
                <w:left w:val="none" w:sz="0" w:space="0" w:color="auto"/>
                <w:bottom w:val="none" w:sz="0" w:space="0" w:color="auto"/>
                <w:right w:val="none" w:sz="0" w:space="0" w:color="auto"/>
              </w:divBdr>
              <w:divsChild>
                <w:div w:id="196280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303546">
      <w:bodyDiv w:val="1"/>
      <w:marLeft w:val="0"/>
      <w:marRight w:val="0"/>
      <w:marTop w:val="0"/>
      <w:marBottom w:val="0"/>
      <w:divBdr>
        <w:top w:val="none" w:sz="0" w:space="0" w:color="auto"/>
        <w:left w:val="none" w:sz="0" w:space="0" w:color="auto"/>
        <w:bottom w:val="none" w:sz="0" w:space="0" w:color="auto"/>
        <w:right w:val="none" w:sz="0" w:space="0" w:color="auto"/>
      </w:divBdr>
      <w:divsChild>
        <w:div w:id="931398899">
          <w:marLeft w:val="0"/>
          <w:marRight w:val="0"/>
          <w:marTop w:val="0"/>
          <w:marBottom w:val="0"/>
          <w:divBdr>
            <w:top w:val="none" w:sz="0" w:space="0" w:color="auto"/>
            <w:left w:val="none" w:sz="0" w:space="0" w:color="auto"/>
            <w:bottom w:val="none" w:sz="0" w:space="0" w:color="auto"/>
            <w:right w:val="none" w:sz="0" w:space="0" w:color="auto"/>
          </w:divBdr>
          <w:divsChild>
            <w:div w:id="452943680">
              <w:marLeft w:val="0"/>
              <w:marRight w:val="0"/>
              <w:marTop w:val="0"/>
              <w:marBottom w:val="0"/>
              <w:divBdr>
                <w:top w:val="none" w:sz="0" w:space="0" w:color="auto"/>
                <w:left w:val="none" w:sz="0" w:space="0" w:color="auto"/>
                <w:bottom w:val="none" w:sz="0" w:space="0" w:color="auto"/>
                <w:right w:val="none" w:sz="0" w:space="0" w:color="auto"/>
              </w:divBdr>
              <w:divsChild>
                <w:div w:id="196222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6560">
      <w:bodyDiv w:val="1"/>
      <w:marLeft w:val="0"/>
      <w:marRight w:val="0"/>
      <w:marTop w:val="0"/>
      <w:marBottom w:val="0"/>
      <w:divBdr>
        <w:top w:val="none" w:sz="0" w:space="0" w:color="auto"/>
        <w:left w:val="none" w:sz="0" w:space="0" w:color="auto"/>
        <w:bottom w:val="none" w:sz="0" w:space="0" w:color="auto"/>
        <w:right w:val="none" w:sz="0" w:space="0" w:color="auto"/>
      </w:divBdr>
      <w:divsChild>
        <w:div w:id="772625286">
          <w:marLeft w:val="0"/>
          <w:marRight w:val="0"/>
          <w:marTop w:val="0"/>
          <w:marBottom w:val="0"/>
          <w:divBdr>
            <w:top w:val="none" w:sz="0" w:space="0" w:color="auto"/>
            <w:left w:val="none" w:sz="0" w:space="0" w:color="auto"/>
            <w:bottom w:val="none" w:sz="0" w:space="0" w:color="auto"/>
            <w:right w:val="none" w:sz="0" w:space="0" w:color="auto"/>
          </w:divBdr>
          <w:divsChild>
            <w:div w:id="1052075066">
              <w:marLeft w:val="0"/>
              <w:marRight w:val="0"/>
              <w:marTop w:val="0"/>
              <w:marBottom w:val="0"/>
              <w:divBdr>
                <w:top w:val="none" w:sz="0" w:space="0" w:color="auto"/>
                <w:left w:val="none" w:sz="0" w:space="0" w:color="auto"/>
                <w:bottom w:val="none" w:sz="0" w:space="0" w:color="auto"/>
                <w:right w:val="none" w:sz="0" w:space="0" w:color="auto"/>
              </w:divBdr>
              <w:divsChild>
                <w:div w:id="117696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035312">
      <w:bodyDiv w:val="1"/>
      <w:marLeft w:val="0"/>
      <w:marRight w:val="0"/>
      <w:marTop w:val="0"/>
      <w:marBottom w:val="0"/>
      <w:divBdr>
        <w:top w:val="none" w:sz="0" w:space="0" w:color="auto"/>
        <w:left w:val="none" w:sz="0" w:space="0" w:color="auto"/>
        <w:bottom w:val="none" w:sz="0" w:space="0" w:color="auto"/>
        <w:right w:val="none" w:sz="0" w:space="0" w:color="auto"/>
      </w:divBdr>
      <w:divsChild>
        <w:div w:id="1626615120">
          <w:marLeft w:val="0"/>
          <w:marRight w:val="0"/>
          <w:marTop w:val="0"/>
          <w:marBottom w:val="0"/>
          <w:divBdr>
            <w:top w:val="none" w:sz="0" w:space="0" w:color="auto"/>
            <w:left w:val="none" w:sz="0" w:space="0" w:color="auto"/>
            <w:bottom w:val="none" w:sz="0" w:space="0" w:color="auto"/>
            <w:right w:val="none" w:sz="0" w:space="0" w:color="auto"/>
          </w:divBdr>
          <w:divsChild>
            <w:div w:id="805437449">
              <w:marLeft w:val="0"/>
              <w:marRight w:val="0"/>
              <w:marTop w:val="0"/>
              <w:marBottom w:val="0"/>
              <w:divBdr>
                <w:top w:val="none" w:sz="0" w:space="0" w:color="auto"/>
                <w:left w:val="none" w:sz="0" w:space="0" w:color="auto"/>
                <w:bottom w:val="none" w:sz="0" w:space="0" w:color="auto"/>
                <w:right w:val="none" w:sz="0" w:space="0" w:color="auto"/>
              </w:divBdr>
              <w:divsChild>
                <w:div w:id="88279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723100">
      <w:bodyDiv w:val="1"/>
      <w:marLeft w:val="0"/>
      <w:marRight w:val="0"/>
      <w:marTop w:val="0"/>
      <w:marBottom w:val="0"/>
      <w:divBdr>
        <w:top w:val="none" w:sz="0" w:space="0" w:color="auto"/>
        <w:left w:val="none" w:sz="0" w:space="0" w:color="auto"/>
        <w:bottom w:val="none" w:sz="0" w:space="0" w:color="auto"/>
        <w:right w:val="none" w:sz="0" w:space="0" w:color="auto"/>
      </w:divBdr>
      <w:divsChild>
        <w:div w:id="606809734">
          <w:marLeft w:val="0"/>
          <w:marRight w:val="0"/>
          <w:marTop w:val="0"/>
          <w:marBottom w:val="0"/>
          <w:divBdr>
            <w:top w:val="none" w:sz="0" w:space="0" w:color="auto"/>
            <w:left w:val="none" w:sz="0" w:space="0" w:color="auto"/>
            <w:bottom w:val="none" w:sz="0" w:space="0" w:color="auto"/>
            <w:right w:val="none" w:sz="0" w:space="0" w:color="auto"/>
          </w:divBdr>
          <w:divsChild>
            <w:div w:id="2101827267">
              <w:marLeft w:val="0"/>
              <w:marRight w:val="0"/>
              <w:marTop w:val="0"/>
              <w:marBottom w:val="0"/>
              <w:divBdr>
                <w:top w:val="none" w:sz="0" w:space="0" w:color="auto"/>
                <w:left w:val="none" w:sz="0" w:space="0" w:color="auto"/>
                <w:bottom w:val="none" w:sz="0" w:space="0" w:color="auto"/>
                <w:right w:val="none" w:sz="0" w:space="0" w:color="auto"/>
              </w:divBdr>
              <w:divsChild>
                <w:div w:id="15797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528130">
      <w:bodyDiv w:val="1"/>
      <w:marLeft w:val="0"/>
      <w:marRight w:val="0"/>
      <w:marTop w:val="0"/>
      <w:marBottom w:val="0"/>
      <w:divBdr>
        <w:top w:val="none" w:sz="0" w:space="0" w:color="auto"/>
        <w:left w:val="none" w:sz="0" w:space="0" w:color="auto"/>
        <w:bottom w:val="none" w:sz="0" w:space="0" w:color="auto"/>
        <w:right w:val="none" w:sz="0" w:space="0" w:color="auto"/>
      </w:divBdr>
      <w:divsChild>
        <w:div w:id="745031961">
          <w:marLeft w:val="0"/>
          <w:marRight w:val="0"/>
          <w:marTop w:val="0"/>
          <w:marBottom w:val="0"/>
          <w:divBdr>
            <w:top w:val="none" w:sz="0" w:space="0" w:color="auto"/>
            <w:left w:val="none" w:sz="0" w:space="0" w:color="auto"/>
            <w:bottom w:val="none" w:sz="0" w:space="0" w:color="auto"/>
            <w:right w:val="none" w:sz="0" w:space="0" w:color="auto"/>
          </w:divBdr>
          <w:divsChild>
            <w:div w:id="1586110347">
              <w:marLeft w:val="0"/>
              <w:marRight w:val="0"/>
              <w:marTop w:val="0"/>
              <w:marBottom w:val="0"/>
              <w:divBdr>
                <w:top w:val="none" w:sz="0" w:space="0" w:color="auto"/>
                <w:left w:val="none" w:sz="0" w:space="0" w:color="auto"/>
                <w:bottom w:val="none" w:sz="0" w:space="0" w:color="auto"/>
                <w:right w:val="none" w:sz="0" w:space="0" w:color="auto"/>
              </w:divBdr>
              <w:divsChild>
                <w:div w:id="280690961">
                  <w:marLeft w:val="0"/>
                  <w:marRight w:val="0"/>
                  <w:marTop w:val="0"/>
                  <w:marBottom w:val="0"/>
                  <w:divBdr>
                    <w:top w:val="none" w:sz="0" w:space="0" w:color="auto"/>
                    <w:left w:val="none" w:sz="0" w:space="0" w:color="auto"/>
                    <w:bottom w:val="none" w:sz="0" w:space="0" w:color="auto"/>
                    <w:right w:val="none" w:sz="0" w:space="0" w:color="auto"/>
                  </w:divBdr>
                  <w:divsChild>
                    <w:div w:id="194938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1028">
      <w:bodyDiv w:val="1"/>
      <w:marLeft w:val="0"/>
      <w:marRight w:val="0"/>
      <w:marTop w:val="0"/>
      <w:marBottom w:val="0"/>
      <w:divBdr>
        <w:top w:val="none" w:sz="0" w:space="0" w:color="auto"/>
        <w:left w:val="none" w:sz="0" w:space="0" w:color="auto"/>
        <w:bottom w:val="none" w:sz="0" w:space="0" w:color="auto"/>
        <w:right w:val="none" w:sz="0" w:space="0" w:color="auto"/>
      </w:divBdr>
      <w:divsChild>
        <w:div w:id="1457522724">
          <w:marLeft w:val="0"/>
          <w:marRight w:val="0"/>
          <w:marTop w:val="0"/>
          <w:marBottom w:val="0"/>
          <w:divBdr>
            <w:top w:val="none" w:sz="0" w:space="0" w:color="auto"/>
            <w:left w:val="none" w:sz="0" w:space="0" w:color="auto"/>
            <w:bottom w:val="none" w:sz="0" w:space="0" w:color="auto"/>
            <w:right w:val="none" w:sz="0" w:space="0" w:color="auto"/>
          </w:divBdr>
          <w:divsChild>
            <w:div w:id="1917588684">
              <w:marLeft w:val="0"/>
              <w:marRight w:val="0"/>
              <w:marTop w:val="0"/>
              <w:marBottom w:val="0"/>
              <w:divBdr>
                <w:top w:val="none" w:sz="0" w:space="0" w:color="auto"/>
                <w:left w:val="none" w:sz="0" w:space="0" w:color="auto"/>
                <w:bottom w:val="none" w:sz="0" w:space="0" w:color="auto"/>
                <w:right w:val="none" w:sz="0" w:space="0" w:color="auto"/>
              </w:divBdr>
              <w:divsChild>
                <w:div w:id="15400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269">
      <w:bodyDiv w:val="1"/>
      <w:marLeft w:val="0"/>
      <w:marRight w:val="0"/>
      <w:marTop w:val="0"/>
      <w:marBottom w:val="0"/>
      <w:divBdr>
        <w:top w:val="none" w:sz="0" w:space="0" w:color="auto"/>
        <w:left w:val="none" w:sz="0" w:space="0" w:color="auto"/>
        <w:bottom w:val="none" w:sz="0" w:space="0" w:color="auto"/>
        <w:right w:val="none" w:sz="0" w:space="0" w:color="auto"/>
      </w:divBdr>
      <w:divsChild>
        <w:div w:id="2063284327">
          <w:marLeft w:val="0"/>
          <w:marRight w:val="0"/>
          <w:marTop w:val="0"/>
          <w:marBottom w:val="0"/>
          <w:divBdr>
            <w:top w:val="none" w:sz="0" w:space="0" w:color="auto"/>
            <w:left w:val="none" w:sz="0" w:space="0" w:color="auto"/>
            <w:bottom w:val="none" w:sz="0" w:space="0" w:color="auto"/>
            <w:right w:val="none" w:sz="0" w:space="0" w:color="auto"/>
          </w:divBdr>
          <w:divsChild>
            <w:div w:id="1966302982">
              <w:marLeft w:val="0"/>
              <w:marRight w:val="0"/>
              <w:marTop w:val="0"/>
              <w:marBottom w:val="0"/>
              <w:divBdr>
                <w:top w:val="none" w:sz="0" w:space="0" w:color="auto"/>
                <w:left w:val="none" w:sz="0" w:space="0" w:color="auto"/>
                <w:bottom w:val="none" w:sz="0" w:space="0" w:color="auto"/>
                <w:right w:val="none" w:sz="0" w:space="0" w:color="auto"/>
              </w:divBdr>
              <w:divsChild>
                <w:div w:id="124565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0093">
      <w:bodyDiv w:val="1"/>
      <w:marLeft w:val="0"/>
      <w:marRight w:val="0"/>
      <w:marTop w:val="0"/>
      <w:marBottom w:val="0"/>
      <w:divBdr>
        <w:top w:val="none" w:sz="0" w:space="0" w:color="auto"/>
        <w:left w:val="none" w:sz="0" w:space="0" w:color="auto"/>
        <w:bottom w:val="none" w:sz="0" w:space="0" w:color="auto"/>
        <w:right w:val="none" w:sz="0" w:space="0" w:color="auto"/>
      </w:divBdr>
      <w:divsChild>
        <w:div w:id="669911544">
          <w:marLeft w:val="0"/>
          <w:marRight w:val="0"/>
          <w:marTop w:val="0"/>
          <w:marBottom w:val="0"/>
          <w:divBdr>
            <w:top w:val="none" w:sz="0" w:space="0" w:color="auto"/>
            <w:left w:val="none" w:sz="0" w:space="0" w:color="auto"/>
            <w:bottom w:val="none" w:sz="0" w:space="0" w:color="auto"/>
            <w:right w:val="none" w:sz="0" w:space="0" w:color="auto"/>
          </w:divBdr>
          <w:divsChild>
            <w:div w:id="1142430319">
              <w:marLeft w:val="0"/>
              <w:marRight w:val="0"/>
              <w:marTop w:val="0"/>
              <w:marBottom w:val="0"/>
              <w:divBdr>
                <w:top w:val="none" w:sz="0" w:space="0" w:color="auto"/>
                <w:left w:val="none" w:sz="0" w:space="0" w:color="auto"/>
                <w:bottom w:val="none" w:sz="0" w:space="0" w:color="auto"/>
                <w:right w:val="none" w:sz="0" w:space="0" w:color="auto"/>
              </w:divBdr>
              <w:divsChild>
                <w:div w:id="876428220">
                  <w:marLeft w:val="0"/>
                  <w:marRight w:val="0"/>
                  <w:marTop w:val="0"/>
                  <w:marBottom w:val="0"/>
                  <w:divBdr>
                    <w:top w:val="none" w:sz="0" w:space="0" w:color="auto"/>
                    <w:left w:val="none" w:sz="0" w:space="0" w:color="auto"/>
                    <w:bottom w:val="none" w:sz="0" w:space="0" w:color="auto"/>
                    <w:right w:val="none" w:sz="0" w:space="0" w:color="auto"/>
                  </w:divBdr>
                  <w:divsChild>
                    <w:div w:id="183298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966132">
      <w:bodyDiv w:val="1"/>
      <w:marLeft w:val="0"/>
      <w:marRight w:val="0"/>
      <w:marTop w:val="0"/>
      <w:marBottom w:val="0"/>
      <w:divBdr>
        <w:top w:val="none" w:sz="0" w:space="0" w:color="auto"/>
        <w:left w:val="none" w:sz="0" w:space="0" w:color="auto"/>
        <w:bottom w:val="none" w:sz="0" w:space="0" w:color="auto"/>
        <w:right w:val="none" w:sz="0" w:space="0" w:color="auto"/>
      </w:divBdr>
      <w:divsChild>
        <w:div w:id="343752574">
          <w:marLeft w:val="0"/>
          <w:marRight w:val="0"/>
          <w:marTop w:val="0"/>
          <w:marBottom w:val="0"/>
          <w:divBdr>
            <w:top w:val="none" w:sz="0" w:space="0" w:color="auto"/>
            <w:left w:val="none" w:sz="0" w:space="0" w:color="auto"/>
            <w:bottom w:val="none" w:sz="0" w:space="0" w:color="auto"/>
            <w:right w:val="none" w:sz="0" w:space="0" w:color="auto"/>
          </w:divBdr>
          <w:divsChild>
            <w:div w:id="1657567478">
              <w:marLeft w:val="0"/>
              <w:marRight w:val="0"/>
              <w:marTop w:val="0"/>
              <w:marBottom w:val="0"/>
              <w:divBdr>
                <w:top w:val="none" w:sz="0" w:space="0" w:color="auto"/>
                <w:left w:val="none" w:sz="0" w:space="0" w:color="auto"/>
                <w:bottom w:val="none" w:sz="0" w:space="0" w:color="auto"/>
                <w:right w:val="none" w:sz="0" w:space="0" w:color="auto"/>
              </w:divBdr>
              <w:divsChild>
                <w:div w:id="19724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637247">
      <w:bodyDiv w:val="1"/>
      <w:marLeft w:val="0"/>
      <w:marRight w:val="0"/>
      <w:marTop w:val="0"/>
      <w:marBottom w:val="0"/>
      <w:divBdr>
        <w:top w:val="none" w:sz="0" w:space="0" w:color="auto"/>
        <w:left w:val="none" w:sz="0" w:space="0" w:color="auto"/>
        <w:bottom w:val="none" w:sz="0" w:space="0" w:color="auto"/>
        <w:right w:val="none" w:sz="0" w:space="0" w:color="auto"/>
      </w:divBdr>
      <w:divsChild>
        <w:div w:id="581718615">
          <w:marLeft w:val="0"/>
          <w:marRight w:val="0"/>
          <w:marTop w:val="0"/>
          <w:marBottom w:val="0"/>
          <w:divBdr>
            <w:top w:val="none" w:sz="0" w:space="0" w:color="auto"/>
            <w:left w:val="none" w:sz="0" w:space="0" w:color="auto"/>
            <w:bottom w:val="none" w:sz="0" w:space="0" w:color="auto"/>
            <w:right w:val="none" w:sz="0" w:space="0" w:color="auto"/>
          </w:divBdr>
          <w:divsChild>
            <w:div w:id="1410274493">
              <w:marLeft w:val="0"/>
              <w:marRight w:val="0"/>
              <w:marTop w:val="0"/>
              <w:marBottom w:val="0"/>
              <w:divBdr>
                <w:top w:val="none" w:sz="0" w:space="0" w:color="auto"/>
                <w:left w:val="none" w:sz="0" w:space="0" w:color="auto"/>
                <w:bottom w:val="none" w:sz="0" w:space="0" w:color="auto"/>
                <w:right w:val="none" w:sz="0" w:space="0" w:color="auto"/>
              </w:divBdr>
              <w:divsChild>
                <w:div w:id="48655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948131">
      <w:bodyDiv w:val="1"/>
      <w:marLeft w:val="0"/>
      <w:marRight w:val="0"/>
      <w:marTop w:val="0"/>
      <w:marBottom w:val="0"/>
      <w:divBdr>
        <w:top w:val="none" w:sz="0" w:space="0" w:color="auto"/>
        <w:left w:val="none" w:sz="0" w:space="0" w:color="auto"/>
        <w:bottom w:val="none" w:sz="0" w:space="0" w:color="auto"/>
        <w:right w:val="none" w:sz="0" w:space="0" w:color="auto"/>
      </w:divBdr>
      <w:divsChild>
        <w:div w:id="1891648409">
          <w:marLeft w:val="0"/>
          <w:marRight w:val="0"/>
          <w:marTop w:val="0"/>
          <w:marBottom w:val="0"/>
          <w:divBdr>
            <w:top w:val="none" w:sz="0" w:space="0" w:color="auto"/>
            <w:left w:val="none" w:sz="0" w:space="0" w:color="auto"/>
            <w:bottom w:val="none" w:sz="0" w:space="0" w:color="auto"/>
            <w:right w:val="none" w:sz="0" w:space="0" w:color="auto"/>
          </w:divBdr>
          <w:divsChild>
            <w:div w:id="479031797">
              <w:marLeft w:val="0"/>
              <w:marRight w:val="0"/>
              <w:marTop w:val="0"/>
              <w:marBottom w:val="0"/>
              <w:divBdr>
                <w:top w:val="none" w:sz="0" w:space="0" w:color="auto"/>
                <w:left w:val="none" w:sz="0" w:space="0" w:color="auto"/>
                <w:bottom w:val="none" w:sz="0" w:space="0" w:color="auto"/>
                <w:right w:val="none" w:sz="0" w:space="0" w:color="auto"/>
              </w:divBdr>
              <w:divsChild>
                <w:div w:id="11778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758518">
      <w:bodyDiv w:val="1"/>
      <w:marLeft w:val="0"/>
      <w:marRight w:val="0"/>
      <w:marTop w:val="0"/>
      <w:marBottom w:val="0"/>
      <w:divBdr>
        <w:top w:val="none" w:sz="0" w:space="0" w:color="auto"/>
        <w:left w:val="none" w:sz="0" w:space="0" w:color="auto"/>
        <w:bottom w:val="none" w:sz="0" w:space="0" w:color="auto"/>
        <w:right w:val="none" w:sz="0" w:space="0" w:color="auto"/>
      </w:divBdr>
      <w:divsChild>
        <w:div w:id="1699505229">
          <w:marLeft w:val="0"/>
          <w:marRight w:val="0"/>
          <w:marTop w:val="0"/>
          <w:marBottom w:val="0"/>
          <w:divBdr>
            <w:top w:val="none" w:sz="0" w:space="0" w:color="auto"/>
            <w:left w:val="none" w:sz="0" w:space="0" w:color="auto"/>
            <w:bottom w:val="none" w:sz="0" w:space="0" w:color="auto"/>
            <w:right w:val="none" w:sz="0" w:space="0" w:color="auto"/>
          </w:divBdr>
          <w:divsChild>
            <w:div w:id="1948654503">
              <w:marLeft w:val="0"/>
              <w:marRight w:val="0"/>
              <w:marTop w:val="0"/>
              <w:marBottom w:val="0"/>
              <w:divBdr>
                <w:top w:val="none" w:sz="0" w:space="0" w:color="auto"/>
                <w:left w:val="none" w:sz="0" w:space="0" w:color="auto"/>
                <w:bottom w:val="none" w:sz="0" w:space="0" w:color="auto"/>
                <w:right w:val="none" w:sz="0" w:space="0" w:color="auto"/>
              </w:divBdr>
              <w:divsChild>
                <w:div w:id="465586838">
                  <w:marLeft w:val="0"/>
                  <w:marRight w:val="0"/>
                  <w:marTop w:val="0"/>
                  <w:marBottom w:val="0"/>
                  <w:divBdr>
                    <w:top w:val="none" w:sz="0" w:space="0" w:color="auto"/>
                    <w:left w:val="none" w:sz="0" w:space="0" w:color="auto"/>
                    <w:bottom w:val="none" w:sz="0" w:space="0" w:color="auto"/>
                    <w:right w:val="none" w:sz="0" w:space="0" w:color="auto"/>
                  </w:divBdr>
                  <w:divsChild>
                    <w:div w:id="69187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846490">
      <w:bodyDiv w:val="1"/>
      <w:marLeft w:val="0"/>
      <w:marRight w:val="0"/>
      <w:marTop w:val="0"/>
      <w:marBottom w:val="0"/>
      <w:divBdr>
        <w:top w:val="none" w:sz="0" w:space="0" w:color="auto"/>
        <w:left w:val="none" w:sz="0" w:space="0" w:color="auto"/>
        <w:bottom w:val="none" w:sz="0" w:space="0" w:color="auto"/>
        <w:right w:val="none" w:sz="0" w:space="0" w:color="auto"/>
      </w:divBdr>
      <w:divsChild>
        <w:div w:id="1562711458">
          <w:marLeft w:val="0"/>
          <w:marRight w:val="0"/>
          <w:marTop w:val="0"/>
          <w:marBottom w:val="0"/>
          <w:divBdr>
            <w:top w:val="none" w:sz="0" w:space="0" w:color="auto"/>
            <w:left w:val="none" w:sz="0" w:space="0" w:color="auto"/>
            <w:bottom w:val="none" w:sz="0" w:space="0" w:color="auto"/>
            <w:right w:val="none" w:sz="0" w:space="0" w:color="auto"/>
          </w:divBdr>
          <w:divsChild>
            <w:div w:id="1637562848">
              <w:marLeft w:val="0"/>
              <w:marRight w:val="0"/>
              <w:marTop w:val="0"/>
              <w:marBottom w:val="0"/>
              <w:divBdr>
                <w:top w:val="none" w:sz="0" w:space="0" w:color="auto"/>
                <w:left w:val="none" w:sz="0" w:space="0" w:color="auto"/>
                <w:bottom w:val="none" w:sz="0" w:space="0" w:color="auto"/>
                <w:right w:val="none" w:sz="0" w:space="0" w:color="auto"/>
              </w:divBdr>
              <w:divsChild>
                <w:div w:id="29360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190702">
      <w:bodyDiv w:val="1"/>
      <w:marLeft w:val="0"/>
      <w:marRight w:val="0"/>
      <w:marTop w:val="0"/>
      <w:marBottom w:val="0"/>
      <w:divBdr>
        <w:top w:val="none" w:sz="0" w:space="0" w:color="auto"/>
        <w:left w:val="none" w:sz="0" w:space="0" w:color="auto"/>
        <w:bottom w:val="none" w:sz="0" w:space="0" w:color="auto"/>
        <w:right w:val="none" w:sz="0" w:space="0" w:color="auto"/>
      </w:divBdr>
      <w:divsChild>
        <w:div w:id="2068066257">
          <w:marLeft w:val="0"/>
          <w:marRight w:val="0"/>
          <w:marTop w:val="0"/>
          <w:marBottom w:val="0"/>
          <w:divBdr>
            <w:top w:val="none" w:sz="0" w:space="0" w:color="auto"/>
            <w:left w:val="none" w:sz="0" w:space="0" w:color="auto"/>
            <w:bottom w:val="none" w:sz="0" w:space="0" w:color="auto"/>
            <w:right w:val="none" w:sz="0" w:space="0" w:color="auto"/>
          </w:divBdr>
          <w:divsChild>
            <w:div w:id="1078943814">
              <w:marLeft w:val="0"/>
              <w:marRight w:val="0"/>
              <w:marTop w:val="0"/>
              <w:marBottom w:val="0"/>
              <w:divBdr>
                <w:top w:val="none" w:sz="0" w:space="0" w:color="auto"/>
                <w:left w:val="none" w:sz="0" w:space="0" w:color="auto"/>
                <w:bottom w:val="none" w:sz="0" w:space="0" w:color="auto"/>
                <w:right w:val="none" w:sz="0" w:space="0" w:color="auto"/>
              </w:divBdr>
              <w:divsChild>
                <w:div w:id="16789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54948">
      <w:bodyDiv w:val="1"/>
      <w:marLeft w:val="0"/>
      <w:marRight w:val="0"/>
      <w:marTop w:val="0"/>
      <w:marBottom w:val="0"/>
      <w:divBdr>
        <w:top w:val="none" w:sz="0" w:space="0" w:color="auto"/>
        <w:left w:val="none" w:sz="0" w:space="0" w:color="auto"/>
        <w:bottom w:val="none" w:sz="0" w:space="0" w:color="auto"/>
        <w:right w:val="none" w:sz="0" w:space="0" w:color="auto"/>
      </w:divBdr>
      <w:divsChild>
        <w:div w:id="1364134272">
          <w:marLeft w:val="0"/>
          <w:marRight w:val="0"/>
          <w:marTop w:val="0"/>
          <w:marBottom w:val="0"/>
          <w:divBdr>
            <w:top w:val="none" w:sz="0" w:space="0" w:color="auto"/>
            <w:left w:val="none" w:sz="0" w:space="0" w:color="auto"/>
            <w:bottom w:val="none" w:sz="0" w:space="0" w:color="auto"/>
            <w:right w:val="none" w:sz="0" w:space="0" w:color="auto"/>
          </w:divBdr>
          <w:divsChild>
            <w:div w:id="1483932918">
              <w:marLeft w:val="0"/>
              <w:marRight w:val="0"/>
              <w:marTop w:val="0"/>
              <w:marBottom w:val="0"/>
              <w:divBdr>
                <w:top w:val="none" w:sz="0" w:space="0" w:color="auto"/>
                <w:left w:val="none" w:sz="0" w:space="0" w:color="auto"/>
                <w:bottom w:val="none" w:sz="0" w:space="0" w:color="auto"/>
                <w:right w:val="none" w:sz="0" w:space="0" w:color="auto"/>
              </w:divBdr>
              <w:divsChild>
                <w:div w:id="35350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348986">
      <w:bodyDiv w:val="1"/>
      <w:marLeft w:val="0"/>
      <w:marRight w:val="0"/>
      <w:marTop w:val="0"/>
      <w:marBottom w:val="0"/>
      <w:divBdr>
        <w:top w:val="none" w:sz="0" w:space="0" w:color="auto"/>
        <w:left w:val="none" w:sz="0" w:space="0" w:color="auto"/>
        <w:bottom w:val="none" w:sz="0" w:space="0" w:color="auto"/>
        <w:right w:val="none" w:sz="0" w:space="0" w:color="auto"/>
      </w:divBdr>
      <w:divsChild>
        <w:div w:id="1416897525">
          <w:marLeft w:val="0"/>
          <w:marRight w:val="0"/>
          <w:marTop w:val="0"/>
          <w:marBottom w:val="0"/>
          <w:divBdr>
            <w:top w:val="none" w:sz="0" w:space="0" w:color="auto"/>
            <w:left w:val="none" w:sz="0" w:space="0" w:color="auto"/>
            <w:bottom w:val="none" w:sz="0" w:space="0" w:color="auto"/>
            <w:right w:val="none" w:sz="0" w:space="0" w:color="auto"/>
          </w:divBdr>
          <w:divsChild>
            <w:div w:id="1165318933">
              <w:marLeft w:val="0"/>
              <w:marRight w:val="0"/>
              <w:marTop w:val="0"/>
              <w:marBottom w:val="0"/>
              <w:divBdr>
                <w:top w:val="none" w:sz="0" w:space="0" w:color="auto"/>
                <w:left w:val="none" w:sz="0" w:space="0" w:color="auto"/>
                <w:bottom w:val="none" w:sz="0" w:space="0" w:color="auto"/>
                <w:right w:val="none" w:sz="0" w:space="0" w:color="auto"/>
              </w:divBdr>
              <w:divsChild>
                <w:div w:id="143085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552742">
      <w:bodyDiv w:val="1"/>
      <w:marLeft w:val="0"/>
      <w:marRight w:val="0"/>
      <w:marTop w:val="0"/>
      <w:marBottom w:val="0"/>
      <w:divBdr>
        <w:top w:val="none" w:sz="0" w:space="0" w:color="auto"/>
        <w:left w:val="none" w:sz="0" w:space="0" w:color="auto"/>
        <w:bottom w:val="none" w:sz="0" w:space="0" w:color="auto"/>
        <w:right w:val="none" w:sz="0" w:space="0" w:color="auto"/>
      </w:divBdr>
      <w:divsChild>
        <w:div w:id="1495760271">
          <w:marLeft w:val="0"/>
          <w:marRight w:val="0"/>
          <w:marTop w:val="0"/>
          <w:marBottom w:val="0"/>
          <w:divBdr>
            <w:top w:val="none" w:sz="0" w:space="0" w:color="auto"/>
            <w:left w:val="none" w:sz="0" w:space="0" w:color="auto"/>
            <w:bottom w:val="none" w:sz="0" w:space="0" w:color="auto"/>
            <w:right w:val="none" w:sz="0" w:space="0" w:color="auto"/>
          </w:divBdr>
          <w:divsChild>
            <w:div w:id="596443946">
              <w:marLeft w:val="0"/>
              <w:marRight w:val="0"/>
              <w:marTop w:val="0"/>
              <w:marBottom w:val="0"/>
              <w:divBdr>
                <w:top w:val="none" w:sz="0" w:space="0" w:color="auto"/>
                <w:left w:val="none" w:sz="0" w:space="0" w:color="auto"/>
                <w:bottom w:val="none" w:sz="0" w:space="0" w:color="auto"/>
                <w:right w:val="none" w:sz="0" w:space="0" w:color="auto"/>
              </w:divBdr>
              <w:divsChild>
                <w:div w:id="70467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107795">
      <w:bodyDiv w:val="1"/>
      <w:marLeft w:val="0"/>
      <w:marRight w:val="0"/>
      <w:marTop w:val="0"/>
      <w:marBottom w:val="0"/>
      <w:divBdr>
        <w:top w:val="none" w:sz="0" w:space="0" w:color="auto"/>
        <w:left w:val="none" w:sz="0" w:space="0" w:color="auto"/>
        <w:bottom w:val="none" w:sz="0" w:space="0" w:color="auto"/>
        <w:right w:val="none" w:sz="0" w:space="0" w:color="auto"/>
      </w:divBdr>
      <w:divsChild>
        <w:div w:id="422847033">
          <w:marLeft w:val="0"/>
          <w:marRight w:val="0"/>
          <w:marTop w:val="0"/>
          <w:marBottom w:val="0"/>
          <w:divBdr>
            <w:top w:val="none" w:sz="0" w:space="0" w:color="auto"/>
            <w:left w:val="none" w:sz="0" w:space="0" w:color="auto"/>
            <w:bottom w:val="none" w:sz="0" w:space="0" w:color="auto"/>
            <w:right w:val="none" w:sz="0" w:space="0" w:color="auto"/>
          </w:divBdr>
          <w:divsChild>
            <w:div w:id="1705400941">
              <w:marLeft w:val="0"/>
              <w:marRight w:val="0"/>
              <w:marTop w:val="0"/>
              <w:marBottom w:val="0"/>
              <w:divBdr>
                <w:top w:val="none" w:sz="0" w:space="0" w:color="auto"/>
                <w:left w:val="none" w:sz="0" w:space="0" w:color="auto"/>
                <w:bottom w:val="none" w:sz="0" w:space="0" w:color="auto"/>
                <w:right w:val="none" w:sz="0" w:space="0" w:color="auto"/>
              </w:divBdr>
              <w:divsChild>
                <w:div w:id="1686592217">
                  <w:marLeft w:val="0"/>
                  <w:marRight w:val="0"/>
                  <w:marTop w:val="0"/>
                  <w:marBottom w:val="0"/>
                  <w:divBdr>
                    <w:top w:val="none" w:sz="0" w:space="0" w:color="auto"/>
                    <w:left w:val="none" w:sz="0" w:space="0" w:color="auto"/>
                    <w:bottom w:val="none" w:sz="0" w:space="0" w:color="auto"/>
                    <w:right w:val="none" w:sz="0" w:space="0" w:color="auto"/>
                  </w:divBdr>
                  <w:divsChild>
                    <w:div w:id="31977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270515">
      <w:bodyDiv w:val="1"/>
      <w:marLeft w:val="0"/>
      <w:marRight w:val="0"/>
      <w:marTop w:val="0"/>
      <w:marBottom w:val="0"/>
      <w:divBdr>
        <w:top w:val="none" w:sz="0" w:space="0" w:color="auto"/>
        <w:left w:val="none" w:sz="0" w:space="0" w:color="auto"/>
        <w:bottom w:val="none" w:sz="0" w:space="0" w:color="auto"/>
        <w:right w:val="none" w:sz="0" w:space="0" w:color="auto"/>
      </w:divBdr>
      <w:divsChild>
        <w:div w:id="1190296921">
          <w:marLeft w:val="0"/>
          <w:marRight w:val="0"/>
          <w:marTop w:val="0"/>
          <w:marBottom w:val="0"/>
          <w:divBdr>
            <w:top w:val="none" w:sz="0" w:space="0" w:color="auto"/>
            <w:left w:val="none" w:sz="0" w:space="0" w:color="auto"/>
            <w:bottom w:val="none" w:sz="0" w:space="0" w:color="auto"/>
            <w:right w:val="none" w:sz="0" w:space="0" w:color="auto"/>
          </w:divBdr>
          <w:divsChild>
            <w:div w:id="915283515">
              <w:marLeft w:val="0"/>
              <w:marRight w:val="0"/>
              <w:marTop w:val="0"/>
              <w:marBottom w:val="0"/>
              <w:divBdr>
                <w:top w:val="none" w:sz="0" w:space="0" w:color="auto"/>
                <w:left w:val="none" w:sz="0" w:space="0" w:color="auto"/>
                <w:bottom w:val="none" w:sz="0" w:space="0" w:color="auto"/>
                <w:right w:val="none" w:sz="0" w:space="0" w:color="auto"/>
              </w:divBdr>
              <w:divsChild>
                <w:div w:id="229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954264">
      <w:bodyDiv w:val="1"/>
      <w:marLeft w:val="0"/>
      <w:marRight w:val="0"/>
      <w:marTop w:val="0"/>
      <w:marBottom w:val="0"/>
      <w:divBdr>
        <w:top w:val="none" w:sz="0" w:space="0" w:color="auto"/>
        <w:left w:val="none" w:sz="0" w:space="0" w:color="auto"/>
        <w:bottom w:val="none" w:sz="0" w:space="0" w:color="auto"/>
        <w:right w:val="none" w:sz="0" w:space="0" w:color="auto"/>
      </w:divBdr>
      <w:divsChild>
        <w:div w:id="792137115">
          <w:marLeft w:val="0"/>
          <w:marRight w:val="0"/>
          <w:marTop w:val="0"/>
          <w:marBottom w:val="0"/>
          <w:divBdr>
            <w:top w:val="none" w:sz="0" w:space="0" w:color="auto"/>
            <w:left w:val="none" w:sz="0" w:space="0" w:color="auto"/>
            <w:bottom w:val="none" w:sz="0" w:space="0" w:color="auto"/>
            <w:right w:val="none" w:sz="0" w:space="0" w:color="auto"/>
          </w:divBdr>
          <w:divsChild>
            <w:div w:id="631904355">
              <w:marLeft w:val="0"/>
              <w:marRight w:val="0"/>
              <w:marTop w:val="0"/>
              <w:marBottom w:val="0"/>
              <w:divBdr>
                <w:top w:val="none" w:sz="0" w:space="0" w:color="auto"/>
                <w:left w:val="none" w:sz="0" w:space="0" w:color="auto"/>
                <w:bottom w:val="none" w:sz="0" w:space="0" w:color="auto"/>
                <w:right w:val="none" w:sz="0" w:space="0" w:color="auto"/>
              </w:divBdr>
              <w:divsChild>
                <w:div w:id="120888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350221">
      <w:bodyDiv w:val="1"/>
      <w:marLeft w:val="0"/>
      <w:marRight w:val="0"/>
      <w:marTop w:val="0"/>
      <w:marBottom w:val="0"/>
      <w:divBdr>
        <w:top w:val="none" w:sz="0" w:space="0" w:color="auto"/>
        <w:left w:val="none" w:sz="0" w:space="0" w:color="auto"/>
        <w:bottom w:val="none" w:sz="0" w:space="0" w:color="auto"/>
        <w:right w:val="none" w:sz="0" w:space="0" w:color="auto"/>
      </w:divBdr>
      <w:divsChild>
        <w:div w:id="1639843753">
          <w:marLeft w:val="0"/>
          <w:marRight w:val="0"/>
          <w:marTop w:val="0"/>
          <w:marBottom w:val="0"/>
          <w:divBdr>
            <w:top w:val="none" w:sz="0" w:space="0" w:color="auto"/>
            <w:left w:val="none" w:sz="0" w:space="0" w:color="auto"/>
            <w:bottom w:val="none" w:sz="0" w:space="0" w:color="auto"/>
            <w:right w:val="none" w:sz="0" w:space="0" w:color="auto"/>
          </w:divBdr>
          <w:divsChild>
            <w:div w:id="2096316113">
              <w:marLeft w:val="0"/>
              <w:marRight w:val="0"/>
              <w:marTop w:val="0"/>
              <w:marBottom w:val="0"/>
              <w:divBdr>
                <w:top w:val="none" w:sz="0" w:space="0" w:color="auto"/>
                <w:left w:val="none" w:sz="0" w:space="0" w:color="auto"/>
                <w:bottom w:val="none" w:sz="0" w:space="0" w:color="auto"/>
                <w:right w:val="none" w:sz="0" w:space="0" w:color="auto"/>
              </w:divBdr>
              <w:divsChild>
                <w:div w:id="159574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93810">
      <w:bodyDiv w:val="1"/>
      <w:marLeft w:val="0"/>
      <w:marRight w:val="0"/>
      <w:marTop w:val="0"/>
      <w:marBottom w:val="0"/>
      <w:divBdr>
        <w:top w:val="none" w:sz="0" w:space="0" w:color="auto"/>
        <w:left w:val="none" w:sz="0" w:space="0" w:color="auto"/>
        <w:bottom w:val="none" w:sz="0" w:space="0" w:color="auto"/>
        <w:right w:val="none" w:sz="0" w:space="0" w:color="auto"/>
      </w:divBdr>
      <w:divsChild>
        <w:div w:id="34276525">
          <w:marLeft w:val="0"/>
          <w:marRight w:val="0"/>
          <w:marTop w:val="0"/>
          <w:marBottom w:val="0"/>
          <w:divBdr>
            <w:top w:val="none" w:sz="0" w:space="0" w:color="auto"/>
            <w:left w:val="none" w:sz="0" w:space="0" w:color="auto"/>
            <w:bottom w:val="none" w:sz="0" w:space="0" w:color="auto"/>
            <w:right w:val="none" w:sz="0" w:space="0" w:color="auto"/>
          </w:divBdr>
          <w:divsChild>
            <w:div w:id="19745740">
              <w:marLeft w:val="0"/>
              <w:marRight w:val="0"/>
              <w:marTop w:val="0"/>
              <w:marBottom w:val="0"/>
              <w:divBdr>
                <w:top w:val="none" w:sz="0" w:space="0" w:color="auto"/>
                <w:left w:val="none" w:sz="0" w:space="0" w:color="auto"/>
                <w:bottom w:val="none" w:sz="0" w:space="0" w:color="auto"/>
                <w:right w:val="none" w:sz="0" w:space="0" w:color="auto"/>
              </w:divBdr>
              <w:divsChild>
                <w:div w:id="68610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935299">
      <w:bodyDiv w:val="1"/>
      <w:marLeft w:val="0"/>
      <w:marRight w:val="0"/>
      <w:marTop w:val="0"/>
      <w:marBottom w:val="0"/>
      <w:divBdr>
        <w:top w:val="none" w:sz="0" w:space="0" w:color="auto"/>
        <w:left w:val="none" w:sz="0" w:space="0" w:color="auto"/>
        <w:bottom w:val="none" w:sz="0" w:space="0" w:color="auto"/>
        <w:right w:val="none" w:sz="0" w:space="0" w:color="auto"/>
      </w:divBdr>
      <w:divsChild>
        <w:div w:id="545677285">
          <w:marLeft w:val="0"/>
          <w:marRight w:val="0"/>
          <w:marTop w:val="0"/>
          <w:marBottom w:val="0"/>
          <w:divBdr>
            <w:top w:val="none" w:sz="0" w:space="0" w:color="auto"/>
            <w:left w:val="none" w:sz="0" w:space="0" w:color="auto"/>
            <w:bottom w:val="none" w:sz="0" w:space="0" w:color="auto"/>
            <w:right w:val="none" w:sz="0" w:space="0" w:color="auto"/>
          </w:divBdr>
          <w:divsChild>
            <w:div w:id="1252349498">
              <w:marLeft w:val="0"/>
              <w:marRight w:val="0"/>
              <w:marTop w:val="0"/>
              <w:marBottom w:val="0"/>
              <w:divBdr>
                <w:top w:val="none" w:sz="0" w:space="0" w:color="auto"/>
                <w:left w:val="none" w:sz="0" w:space="0" w:color="auto"/>
                <w:bottom w:val="none" w:sz="0" w:space="0" w:color="auto"/>
                <w:right w:val="none" w:sz="0" w:space="0" w:color="auto"/>
              </w:divBdr>
              <w:divsChild>
                <w:div w:id="19800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3379">
      <w:bodyDiv w:val="1"/>
      <w:marLeft w:val="0"/>
      <w:marRight w:val="0"/>
      <w:marTop w:val="0"/>
      <w:marBottom w:val="0"/>
      <w:divBdr>
        <w:top w:val="none" w:sz="0" w:space="0" w:color="auto"/>
        <w:left w:val="none" w:sz="0" w:space="0" w:color="auto"/>
        <w:bottom w:val="none" w:sz="0" w:space="0" w:color="auto"/>
        <w:right w:val="none" w:sz="0" w:space="0" w:color="auto"/>
      </w:divBdr>
      <w:divsChild>
        <w:div w:id="902906164">
          <w:marLeft w:val="0"/>
          <w:marRight w:val="0"/>
          <w:marTop w:val="0"/>
          <w:marBottom w:val="0"/>
          <w:divBdr>
            <w:top w:val="none" w:sz="0" w:space="0" w:color="auto"/>
            <w:left w:val="none" w:sz="0" w:space="0" w:color="auto"/>
            <w:bottom w:val="none" w:sz="0" w:space="0" w:color="auto"/>
            <w:right w:val="none" w:sz="0" w:space="0" w:color="auto"/>
          </w:divBdr>
          <w:divsChild>
            <w:div w:id="1670864407">
              <w:marLeft w:val="0"/>
              <w:marRight w:val="0"/>
              <w:marTop w:val="0"/>
              <w:marBottom w:val="0"/>
              <w:divBdr>
                <w:top w:val="none" w:sz="0" w:space="0" w:color="auto"/>
                <w:left w:val="none" w:sz="0" w:space="0" w:color="auto"/>
                <w:bottom w:val="none" w:sz="0" w:space="0" w:color="auto"/>
                <w:right w:val="none" w:sz="0" w:space="0" w:color="auto"/>
              </w:divBdr>
              <w:divsChild>
                <w:div w:id="178299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318876">
      <w:bodyDiv w:val="1"/>
      <w:marLeft w:val="0"/>
      <w:marRight w:val="0"/>
      <w:marTop w:val="0"/>
      <w:marBottom w:val="0"/>
      <w:divBdr>
        <w:top w:val="none" w:sz="0" w:space="0" w:color="auto"/>
        <w:left w:val="none" w:sz="0" w:space="0" w:color="auto"/>
        <w:bottom w:val="none" w:sz="0" w:space="0" w:color="auto"/>
        <w:right w:val="none" w:sz="0" w:space="0" w:color="auto"/>
      </w:divBdr>
      <w:divsChild>
        <w:div w:id="251398665">
          <w:marLeft w:val="0"/>
          <w:marRight w:val="0"/>
          <w:marTop w:val="0"/>
          <w:marBottom w:val="0"/>
          <w:divBdr>
            <w:top w:val="none" w:sz="0" w:space="0" w:color="auto"/>
            <w:left w:val="none" w:sz="0" w:space="0" w:color="auto"/>
            <w:bottom w:val="none" w:sz="0" w:space="0" w:color="auto"/>
            <w:right w:val="none" w:sz="0" w:space="0" w:color="auto"/>
          </w:divBdr>
          <w:divsChild>
            <w:div w:id="2088724888">
              <w:marLeft w:val="0"/>
              <w:marRight w:val="0"/>
              <w:marTop w:val="0"/>
              <w:marBottom w:val="0"/>
              <w:divBdr>
                <w:top w:val="none" w:sz="0" w:space="0" w:color="auto"/>
                <w:left w:val="none" w:sz="0" w:space="0" w:color="auto"/>
                <w:bottom w:val="none" w:sz="0" w:space="0" w:color="auto"/>
                <w:right w:val="none" w:sz="0" w:space="0" w:color="auto"/>
              </w:divBdr>
              <w:divsChild>
                <w:div w:id="25181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697228">
      <w:bodyDiv w:val="1"/>
      <w:marLeft w:val="0"/>
      <w:marRight w:val="0"/>
      <w:marTop w:val="0"/>
      <w:marBottom w:val="0"/>
      <w:divBdr>
        <w:top w:val="none" w:sz="0" w:space="0" w:color="auto"/>
        <w:left w:val="none" w:sz="0" w:space="0" w:color="auto"/>
        <w:bottom w:val="none" w:sz="0" w:space="0" w:color="auto"/>
        <w:right w:val="none" w:sz="0" w:space="0" w:color="auto"/>
      </w:divBdr>
      <w:divsChild>
        <w:div w:id="996498922">
          <w:marLeft w:val="0"/>
          <w:marRight w:val="0"/>
          <w:marTop w:val="0"/>
          <w:marBottom w:val="0"/>
          <w:divBdr>
            <w:top w:val="none" w:sz="0" w:space="0" w:color="auto"/>
            <w:left w:val="none" w:sz="0" w:space="0" w:color="auto"/>
            <w:bottom w:val="none" w:sz="0" w:space="0" w:color="auto"/>
            <w:right w:val="none" w:sz="0" w:space="0" w:color="auto"/>
          </w:divBdr>
          <w:divsChild>
            <w:div w:id="915937837">
              <w:marLeft w:val="0"/>
              <w:marRight w:val="0"/>
              <w:marTop w:val="0"/>
              <w:marBottom w:val="0"/>
              <w:divBdr>
                <w:top w:val="none" w:sz="0" w:space="0" w:color="auto"/>
                <w:left w:val="none" w:sz="0" w:space="0" w:color="auto"/>
                <w:bottom w:val="none" w:sz="0" w:space="0" w:color="auto"/>
                <w:right w:val="none" w:sz="0" w:space="0" w:color="auto"/>
              </w:divBdr>
              <w:divsChild>
                <w:div w:id="142672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45189">
      <w:bodyDiv w:val="1"/>
      <w:marLeft w:val="0"/>
      <w:marRight w:val="0"/>
      <w:marTop w:val="0"/>
      <w:marBottom w:val="0"/>
      <w:divBdr>
        <w:top w:val="none" w:sz="0" w:space="0" w:color="auto"/>
        <w:left w:val="none" w:sz="0" w:space="0" w:color="auto"/>
        <w:bottom w:val="none" w:sz="0" w:space="0" w:color="auto"/>
        <w:right w:val="none" w:sz="0" w:space="0" w:color="auto"/>
      </w:divBdr>
      <w:divsChild>
        <w:div w:id="2128884723">
          <w:marLeft w:val="0"/>
          <w:marRight w:val="0"/>
          <w:marTop w:val="0"/>
          <w:marBottom w:val="0"/>
          <w:divBdr>
            <w:top w:val="none" w:sz="0" w:space="0" w:color="auto"/>
            <w:left w:val="none" w:sz="0" w:space="0" w:color="auto"/>
            <w:bottom w:val="none" w:sz="0" w:space="0" w:color="auto"/>
            <w:right w:val="none" w:sz="0" w:space="0" w:color="auto"/>
          </w:divBdr>
          <w:divsChild>
            <w:div w:id="432625607">
              <w:marLeft w:val="0"/>
              <w:marRight w:val="0"/>
              <w:marTop w:val="0"/>
              <w:marBottom w:val="0"/>
              <w:divBdr>
                <w:top w:val="none" w:sz="0" w:space="0" w:color="auto"/>
                <w:left w:val="none" w:sz="0" w:space="0" w:color="auto"/>
                <w:bottom w:val="none" w:sz="0" w:space="0" w:color="auto"/>
                <w:right w:val="none" w:sz="0" w:space="0" w:color="auto"/>
              </w:divBdr>
              <w:divsChild>
                <w:div w:id="153893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13944">
      <w:bodyDiv w:val="1"/>
      <w:marLeft w:val="0"/>
      <w:marRight w:val="0"/>
      <w:marTop w:val="0"/>
      <w:marBottom w:val="0"/>
      <w:divBdr>
        <w:top w:val="none" w:sz="0" w:space="0" w:color="auto"/>
        <w:left w:val="none" w:sz="0" w:space="0" w:color="auto"/>
        <w:bottom w:val="none" w:sz="0" w:space="0" w:color="auto"/>
        <w:right w:val="none" w:sz="0" w:space="0" w:color="auto"/>
      </w:divBdr>
      <w:divsChild>
        <w:div w:id="1145244613">
          <w:marLeft w:val="0"/>
          <w:marRight w:val="0"/>
          <w:marTop w:val="0"/>
          <w:marBottom w:val="0"/>
          <w:divBdr>
            <w:top w:val="none" w:sz="0" w:space="0" w:color="auto"/>
            <w:left w:val="none" w:sz="0" w:space="0" w:color="auto"/>
            <w:bottom w:val="none" w:sz="0" w:space="0" w:color="auto"/>
            <w:right w:val="none" w:sz="0" w:space="0" w:color="auto"/>
          </w:divBdr>
          <w:divsChild>
            <w:div w:id="449012074">
              <w:marLeft w:val="0"/>
              <w:marRight w:val="0"/>
              <w:marTop w:val="0"/>
              <w:marBottom w:val="0"/>
              <w:divBdr>
                <w:top w:val="none" w:sz="0" w:space="0" w:color="auto"/>
                <w:left w:val="none" w:sz="0" w:space="0" w:color="auto"/>
                <w:bottom w:val="none" w:sz="0" w:space="0" w:color="auto"/>
                <w:right w:val="none" w:sz="0" w:space="0" w:color="auto"/>
              </w:divBdr>
              <w:divsChild>
                <w:div w:id="85816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784675">
      <w:bodyDiv w:val="1"/>
      <w:marLeft w:val="0"/>
      <w:marRight w:val="0"/>
      <w:marTop w:val="0"/>
      <w:marBottom w:val="0"/>
      <w:divBdr>
        <w:top w:val="none" w:sz="0" w:space="0" w:color="auto"/>
        <w:left w:val="none" w:sz="0" w:space="0" w:color="auto"/>
        <w:bottom w:val="none" w:sz="0" w:space="0" w:color="auto"/>
        <w:right w:val="none" w:sz="0" w:space="0" w:color="auto"/>
      </w:divBdr>
      <w:divsChild>
        <w:div w:id="554197155">
          <w:marLeft w:val="0"/>
          <w:marRight w:val="0"/>
          <w:marTop w:val="0"/>
          <w:marBottom w:val="0"/>
          <w:divBdr>
            <w:top w:val="none" w:sz="0" w:space="0" w:color="auto"/>
            <w:left w:val="none" w:sz="0" w:space="0" w:color="auto"/>
            <w:bottom w:val="none" w:sz="0" w:space="0" w:color="auto"/>
            <w:right w:val="none" w:sz="0" w:space="0" w:color="auto"/>
          </w:divBdr>
          <w:divsChild>
            <w:div w:id="251625021">
              <w:marLeft w:val="0"/>
              <w:marRight w:val="0"/>
              <w:marTop w:val="0"/>
              <w:marBottom w:val="0"/>
              <w:divBdr>
                <w:top w:val="none" w:sz="0" w:space="0" w:color="auto"/>
                <w:left w:val="none" w:sz="0" w:space="0" w:color="auto"/>
                <w:bottom w:val="none" w:sz="0" w:space="0" w:color="auto"/>
                <w:right w:val="none" w:sz="0" w:space="0" w:color="auto"/>
              </w:divBdr>
              <w:divsChild>
                <w:div w:id="3208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4968">
      <w:bodyDiv w:val="1"/>
      <w:marLeft w:val="0"/>
      <w:marRight w:val="0"/>
      <w:marTop w:val="0"/>
      <w:marBottom w:val="0"/>
      <w:divBdr>
        <w:top w:val="none" w:sz="0" w:space="0" w:color="auto"/>
        <w:left w:val="none" w:sz="0" w:space="0" w:color="auto"/>
        <w:bottom w:val="none" w:sz="0" w:space="0" w:color="auto"/>
        <w:right w:val="none" w:sz="0" w:space="0" w:color="auto"/>
      </w:divBdr>
      <w:divsChild>
        <w:div w:id="1815026740">
          <w:marLeft w:val="0"/>
          <w:marRight w:val="0"/>
          <w:marTop w:val="0"/>
          <w:marBottom w:val="0"/>
          <w:divBdr>
            <w:top w:val="none" w:sz="0" w:space="0" w:color="auto"/>
            <w:left w:val="none" w:sz="0" w:space="0" w:color="auto"/>
            <w:bottom w:val="none" w:sz="0" w:space="0" w:color="auto"/>
            <w:right w:val="none" w:sz="0" w:space="0" w:color="auto"/>
          </w:divBdr>
          <w:divsChild>
            <w:div w:id="1327200020">
              <w:marLeft w:val="0"/>
              <w:marRight w:val="0"/>
              <w:marTop w:val="0"/>
              <w:marBottom w:val="0"/>
              <w:divBdr>
                <w:top w:val="none" w:sz="0" w:space="0" w:color="auto"/>
                <w:left w:val="none" w:sz="0" w:space="0" w:color="auto"/>
                <w:bottom w:val="none" w:sz="0" w:space="0" w:color="auto"/>
                <w:right w:val="none" w:sz="0" w:space="0" w:color="auto"/>
              </w:divBdr>
              <w:divsChild>
                <w:div w:id="14507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cq.org.uk/exams-office/general-regulations" TargetMode="External"/><Relationship Id="rId21" Type="http://schemas.openxmlformats.org/officeDocument/2006/relationships/hyperlink" Target="http://www.jcq.org.uk/exams-office/access-arrangements-and-special-consideration/regulations-and-guidance" TargetMode="External"/><Relationship Id="rId42" Type="http://schemas.openxmlformats.org/officeDocument/2006/relationships/hyperlink" Target="https://ico.org.uk/your-data-matters/schools/exam-results/" TargetMode="External"/><Relationship Id="rId47" Type="http://schemas.openxmlformats.org/officeDocument/2006/relationships/hyperlink" Target="https://www.jcq.org.uk/exams-office/non-examination-assessments" TargetMode="External"/><Relationship Id="rId63" Type="http://schemas.openxmlformats.org/officeDocument/2006/relationships/hyperlink" Target="http://www.jcq.org.uk/exams-office/access-arrangements-and-special-consideration/regulations-and-guidance" TargetMode="External"/><Relationship Id="rId68" Type="http://schemas.openxmlformats.org/officeDocument/2006/relationships/hyperlink" Target="http://www.jcq.org.uk/exams-office/post-results-services" TargetMode="External"/><Relationship Id="rId84" Type="http://schemas.openxmlformats.org/officeDocument/2006/relationships/hyperlink" Target="http://www.jcq.org.uk/exams-office/ice---instructions-for-conducting-examinations" TargetMode="External"/><Relationship Id="rId89" Type="http://schemas.openxmlformats.org/officeDocument/2006/relationships/hyperlink" Target="https://www.jcq.org.uk/exams-office/information-for-candidates-documents/" TargetMode="External"/><Relationship Id="rId16" Type="http://schemas.openxmlformats.org/officeDocument/2006/relationships/hyperlink" Target="http://www.jcq.org.uk/exams-office/ice---instructions-for-conducting-examinations" TargetMode="External"/><Relationship Id="rId107" Type="http://schemas.openxmlformats.org/officeDocument/2006/relationships/hyperlink" Target="http://www.jcq.org.uk/exams-office/general-regulations" TargetMode="External"/><Relationship Id="rId11" Type="http://schemas.openxmlformats.org/officeDocument/2006/relationships/hyperlink" Target="http://www.jcq.org.uk/exams-office/general-regulations" TargetMode="External"/><Relationship Id="rId32" Type="http://schemas.openxmlformats.org/officeDocument/2006/relationships/hyperlink" Target="http://www.jcq.org.uk/exams-office/general-regulations" TargetMode="External"/><Relationship Id="rId37" Type="http://schemas.openxmlformats.org/officeDocument/2006/relationships/hyperlink" Target="http://www.jcq.org.uk/exams-office/general-regulations" TargetMode="External"/><Relationship Id="rId53" Type="http://schemas.openxmlformats.org/officeDocument/2006/relationships/hyperlink" Target="http://www.jcq.org.uk/exams-office/general-regulations" TargetMode="External"/><Relationship Id="rId58" Type="http://schemas.openxmlformats.org/officeDocument/2006/relationships/hyperlink" Target="http://www.jcq.org.uk/exams-office/post-results-services" TargetMode="External"/><Relationship Id="rId74" Type="http://schemas.openxmlformats.org/officeDocument/2006/relationships/hyperlink" Target="http://www.jcq.org.uk/exams-office/ice---instructions-for-conducting-examinations" TargetMode="External"/><Relationship Id="rId79" Type="http://schemas.openxmlformats.org/officeDocument/2006/relationships/hyperlink" Target="http://www.jcq.org.uk/exams-office/access-arrangements-and-special-consideration/regulations-and-guidance" TargetMode="External"/><Relationship Id="rId102" Type="http://schemas.openxmlformats.org/officeDocument/2006/relationships/hyperlink" Target="http://www.jcq.org.uk/exams-office/ice---instructions-for-conducting-examinations" TargetMode="External"/><Relationship Id="rId5" Type="http://schemas.openxmlformats.org/officeDocument/2006/relationships/settings" Target="settings.xml"/><Relationship Id="rId90" Type="http://schemas.openxmlformats.org/officeDocument/2006/relationships/hyperlink" Target="http://www.jcq.org.uk/exams-office/general-regulations" TargetMode="External"/><Relationship Id="rId95" Type="http://schemas.openxmlformats.org/officeDocument/2006/relationships/hyperlink" Target="http://www.jcq.org.uk/exams-office/general-regulations" TargetMode="External"/><Relationship Id="rId22" Type="http://schemas.openxmlformats.org/officeDocument/2006/relationships/hyperlink" Target="http://www.jcq.org.uk/exams-office/general-regulations" TargetMode="External"/><Relationship Id="rId27" Type="http://schemas.openxmlformats.org/officeDocument/2006/relationships/hyperlink" Target="http://www.jcq.org.uk/exams-office/general-regulations" TargetMode="External"/><Relationship Id="rId43" Type="http://schemas.openxmlformats.org/officeDocument/2006/relationships/hyperlink" Target="http://www.jcq.org.uk/exams-office/general-regulations" TargetMode="External"/><Relationship Id="rId48" Type="http://schemas.openxmlformats.org/officeDocument/2006/relationships/hyperlink" Target="http://www.jcq.org.uk/exams-office/malpractice" TargetMode="External"/><Relationship Id="rId64" Type="http://schemas.openxmlformats.org/officeDocument/2006/relationships/hyperlink" Target="http://www.jcq.org.uk/exams-office/malpractice" TargetMode="External"/><Relationship Id="rId69" Type="http://schemas.openxmlformats.org/officeDocument/2006/relationships/hyperlink" Target="http://www.jcq.org.uk/exams-office/access-arrangements-and-special-consideration/regulations-and-guidance" TargetMode="External"/><Relationship Id="rId80" Type="http://schemas.openxmlformats.org/officeDocument/2006/relationships/hyperlink" Target="http://www.jcq.org.uk/exams-office/access-arrangements-and-special-consideration" TargetMode="External"/><Relationship Id="rId85" Type="http://schemas.openxmlformats.org/officeDocument/2006/relationships/hyperlink" Target="http://www.jcq.org.uk/exams-office/general-regulations" TargetMode="External"/><Relationship Id="rId12" Type="http://schemas.openxmlformats.org/officeDocument/2006/relationships/hyperlink" Target="http://www.jcq.org.uk/exams-office/ice---instructions-for-conducting-examinations" TargetMode="External"/><Relationship Id="rId17" Type="http://schemas.openxmlformats.org/officeDocument/2006/relationships/hyperlink" Target="http://www.jcq.org.uk/exams-office/access-arrangements-and-special-consideration/regulations-and-guidance" TargetMode="External"/><Relationship Id="rId33" Type="http://schemas.openxmlformats.org/officeDocument/2006/relationships/hyperlink" Target="http://www.jcq.org.uk/exams-office/general-regulations" TargetMode="External"/><Relationship Id="rId38" Type="http://schemas.openxmlformats.org/officeDocument/2006/relationships/hyperlink" Target="http://www.jcq.org.uk/exams-office/general-regulations" TargetMode="External"/><Relationship Id="rId59" Type="http://schemas.openxmlformats.org/officeDocument/2006/relationships/hyperlink" Target="https://www.jcq.org.uk/exams-office/access-arrangements-and-special-consideration/regulations-and-guidance/" TargetMode="External"/><Relationship Id="rId103" Type="http://schemas.openxmlformats.org/officeDocument/2006/relationships/hyperlink" Target="http://www.jcq.org.uk/exams-office/ice---instructions-for-conducting-examinations" TargetMode="External"/><Relationship Id="rId108" Type="http://schemas.openxmlformats.org/officeDocument/2006/relationships/footer" Target="footer1.xml"/><Relationship Id="rId54" Type="http://schemas.openxmlformats.org/officeDocument/2006/relationships/hyperlink" Target="http://www.jcq.org.uk/exams-office/general-regulations" TargetMode="External"/><Relationship Id="rId70" Type="http://schemas.openxmlformats.org/officeDocument/2006/relationships/hyperlink" Target="http://www.jcq.org.uk/exams-office/general-regulations" TargetMode="External"/><Relationship Id="rId75" Type="http://schemas.openxmlformats.org/officeDocument/2006/relationships/hyperlink" Target="http://www.jcq.org.uk/exams-office/access-arrangements-and-special-consideration" TargetMode="External"/><Relationship Id="rId91" Type="http://schemas.openxmlformats.org/officeDocument/2006/relationships/hyperlink" Target="http://www.jcq.org.uk/exams-office/general-regulations" TargetMode="External"/><Relationship Id="rId96" Type="http://schemas.openxmlformats.org/officeDocument/2006/relationships/hyperlink" Target="http://www.jcq.org.uk/exams-office/general-regulation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jcq.org.uk/exams-office/general-regulations" TargetMode="External"/><Relationship Id="rId23" Type="http://schemas.openxmlformats.org/officeDocument/2006/relationships/hyperlink" Target="http://www.jcq.org.uk/exams-office/general-regulations" TargetMode="External"/><Relationship Id="rId28" Type="http://schemas.openxmlformats.org/officeDocument/2006/relationships/hyperlink" Target="http://www.jcq.org.uk/exams-office/general-regulations" TargetMode="External"/><Relationship Id="rId36" Type="http://schemas.openxmlformats.org/officeDocument/2006/relationships/hyperlink" Target="http://www.jcq.org.uk/exams-office/general-regulations" TargetMode="External"/><Relationship Id="rId49" Type="http://schemas.openxmlformats.org/officeDocument/2006/relationships/hyperlink" Target="http://www.jcq.org.uk/exams-office/access-arrangements-and-special-consideration" TargetMode="External"/><Relationship Id="rId57" Type="http://schemas.openxmlformats.org/officeDocument/2006/relationships/hyperlink" Target="http://www.jcq.org.uk/exams-office/malpractice" TargetMode="External"/><Relationship Id="rId106" Type="http://schemas.openxmlformats.org/officeDocument/2006/relationships/hyperlink" Target="http://www.jcq.org.uk/exams-office/general-regulations" TargetMode="External"/><Relationship Id="rId10" Type="http://schemas.openxmlformats.org/officeDocument/2006/relationships/hyperlink" Target="http://www.jcq.org.uk/exams-office/general-regulations" TargetMode="External"/><Relationship Id="rId31" Type="http://schemas.openxmlformats.org/officeDocument/2006/relationships/hyperlink" Target="http://www.jcq.org.uk/exams-office/general-regulations" TargetMode="External"/><Relationship Id="rId44" Type="http://schemas.openxmlformats.org/officeDocument/2006/relationships/hyperlink" Target="http://www.jcq.org.uk/exams-office/general-regulations" TargetMode="External"/><Relationship Id="rId52" Type="http://schemas.openxmlformats.org/officeDocument/2006/relationships/hyperlink" Target="http://www.jcq.org.uk/exams-office/general-regulations" TargetMode="External"/><Relationship Id="rId60" Type="http://schemas.openxmlformats.org/officeDocument/2006/relationships/hyperlink" Target="https://ocr.org.uk/administration/ncn-annual-update/" TargetMode="External"/><Relationship Id="rId65" Type="http://schemas.openxmlformats.org/officeDocument/2006/relationships/hyperlink" Target="https://www.jcq.org.uk/exams-office/coursework/" TargetMode="External"/><Relationship Id="rId73" Type="http://schemas.openxmlformats.org/officeDocument/2006/relationships/hyperlink" Target="http://www.jcq.org.uk/exams-office/general-regulations" TargetMode="External"/><Relationship Id="rId78" Type="http://schemas.openxmlformats.org/officeDocument/2006/relationships/hyperlink" Target="http://www.jcq.org.uk/exams-office/non-examination-assessments" TargetMode="External"/><Relationship Id="rId81" Type="http://schemas.openxmlformats.org/officeDocument/2006/relationships/hyperlink" Target="http://www.jcq.org.uk/exams-office/access-arrangements-and-special-consideration" TargetMode="External"/><Relationship Id="rId86" Type="http://schemas.openxmlformats.org/officeDocument/2006/relationships/hyperlink" Target="http://www.jcq.org.uk/exams-office/coursework" TargetMode="External"/><Relationship Id="rId94" Type="http://schemas.openxmlformats.org/officeDocument/2006/relationships/hyperlink" Target="http://www.jcq.org.uk/exams-office/post-results-services" TargetMode="External"/><Relationship Id="rId99" Type="http://schemas.openxmlformats.org/officeDocument/2006/relationships/hyperlink" Target="http://www.jcq.org.uk/exams-office/ice---instructions-for-conducting-examinations" TargetMode="External"/><Relationship Id="rId101" Type="http://schemas.openxmlformats.org/officeDocument/2006/relationships/hyperlink" Target="http://www.jcq.org.uk/exams-office/ice---instructions-for-conducting-examinations" TargetMode="External"/><Relationship Id="rId4" Type="http://schemas.openxmlformats.org/officeDocument/2006/relationships/styles" Target="styles.xml"/><Relationship Id="rId9" Type="http://schemas.openxmlformats.org/officeDocument/2006/relationships/hyperlink" Target="http://www.jcq.org.uk/exams-office/general-regulations" TargetMode="External"/><Relationship Id="rId13" Type="http://schemas.openxmlformats.org/officeDocument/2006/relationships/hyperlink" Target="http://www.jcq.org.uk/exams-office/ice---instructions-for-conducting-examinations" TargetMode="External"/><Relationship Id="rId18" Type="http://schemas.openxmlformats.org/officeDocument/2006/relationships/hyperlink" Target="http://www.jcq.org.uk/exams-office/malpractice" TargetMode="External"/><Relationship Id="rId39" Type="http://schemas.openxmlformats.org/officeDocument/2006/relationships/hyperlink" Target="http://www.gov.uk/government/publications/dealing-with-issues-relating-to-parental-responsibility/understanding-and-dealing-with-issues-relating-to-parental-responsibility" TargetMode="External"/><Relationship Id="rId109" Type="http://schemas.openxmlformats.org/officeDocument/2006/relationships/footer" Target="footer2.xml"/><Relationship Id="rId34" Type="http://schemas.openxmlformats.org/officeDocument/2006/relationships/hyperlink" Target="http://www.jcq.org.uk/exams-office/general-regulations" TargetMode="External"/><Relationship Id="rId50" Type="http://schemas.openxmlformats.org/officeDocument/2006/relationships/hyperlink" Target="http://www.jcq.org.uk/exams-office/general-regulations" TargetMode="External"/><Relationship Id="rId55" Type="http://schemas.openxmlformats.org/officeDocument/2006/relationships/hyperlink" Target="http://www.jcq.org.uk/exams-office/general-regulations" TargetMode="External"/><Relationship Id="rId76" Type="http://schemas.openxmlformats.org/officeDocument/2006/relationships/hyperlink" Target="http://www.jcq.org.uk/exams-office/malpractice" TargetMode="External"/><Relationship Id="rId97" Type="http://schemas.openxmlformats.org/officeDocument/2006/relationships/hyperlink" Target="http://www.jcq.org.uk/exams-office/ice---instructions-for-conducting-examinations" TargetMode="External"/><Relationship Id="rId104" Type="http://schemas.openxmlformats.org/officeDocument/2006/relationships/hyperlink" Target="http://www.jcq.org.uk/exams-office/ice---instructions-for-conducting-examinations" TargetMode="External"/><Relationship Id="rId7" Type="http://schemas.openxmlformats.org/officeDocument/2006/relationships/footnotes" Target="footnotes.xml"/><Relationship Id="rId71" Type="http://schemas.openxmlformats.org/officeDocument/2006/relationships/hyperlink" Target="http://www.jcq.org.uk/exams-office/general-regulations" TargetMode="External"/><Relationship Id="rId92" Type="http://schemas.openxmlformats.org/officeDocument/2006/relationships/hyperlink" Target="http://www.jcq.org.uk/exams-office/general-regulations" TargetMode="External"/><Relationship Id="rId2" Type="http://schemas.openxmlformats.org/officeDocument/2006/relationships/customXml" Target="../customXml/item2.xml"/><Relationship Id="rId29" Type="http://schemas.openxmlformats.org/officeDocument/2006/relationships/hyperlink" Target="http://www.jcq.org.uk/exams-office/general-regulations" TargetMode="External"/><Relationship Id="rId24" Type="http://schemas.openxmlformats.org/officeDocument/2006/relationships/hyperlink" Target="http://www.jcq.org.uk/exams-office/general-regulations" TargetMode="External"/><Relationship Id="rId40" Type="http://schemas.openxmlformats.org/officeDocument/2006/relationships/hyperlink" Target="https://www.gov.uk/guidance/school-reports-on-pupil-performance-guide-for-headteachers" TargetMode="External"/><Relationship Id="rId45" Type="http://schemas.openxmlformats.org/officeDocument/2006/relationships/hyperlink" Target="http://www.jcq.org.uk/exams-office/malpractice" TargetMode="External"/><Relationship Id="rId66" Type="http://schemas.openxmlformats.org/officeDocument/2006/relationships/hyperlink" Target="http://www.jcq.org.uk/exams-office/non-examination-assessments" TargetMode="External"/><Relationship Id="rId87" Type="http://schemas.openxmlformats.org/officeDocument/2006/relationships/hyperlink" Target="http://www.jcq.org.uk/exams-office/non-examination-assessments" TargetMode="External"/><Relationship Id="rId110" Type="http://schemas.openxmlformats.org/officeDocument/2006/relationships/fontTable" Target="fontTable.xml"/><Relationship Id="rId61" Type="http://schemas.openxmlformats.org/officeDocument/2006/relationships/hyperlink" Target="http://www.jcq.org.uk/exams-office/general-regulations" TargetMode="External"/><Relationship Id="rId82" Type="http://schemas.openxmlformats.org/officeDocument/2006/relationships/hyperlink" Target="http://www.jcq.org.uk/exams-office/ice---instructions-for-conducting-examinations" TargetMode="External"/><Relationship Id="rId19" Type="http://schemas.openxmlformats.org/officeDocument/2006/relationships/hyperlink" Target="https://www.jcq.org.uk/exams-office/coursework/" TargetMode="External"/><Relationship Id="rId14" Type="http://schemas.openxmlformats.org/officeDocument/2006/relationships/hyperlink" Target="http://www.jcq.org.uk/exams-office/general-regulations" TargetMode="External"/><Relationship Id="rId30" Type="http://schemas.openxmlformats.org/officeDocument/2006/relationships/hyperlink" Target="http://www.jcq.org.uk/exams-office/general-regulations" TargetMode="External"/><Relationship Id="rId35" Type="http://schemas.openxmlformats.org/officeDocument/2006/relationships/hyperlink" Target="http://www.jcq.org.uk/exams-office/general-regulations" TargetMode="External"/><Relationship Id="rId56" Type="http://schemas.openxmlformats.org/officeDocument/2006/relationships/hyperlink" Target="http://www.jcq.org.uk/exams-office/ice---instructions-for-conducting-examinations" TargetMode="External"/><Relationship Id="rId77" Type="http://schemas.openxmlformats.org/officeDocument/2006/relationships/hyperlink" Target="https://www.jcq.org.uk/exams-office/coursework/" TargetMode="External"/><Relationship Id="rId100" Type="http://schemas.openxmlformats.org/officeDocument/2006/relationships/hyperlink" Target="http://www.jcq.org.uk/exams-office/ice---instructions-for-conducting-examinations" TargetMode="External"/><Relationship Id="rId105" Type="http://schemas.openxmlformats.org/officeDocument/2006/relationships/hyperlink" Target="http://www.jcq.org.uk/exams-office/general-regulations" TargetMode="External"/><Relationship Id="rId8" Type="http://schemas.openxmlformats.org/officeDocument/2006/relationships/endnotes" Target="endnotes.xml"/><Relationship Id="rId51" Type="http://schemas.openxmlformats.org/officeDocument/2006/relationships/hyperlink" Target="http://www.jcq.org.uk/exams-office/general-regulations" TargetMode="External"/><Relationship Id="rId72" Type="http://schemas.openxmlformats.org/officeDocument/2006/relationships/hyperlink" Target="http://www.jcq.org.uk/exams-office/ice---instructions-for-conducting-examinations" TargetMode="External"/><Relationship Id="rId93" Type="http://schemas.openxmlformats.org/officeDocument/2006/relationships/hyperlink" Target="http://www.jcq.org.uk/exams-office/general-regulations" TargetMode="External"/><Relationship Id="rId98" Type="http://schemas.openxmlformats.org/officeDocument/2006/relationships/hyperlink" Target="http://www.jcq.org.uk/exams-office/general-regulations" TargetMode="External"/><Relationship Id="rId3" Type="http://schemas.openxmlformats.org/officeDocument/2006/relationships/numbering" Target="numbering.xml"/><Relationship Id="rId25" Type="http://schemas.openxmlformats.org/officeDocument/2006/relationships/hyperlink" Target="http://www.jcq.org.uk/exams-office/access-arrangements-and-special-consideration/regulations-and-guidance" TargetMode="External"/><Relationship Id="rId46" Type="http://schemas.openxmlformats.org/officeDocument/2006/relationships/hyperlink" Target="http://www.jcq.org.uk/exams-office/general-regulations" TargetMode="External"/><Relationship Id="rId67" Type="http://schemas.openxmlformats.org/officeDocument/2006/relationships/hyperlink" Target="http://www.jcq.org.uk/exams-office/access-arrangements-and-special-consideration/regulations-and-guidance" TargetMode="External"/><Relationship Id="rId20" Type="http://schemas.openxmlformats.org/officeDocument/2006/relationships/hyperlink" Target="http://www.jcq.org.uk/exams-office/non-examination-assessments" TargetMode="External"/><Relationship Id="rId41" Type="http://schemas.openxmlformats.org/officeDocument/2006/relationships/hyperlink" Target="https://ico.org.uk/your-data-matters/schools/" TargetMode="External"/><Relationship Id="rId62" Type="http://schemas.openxmlformats.org/officeDocument/2006/relationships/hyperlink" Target="http://www.jcq.org.uk/exams-office/ice---instructions-for-conducting-examinations" TargetMode="External"/><Relationship Id="rId83" Type="http://schemas.openxmlformats.org/officeDocument/2006/relationships/hyperlink" Target="http://www.jcq.org.uk/exams-office/access-arrangements-and-special-consideration" TargetMode="External"/><Relationship Id="rId88" Type="http://schemas.openxmlformats.org/officeDocument/2006/relationships/hyperlink" Target="https://www.jcq.org.uk/exams-office/coursework/"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835338-38C2-4956-8DB5-3FE95B591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36</Pages>
  <Words>16628</Words>
  <Characters>94781</Characters>
  <Application>Microsoft Office Word</Application>
  <DocSecurity>0</DocSecurity>
  <Lines>789</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keywords/>
  <dc:description/>
  <cp:lastModifiedBy>elizabeth milward</cp:lastModifiedBy>
  <cp:revision>8</cp:revision>
  <cp:lastPrinted>2023-09-10T12:31:00Z</cp:lastPrinted>
  <dcterms:created xsi:type="dcterms:W3CDTF">2025-02-13T15:05:00Z</dcterms:created>
  <dcterms:modified xsi:type="dcterms:W3CDTF">2025-11-26T19:25:00Z</dcterms:modified>
</cp:coreProperties>
</file>