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bookmarkStart w:id="0" w:name="_GoBack"/>
            <w:bookmarkEnd w:id="0"/>
            <w:r>
              <w:t>English</w:t>
            </w:r>
          </w:p>
        </w:tc>
        <w:tc>
          <w:tcPr>
            <w:tcW w:w="4768" w:type="dxa"/>
          </w:tcPr>
          <w:p>
            <w:r>
              <w:t>Polish</w:t>
            </w:r>
          </w:p>
        </w:tc>
      </w:tr>
      <w:tr>
        <w:tc>
          <w:tcPr>
            <w:tcW w:w="4248" w:type="dxa"/>
          </w:tcPr>
          <w:p>
            <w:r>
              <w:t>CORONAVIRUS:</w:t>
            </w:r>
          </w:p>
        </w:tc>
        <w:tc>
          <w:tcPr>
            <w:tcW w:w="4768" w:type="dxa"/>
          </w:tcPr>
          <w:p>
            <w:r>
              <w:t>KORONAWIRUS: INFORMACJE PUBLICZNE</w:t>
            </w:r>
          </w:p>
        </w:tc>
      </w:tr>
      <w:tr>
        <w:tc>
          <w:tcPr>
            <w:tcW w:w="4248" w:type="dxa"/>
          </w:tcPr>
          <w:p>
            <w:r>
              <w:t>PUBLIC INFORMATION</w:t>
            </w:r>
          </w:p>
        </w:tc>
        <w:tc>
          <w:tcPr>
            <w:tcW w:w="4768" w:type="dxa"/>
          </w:tcPr>
          <w:p/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r>
              <w:t>The Government and NHS are well prepared</w:t>
            </w:r>
          </w:p>
          <w:p>
            <w:r>
              <w:t>to deal with this virus.</w:t>
            </w:r>
          </w:p>
        </w:tc>
        <w:tc>
          <w:tcPr>
            <w:tcW w:w="4768" w:type="dxa"/>
          </w:tcPr>
          <w:p>
            <w:r>
              <w:t>Rząd oraz NHS są dobrze przygotowani na walkę z wirusem.</w:t>
            </w:r>
          </w:p>
          <w:p/>
        </w:tc>
      </w:tr>
      <w:tr>
        <w:tc>
          <w:tcPr>
            <w:tcW w:w="4248" w:type="dxa"/>
          </w:tcPr>
          <w:p>
            <w:r>
              <w:t>You can help too.</w:t>
            </w:r>
          </w:p>
        </w:tc>
        <w:tc>
          <w:tcPr>
            <w:tcW w:w="4768" w:type="dxa"/>
          </w:tcPr>
          <w:p>
            <w:r>
              <w:t>Ty też możesz w tym pomóc.</w:t>
            </w:r>
          </w:p>
        </w:tc>
      </w:tr>
      <w:tr>
        <w:tc>
          <w:tcPr>
            <w:tcW w:w="4248" w:type="dxa"/>
          </w:tcPr>
          <w:p>
            <w:r>
              <w:t>The best way to protect yourself and others is:</w:t>
            </w:r>
          </w:p>
        </w:tc>
        <w:tc>
          <w:tcPr>
            <w:tcW w:w="4768" w:type="dxa"/>
          </w:tcPr>
          <w:p>
            <w:r>
              <w:t>Najlepiej ochronisz siebie i innych przez: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>
            <w:r>
              <w:t>regularne mycie rąk wodą i mydłem lub stosowanie żelu dezynfekującego w ciągu dnia;</w:t>
            </w:r>
          </w:p>
          <w:p/>
        </w:tc>
      </w:tr>
      <w:tr>
        <w:trPr>
          <w:trHeight w:val="547"/>
        </w:trPr>
        <w:tc>
          <w:tcPr>
            <w:tcW w:w="4248" w:type="dxa"/>
          </w:tcPr>
          <w:p>
            <w:r>
              <w:t>Catch your cough or sneeze in a tissue, bin it, and wash your hands.</w:t>
            </w:r>
          </w:p>
        </w:tc>
        <w:tc>
          <w:tcPr>
            <w:tcW w:w="4768" w:type="dxa"/>
          </w:tcPr>
          <w:p>
            <w:r>
              <w:t>zasłanianie się podczas kasłania i kichania chusteczką oraz wyrzucanie zużytej chusteczki i mycie rąk.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>
            <w:r>
              <w:t>Jeżeli właśnie wróciłeś(-aś) z pewnych krajów lub regionów, postępuj zgodnie z wytycznymi dla osób powracających z podróży.</w:t>
            </w:r>
          </w:p>
          <w:p/>
        </w:tc>
      </w:tr>
      <w:tr>
        <w:trPr>
          <w:trHeight w:val="547"/>
        </w:trPr>
        <w:tc>
          <w:tcPr>
            <w:tcW w:w="4248" w:type="dxa"/>
          </w:tcPr>
          <w:p>
            <w:r>
              <w:t>Check the list of areas and find out more at</w:t>
            </w:r>
          </w:p>
          <w:p>
            <w:r>
              <w:t>nhs.uk/coronavirus</w:t>
            </w:r>
          </w:p>
        </w:tc>
        <w:tc>
          <w:tcPr>
            <w:tcW w:w="4768" w:type="dxa"/>
          </w:tcPr>
          <w:p>
            <w:r>
              <w:t>Sprawdź listę krajów i regionów oraz dowiedz się więcej na stronie</w:t>
            </w:r>
          </w:p>
          <w:p>
            <w:r>
              <w:t>nhs.uk/coronavirus</w:t>
            </w:r>
          </w:p>
        </w:tc>
      </w:tr>
      <w:tr>
        <w:tc>
          <w:tcPr>
            <w:tcW w:w="4248" w:type="dxa"/>
          </w:tcPr>
          <w:p>
            <w:r>
              <w:t> </w:t>
            </w:r>
          </w:p>
        </w:tc>
        <w:tc>
          <w:tcPr>
            <w:tcW w:w="4768" w:type="dxa"/>
          </w:tcPr>
          <w:p>
            <w:r>
              <w:t> </w:t>
            </w:r>
          </w:p>
        </w:tc>
      </w:tr>
      <w:tr>
        <w:tc>
          <w:tcPr>
            <w:tcW w:w="4248" w:type="dxa"/>
          </w:tcPr>
          <w:p>
            <w:r>
              <w:t>CATCH IT.</w:t>
            </w:r>
          </w:p>
        </w:tc>
        <w:tc>
          <w:tcPr>
            <w:tcW w:w="4768" w:type="dxa"/>
          </w:tcPr>
          <w:p>
            <w:r>
              <w:t>ZŁAP GO.</w:t>
            </w:r>
          </w:p>
        </w:tc>
      </w:tr>
      <w:tr>
        <w:tc>
          <w:tcPr>
            <w:tcW w:w="4248" w:type="dxa"/>
          </w:tcPr>
          <w:p>
            <w:r>
              <w:t>BIN IT.</w:t>
            </w:r>
          </w:p>
        </w:tc>
        <w:tc>
          <w:tcPr>
            <w:tcW w:w="4768" w:type="dxa"/>
          </w:tcPr>
          <w:p>
            <w:r>
              <w:t>WYRZUĆ GO.</w:t>
            </w:r>
          </w:p>
        </w:tc>
      </w:tr>
      <w:tr>
        <w:tc>
          <w:tcPr>
            <w:tcW w:w="4248" w:type="dxa"/>
          </w:tcPr>
          <w:p>
            <w:r>
              <w:t>KILL IT.</w:t>
            </w:r>
          </w:p>
        </w:tc>
        <w:tc>
          <w:tcPr>
            <w:tcW w:w="4768" w:type="dxa"/>
          </w:tcPr>
          <w:p>
            <w:r>
              <w:t>ZABIJ GO.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c241b9e-9932-4667-bf7e-101a2f88bd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2020-03-28T21:08:00Z</dcterms:created>
  <dcterms:modified xsi:type="dcterms:W3CDTF">2020-03-28T21:08:00Z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