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47CC" w14:textId="64F40BCD" w:rsidR="00590C9E" w:rsidRPr="00590C9E" w:rsidRDefault="00D242B1" w:rsidP="00D242B1">
      <w:pPr>
        <w:jc w:val="center"/>
        <w:rPr>
          <w:b/>
          <w:u w:val="single"/>
        </w:rPr>
      </w:pPr>
      <w:r w:rsidRPr="00590C9E">
        <w:rPr>
          <w:b/>
          <w:u w:val="single"/>
        </w:rPr>
        <w:t xml:space="preserve">How do I access the online learning </w:t>
      </w:r>
      <w:r w:rsidR="00590C9E" w:rsidRPr="00590C9E">
        <w:rPr>
          <w:b/>
          <w:u w:val="single"/>
        </w:rPr>
        <w:t>from</w:t>
      </w:r>
      <w:r w:rsidRPr="00590C9E">
        <w:rPr>
          <w:b/>
          <w:u w:val="single"/>
        </w:rPr>
        <w:t xml:space="preserve"> Oak Academy?</w:t>
      </w:r>
    </w:p>
    <w:p w14:paraId="25252F15" w14:textId="0175AC24" w:rsidR="00D242B1" w:rsidRDefault="00D242B1">
      <w:r>
        <w:t xml:space="preserve">Go to: </w:t>
      </w:r>
      <w:hyperlink r:id="rId7" w:history="1">
        <w:bookmarkStart w:id="0" w:name="_GoBack"/>
        <w:bookmarkEnd w:id="0"/>
        <w:r>
          <w:rPr>
            <w:rStyle w:val="Hyperlink"/>
          </w:rPr>
          <w:t>www.thenational.academy/</w:t>
        </w:r>
      </w:hyperlink>
    </w:p>
    <w:p w14:paraId="1E8C0788" w14:textId="77777777" w:rsidR="00D242B1" w:rsidRDefault="00D242B1"/>
    <w:p w14:paraId="7D09AA25" w14:textId="550ED6E7" w:rsidR="00D242B1" w:rsidRDefault="00D242B1">
      <w:r>
        <w:rPr>
          <w:noProof/>
          <w:lang w:eastAsia="en-GB"/>
        </w:rPr>
        <w:drawing>
          <wp:inline distT="0" distB="0" distL="0" distR="0" wp14:anchorId="655839B8" wp14:editId="416C57D1">
            <wp:extent cx="3456152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849" r="1547" b="6562"/>
                    <a:stretch/>
                  </pic:blipFill>
                  <pic:spPr bwMode="auto">
                    <a:xfrm>
                      <a:off x="0" y="0"/>
                      <a:ext cx="3467291" cy="159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1410E" w14:textId="77777777" w:rsidR="00D242B1" w:rsidRDefault="00D242B1">
      <w:r>
        <w:t>Click on classrooms</w:t>
      </w:r>
    </w:p>
    <w:p w14:paraId="54B99A6A" w14:textId="3D70B6EC" w:rsidR="00D242B1" w:rsidRDefault="00D242B1">
      <w:r>
        <w:rPr>
          <w:noProof/>
          <w:lang w:eastAsia="en-GB"/>
        </w:rPr>
        <w:drawing>
          <wp:inline distT="0" distB="0" distL="0" distR="0" wp14:anchorId="369F2C92" wp14:editId="1F978434">
            <wp:extent cx="3695700" cy="1696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03" t="14456" r="2010" b="6303"/>
                    <a:stretch/>
                  </pic:blipFill>
                  <pic:spPr bwMode="auto">
                    <a:xfrm>
                      <a:off x="0" y="0"/>
                      <a:ext cx="3717945" cy="170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5B6BC" w14:textId="77777777" w:rsidR="00D242B1" w:rsidRDefault="00D242B1">
      <w:r>
        <w:t xml:space="preserve">Here you can choose to look at </w:t>
      </w:r>
      <w:r w:rsidRPr="00D242B1">
        <w:rPr>
          <w:b/>
          <w:highlight w:val="yellow"/>
        </w:rPr>
        <w:t>specialist</w:t>
      </w:r>
      <w:r>
        <w:t xml:space="preserve"> activities for children with particular needs (for example speech and language therapy or communication and language)</w:t>
      </w:r>
    </w:p>
    <w:p w14:paraId="2C204F85" w14:textId="77777777" w:rsidR="00D242B1" w:rsidRDefault="00D242B1">
      <w:pPr>
        <w:rPr>
          <w:b/>
        </w:rPr>
      </w:pPr>
      <w:r>
        <w:t xml:space="preserve">The second option is </w:t>
      </w:r>
      <w:r w:rsidRPr="00D242B1">
        <w:rPr>
          <w:b/>
          <w:highlight w:val="yellow"/>
        </w:rPr>
        <w:t>subjects</w:t>
      </w:r>
      <w:r>
        <w:rPr>
          <w:b/>
        </w:rPr>
        <w:t xml:space="preserve"> </w:t>
      </w:r>
    </w:p>
    <w:p w14:paraId="6E9779A8" w14:textId="77777777" w:rsidR="00D242B1" w:rsidRDefault="00D242B1">
      <w:r>
        <w:t>Here you can select the year group of your child</w:t>
      </w:r>
      <w:r w:rsidR="00067A08">
        <w:t xml:space="preserve"> and the areas you would like to work on with your child.</w:t>
      </w:r>
    </w:p>
    <w:p w14:paraId="442301CA" w14:textId="43F85EE8" w:rsidR="00D242B1" w:rsidRDefault="00D242B1">
      <w:r>
        <w:rPr>
          <w:noProof/>
          <w:lang w:eastAsia="en-GB"/>
        </w:rPr>
        <w:drawing>
          <wp:inline distT="0" distB="0" distL="0" distR="0" wp14:anchorId="58DDA769" wp14:editId="1E09CDE2">
            <wp:extent cx="4037772" cy="18573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919" r="2156" b="6033"/>
                    <a:stretch/>
                  </pic:blipFill>
                  <pic:spPr bwMode="auto">
                    <a:xfrm>
                      <a:off x="0" y="0"/>
                      <a:ext cx="4044048" cy="186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8819F" w14:textId="77777777" w:rsidR="00D242B1" w:rsidRDefault="00D242B1">
      <w:r>
        <w:t>Within each year group are a range of lessons for different subjects and then again within each subject there are a range lessons on different topics. For example Y1 contains 5 lessons on instructions, 10 on fiction writing, 5 on character description, 5 on information texts and 5 on poetry.</w:t>
      </w:r>
    </w:p>
    <w:p w14:paraId="77615F10" w14:textId="77777777" w:rsidR="00D242B1" w:rsidRDefault="00D242B1">
      <w:r>
        <w:t>Some of the lessons include a quiz and worksheets. This is an example from Y3</w:t>
      </w:r>
    </w:p>
    <w:p w14:paraId="6D88F2C1" w14:textId="74C921AE" w:rsidR="00D242B1" w:rsidRDefault="00D242B1">
      <w:r>
        <w:rPr>
          <w:noProof/>
          <w:lang w:eastAsia="en-GB"/>
        </w:rPr>
        <w:lastRenderedPageBreak/>
        <w:drawing>
          <wp:inline distT="0" distB="0" distL="0" distR="0" wp14:anchorId="35F495FF" wp14:editId="2E9EC7B3">
            <wp:extent cx="1894114" cy="165157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683" t="14187" r="25950" b="9255"/>
                    <a:stretch/>
                  </pic:blipFill>
                  <pic:spPr bwMode="auto">
                    <a:xfrm>
                      <a:off x="0" y="0"/>
                      <a:ext cx="1902850" cy="165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5BF63" w14:textId="1E9C4BE2" w:rsidR="00D242B1" w:rsidRDefault="00D242B1">
      <w:r>
        <w:rPr>
          <w:noProof/>
          <w:lang w:eastAsia="en-GB"/>
        </w:rPr>
        <w:drawing>
          <wp:inline distT="0" distB="0" distL="0" distR="0" wp14:anchorId="28F97F4F" wp14:editId="72D7AA3C">
            <wp:extent cx="4251073" cy="19158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50" t="14991" r="959" b="5503"/>
                    <a:stretch/>
                  </pic:blipFill>
                  <pic:spPr bwMode="auto">
                    <a:xfrm>
                      <a:off x="0" y="0"/>
                      <a:ext cx="4258193" cy="191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C1ABF" w14:textId="77777777" w:rsidR="00067A08" w:rsidRDefault="00067A08"/>
    <w:p w14:paraId="493AECCD" w14:textId="77777777" w:rsidR="00067A08" w:rsidRDefault="00067A08">
      <w:pPr>
        <w:rPr>
          <w:b/>
        </w:rPr>
      </w:pPr>
      <w:r>
        <w:t xml:space="preserve">The third option you can click on is </w:t>
      </w:r>
      <w:r w:rsidRPr="00067A08">
        <w:rPr>
          <w:b/>
          <w:highlight w:val="yellow"/>
        </w:rPr>
        <w:t>schedule</w:t>
      </w:r>
    </w:p>
    <w:p w14:paraId="749B3F06" w14:textId="08FDD90E" w:rsidR="00067A08" w:rsidRDefault="00067A08">
      <w:r>
        <w:rPr>
          <w:noProof/>
          <w:lang w:eastAsia="en-GB"/>
        </w:rPr>
        <w:drawing>
          <wp:inline distT="0" distB="0" distL="0" distR="0" wp14:anchorId="382FB3DE" wp14:editId="2A6C6CA5">
            <wp:extent cx="4615543" cy="212842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58" t="13391" r="1612" b="7183"/>
                    <a:stretch/>
                  </pic:blipFill>
                  <pic:spPr bwMode="auto">
                    <a:xfrm>
                      <a:off x="0" y="0"/>
                      <a:ext cx="4624391" cy="213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DBF1F" w14:textId="43317765" w:rsidR="00067A08" w:rsidRDefault="00067A08">
      <w:r>
        <w:t>This contains the same content as the ‘subjects’ option but it is organised into suggested tasks for each day.</w:t>
      </w:r>
      <w:r w:rsidR="0064673C">
        <w:t xml:space="preserve"> </w:t>
      </w:r>
      <w:r w:rsidR="0064673C" w:rsidRPr="0064673C">
        <w:rPr>
          <w:b/>
        </w:rPr>
        <w:t>If you want to use the schedule section you will need to scroll down and start at week one rather than the current date.</w:t>
      </w:r>
    </w:p>
    <w:p w14:paraId="2A29B824" w14:textId="02230E03" w:rsidR="00067A08" w:rsidRDefault="00067A08">
      <w:r>
        <w:rPr>
          <w:noProof/>
          <w:lang w:eastAsia="en-GB"/>
        </w:rPr>
        <w:drawing>
          <wp:inline distT="0" distB="0" distL="0" distR="0" wp14:anchorId="32F234F9" wp14:editId="6BBCEEE3">
            <wp:extent cx="4336986" cy="1974124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78" t="14546" r="833" b="5795"/>
                    <a:stretch/>
                  </pic:blipFill>
                  <pic:spPr bwMode="auto">
                    <a:xfrm>
                      <a:off x="0" y="0"/>
                      <a:ext cx="4355869" cy="198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3FCDB" w14:textId="02DE1996" w:rsidR="00067A08" w:rsidRPr="00067A08" w:rsidRDefault="00067A08">
      <w:r w:rsidRPr="00067A08">
        <w:t xml:space="preserve"> </w:t>
      </w:r>
    </w:p>
    <w:sectPr w:rsidR="00067A08" w:rsidRPr="00067A08" w:rsidSect="00D2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1"/>
    <w:rsid w:val="00067A08"/>
    <w:rsid w:val="0029648C"/>
    <w:rsid w:val="002F5885"/>
    <w:rsid w:val="00316409"/>
    <w:rsid w:val="00590C9E"/>
    <w:rsid w:val="00597892"/>
    <w:rsid w:val="0064673C"/>
    <w:rsid w:val="0099270A"/>
    <w:rsid w:val="00D242B1"/>
    <w:rsid w:val="00D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5B5E"/>
  <w15:chartTrackingRefBased/>
  <w15:docId w15:val="{B04CF8D1-903A-4493-B17A-4B1CAD5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2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67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0" ma:contentTypeDescription="Create a new document." ma:contentTypeScope="" ma:versionID="edfa5ab54475d8ae5562963365cac795">
  <xsd:schema xmlns:xsd="http://www.w3.org/2001/XMLSchema" xmlns:xs="http://www.w3.org/2001/XMLSchema" xmlns:p="http://schemas.microsoft.com/office/2006/metadata/properties" xmlns:ns3="658cdc7e-3bb9-409e-bad2-abdc249d32e7" targetNamespace="http://schemas.microsoft.com/office/2006/metadata/properties" ma:root="true" ma:fieldsID="5df45daf2bf9ae32c266564ebafda1e0" ns3:_="">
    <xsd:import namespace="658cdc7e-3bb9-409e-bad2-abdc249d3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86B5B-DCC2-4F8E-BBEC-46FD6C133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B483E-4F16-47FD-9E66-713277D59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73BF-3883-45E7-9110-F9A1CB897A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8cdc7e-3bb9-409e-bad2-abdc249d32e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Millie Brook</cp:lastModifiedBy>
  <cp:revision>3</cp:revision>
  <dcterms:created xsi:type="dcterms:W3CDTF">2020-06-04T11:41:00Z</dcterms:created>
  <dcterms:modified xsi:type="dcterms:W3CDTF">2020-06-04T13:10:00Z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