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Vision</w:t>
      </w:r>
    </w:p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00FF00"/>
          <w:lang w:eastAsia="en-GB"/>
        </w:rPr>
        <w:t>Nurturing successful, resilient learners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 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</w:p>
    <w:p>
      <w:pP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Mission statement: </w:t>
      </w:r>
    </w:p>
    <w:p>
      <w:pPr>
        <w:rPr>
          <w:rFonts w:ascii="Calibri" w:eastAsia="Times New Roman" w:hAnsi="Calibri" w:cs="Calibri"/>
          <w:b/>
          <w:color w:val="000000"/>
          <w:sz w:val="32"/>
          <w:szCs w:val="32"/>
          <w:lang w:eastAsia="en-GB"/>
        </w:rPr>
      </w:pPr>
    </w:p>
    <w:p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At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Fearnville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Primary School, children experience a stimulating, nurturing curriculum which, enables them to feel safe, valued and empowered. They build resilience, achieve well and develop into active citizens. We aim to provide a high standard of education where children are inspired by our bespoke inclusive curriculum to achieve their full potential. </w:t>
      </w:r>
    </w:p>
    <w:p>
      <w:pPr>
        <w:rPr>
          <w:rFonts w:ascii="Calibri" w:eastAsia="Times New Roman" w:hAnsi="Calibri" w:cs="Calibri"/>
          <w:color w:val="000000"/>
          <w:lang w:eastAsia="en-GB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16"/>
        <w:szCs w:val="16"/>
      </w:rPr>
      <w:tab/>
      <w:t>SM/GDPR/DATAPROTECTIONPOLICY V1</w:t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-123825</wp:posOffset>
          </wp:positionV>
          <wp:extent cx="1085850" cy="847725"/>
          <wp:effectExtent l="0" t="0" r="0" b="9525"/>
          <wp:wrapNone/>
          <wp:docPr id="4" name="Picture 4" descr="Fearnville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earnville Primary Scho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  <w:r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  <w:t xml:space="preserve"> </w:t>
    </w:r>
  </w:p>
  <w:p>
    <w:pPr>
      <w:jc w:val="center"/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   Fearnville Drive</w:t>
    </w:r>
  </w:p>
  <w:p>
    <w:pPr>
      <w:jc w:val="center"/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Bradford</w:t>
    </w:r>
  </w:p>
  <w:p>
    <w:pPr>
      <w:jc w:val="center"/>
      <w:rPr>
        <w:rFonts w:ascii="Arial" w:hAnsi="Arial" w:cs="Arial"/>
        <w:b/>
        <w:sz w:val="22"/>
        <w:szCs w:val="22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22860</wp:posOffset>
          </wp:positionV>
          <wp:extent cx="1283208" cy="381000"/>
          <wp:effectExtent l="0" t="0" r="0" b="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Bd4 8DX </w:t>
    </w:r>
  </w:p>
  <w:p>
    <w:pPr>
      <w:ind w:left="2880" w:firstLine="720"/>
      <w:rPr>
        <w:rFonts w:ascii="Eras Demi ITC" w:hAnsi="Eras Demi ITC" w:cs="Arial"/>
      </w:rPr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241935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DD7FDC"/>
    <w:multiLevelType w:val="hybridMultilevel"/>
    <w:tmpl w:val="FD78A392"/>
    <w:numStyleLink w:val="Lettered"/>
  </w:abstractNum>
  <w:num w:numId="1">
    <w:abstractNumId w:val="1"/>
  </w:num>
  <w:num w:numId="2">
    <w:abstractNumId w:val="1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Afshah Qaddus</cp:lastModifiedBy>
  <cp:revision>2</cp:revision>
  <dcterms:created xsi:type="dcterms:W3CDTF">2020-09-02T15:55:00Z</dcterms:created>
  <dcterms:modified xsi:type="dcterms:W3CDTF">2020-09-02T15:55:00Z</dcterms:modified>
</cp:coreProperties>
</file>