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049A" w14:textId="77777777" w:rsidR="00F67B53" w:rsidRDefault="00F67B53" w:rsidP="00BD219F">
      <w:pPr>
        <w:tabs>
          <w:tab w:val="left" w:pos="3720"/>
        </w:tabs>
      </w:pPr>
    </w:p>
    <w:tbl>
      <w:tblPr>
        <w:tblW w:w="9639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455"/>
        <w:gridCol w:w="1425"/>
        <w:gridCol w:w="3379"/>
      </w:tblGrid>
      <w:tr w:rsidR="00F67B53" w:rsidRPr="00F67B53" w14:paraId="18DB5C54" w14:textId="77777777" w:rsidTr="0086586D">
        <w:trPr>
          <w:trHeight w:val="252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D7CAF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Welcome to Oak Class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24351F44" w14:textId="77777777" w:rsidR="00BD219F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Welcome back, we hope that </w:t>
            </w:r>
            <w:r w:rsidR="00127D3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you have all had a great Christmas</w:t>
            </w: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break.  We have a</w:t>
            </w:r>
            <w:r w:rsidR="00127D3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nother</w:t>
            </w: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busy half term ahead</w:t>
            </w:r>
            <w:r w:rsidR="00127D3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. </w:t>
            </w: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Please </w:t>
            </w:r>
            <w:r w:rsidR="00F8719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continue to </w:t>
            </w: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support your child at home by asking questions about their school day, listening to your child read</w:t>
            </w:r>
            <w:r w:rsidR="00127D3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daily </w:t>
            </w: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and assisting with any homework. </w:t>
            </w:r>
          </w:p>
          <w:p w14:paraId="24FD3771" w14:textId="77777777" w:rsidR="00F67B53" w:rsidRPr="00F67B53" w:rsidRDefault="00BD219F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Reading through this together will help to prepare your child for their learning this half term. </w:t>
            </w:r>
            <w:r w:rsidRPr="00BD219F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sym w:font="Wingdings" w:char="F04A"/>
            </w:r>
          </w:p>
          <w:p w14:paraId="2144A552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If you have any concerns, please come in to see us or contact us via email or Dojo, </w:t>
            </w:r>
            <w:hyperlink r:id="rId6" w:tgtFrame="_blank" w:history="1">
              <w:r w:rsidRPr="00F67B53">
                <w:rPr>
                  <w:rFonts w:ascii="Comic Sans MS" w:eastAsia="Times New Roman" w:hAnsi="Comic Sans MS" w:cs="Segoe UI"/>
                  <w:color w:val="0000FF"/>
                  <w:sz w:val="20"/>
                  <w:szCs w:val="20"/>
                  <w:u w:val="single"/>
                  <w:lang w:eastAsia="en-GB"/>
                </w:rPr>
                <w:t>noxley@fleetwoods.lancs.sch.uk</w:t>
              </w:r>
            </w:hyperlink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  </w:t>
            </w:r>
            <w:hyperlink r:id="rId7" w:tgtFrame="_blank" w:history="1">
              <w:r w:rsidRPr="00F67B53">
                <w:rPr>
                  <w:rFonts w:ascii="Comic Sans MS" w:eastAsia="Times New Roman" w:hAnsi="Comic Sans MS" w:cs="Segoe UI"/>
                  <w:color w:val="0000FF"/>
                  <w:sz w:val="20"/>
                  <w:szCs w:val="20"/>
                  <w:u w:val="single"/>
                  <w:lang w:eastAsia="en-GB"/>
                </w:rPr>
                <w:t>m.wells@fleetwoods.lancs.sch.uk</w:t>
              </w:r>
            </w:hyperlink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 </w:t>
            </w:r>
          </w:p>
          <w:p w14:paraId="61870843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Kind regards </w:t>
            </w:r>
          </w:p>
          <w:p w14:paraId="1454EB80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Oak Class team </w:t>
            </w:r>
          </w:p>
        </w:tc>
      </w:tr>
      <w:tr w:rsidR="00F67B53" w:rsidRPr="00F67B53" w14:paraId="1CB43AC5" w14:textId="77777777" w:rsidTr="0086586D">
        <w:trPr>
          <w:trHeight w:val="978"/>
        </w:trPr>
        <w:tc>
          <w:tcPr>
            <w:tcW w:w="3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1B94A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English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4FDE1D41" w14:textId="77777777" w:rsidR="00F87191" w:rsidRPr="00F67B53" w:rsidRDefault="00F87191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7152A7F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 w:rsidR="001D371E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Narrative focus-Little Red Reading hood.</w:t>
            </w:r>
          </w:p>
          <w:p w14:paraId="220C027C" w14:textId="77777777" w:rsidR="001D371E" w:rsidRDefault="001D371E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41C8194D" w14:textId="77777777" w:rsidR="001D371E" w:rsidRPr="00F67B53" w:rsidRDefault="001D371E" w:rsidP="001D37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This half term we will be focusing on key skills in each year group whilst reading the novel mentioned above. This narrative text focuses on a fairy tale with a twist. All children in Oak class will learn typical story writing vocabulary and age specific key writing skills before having a go at writing their own fairy tale with a twist.</w:t>
            </w:r>
          </w:p>
          <w:p w14:paraId="347F790A" w14:textId="77777777" w:rsidR="00C35384" w:rsidRPr="001D371E" w:rsidRDefault="00F67B53" w:rsidP="001D37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195334D9" w14:textId="77777777" w:rsidR="00F67B53" w:rsidRPr="00F67B53" w:rsidRDefault="00F67B53" w:rsidP="00865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81F35DC" w14:textId="77777777" w:rsidR="00F67B53" w:rsidRDefault="00F87191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Phonics</w:t>
            </w:r>
          </w:p>
          <w:p w14:paraId="50620845" w14:textId="77777777" w:rsidR="00F87191" w:rsidRPr="00F87191" w:rsidRDefault="00F87191" w:rsidP="00F8719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eastAsia="en-GB"/>
              </w:rPr>
            </w:pPr>
            <w:r w:rsidRPr="00F87191">
              <w:rPr>
                <w:rFonts w:ascii="Comic Sans MS" w:eastAsia="Times New Roman" w:hAnsi="Comic Sans MS" w:cs="Segoe UI"/>
                <w:bCs/>
                <w:szCs w:val="24"/>
                <w:lang w:eastAsia="en-GB"/>
              </w:rPr>
              <w:t>We</w:t>
            </w:r>
            <w:r w:rsidR="00C35384">
              <w:rPr>
                <w:rFonts w:ascii="Comic Sans MS" w:eastAsia="Times New Roman" w:hAnsi="Comic Sans MS" w:cs="Segoe UI"/>
                <w:bCs/>
                <w:szCs w:val="24"/>
                <w:lang w:eastAsia="en-GB"/>
              </w:rPr>
              <w:t xml:space="preserve"> will continue to follow the new phonics scheme which we implemented at the end of last year.</w:t>
            </w:r>
            <w:r w:rsidRPr="00F87191">
              <w:rPr>
                <w:rFonts w:ascii="Comic Sans MS" w:eastAsia="Times New Roman" w:hAnsi="Comic Sans MS" w:cs="Segoe UI"/>
                <w:bCs/>
                <w:szCs w:val="24"/>
                <w:lang w:eastAsia="en-GB"/>
              </w:rPr>
              <w:t xml:space="preserve"> </w:t>
            </w:r>
            <w:r w:rsidR="00C35384">
              <w:rPr>
                <w:rFonts w:ascii="Comic Sans MS" w:eastAsia="Times New Roman" w:hAnsi="Comic Sans MS" w:cs="Segoe UI"/>
                <w:bCs/>
                <w:szCs w:val="24"/>
                <w:lang w:eastAsia="en-GB"/>
              </w:rPr>
              <w:t>Year 1 children and some year 2 children will continue to learn their phase 5 phonics. The sounds covered in this phase will then allow them to access more difficult words and therefore higher, more complex reading bands.</w:t>
            </w:r>
          </w:p>
          <w:p w14:paraId="5BE4269E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5AAA5649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5CC1ADC8" w14:textId="77777777" w:rsidR="00656894" w:rsidRDefault="00656894" w:rsidP="00C824E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37FA6071" w14:textId="77777777" w:rsidR="00656894" w:rsidRDefault="00656894" w:rsidP="00C824E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4946511E" w14:textId="77777777" w:rsidR="00656894" w:rsidRDefault="00656894" w:rsidP="00C824E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64D09219" w14:textId="77777777" w:rsidR="00656894" w:rsidRDefault="00656894" w:rsidP="00C824E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53BD1505" w14:textId="29A2C79D" w:rsidR="00F67B53" w:rsidRPr="00C824E4" w:rsidRDefault="00F67B53" w:rsidP="00C824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 </w:t>
            </w:r>
          </w:p>
          <w:p w14:paraId="17DC4D3E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BF0A1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>Oak Class </w:t>
            </w:r>
          </w:p>
          <w:p w14:paraId="089B37AB" w14:textId="77777777" w:rsidR="00127D32" w:rsidRDefault="00127D32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 xml:space="preserve">Newsletter </w:t>
            </w:r>
          </w:p>
          <w:p w14:paraId="45B3533E" w14:textId="77777777" w:rsidR="00F67B53" w:rsidRPr="00F67B53" w:rsidRDefault="00127D32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>Spring 1</w:t>
            </w:r>
            <w:r w:rsidR="00F67B53" w:rsidRPr="00F67B5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> </w:t>
            </w:r>
          </w:p>
          <w:p w14:paraId="0B8D4D3D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>       </w:t>
            </w:r>
          </w:p>
          <w:p w14:paraId="46D8DD39" w14:textId="77777777" w:rsidR="00F67B53" w:rsidRDefault="00C35384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573E6B" wp14:editId="5F02784B">
                  <wp:extent cx="1476375" cy="1190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BB92A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</w:pPr>
          </w:p>
          <w:p w14:paraId="3EEB317C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32"/>
                <w:szCs w:val="32"/>
                <w:lang w:eastAsia="en-GB"/>
              </w:rPr>
              <w:t>  </w:t>
            </w: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648D9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Maths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3AB58EC4" w14:textId="77777777" w:rsidR="00C35384" w:rsidRDefault="001D371E" w:rsidP="00C3538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This half term each year group will be focusing on different areas on maths.</w:t>
            </w:r>
          </w:p>
          <w:p w14:paraId="6232B830" w14:textId="77777777" w:rsidR="001D371E" w:rsidRDefault="001D371E" w:rsidP="00C3538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4ED0F21D" w14:textId="77777777" w:rsidR="001D371E" w:rsidRDefault="001D371E" w:rsidP="00C3538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In year 2 we will begin this term by learning about money, multiplication and division.</w:t>
            </w:r>
          </w:p>
          <w:p w14:paraId="40E512DC" w14:textId="77777777" w:rsidR="001D371E" w:rsidRDefault="001D371E" w:rsidP="00C3538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In year 1 we will be revisiting place value, focusing on larger quantities. We will also be learning about addition and subtraction.</w:t>
            </w:r>
          </w:p>
          <w:p w14:paraId="2F1150F9" w14:textId="77777777" w:rsidR="0086586D" w:rsidRDefault="0086586D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465C2C22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5915FFB9" w14:textId="77777777" w:rsidR="00F67B53" w:rsidRDefault="005A34D8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CDC4E3" wp14:editId="7D072B07">
                  <wp:extent cx="1828800" cy="8477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04136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70D288C2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57D57A01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33B65833" w14:textId="77777777" w:rsidR="00F67B53" w:rsidRDefault="00F67B53" w:rsidP="00F67B5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75625C37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97892F4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01AA86EB" w14:textId="77777777" w:rsidR="0086586D" w:rsidRDefault="0086586D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0606848C" w14:textId="77777777" w:rsidR="0086586D" w:rsidRPr="00F67B53" w:rsidRDefault="0086586D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317918E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A37C2E0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483BF52C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3F39851B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</w:tc>
      </w:tr>
      <w:tr w:rsidR="00F67B53" w:rsidRPr="00F67B53" w14:paraId="5F2891B4" w14:textId="77777777" w:rsidTr="0086586D">
        <w:trPr>
          <w:trHeight w:val="2520"/>
        </w:trPr>
        <w:tc>
          <w:tcPr>
            <w:tcW w:w="3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F68DD" w14:textId="77777777" w:rsidR="00F67B53" w:rsidRPr="00F67B53" w:rsidRDefault="00F67B53" w:rsidP="00F67B5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6C333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389B37FF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RE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35BFFB84" w14:textId="04B2AD54" w:rsidR="00F67B53" w:rsidRPr="00656894" w:rsidRDefault="00F67B53" w:rsidP="00F67B53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</w:p>
          <w:p w14:paraId="2120D48A" w14:textId="380523E7" w:rsidR="00BD219F" w:rsidRPr="00656894" w:rsidRDefault="00656894" w:rsidP="0065689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 w:rsidRPr="00656894">
              <w:rPr>
                <w:rFonts w:ascii="Comic Sans MS" w:eastAsia="Times New Roman" w:hAnsi="Comic Sans MS" w:cs="Segoe UI"/>
                <w:lang w:eastAsia="en-GB"/>
              </w:rPr>
              <w:t>This half term the children will be discovering how Jesus welcomes everyone to be his followers and how he performed a extraordinary miracles.</w:t>
            </w:r>
          </w:p>
          <w:p w14:paraId="038686F5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409CB" w14:textId="77777777" w:rsidR="00F67B53" w:rsidRPr="00F67B53" w:rsidRDefault="00F67B53" w:rsidP="00F67B5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F67B53" w:rsidRPr="00F67B53" w14:paraId="507B8A2C" w14:textId="77777777" w:rsidTr="0086586D">
        <w:trPr>
          <w:trHeight w:val="60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5FF76" w14:textId="77777777" w:rsidR="00656894" w:rsidRDefault="00656894" w:rsidP="00656894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64E3FF2B" w14:textId="038A4216" w:rsidR="00656894" w:rsidRDefault="00F67B53" w:rsidP="0065689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Science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27317A46" w14:textId="624F58A9" w:rsidR="00656894" w:rsidRDefault="00656894" w:rsidP="00656894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 xml:space="preserve">In Science we will be looking at how the seasons affect nature and world around us. </w:t>
            </w:r>
          </w:p>
          <w:p w14:paraId="19093FE9" w14:textId="096A816A" w:rsidR="00656894" w:rsidRPr="00656894" w:rsidRDefault="00656894" w:rsidP="0065689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>The children will be making practical observations of the weather and looking at how the lengths of the days change.</w:t>
            </w:r>
          </w:p>
          <w:p w14:paraId="3B056643" w14:textId="36B05ECC" w:rsidR="00656894" w:rsidRPr="00656894" w:rsidRDefault="00656894" w:rsidP="00656894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9B8B9" w14:textId="77777777" w:rsidR="00656894" w:rsidRDefault="00656894" w:rsidP="00656894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5930E3CB" w14:textId="3E9FB619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Computing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439FB937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61913DFB" w14:textId="4E3533CD" w:rsidR="00F67B53" w:rsidRPr="009B67B5" w:rsidRDefault="009B67B5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>In computing the children will be developing their basic ICT skills and using the main features of MS Word.</w:t>
            </w:r>
          </w:p>
          <w:p w14:paraId="1C03BF92" w14:textId="77777777" w:rsidR="005A34D8" w:rsidRDefault="005A34D8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56D90167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F79FF" w14:textId="77777777" w:rsidR="00656894" w:rsidRDefault="00656894" w:rsidP="009B67B5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5E17C38D" w14:textId="66F738EB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PE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50B5F115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150BF05D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 w:rsidRPr="009B67B5">
              <w:rPr>
                <w:rFonts w:ascii="Comic Sans MS" w:eastAsia="Times New Roman" w:hAnsi="Comic Sans MS" w:cs="Segoe UI"/>
                <w:lang w:eastAsia="en-GB"/>
              </w:rPr>
              <w:t> </w:t>
            </w:r>
            <w:r w:rsidR="009B67B5" w:rsidRPr="009B67B5">
              <w:rPr>
                <w:rFonts w:ascii="Comic Sans MS" w:eastAsia="Times New Roman" w:hAnsi="Comic Sans MS" w:cs="Segoe UI"/>
                <w:lang w:eastAsia="en-GB"/>
              </w:rPr>
              <w:t xml:space="preserve">In </w:t>
            </w:r>
            <w:r w:rsidR="009B67B5">
              <w:rPr>
                <w:rFonts w:ascii="Comic Sans MS" w:eastAsia="Times New Roman" w:hAnsi="Comic Sans MS" w:cs="Segoe UI"/>
                <w:lang w:eastAsia="en-GB"/>
              </w:rPr>
              <w:t>PE the children will be continuing to develop their dances based on how Robots.</w:t>
            </w:r>
            <w:r w:rsidR="000C3377">
              <w:rPr>
                <w:rFonts w:ascii="Comic Sans MS" w:eastAsia="Times New Roman" w:hAnsi="Comic Sans MS" w:cs="Segoe UI"/>
                <w:lang w:eastAsia="en-GB"/>
              </w:rPr>
              <w:t xml:space="preserve"> </w:t>
            </w:r>
          </w:p>
          <w:p w14:paraId="6EEE8BF1" w14:textId="5AD411B0" w:rsidR="000C3377" w:rsidRPr="009B67B5" w:rsidRDefault="000C3377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>
              <w:rPr>
                <w:rFonts w:ascii="Segoe UI" w:eastAsia="Times New Roman" w:hAnsi="Segoe UI" w:cs="Segoe UI"/>
                <w:lang w:eastAsia="en-GB"/>
              </w:rPr>
              <w:t>The children will also be developing their gymnastics.</w:t>
            </w:r>
          </w:p>
        </w:tc>
      </w:tr>
      <w:tr w:rsidR="00F67B53" w:rsidRPr="00F67B53" w14:paraId="00E2434E" w14:textId="77777777" w:rsidTr="0086586D"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089EF" w14:textId="77777777" w:rsidR="00F67B53" w:rsidRPr="00F67B53" w:rsidRDefault="00F67B53" w:rsidP="00F67B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2E686866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Topic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7679CAF9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 w:rsidR="00C824E4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In geography we will be focusing on mapping this half term.</w:t>
            </w:r>
          </w:p>
          <w:p w14:paraId="396C9BF5" w14:textId="77777777" w:rsidR="00F67B53" w:rsidRDefault="00F67B53" w:rsidP="00C824E4">
            <w:pPr>
              <w:spacing w:after="0" w:line="240" w:lineRule="auto"/>
              <w:jc w:val="center"/>
              <w:textAlignment w:val="baseline"/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  <w:r w:rsidR="00C824E4">
              <w:t>We will learn about the features of maps including basic mapping symbols as well as how to recognise features on a range of different maps.</w:t>
            </w:r>
          </w:p>
          <w:p w14:paraId="16A7D641" w14:textId="77777777" w:rsidR="00C824E4" w:rsidRDefault="00C824E4" w:rsidP="00C824E4">
            <w:pPr>
              <w:spacing w:after="0" w:line="240" w:lineRule="auto"/>
              <w:jc w:val="center"/>
              <w:textAlignment w:val="baseline"/>
            </w:pPr>
          </w:p>
          <w:p w14:paraId="3FD343B2" w14:textId="77777777" w:rsidR="00C824E4" w:rsidRDefault="00C824E4" w:rsidP="008F2EBD">
            <w:pPr>
              <w:jc w:val="center"/>
            </w:pPr>
            <w:r>
              <w:t>Also, in art we will focus on ‘Living things</w:t>
            </w:r>
            <w:r w:rsidR="001D371E">
              <w:t>’</w:t>
            </w:r>
            <w:r>
              <w:t>-a focus on drawing and exploring with creating different colours as well as textured paint.</w:t>
            </w:r>
          </w:p>
          <w:p w14:paraId="26D8D377" w14:textId="63CB2BA4" w:rsidR="00C824E4" w:rsidRPr="00C824E4" w:rsidRDefault="00C824E4" w:rsidP="00C824E4">
            <w:pPr>
              <w:spacing w:after="0" w:line="240" w:lineRule="auto"/>
              <w:jc w:val="center"/>
              <w:textAlignment w:val="baseline"/>
            </w:pPr>
            <w:r>
              <w:rPr>
                <w:noProof/>
                <w:lang w:eastAsia="en-GB"/>
              </w:rPr>
              <w:drawing>
                <wp:inline distT="0" distB="0" distL="0" distR="0" wp14:anchorId="170AA168" wp14:editId="0DDEE1FC">
                  <wp:extent cx="1314450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540DD" w14:textId="77777777" w:rsidR="00F67B53" w:rsidRPr="00F67B53" w:rsidRDefault="00F67B53" w:rsidP="00F67B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010646D0" w14:textId="77777777" w:rsidR="00F67B53" w:rsidRDefault="008652FE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PSH</w:t>
            </w:r>
            <w:r w:rsidR="00F67B53"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E</w:t>
            </w:r>
            <w:r w:rsidR="00F67B53"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 </w:t>
            </w:r>
          </w:p>
          <w:p w14:paraId="68D75BF2" w14:textId="77777777" w:rsidR="00877444" w:rsidRDefault="00877444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All children in Oak class will begin taking part in</w:t>
            </w:r>
          </w:p>
          <w:p w14:paraId="28EF5092" w14:textId="77777777" w:rsidR="00DD7D59" w:rsidRDefault="00877444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‘The Archbishop Young Leaders award’ this half term.</w:t>
            </w:r>
          </w:p>
          <w:p w14:paraId="7FF2C76E" w14:textId="77777777" w:rsidR="00877444" w:rsidRDefault="00877444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This programme will cover lots of our PSHE learning (more details to follow) and is something which we are really excited about!</w:t>
            </w:r>
          </w:p>
          <w:p w14:paraId="1FD9B15D" w14:textId="77777777" w:rsidR="00DD7D59" w:rsidRDefault="00DD7D59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7D75ED8F" w14:textId="77777777" w:rsidR="00DD7D59" w:rsidRDefault="00C824E4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9033CC" wp14:editId="491FFC3D">
                  <wp:extent cx="1670794" cy="109537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59" cy="110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790AB" w14:textId="77777777" w:rsidR="00DD7D59" w:rsidRDefault="00DD7D59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78E5C490" w14:textId="77777777" w:rsidR="00DD7D59" w:rsidRDefault="00DD7D59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21B2BD5A" w14:textId="77777777" w:rsidR="00DD7D59" w:rsidRDefault="00DD7D59" w:rsidP="00DD7D5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6116F50B" w14:textId="77777777" w:rsidR="00DD7D59" w:rsidRPr="00F67B53" w:rsidRDefault="00DD7D59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8C38E8C" w14:textId="77777777" w:rsidR="0086586D" w:rsidRDefault="0086586D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1406BC0" w14:textId="77777777" w:rsidR="0086586D" w:rsidRPr="00F67B53" w:rsidRDefault="0086586D" w:rsidP="00865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264E3" w14:textId="77777777" w:rsidR="00F67B53" w:rsidRPr="00F67B53" w:rsidRDefault="00F67B53" w:rsidP="00F67B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129544E4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Music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03808C04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This half term t</w:t>
            </w:r>
            <w:r w:rsidR="00C35384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he children in Oak Class will continue</w:t>
            </w: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learning to play the recorder. </w:t>
            </w:r>
          </w:p>
          <w:p w14:paraId="758816DE" w14:textId="77777777" w:rsidR="00F67B53" w:rsidRPr="00F67B53" w:rsidRDefault="00BD219F" w:rsidP="00F67B53">
            <w:pPr>
              <w:spacing w:after="0" w:line="240" w:lineRule="auto"/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B1C95E9" wp14:editId="42AFFF1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278765</wp:posOffset>
                  </wp:positionV>
                  <wp:extent cx="1438275" cy="13811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B53"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</w:tc>
      </w:tr>
      <w:tr w:rsidR="00F67B53" w:rsidRPr="00F67B53" w14:paraId="49F28A6E" w14:textId="77777777" w:rsidTr="0086586D">
        <w:trPr>
          <w:trHeight w:val="4844"/>
        </w:trPr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CB62C" w14:textId="2DD64091" w:rsidR="00F67B53" w:rsidRPr="00F67B53" w:rsidRDefault="00F67B53" w:rsidP="009B67B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Class Dojo</w:t>
            </w:r>
          </w:p>
          <w:p w14:paraId="4B255741" w14:textId="77777777" w:rsidR="00BD219F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Class Dojo is a great way for us to keep you updated with day to day classroom life and also for you to send messages and pictures to share.  </w:t>
            </w:r>
          </w:p>
          <w:p w14:paraId="72913076" w14:textId="77777777" w:rsidR="00BD219F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If you have an urgent message</w:t>
            </w:r>
            <w:r w:rsidR="00BD219F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or a message regarding attendance,</w:t>
            </w: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please ring the office as we may not be available to check the Dojo messages</w:t>
            </w:r>
            <w:r w:rsidR="00BD219F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during the school day</w:t>
            </w: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.</w:t>
            </w:r>
          </w:p>
          <w:p w14:paraId="46FD1A46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 </w:t>
            </w:r>
            <w:r w:rsidR="00BD219F">
              <w:rPr>
                <w:noProof/>
                <w:lang w:eastAsia="en-GB"/>
              </w:rPr>
              <w:drawing>
                <wp:inline distT="0" distB="0" distL="0" distR="0" wp14:anchorId="74DAAB90" wp14:editId="03F49DB7">
                  <wp:extent cx="981075" cy="893218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21" cy="90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5CF8F" w14:textId="77777777" w:rsidR="00F67B53" w:rsidRP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eastAsia="en-GB"/>
              </w:rPr>
              <w:t>Reading</w:t>
            </w:r>
            <w:r w:rsidRPr="00F67B53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6958A2DF" w14:textId="77777777" w:rsidR="0086586D" w:rsidRDefault="0086586D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Reading remains such an important part of your child’s education. So many children in Oak class are reading regularly and this is great to see! </w:t>
            </w:r>
          </w:p>
          <w:p w14:paraId="086D4405" w14:textId="77777777" w:rsidR="00F67B53" w:rsidRPr="0086586D" w:rsidRDefault="0086586D" w:rsidP="0086586D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Please continue to listen to your child reading regularly this half term too- r</w:t>
            </w:r>
            <w:r w:rsidR="00F67B53"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eading at home will support your child’s learning and will help to reinforce their phonics knowledge too. </w:t>
            </w:r>
          </w:p>
          <w:p w14:paraId="62D722B8" w14:textId="77777777" w:rsidR="00F67B53" w:rsidRDefault="00F67B53" w:rsidP="00F67B5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F67B5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725BE1CE" w14:textId="77777777" w:rsidR="00F64354" w:rsidRPr="00F67B53" w:rsidRDefault="00C35384" w:rsidP="00F67B5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532642" wp14:editId="42EF9555">
                  <wp:extent cx="1314450" cy="147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41" cy="148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57BB1" w14:textId="77777777" w:rsidR="002D418B" w:rsidRPr="00F67B53" w:rsidRDefault="00F67B53" w:rsidP="00F67B53">
      <w:pPr>
        <w:tabs>
          <w:tab w:val="left" w:pos="2580"/>
        </w:tabs>
      </w:pPr>
      <w:r>
        <w:tab/>
      </w:r>
    </w:p>
    <w:sectPr w:rsidR="002D418B" w:rsidRPr="00F6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FD72" w14:textId="77777777" w:rsidR="00593E4E" w:rsidRDefault="00593E4E" w:rsidP="009B67B5">
      <w:pPr>
        <w:spacing w:after="0" w:line="240" w:lineRule="auto"/>
      </w:pPr>
      <w:r>
        <w:separator/>
      </w:r>
    </w:p>
  </w:endnote>
  <w:endnote w:type="continuationSeparator" w:id="0">
    <w:p w14:paraId="7185C1E8" w14:textId="77777777" w:rsidR="00593E4E" w:rsidRDefault="00593E4E" w:rsidP="009B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F3B8" w14:textId="77777777" w:rsidR="00593E4E" w:rsidRDefault="00593E4E" w:rsidP="009B67B5">
      <w:pPr>
        <w:spacing w:after="0" w:line="240" w:lineRule="auto"/>
      </w:pPr>
      <w:r>
        <w:separator/>
      </w:r>
    </w:p>
  </w:footnote>
  <w:footnote w:type="continuationSeparator" w:id="0">
    <w:p w14:paraId="5DDC2612" w14:textId="77777777" w:rsidR="00593E4E" w:rsidRDefault="00593E4E" w:rsidP="009B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53"/>
    <w:rsid w:val="000C3377"/>
    <w:rsid w:val="00127D32"/>
    <w:rsid w:val="001D371E"/>
    <w:rsid w:val="002D418B"/>
    <w:rsid w:val="004140CB"/>
    <w:rsid w:val="00593E4E"/>
    <w:rsid w:val="005A34D8"/>
    <w:rsid w:val="00656894"/>
    <w:rsid w:val="008652FE"/>
    <w:rsid w:val="0086586D"/>
    <w:rsid w:val="00877444"/>
    <w:rsid w:val="008F2EBD"/>
    <w:rsid w:val="009B67B5"/>
    <w:rsid w:val="00BD219F"/>
    <w:rsid w:val="00C35384"/>
    <w:rsid w:val="00C824E4"/>
    <w:rsid w:val="00DD7D59"/>
    <w:rsid w:val="00EE696E"/>
    <w:rsid w:val="00F64354"/>
    <w:rsid w:val="00F67B53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2916"/>
  <w15:chartTrackingRefBased/>
  <w15:docId w15:val="{EFFA645B-EB37-490B-94C3-B354615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B5"/>
  </w:style>
  <w:style w:type="paragraph" w:styleId="Footer">
    <w:name w:val="footer"/>
    <w:basedOn w:val="Normal"/>
    <w:link w:val="FooterChar"/>
    <w:uiPriority w:val="99"/>
    <w:unhideWhenUsed/>
    <w:rsid w:val="009B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m.wells@fleetwoods.lancs.sch.uk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oxley@fleetwoods.lancs.sch.uk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Oxley</dc:creator>
  <cp:keywords/>
  <dc:description/>
  <cp:lastModifiedBy>Martin Wells</cp:lastModifiedBy>
  <cp:revision>4</cp:revision>
  <dcterms:created xsi:type="dcterms:W3CDTF">2022-12-08T20:36:00Z</dcterms:created>
  <dcterms:modified xsi:type="dcterms:W3CDTF">2023-01-03T20:47:00Z</dcterms:modified>
</cp:coreProperties>
</file>