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2"/>
        <w:gridCol w:w="1729"/>
        <w:gridCol w:w="1730"/>
        <w:gridCol w:w="1729"/>
        <w:gridCol w:w="1730"/>
        <w:gridCol w:w="1729"/>
        <w:gridCol w:w="1730"/>
        <w:gridCol w:w="1729"/>
        <w:gridCol w:w="1730"/>
      </w:tblGrid>
      <w:tr w:rsidR="005973CF" w:rsidRPr="005D367F" w14:paraId="260807E6" w14:textId="77777777" w:rsidTr="00FE5B9B">
        <w:trPr>
          <w:trHeight w:val="680"/>
        </w:trPr>
        <w:tc>
          <w:tcPr>
            <w:tcW w:w="15388" w:type="dxa"/>
            <w:gridSpan w:val="9"/>
            <w:vAlign w:val="center"/>
          </w:tcPr>
          <w:p w14:paraId="4960EA44" w14:textId="5B497556" w:rsidR="005A00A8" w:rsidRPr="005A00A8" w:rsidRDefault="005973CF" w:rsidP="005A00A8">
            <w:pPr>
              <w:jc w:val="center"/>
              <w:rPr>
                <w:rFonts w:ascii="Topmarks" w:hAnsi="Topmarks"/>
                <w:b/>
                <w:bCs/>
                <w:sz w:val="44"/>
                <w:szCs w:val="44"/>
              </w:rPr>
            </w:pPr>
            <w:r w:rsidRPr="005A00A8">
              <w:rPr>
                <w:rFonts w:ascii="Topmarks" w:hAnsi="Topmarks"/>
                <w:b/>
                <w:bCs/>
                <w:sz w:val="44"/>
                <w:szCs w:val="44"/>
              </w:rPr>
              <w:t>Disciplinary knowledge progression</w:t>
            </w:r>
            <w:r w:rsidR="00661F6A">
              <w:rPr>
                <w:rFonts w:ascii="Topmarks" w:hAnsi="Topmarks"/>
                <w:b/>
                <w:bCs/>
                <w:sz w:val="44"/>
                <w:szCs w:val="44"/>
              </w:rPr>
              <w:t xml:space="preserve"> - H</w:t>
            </w:r>
            <w:r w:rsidRPr="005A00A8">
              <w:rPr>
                <w:rFonts w:ascii="Topmarks" w:hAnsi="Topmarks"/>
                <w:b/>
                <w:bCs/>
                <w:sz w:val="44"/>
                <w:szCs w:val="44"/>
              </w:rPr>
              <w:t>istory</w:t>
            </w:r>
          </w:p>
        </w:tc>
      </w:tr>
      <w:tr w:rsidR="005A00A8" w:rsidRPr="005D367F" w14:paraId="604975C8" w14:textId="77777777" w:rsidTr="00BD6296">
        <w:trPr>
          <w:trHeight w:val="624"/>
        </w:trPr>
        <w:tc>
          <w:tcPr>
            <w:tcW w:w="1552" w:type="dxa"/>
          </w:tcPr>
          <w:p w14:paraId="0C1285E8" w14:textId="77777777" w:rsidR="005D367F" w:rsidRPr="005D367F" w:rsidRDefault="005D367F">
            <w:pPr>
              <w:rPr>
                <w:rFonts w:ascii="Topmarks" w:hAnsi="Topmarks"/>
              </w:rPr>
            </w:pPr>
          </w:p>
        </w:tc>
        <w:tc>
          <w:tcPr>
            <w:tcW w:w="1729" w:type="dxa"/>
            <w:vAlign w:val="center"/>
          </w:tcPr>
          <w:p w14:paraId="44E0FEC9" w14:textId="0D0981F1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1730" w:type="dxa"/>
            <w:vAlign w:val="center"/>
          </w:tcPr>
          <w:p w14:paraId="3DA7C84F" w14:textId="71BAA082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1729" w:type="dxa"/>
            <w:vAlign w:val="center"/>
          </w:tcPr>
          <w:p w14:paraId="68BC4CEC" w14:textId="25EBFD8A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1730" w:type="dxa"/>
            <w:vAlign w:val="center"/>
          </w:tcPr>
          <w:p w14:paraId="1ADFEBDA" w14:textId="5A3DB39D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1729" w:type="dxa"/>
            <w:vAlign w:val="center"/>
          </w:tcPr>
          <w:p w14:paraId="1B67D62D" w14:textId="52182687" w:rsidR="005A00A8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10"/>
                <w:szCs w:val="10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1730" w:type="dxa"/>
            <w:vAlign w:val="center"/>
          </w:tcPr>
          <w:p w14:paraId="799036DD" w14:textId="46A7E026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1729" w:type="dxa"/>
            <w:vAlign w:val="center"/>
          </w:tcPr>
          <w:p w14:paraId="2C95B72B" w14:textId="55845983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1730" w:type="dxa"/>
            <w:vAlign w:val="center"/>
          </w:tcPr>
          <w:p w14:paraId="06A0C245" w14:textId="1D2529BF" w:rsidR="005D367F" w:rsidRPr="00661F6A" w:rsidRDefault="005D367F" w:rsidP="005A00A8">
            <w:pPr>
              <w:jc w:val="center"/>
              <w:rPr>
                <w:rFonts w:ascii="Topmarks" w:hAnsi="Topmarks"/>
                <w:b/>
                <w:bCs/>
                <w:sz w:val="28"/>
                <w:szCs w:val="28"/>
              </w:rPr>
            </w:pPr>
            <w:r w:rsidRPr="00661F6A">
              <w:rPr>
                <w:rFonts w:ascii="Topmarks" w:hAnsi="Topmarks"/>
                <w:b/>
                <w:bCs/>
                <w:sz w:val="28"/>
                <w:szCs w:val="28"/>
              </w:rPr>
              <w:t>Year 6</w:t>
            </w:r>
          </w:p>
        </w:tc>
      </w:tr>
      <w:tr w:rsidR="005A00A8" w:rsidRPr="005D367F" w14:paraId="16317DCD" w14:textId="77777777" w:rsidTr="00BD6296">
        <w:tc>
          <w:tcPr>
            <w:tcW w:w="1552" w:type="dxa"/>
            <w:vAlign w:val="center"/>
          </w:tcPr>
          <w:p w14:paraId="7D3853A4" w14:textId="0DDC0EE1" w:rsidR="00E94B8E" w:rsidRPr="00661F6A" w:rsidRDefault="005D367F" w:rsidP="00E94B8E">
            <w:pPr>
              <w:jc w:val="center"/>
              <w:rPr>
                <w:rFonts w:ascii="Topmarks" w:hAnsi="Topmarks"/>
                <w:b/>
                <w:bCs/>
                <w:color w:val="FF0000"/>
                <w:sz w:val="20"/>
                <w:szCs w:val="20"/>
              </w:rPr>
            </w:pPr>
            <w:r w:rsidRPr="00661F6A">
              <w:rPr>
                <w:rFonts w:ascii="Topmarks" w:hAnsi="Topmarks"/>
                <w:b/>
                <w:bCs/>
                <w:color w:val="FF0000"/>
                <w:sz w:val="20"/>
                <w:szCs w:val="20"/>
              </w:rPr>
              <w:t>Chronology</w:t>
            </w:r>
          </w:p>
        </w:tc>
        <w:tc>
          <w:tcPr>
            <w:tcW w:w="1729" w:type="dxa"/>
          </w:tcPr>
          <w:p w14:paraId="27F2F3E0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  <w:lang w:val="en-US"/>
              </w:rPr>
            </w:pPr>
            <w:r w:rsidRPr="005D367F">
              <w:rPr>
                <w:rFonts w:ascii="Topmarks" w:hAnsi="Topmarks"/>
                <w:sz w:val="18"/>
                <w:szCs w:val="18"/>
                <w:lang w:val="en-US"/>
              </w:rPr>
              <w:t xml:space="preserve">Begin to understand </w:t>
            </w:r>
            <w:r w:rsidRPr="005D367F">
              <w:rPr>
                <w:rFonts w:ascii="Topmarks" w:hAnsi="Topmarks"/>
                <w:i/>
                <w:iCs/>
                <w:sz w:val="18"/>
                <w:szCs w:val="18"/>
                <w:lang w:val="en-US"/>
              </w:rPr>
              <w:t>past</w:t>
            </w:r>
            <w:r w:rsidRPr="005D367F">
              <w:rPr>
                <w:rFonts w:ascii="Topmarks" w:hAnsi="Topmarks"/>
                <w:sz w:val="18"/>
                <w:szCs w:val="18"/>
                <w:lang w:val="en-US"/>
              </w:rPr>
              <w:t xml:space="preserve"> and </w:t>
            </w:r>
            <w:r w:rsidRPr="005D367F">
              <w:rPr>
                <w:rFonts w:ascii="Topmarks" w:hAnsi="Topmarks"/>
                <w:i/>
                <w:iCs/>
                <w:sz w:val="18"/>
                <w:szCs w:val="18"/>
                <w:lang w:val="en-US"/>
              </w:rPr>
              <w:t>now</w:t>
            </w:r>
            <w:r w:rsidRPr="005D367F">
              <w:rPr>
                <w:rFonts w:ascii="Topmarks" w:hAnsi="Topmarks"/>
                <w:sz w:val="18"/>
                <w:szCs w:val="18"/>
                <w:lang w:val="en-US"/>
              </w:rPr>
              <w:t xml:space="preserve"> through personal experience.</w:t>
            </w:r>
          </w:p>
          <w:p w14:paraId="0EB8993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87F61FB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Order life events; talk about family history.</w:t>
            </w:r>
          </w:p>
          <w:p w14:paraId="74EDC08C" w14:textId="1FAC8806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E830EC5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Sequence events and people from own and school history using time-related vocabulary (old, new, before, after, past, present).</w:t>
            </w:r>
          </w:p>
          <w:p w14:paraId="6000B25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AD487C1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 xml:space="preserve">Place key events and people on simple timelines; use terms like </w:t>
            </w:r>
            <w:r w:rsidRPr="005114C0">
              <w:rPr>
                <w:rFonts w:ascii="Topmarks" w:hAnsi="Topmarks"/>
                <w:i/>
                <w:iCs/>
                <w:sz w:val="18"/>
                <w:szCs w:val="18"/>
              </w:rPr>
              <w:t>before, after, past, present</w:t>
            </w:r>
            <w:r w:rsidRPr="005114C0">
              <w:rPr>
                <w:rFonts w:ascii="Topmarks" w:hAnsi="Topmarks"/>
                <w:sz w:val="18"/>
                <w:szCs w:val="18"/>
              </w:rPr>
              <w:t xml:space="preserve"> confidently.</w:t>
            </w:r>
          </w:p>
          <w:p w14:paraId="15C7B590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50A34302" w14:textId="291C8BD8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Use BC</w:t>
            </w:r>
            <w:r w:rsidRPr="005A00A8">
              <w:rPr>
                <w:rFonts w:ascii="Topmarks" w:hAnsi="Topmarks"/>
                <w:sz w:val="18"/>
                <w:szCs w:val="18"/>
              </w:rPr>
              <w:t>E</w:t>
            </w:r>
            <w:r w:rsidRPr="005114C0">
              <w:rPr>
                <w:rFonts w:ascii="Topmarks" w:hAnsi="Topmarks"/>
                <w:sz w:val="18"/>
                <w:szCs w:val="18"/>
              </w:rPr>
              <w:t>/</w:t>
            </w:r>
            <w:r w:rsidRPr="005A00A8">
              <w:rPr>
                <w:rFonts w:ascii="Topmarks" w:hAnsi="Topmarks"/>
                <w:sz w:val="18"/>
                <w:szCs w:val="18"/>
              </w:rPr>
              <w:t>CE</w:t>
            </w:r>
            <w:r w:rsidRPr="005114C0">
              <w:rPr>
                <w:rFonts w:ascii="Topmarks" w:hAnsi="Topmarks"/>
                <w:sz w:val="18"/>
                <w:szCs w:val="18"/>
              </w:rPr>
              <w:t>; place Stone Age, Bronze Age, and Iron Age in sequence; understand duration and change.</w:t>
            </w:r>
          </w:p>
          <w:p w14:paraId="298D20F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401170A" w14:textId="7ACB0570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Place Romans, Anglo-Saxons, and Vikings on timelines; understand timelines as divided into BC and AD.</w:t>
            </w:r>
          </w:p>
          <w:p w14:paraId="2637754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2DE2C888" w14:textId="06B60A61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 xml:space="preserve">Connect historical periods across </w:t>
            </w:r>
            <w:proofErr w:type="gramStart"/>
            <w:r w:rsidRPr="005114C0">
              <w:rPr>
                <w:rFonts w:ascii="Topmarks" w:hAnsi="Topmarks"/>
                <w:sz w:val="18"/>
                <w:szCs w:val="18"/>
              </w:rPr>
              <w:t>regions</w:t>
            </w:r>
            <w:r w:rsidRPr="005A00A8">
              <w:rPr>
                <w:rFonts w:ascii="Topmarks" w:hAnsi="Topmarks"/>
                <w:sz w:val="18"/>
                <w:szCs w:val="18"/>
              </w:rPr>
              <w:t>;</w:t>
            </w:r>
            <w:proofErr w:type="gramEnd"/>
            <w:r w:rsidRPr="005A00A8">
              <w:rPr>
                <w:rFonts w:ascii="Topmarks" w:hAnsi="Topmarks"/>
                <w:sz w:val="18"/>
                <w:szCs w:val="18"/>
              </w:rPr>
              <w:t xml:space="preserve"> </w:t>
            </w:r>
            <w:r w:rsidRPr="005114C0">
              <w:rPr>
                <w:rFonts w:ascii="Topmarks" w:hAnsi="Topmarks"/>
                <w:sz w:val="18"/>
                <w:szCs w:val="18"/>
              </w:rPr>
              <w:t>place Benin, Transatlantic Slave Trade, and Industrial Britain on timelines.</w:t>
            </w:r>
          </w:p>
          <w:p w14:paraId="389B302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70D5FD4" w14:textId="70852CEB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 xml:space="preserve">Confidently use timelines to explain overlapping developments </w:t>
            </w:r>
          </w:p>
          <w:p w14:paraId="3493690A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</w:tr>
      <w:tr w:rsidR="005A00A8" w:rsidRPr="005D367F" w14:paraId="5F99BDA1" w14:textId="77777777" w:rsidTr="00BD6296">
        <w:tc>
          <w:tcPr>
            <w:tcW w:w="1552" w:type="dxa"/>
            <w:vAlign w:val="center"/>
          </w:tcPr>
          <w:p w14:paraId="03B3DACC" w14:textId="4D2D86E1" w:rsidR="005D367F" w:rsidRPr="00661F6A" w:rsidRDefault="005D367F" w:rsidP="005973CF">
            <w:pPr>
              <w:jc w:val="center"/>
              <w:rPr>
                <w:rFonts w:ascii="Topmarks" w:hAnsi="Topmarks"/>
                <w:b/>
                <w:bCs/>
                <w:color w:val="FFC000"/>
                <w:sz w:val="20"/>
                <w:szCs w:val="20"/>
              </w:rPr>
            </w:pPr>
            <w:r w:rsidRPr="00661F6A">
              <w:rPr>
                <w:rFonts w:ascii="Topmarks" w:hAnsi="Topmarks"/>
                <w:b/>
                <w:bCs/>
                <w:color w:val="FFC000"/>
                <w:sz w:val="20"/>
                <w:szCs w:val="20"/>
              </w:rPr>
              <w:t>Cause &amp; consequence</w:t>
            </w:r>
          </w:p>
        </w:tc>
        <w:tc>
          <w:tcPr>
            <w:tcW w:w="1729" w:type="dxa"/>
          </w:tcPr>
          <w:p w14:paraId="398737A7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Explore why things happen in simple stories/events</w:t>
            </w:r>
          </w:p>
          <w:p w14:paraId="1A3788FA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0153FDA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Discuss reasons for family/personal events (e.g. birthdays, festivals).</w:t>
            </w:r>
          </w:p>
          <w:p w14:paraId="25DD75DD" w14:textId="5ADAE2B1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3382FD95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Recognise why events or monarchs mattered.</w:t>
            </w:r>
          </w:p>
          <w:p w14:paraId="3BFF6A24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308BA0EF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Understand impacts of key Victorians and inventions.</w:t>
            </w:r>
          </w:p>
          <w:p w14:paraId="77A9BDFF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</w:p>
          <w:p w14:paraId="5097AC2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87E8E57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Understand how inventions shaped daily life in early civilisations.</w:t>
            </w:r>
          </w:p>
          <w:p w14:paraId="65B48CDD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45ED61F9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Explain short-term causes (e.g. invasion) and consequences.</w:t>
            </w:r>
          </w:p>
          <w:p w14:paraId="5A8CF0AC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268CE0C3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Explore human and structural causes of empire and slavery; analyse short- and long-term effects.</w:t>
            </w:r>
          </w:p>
          <w:p w14:paraId="6BF9D005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55B6A8E" w14:textId="55385DE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Evaluate complex causes and layered consequences.</w:t>
            </w:r>
          </w:p>
          <w:p w14:paraId="69AE5257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</w:tr>
      <w:tr w:rsidR="005A00A8" w:rsidRPr="005D367F" w14:paraId="47FE3C1A" w14:textId="77777777" w:rsidTr="00BD6296">
        <w:tc>
          <w:tcPr>
            <w:tcW w:w="1552" w:type="dxa"/>
            <w:vAlign w:val="center"/>
          </w:tcPr>
          <w:p w14:paraId="280CA427" w14:textId="13121E52" w:rsidR="005D367F" w:rsidRPr="00661F6A" w:rsidRDefault="005D367F" w:rsidP="005973CF">
            <w:pPr>
              <w:jc w:val="center"/>
              <w:rPr>
                <w:rFonts w:ascii="Topmarks" w:hAnsi="Topmarks"/>
                <w:b/>
                <w:bCs/>
                <w:sz w:val="20"/>
                <w:szCs w:val="20"/>
                <w:highlight w:val="yellow"/>
              </w:rPr>
            </w:pPr>
            <w:r w:rsidRPr="00661F6A">
              <w:rPr>
                <w:rFonts w:ascii="Topmarks" w:hAnsi="Topmarks"/>
                <w:b/>
                <w:bCs/>
                <w:sz w:val="20"/>
                <w:szCs w:val="20"/>
                <w:highlight w:val="yellow"/>
              </w:rPr>
              <w:t>Change &amp; continuity</w:t>
            </w:r>
          </w:p>
        </w:tc>
        <w:tc>
          <w:tcPr>
            <w:tcW w:w="1729" w:type="dxa"/>
          </w:tcPr>
          <w:p w14:paraId="617C438E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Notice daily and seasonal changes.</w:t>
            </w:r>
          </w:p>
          <w:p w14:paraId="7FE1ED7D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650A3F9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Recognise changes in their own life.</w:t>
            </w:r>
          </w:p>
          <w:p w14:paraId="08023DC5" w14:textId="5F8EAF24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4D2C706F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Describe how school/community life has changed.</w:t>
            </w:r>
          </w:p>
          <w:p w14:paraId="59085A9F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1C2ACC1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Spot differences in transport and society then and now.</w:t>
            </w:r>
          </w:p>
          <w:p w14:paraId="746A190A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</w:p>
          <w:p w14:paraId="30897E7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5F89B70F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Track developments in prehistoric Britain and early civilisations.</w:t>
            </w:r>
          </w:p>
          <w:p w14:paraId="25C5B356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013F42F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Trace continuity (e.g. roads, settlements) from Romans to Vikings.</w:t>
            </w:r>
          </w:p>
          <w:p w14:paraId="2C7DB9B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7D115FB8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Analyse long-term effects of empire and industry on society.</w:t>
            </w:r>
          </w:p>
          <w:p w14:paraId="6E4B7D25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10CED73" w14:textId="1E409D6C" w:rsidR="005D367F" w:rsidRPr="005A00A8" w:rsidRDefault="005114C0" w:rsidP="008532CB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 xml:space="preserve">Analyse rapid and gradual changes </w:t>
            </w:r>
          </w:p>
        </w:tc>
      </w:tr>
      <w:tr w:rsidR="005A00A8" w:rsidRPr="005D367F" w14:paraId="66DA87D3" w14:textId="77777777" w:rsidTr="00BD6296">
        <w:tc>
          <w:tcPr>
            <w:tcW w:w="1552" w:type="dxa"/>
            <w:vAlign w:val="center"/>
          </w:tcPr>
          <w:p w14:paraId="7F549DCA" w14:textId="0D139E7D" w:rsidR="005D367F" w:rsidRPr="00661F6A" w:rsidRDefault="005D367F" w:rsidP="005973CF">
            <w:pPr>
              <w:jc w:val="center"/>
              <w:rPr>
                <w:rFonts w:ascii="Topmarks" w:hAnsi="Topmarks"/>
                <w:b/>
                <w:bCs/>
                <w:color w:val="00B050"/>
                <w:sz w:val="20"/>
                <w:szCs w:val="20"/>
              </w:rPr>
            </w:pPr>
            <w:r w:rsidRPr="00661F6A">
              <w:rPr>
                <w:rFonts w:ascii="Topmarks" w:hAnsi="Topmarks"/>
                <w:b/>
                <w:bCs/>
                <w:color w:val="00B050"/>
                <w:sz w:val="20"/>
                <w:szCs w:val="20"/>
              </w:rPr>
              <w:t>Similarities &amp; differences</w:t>
            </w:r>
          </w:p>
        </w:tc>
        <w:tc>
          <w:tcPr>
            <w:tcW w:w="1729" w:type="dxa"/>
          </w:tcPr>
          <w:p w14:paraId="18B6D8C4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Talk about their family vs others.</w:t>
            </w:r>
          </w:p>
          <w:p w14:paraId="30AA154D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1CB91D6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Talk about their family vs others.</w:t>
            </w:r>
          </w:p>
          <w:p w14:paraId="6C36413F" w14:textId="1960C674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15855CFB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Compare school life now with the past.</w:t>
            </w:r>
          </w:p>
          <w:p w14:paraId="7871F941" w14:textId="77777777" w:rsidR="005D367F" w:rsidRPr="005A00A8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375F705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Compare Victorian life locally to life in a contrasting country.</w:t>
            </w:r>
          </w:p>
          <w:p w14:paraId="47743E0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517D7A46" w14:textId="7F04FFBC" w:rsidR="005D367F" w:rsidRPr="005A00A8" w:rsidRDefault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Compare roles of people in different societies.</w:t>
            </w:r>
          </w:p>
        </w:tc>
        <w:tc>
          <w:tcPr>
            <w:tcW w:w="1730" w:type="dxa"/>
          </w:tcPr>
          <w:p w14:paraId="55C8AB71" w14:textId="19842ED2" w:rsidR="005D367F" w:rsidRPr="005A00A8" w:rsidRDefault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Compare Roman and Viking influences on Britain</w:t>
            </w:r>
          </w:p>
        </w:tc>
        <w:tc>
          <w:tcPr>
            <w:tcW w:w="1729" w:type="dxa"/>
          </w:tcPr>
          <w:p w14:paraId="3F600BCB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Compare life in Benin, enslaved communities, and industrial Britain.</w:t>
            </w:r>
          </w:p>
          <w:p w14:paraId="0E65E9F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325D0B7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Compare civil rights movements in UK and USA; understand diversity within periods studied.</w:t>
            </w:r>
          </w:p>
          <w:p w14:paraId="76CE63E0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</w:tr>
      <w:tr w:rsidR="005A00A8" w:rsidRPr="005D367F" w14:paraId="597ECA6B" w14:textId="77777777" w:rsidTr="00BD6296">
        <w:tc>
          <w:tcPr>
            <w:tcW w:w="1552" w:type="dxa"/>
            <w:vAlign w:val="center"/>
          </w:tcPr>
          <w:p w14:paraId="6899A8CE" w14:textId="15C7C0C3" w:rsidR="005D367F" w:rsidRPr="00661F6A" w:rsidRDefault="005D367F" w:rsidP="005973CF">
            <w:pPr>
              <w:jc w:val="center"/>
              <w:rPr>
                <w:rFonts w:ascii="Topmarks" w:hAnsi="Topmarks"/>
                <w:b/>
                <w:bCs/>
                <w:color w:val="0070C0"/>
                <w:sz w:val="20"/>
                <w:szCs w:val="20"/>
              </w:rPr>
            </w:pPr>
            <w:r w:rsidRPr="00661F6A">
              <w:rPr>
                <w:rFonts w:ascii="Topmarks" w:hAnsi="Topmarks"/>
                <w:b/>
                <w:bCs/>
                <w:color w:val="0070C0"/>
                <w:sz w:val="20"/>
                <w:szCs w:val="20"/>
              </w:rPr>
              <w:t>Historical enquiry</w:t>
            </w:r>
          </w:p>
        </w:tc>
        <w:tc>
          <w:tcPr>
            <w:tcW w:w="1729" w:type="dxa"/>
          </w:tcPr>
          <w:p w14:paraId="67DD1B38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Ask simple questions about the past.</w:t>
            </w:r>
          </w:p>
          <w:p w14:paraId="01C8A821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6D8517A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Ask simple questions about the past.</w:t>
            </w:r>
          </w:p>
          <w:p w14:paraId="69EDCA0A" w14:textId="07FFF78E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E531750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Ask and answer questions using pictures and simple texts; begin to ask their own questions.</w:t>
            </w:r>
          </w:p>
          <w:p w14:paraId="626CCE5A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74F63D3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Use structured enquiries to explore differences in lives.</w:t>
            </w:r>
          </w:p>
          <w:p w14:paraId="0335420B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1701D5D6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Ask historically valid questions and use sources to answer them.</w:t>
            </w:r>
          </w:p>
          <w:p w14:paraId="2D335054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81D759C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Formulate own historically valid questions; undertake simple independent enquiries.</w:t>
            </w:r>
          </w:p>
          <w:p w14:paraId="249D6011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42DF5D2B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 xml:space="preserve">Investigate history through contrasting </w:t>
            </w:r>
            <w:proofErr w:type="gramStart"/>
            <w:r w:rsidRPr="005114C0">
              <w:rPr>
                <w:rFonts w:ascii="Topmarks" w:hAnsi="Topmarks"/>
                <w:sz w:val="18"/>
                <w:szCs w:val="18"/>
              </w:rPr>
              <w:t>perspectives;</w:t>
            </w:r>
            <w:proofErr w:type="gramEnd"/>
            <w:r w:rsidRPr="005114C0">
              <w:rPr>
                <w:rFonts w:ascii="Topmarks" w:hAnsi="Topmarks"/>
                <w:sz w:val="18"/>
                <w:szCs w:val="18"/>
              </w:rPr>
              <w:t xml:space="preserve"> devise historically valid questions.</w:t>
            </w:r>
          </w:p>
          <w:p w14:paraId="447B237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E7D679E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Lead structured historical enquiries; pose and answer historically valid questions using a range of evidence.</w:t>
            </w:r>
          </w:p>
          <w:p w14:paraId="430CB4BF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</w:tr>
      <w:tr w:rsidR="005A00A8" w:rsidRPr="005D367F" w14:paraId="5C5D1F2E" w14:textId="77777777" w:rsidTr="00BD6296">
        <w:tc>
          <w:tcPr>
            <w:tcW w:w="1552" w:type="dxa"/>
            <w:vAlign w:val="center"/>
          </w:tcPr>
          <w:p w14:paraId="70284C33" w14:textId="44745A0A" w:rsidR="005D367F" w:rsidRPr="00661F6A" w:rsidRDefault="005D367F" w:rsidP="005973CF">
            <w:pPr>
              <w:jc w:val="center"/>
              <w:rPr>
                <w:rFonts w:ascii="Topmarks" w:hAnsi="Topmarks"/>
                <w:b/>
                <w:bCs/>
                <w:color w:val="7030A0"/>
                <w:sz w:val="20"/>
                <w:szCs w:val="20"/>
              </w:rPr>
            </w:pPr>
            <w:r w:rsidRPr="00661F6A">
              <w:rPr>
                <w:rFonts w:ascii="Topmarks" w:hAnsi="Topmarks"/>
                <w:b/>
                <w:bCs/>
                <w:color w:val="7030A0"/>
                <w:sz w:val="20"/>
                <w:szCs w:val="20"/>
              </w:rPr>
              <w:lastRenderedPageBreak/>
              <w:t>Interpretation of sources</w:t>
            </w:r>
          </w:p>
        </w:tc>
        <w:tc>
          <w:tcPr>
            <w:tcW w:w="1729" w:type="dxa"/>
          </w:tcPr>
          <w:p w14:paraId="0DC87ED3" w14:textId="45B5BB8F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Use photos and objects to discuss what they show.</w:t>
            </w:r>
          </w:p>
          <w:p w14:paraId="719C5FC6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7F989AC" w14:textId="4207E7CC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Use photos and objects to discuss what they show.</w:t>
            </w:r>
          </w:p>
          <w:p w14:paraId="55003EDB" w14:textId="09E6AD8B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0D10FFF7" w14:textId="77777777" w:rsidR="005D367F" w:rsidRPr="005D367F" w:rsidRDefault="005D367F" w:rsidP="005D367F">
            <w:pPr>
              <w:rPr>
                <w:rFonts w:ascii="Topmarks" w:hAnsi="Topmarks"/>
                <w:sz w:val="18"/>
                <w:szCs w:val="18"/>
              </w:rPr>
            </w:pPr>
            <w:r w:rsidRPr="005D367F">
              <w:rPr>
                <w:rFonts w:ascii="Topmarks" w:hAnsi="Topmarks"/>
                <w:sz w:val="18"/>
                <w:szCs w:val="18"/>
              </w:rPr>
              <w:t>Identify what primary and secondary sources show and begin to suggest reasons for differences in accounts.</w:t>
            </w:r>
          </w:p>
          <w:p w14:paraId="05783AFE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1F3EA86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Recognise that primary and secondary sources (photos, diaries) show different perspectives and discuss why accounts might differ.</w:t>
            </w:r>
          </w:p>
          <w:p w14:paraId="707BD72C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29" w:type="dxa"/>
          </w:tcPr>
          <w:p w14:paraId="59FA95F7" w14:textId="05A6D997" w:rsidR="005D367F" w:rsidRPr="005A00A8" w:rsidRDefault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Understand that evidence needs interpreting (e.g. burial sites); begin to evaluate reliability of primary sources.</w:t>
            </w:r>
          </w:p>
        </w:tc>
        <w:tc>
          <w:tcPr>
            <w:tcW w:w="1730" w:type="dxa"/>
          </w:tcPr>
          <w:p w14:paraId="7D57FC9E" w14:textId="7A77CD78" w:rsidR="005D367F" w:rsidRPr="005A00A8" w:rsidRDefault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Evaluate different accounts; understand purpose and use of primary and secondary sources.</w:t>
            </w:r>
          </w:p>
        </w:tc>
        <w:tc>
          <w:tcPr>
            <w:tcW w:w="1729" w:type="dxa"/>
          </w:tcPr>
          <w:p w14:paraId="2534E4A5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Evaluate bias and reliability in primary and secondary narratives (e.g. trade records, abolitionist texts); understand how interpretation changes over time.</w:t>
            </w:r>
          </w:p>
          <w:p w14:paraId="33833C13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36C5806" w14:textId="77777777" w:rsidR="005114C0" w:rsidRPr="005114C0" w:rsidRDefault="005114C0" w:rsidP="005114C0">
            <w:pPr>
              <w:rPr>
                <w:rFonts w:ascii="Topmarks" w:hAnsi="Topmarks"/>
                <w:sz w:val="18"/>
                <w:szCs w:val="18"/>
              </w:rPr>
            </w:pPr>
            <w:r w:rsidRPr="005114C0">
              <w:rPr>
                <w:rFonts w:ascii="Topmarks" w:hAnsi="Topmarks"/>
                <w:sz w:val="18"/>
                <w:szCs w:val="18"/>
              </w:rPr>
              <w:t>Critically assess differing accounts from primary and secondary sources; understand bias, propaganda, and reliability; form reasoned conclusions.</w:t>
            </w:r>
          </w:p>
          <w:p w14:paraId="4CA47659" w14:textId="77777777" w:rsidR="005D367F" w:rsidRPr="005A00A8" w:rsidRDefault="005D367F">
            <w:pPr>
              <w:rPr>
                <w:rFonts w:ascii="Topmarks" w:hAnsi="Topmarks"/>
                <w:sz w:val="18"/>
                <w:szCs w:val="18"/>
              </w:rPr>
            </w:pPr>
          </w:p>
        </w:tc>
      </w:tr>
    </w:tbl>
    <w:p w14:paraId="61ADA0D7" w14:textId="77777777" w:rsidR="005D367F" w:rsidRPr="005D367F" w:rsidRDefault="005D367F">
      <w:pPr>
        <w:rPr>
          <w:rFonts w:ascii="Topmarks" w:hAnsi="Topmarks"/>
        </w:rPr>
      </w:pPr>
    </w:p>
    <w:sectPr w:rsidR="005D367F" w:rsidRPr="005D367F" w:rsidSect="005D3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5CF815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846029"/>
    <w:multiLevelType w:val="multilevel"/>
    <w:tmpl w:val="A556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2E71"/>
    <w:multiLevelType w:val="multilevel"/>
    <w:tmpl w:val="BD3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82DFB"/>
    <w:multiLevelType w:val="multilevel"/>
    <w:tmpl w:val="4FDE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A32B4"/>
    <w:multiLevelType w:val="multilevel"/>
    <w:tmpl w:val="D7DC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D385F"/>
    <w:multiLevelType w:val="multilevel"/>
    <w:tmpl w:val="C49A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9247">
    <w:abstractNumId w:val="0"/>
  </w:num>
  <w:num w:numId="2" w16cid:durableId="808547004">
    <w:abstractNumId w:val="3"/>
  </w:num>
  <w:num w:numId="3" w16cid:durableId="1755971638">
    <w:abstractNumId w:val="4"/>
  </w:num>
  <w:num w:numId="4" w16cid:durableId="414985095">
    <w:abstractNumId w:val="1"/>
  </w:num>
  <w:num w:numId="5" w16cid:durableId="111363136">
    <w:abstractNumId w:val="2"/>
  </w:num>
  <w:num w:numId="6" w16cid:durableId="96994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7F"/>
    <w:rsid w:val="0001349D"/>
    <w:rsid w:val="000B0545"/>
    <w:rsid w:val="005114C0"/>
    <w:rsid w:val="005973CF"/>
    <w:rsid w:val="005A00A8"/>
    <w:rsid w:val="005D367F"/>
    <w:rsid w:val="00661F6A"/>
    <w:rsid w:val="006B6899"/>
    <w:rsid w:val="006D03CB"/>
    <w:rsid w:val="007001EC"/>
    <w:rsid w:val="008532CB"/>
    <w:rsid w:val="008D27C3"/>
    <w:rsid w:val="00946DA7"/>
    <w:rsid w:val="009B6818"/>
    <w:rsid w:val="00BD6296"/>
    <w:rsid w:val="00E71099"/>
    <w:rsid w:val="00E94B8E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5686"/>
  <w15:chartTrackingRefBased/>
  <w15:docId w15:val="{A28FEE41-A9BC-4260-B08E-1BC3951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93A83-F967-4079-B21B-17B204DFD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5F10F-76DE-4FBC-9532-FA5B4F4B4D37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5DA05308-903A-4688-9DC3-1E3587463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Bown, Antony</dc:creator>
  <cp:keywords/>
  <dc:description/>
  <cp:lastModifiedBy>P Smith (FP)</cp:lastModifiedBy>
  <cp:revision>10</cp:revision>
  <dcterms:created xsi:type="dcterms:W3CDTF">2025-07-14T10:45:00Z</dcterms:created>
  <dcterms:modified xsi:type="dcterms:W3CDTF">2026-01-13T12:03:00Z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