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153B" w14:textId="77777777" w:rsidR="00471037" w:rsidRDefault="00C32CB6" w:rsidP="00471037">
      <w:pPr>
        <w:jc w:val="center"/>
        <w:rPr>
          <w:rFonts w:ascii="Topmarks" w:hAnsi="Topmarks"/>
          <w:b/>
          <w:sz w:val="20"/>
        </w:rPr>
      </w:pPr>
      <w:r w:rsidRPr="0047601C">
        <w:rPr>
          <w:rFonts w:ascii="Topmarks" w:hAnsi="Topmarks"/>
          <w:b/>
          <w:sz w:val="20"/>
          <w:u w:val="single"/>
        </w:rPr>
        <w:t>Flowery Field Primary School</w:t>
      </w:r>
    </w:p>
    <w:p w14:paraId="3844BB77" w14:textId="7DBA3B79" w:rsidR="00471037" w:rsidRPr="004B7EE1" w:rsidRDefault="00C32CB6" w:rsidP="004B7EE1">
      <w:pPr>
        <w:jc w:val="center"/>
        <w:rPr>
          <w:rFonts w:ascii="Topmarks" w:hAnsi="Topmarks"/>
          <w:sz w:val="20"/>
        </w:rPr>
      </w:pPr>
      <w:r w:rsidRPr="004B52E6">
        <w:rPr>
          <w:rFonts w:ascii="Topmarks" w:hAnsi="Topmarks"/>
          <w:sz w:val="20"/>
        </w:rPr>
        <w:t>Science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4674"/>
        <w:gridCol w:w="4707"/>
        <w:gridCol w:w="4742"/>
      </w:tblGrid>
      <w:tr w:rsidR="00064247" w:rsidRPr="0047601C" w14:paraId="1808825E" w14:textId="77777777">
        <w:tc>
          <w:tcPr>
            <w:tcW w:w="1265" w:type="dxa"/>
            <w:shd w:val="clear" w:color="auto" w:fill="0070C0"/>
          </w:tcPr>
          <w:p w14:paraId="18088257" w14:textId="77777777" w:rsidR="00064247" w:rsidRPr="0047601C" w:rsidRDefault="00064247" w:rsidP="00C32CB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Year</w:t>
            </w:r>
          </w:p>
        </w:tc>
        <w:tc>
          <w:tcPr>
            <w:tcW w:w="4674" w:type="dxa"/>
            <w:shd w:val="clear" w:color="auto" w:fill="0070C0"/>
          </w:tcPr>
          <w:p w14:paraId="18088259" w14:textId="231D4CE6" w:rsidR="00064247" w:rsidRPr="0047601C" w:rsidRDefault="00064247" w:rsidP="0006424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Autumn</w:t>
            </w:r>
          </w:p>
        </w:tc>
        <w:tc>
          <w:tcPr>
            <w:tcW w:w="4707" w:type="dxa"/>
            <w:shd w:val="clear" w:color="auto" w:fill="0070C0"/>
          </w:tcPr>
          <w:p w14:paraId="1808825B" w14:textId="01A25686" w:rsidR="00064247" w:rsidRPr="0047601C" w:rsidRDefault="00064247" w:rsidP="0006424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Spring</w:t>
            </w:r>
          </w:p>
        </w:tc>
        <w:tc>
          <w:tcPr>
            <w:tcW w:w="4742" w:type="dxa"/>
            <w:shd w:val="clear" w:color="auto" w:fill="0070C0"/>
          </w:tcPr>
          <w:p w14:paraId="1808825D" w14:textId="6C39EE1A" w:rsidR="00064247" w:rsidRPr="0047601C" w:rsidRDefault="00064247" w:rsidP="0006424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Summer</w:t>
            </w:r>
          </w:p>
        </w:tc>
      </w:tr>
      <w:tr w:rsidR="008D6F7C" w:rsidRPr="0047601C" w14:paraId="446ECDB9" w14:textId="77777777">
        <w:tc>
          <w:tcPr>
            <w:tcW w:w="1265" w:type="dxa"/>
            <w:shd w:val="clear" w:color="auto" w:fill="FFFF00"/>
          </w:tcPr>
          <w:p w14:paraId="7077DD97" w14:textId="77777777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EYFS</w:t>
            </w:r>
          </w:p>
          <w:p w14:paraId="417CD1A2" w14:textId="77777777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Nursery</w:t>
            </w:r>
          </w:p>
          <w:p w14:paraId="457638A0" w14:textId="77777777" w:rsidR="008D6F7C" w:rsidRDefault="008D6F7C" w:rsidP="00603D30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34C87414" w14:textId="7887325E" w:rsidR="008D6F7C" w:rsidRPr="005C5B3E" w:rsidRDefault="008D6F7C" w:rsidP="00603D30">
            <w:pPr>
              <w:jc w:val="center"/>
              <w:rPr>
                <w:rFonts w:ascii="Topmarks" w:hAnsi="Topmarks"/>
                <w:sz w:val="20"/>
              </w:rPr>
            </w:pPr>
            <w:r w:rsidRPr="005C5B3E">
              <w:rPr>
                <w:rFonts w:ascii="Topmarks" w:hAnsi="Topmarks"/>
                <w:sz w:val="14"/>
              </w:rPr>
              <w:t>Seasonal Change runs all year</w:t>
            </w:r>
          </w:p>
        </w:tc>
        <w:tc>
          <w:tcPr>
            <w:tcW w:w="4674" w:type="dxa"/>
          </w:tcPr>
          <w:p w14:paraId="405B2882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Humans</w:t>
            </w:r>
          </w:p>
          <w:p w14:paraId="042DD893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695B65BB" w14:textId="7AE808D6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All About Me</w:t>
            </w:r>
          </w:p>
        </w:tc>
        <w:tc>
          <w:tcPr>
            <w:tcW w:w="4707" w:type="dxa"/>
          </w:tcPr>
          <w:p w14:paraId="245BD67F" w14:textId="34790BBD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exc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  <w:p w14:paraId="72408F6A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30E28311" w14:textId="22C41373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On the Farm</w:t>
            </w:r>
          </w:p>
        </w:tc>
        <w:tc>
          <w:tcPr>
            <w:tcW w:w="4742" w:type="dxa"/>
          </w:tcPr>
          <w:p w14:paraId="187A503D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Plants and Food</w:t>
            </w:r>
          </w:p>
          <w:p w14:paraId="27650097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68D45ED2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In The Garden</w:t>
            </w:r>
          </w:p>
          <w:p w14:paraId="0919F8EA" w14:textId="2B5BABEF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</w:tc>
      </w:tr>
      <w:tr w:rsidR="008D6F7C" w:rsidRPr="0047601C" w14:paraId="0DB6E7F6" w14:textId="77777777">
        <w:tc>
          <w:tcPr>
            <w:tcW w:w="1265" w:type="dxa"/>
            <w:shd w:val="clear" w:color="auto" w:fill="FFFF00"/>
          </w:tcPr>
          <w:p w14:paraId="38DC6E32" w14:textId="77777777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EYFS</w:t>
            </w:r>
          </w:p>
          <w:p w14:paraId="30B9F7A5" w14:textId="77777777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Reception</w:t>
            </w:r>
          </w:p>
          <w:p w14:paraId="603DD4A1" w14:textId="77777777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6E08BAA0" w14:textId="3F131F12" w:rsidR="008D6F7C" w:rsidRDefault="008D6F7C" w:rsidP="00126D45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C5B3E">
              <w:rPr>
                <w:rFonts w:ascii="Topmarks" w:hAnsi="Topmarks"/>
                <w:sz w:val="14"/>
              </w:rPr>
              <w:t>Seasonal Change runs all year</w:t>
            </w:r>
          </w:p>
        </w:tc>
        <w:tc>
          <w:tcPr>
            <w:tcW w:w="4674" w:type="dxa"/>
          </w:tcPr>
          <w:p w14:paraId="01357F50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Humans</w:t>
            </w:r>
          </w:p>
          <w:p w14:paraId="23713C2C" w14:textId="55B14891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All About Me</w:t>
            </w:r>
          </w:p>
        </w:tc>
        <w:tc>
          <w:tcPr>
            <w:tcW w:w="4707" w:type="dxa"/>
          </w:tcPr>
          <w:p w14:paraId="151B39D8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exc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  <w:p w14:paraId="5086E1EB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Under the Sea</w:t>
            </w:r>
          </w:p>
          <w:p w14:paraId="6195D507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4C1A5385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Forces</w:t>
            </w:r>
          </w:p>
          <w:p w14:paraId="6DA5CBED" w14:textId="5E85F15C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- Pirates</w:t>
            </w:r>
          </w:p>
        </w:tc>
        <w:tc>
          <w:tcPr>
            <w:tcW w:w="4742" w:type="dxa"/>
          </w:tcPr>
          <w:p w14:paraId="3A94EC4C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Living Things and Their Habitats</w:t>
            </w:r>
          </w:p>
          <w:p w14:paraId="5FEC77A5" w14:textId="3F8B426B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EY Theme – In the Garden (Minibeasts)</w:t>
            </w:r>
          </w:p>
        </w:tc>
      </w:tr>
      <w:tr w:rsidR="008D6F7C" w:rsidRPr="0047601C" w14:paraId="18088273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18088269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1</w:t>
            </w:r>
          </w:p>
          <w:p w14:paraId="1808826B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</w:p>
        </w:tc>
        <w:tc>
          <w:tcPr>
            <w:tcW w:w="4674" w:type="dxa"/>
          </w:tcPr>
          <w:p w14:paraId="1808826E" w14:textId="6E0BCBFF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Everyday materials</w:t>
            </w:r>
          </w:p>
        </w:tc>
        <w:tc>
          <w:tcPr>
            <w:tcW w:w="4707" w:type="dxa"/>
          </w:tcPr>
          <w:p w14:paraId="18088270" w14:textId="0574C7C1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inc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</w:tc>
        <w:tc>
          <w:tcPr>
            <w:tcW w:w="4742" w:type="dxa"/>
          </w:tcPr>
          <w:p w14:paraId="18088272" w14:textId="3D170FFC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Plants/Seasonal changes (across the year)</w:t>
            </w:r>
          </w:p>
        </w:tc>
      </w:tr>
      <w:tr w:rsidR="008D6F7C" w:rsidRPr="0047601C" w14:paraId="1808827C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2CB5CB6F" w14:textId="7405B4DB" w:rsidR="008D6F7C" w:rsidRPr="00D23149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2</w:t>
            </w:r>
          </w:p>
          <w:p w14:paraId="79EEA9EA" w14:textId="77777777" w:rsidR="008D6F7C" w:rsidRDefault="008D6F7C" w:rsidP="00C17D1A">
            <w:pPr>
              <w:jc w:val="center"/>
              <w:rPr>
                <w:rFonts w:ascii="Topmarks" w:hAnsi="Topmarks"/>
                <w:sz w:val="20"/>
              </w:rPr>
            </w:pPr>
          </w:p>
          <w:p w14:paraId="18088275" w14:textId="4374FBDA" w:rsidR="008D6F7C" w:rsidRPr="0047601C" w:rsidRDefault="008D6F7C" w:rsidP="00C17D1A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674" w:type="dxa"/>
          </w:tcPr>
          <w:p w14:paraId="18088277" w14:textId="24D6D54C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inc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</w:tc>
        <w:tc>
          <w:tcPr>
            <w:tcW w:w="4707" w:type="dxa"/>
          </w:tcPr>
          <w:p w14:paraId="18088279" w14:textId="5D2FA02E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Uses of Everyday Materials</w:t>
            </w:r>
          </w:p>
        </w:tc>
        <w:tc>
          <w:tcPr>
            <w:tcW w:w="4742" w:type="dxa"/>
          </w:tcPr>
          <w:p w14:paraId="49CEC59C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Plants/Living Things and Their Habitats</w:t>
            </w:r>
          </w:p>
          <w:p w14:paraId="1808827B" w14:textId="1BD53595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</w:tr>
      <w:tr w:rsidR="008D6F7C" w:rsidRPr="0047601C" w14:paraId="18088285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1808827D" w14:textId="3326FF7F" w:rsidR="008D6F7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3</w:t>
            </w:r>
          </w:p>
          <w:p w14:paraId="7A24723E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1808827E" w14:textId="620FF23F" w:rsidR="008D6F7C" w:rsidRPr="0047601C" w:rsidRDefault="008D6F7C" w:rsidP="00C17D1A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674" w:type="dxa"/>
          </w:tcPr>
          <w:p w14:paraId="18088280" w14:textId="21A60D43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Forces &amp; Magnets</w:t>
            </w:r>
          </w:p>
        </w:tc>
        <w:tc>
          <w:tcPr>
            <w:tcW w:w="4707" w:type="dxa"/>
          </w:tcPr>
          <w:p w14:paraId="118D5A5C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Light</w:t>
            </w:r>
          </w:p>
          <w:p w14:paraId="3D921F6E" w14:textId="3C472CC5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  <w:highlight w:val="cyan"/>
              </w:rPr>
            </w:pPr>
            <w:r w:rsidRPr="004B7EE1">
              <w:rPr>
                <w:rFonts w:ascii="Topmarks" w:hAnsi="Topmarks"/>
                <w:b/>
                <w:sz w:val="20"/>
              </w:rPr>
              <w:t>Rocks (Geography – Volcanoes)</w:t>
            </w:r>
          </w:p>
          <w:p w14:paraId="08756CA2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18088282" w14:textId="08DD8C8F" w:rsidR="004B7EE1" w:rsidRPr="004B7EE1" w:rsidRDefault="004B7EE1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</w:tc>
        <w:tc>
          <w:tcPr>
            <w:tcW w:w="4742" w:type="dxa"/>
          </w:tcPr>
          <w:p w14:paraId="7F8D98E3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Plants</w:t>
            </w:r>
          </w:p>
          <w:p w14:paraId="18088284" w14:textId="2C882F5C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inc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</w:tc>
      </w:tr>
      <w:tr w:rsidR="008D6F7C" w:rsidRPr="0047601C" w14:paraId="18088293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18088286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4</w:t>
            </w:r>
          </w:p>
          <w:p w14:paraId="18088287" w14:textId="37763B8C" w:rsidR="008D6F7C" w:rsidRPr="0047601C" w:rsidRDefault="008D6F7C" w:rsidP="00C17D1A">
            <w:pPr>
              <w:jc w:val="center"/>
              <w:rPr>
                <w:rFonts w:ascii="Topmarks" w:hAnsi="Topmarks"/>
                <w:color w:val="FF0000"/>
                <w:sz w:val="20"/>
              </w:rPr>
            </w:pPr>
          </w:p>
        </w:tc>
        <w:tc>
          <w:tcPr>
            <w:tcW w:w="4674" w:type="dxa"/>
          </w:tcPr>
          <w:p w14:paraId="7A995270" w14:textId="6CB59691" w:rsidR="009844C3" w:rsidRPr="004B7EE1" w:rsidRDefault="00180269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 xml:space="preserve">Grouping and Classifying </w:t>
            </w:r>
            <w:r w:rsidR="009844C3" w:rsidRPr="004B7EE1">
              <w:rPr>
                <w:rFonts w:ascii="Topmarks" w:hAnsi="Topmarks"/>
                <w:b/>
                <w:sz w:val="20"/>
              </w:rPr>
              <w:t>Living Things</w:t>
            </w:r>
            <w:r>
              <w:rPr>
                <w:rFonts w:ascii="Topmarks" w:hAnsi="Topmarks"/>
                <w:b/>
                <w:sz w:val="20"/>
              </w:rPr>
              <w:t xml:space="preserve"> </w:t>
            </w:r>
            <w:r w:rsidR="009844C3" w:rsidRPr="004B7EE1">
              <w:rPr>
                <w:rFonts w:ascii="Topmarks" w:hAnsi="Topmarks"/>
                <w:b/>
                <w:sz w:val="20"/>
              </w:rPr>
              <w:t>/</w:t>
            </w:r>
            <w:r>
              <w:rPr>
                <w:rFonts w:ascii="Topmarks" w:hAnsi="Topmarks"/>
                <w:b/>
                <w:sz w:val="20"/>
              </w:rPr>
              <w:t xml:space="preserve"> </w:t>
            </w:r>
            <w:r w:rsidR="009844C3" w:rsidRPr="004B7EE1">
              <w:rPr>
                <w:rFonts w:ascii="Topmarks" w:hAnsi="Topmarks"/>
                <w:b/>
                <w:sz w:val="20"/>
              </w:rPr>
              <w:t>*States Of Matter</w:t>
            </w:r>
          </w:p>
          <w:p w14:paraId="1808828A" w14:textId="52F9196C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07" w:type="dxa"/>
          </w:tcPr>
          <w:p w14:paraId="0F8AB292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Electricity/*Sound</w:t>
            </w:r>
          </w:p>
          <w:p w14:paraId="1808828F" w14:textId="77777777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42" w:type="dxa"/>
          </w:tcPr>
          <w:p w14:paraId="18088292" w14:textId="39512F88" w:rsidR="008D6F7C" w:rsidRPr="004B7EE1" w:rsidRDefault="009844C3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inc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 (Digestion)</w:t>
            </w:r>
          </w:p>
        </w:tc>
      </w:tr>
      <w:tr w:rsidR="008D6F7C" w:rsidRPr="0047601C" w14:paraId="1808829E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18088294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5</w:t>
            </w:r>
          </w:p>
          <w:p w14:paraId="18088295" w14:textId="5DA95D36" w:rsidR="008D6F7C" w:rsidRPr="0047601C" w:rsidRDefault="008D6F7C" w:rsidP="00C17D1A">
            <w:pPr>
              <w:jc w:val="center"/>
              <w:rPr>
                <w:rFonts w:ascii="Topmarks" w:hAnsi="Topmarks"/>
                <w:color w:val="FF0000"/>
                <w:sz w:val="20"/>
              </w:rPr>
            </w:pPr>
          </w:p>
        </w:tc>
        <w:tc>
          <w:tcPr>
            <w:tcW w:w="4674" w:type="dxa"/>
          </w:tcPr>
          <w:p w14:paraId="3D51EA5B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Properties and Changes of Materials</w:t>
            </w:r>
          </w:p>
          <w:p w14:paraId="18088297" w14:textId="31153ED5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07" w:type="dxa"/>
          </w:tcPr>
          <w:p w14:paraId="688468DA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*Earth and Space</w:t>
            </w:r>
          </w:p>
          <w:p w14:paraId="3AB762EA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Forces (Gravity)/Forces</w:t>
            </w:r>
          </w:p>
          <w:p w14:paraId="6EAB4BCB" w14:textId="3C04A2A9" w:rsidR="008D6F7C" w:rsidRPr="004B7EE1" w:rsidRDefault="008D6F7C" w:rsidP="004B7EE1">
            <w:pPr>
              <w:jc w:val="center"/>
              <w:rPr>
                <w:rFonts w:ascii="Topmarks" w:hAnsi="Topmarks"/>
                <w:b/>
                <w:color w:val="000000" w:themeColor="text1"/>
                <w:sz w:val="20"/>
              </w:rPr>
            </w:pPr>
          </w:p>
          <w:p w14:paraId="1808829B" w14:textId="5D673FFB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42" w:type="dxa"/>
          </w:tcPr>
          <w:p w14:paraId="1808829D" w14:textId="3BC29AF1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 xml:space="preserve">Living Things &amp; their Habitats / Animals </w:t>
            </w:r>
            <w:proofErr w:type="spellStart"/>
            <w:r w:rsidRPr="004B7EE1">
              <w:rPr>
                <w:rFonts w:ascii="Topmarks" w:hAnsi="Topmarks"/>
                <w:b/>
                <w:sz w:val="20"/>
              </w:rPr>
              <w:t>inc</w:t>
            </w:r>
            <w:proofErr w:type="spellEnd"/>
            <w:r w:rsidRPr="004B7EE1">
              <w:rPr>
                <w:rFonts w:ascii="Topmarks" w:hAnsi="Topmarks"/>
                <w:b/>
                <w:sz w:val="20"/>
              </w:rPr>
              <w:t xml:space="preserve"> Humans</w:t>
            </w:r>
          </w:p>
        </w:tc>
      </w:tr>
      <w:tr w:rsidR="008D6F7C" w:rsidRPr="0047601C" w14:paraId="180882A9" w14:textId="77777777" w:rsidTr="002A242D">
        <w:trPr>
          <w:trHeight w:val="851"/>
        </w:trPr>
        <w:tc>
          <w:tcPr>
            <w:tcW w:w="1265" w:type="dxa"/>
            <w:shd w:val="clear" w:color="auto" w:fill="FFFF00"/>
          </w:tcPr>
          <w:p w14:paraId="1808829F" w14:textId="77777777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7601C">
              <w:rPr>
                <w:rFonts w:ascii="Topmarks" w:hAnsi="Topmarks"/>
                <w:b/>
                <w:sz w:val="20"/>
              </w:rPr>
              <w:t>6</w:t>
            </w:r>
          </w:p>
          <w:p w14:paraId="180882A0" w14:textId="4569CC10" w:rsidR="008D6F7C" w:rsidRPr="0047601C" w:rsidRDefault="008D6F7C" w:rsidP="00C17D1A">
            <w:pPr>
              <w:jc w:val="center"/>
              <w:rPr>
                <w:rFonts w:ascii="Topmarks" w:hAnsi="Topmarks"/>
                <w:b/>
                <w:sz w:val="20"/>
              </w:rPr>
            </w:pPr>
          </w:p>
        </w:tc>
        <w:tc>
          <w:tcPr>
            <w:tcW w:w="4674" w:type="dxa"/>
          </w:tcPr>
          <w:p w14:paraId="0A09C937" w14:textId="77777777" w:rsidR="004B7EE1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Electricity</w:t>
            </w:r>
          </w:p>
          <w:p w14:paraId="3767CC70" w14:textId="774415EB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Light</w:t>
            </w:r>
          </w:p>
          <w:p w14:paraId="180882A3" w14:textId="77777777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07" w:type="dxa"/>
          </w:tcPr>
          <w:p w14:paraId="34DBD14B" w14:textId="77777777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*Evolution and Inheritance</w:t>
            </w:r>
          </w:p>
          <w:p w14:paraId="39FE31E3" w14:textId="15ADE652" w:rsidR="008D6F7C" w:rsidRPr="004B7EE1" w:rsidRDefault="008D6F7C" w:rsidP="004B7EE1">
            <w:pPr>
              <w:jc w:val="center"/>
              <w:rPr>
                <w:rFonts w:ascii="Topmarks" w:hAnsi="Topmarks"/>
                <w:b/>
                <w:sz w:val="20"/>
              </w:rPr>
            </w:pPr>
          </w:p>
          <w:p w14:paraId="180882A5" w14:textId="5195540D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</w:p>
        </w:tc>
        <w:tc>
          <w:tcPr>
            <w:tcW w:w="4742" w:type="dxa"/>
          </w:tcPr>
          <w:p w14:paraId="180882A8" w14:textId="5D6AE271" w:rsidR="008D6F7C" w:rsidRPr="004B7EE1" w:rsidRDefault="008D6F7C" w:rsidP="004B7EE1">
            <w:pPr>
              <w:jc w:val="center"/>
              <w:rPr>
                <w:rFonts w:ascii="Topmarks" w:hAnsi="Topmarks"/>
                <w:sz w:val="20"/>
              </w:rPr>
            </w:pPr>
            <w:r w:rsidRPr="004B7EE1">
              <w:rPr>
                <w:rFonts w:ascii="Topmarks" w:hAnsi="Topmarks"/>
                <w:b/>
                <w:sz w:val="20"/>
              </w:rPr>
              <w:t>Animals Inc Humans/Living Things &amp; their Habitats</w:t>
            </w:r>
          </w:p>
        </w:tc>
      </w:tr>
    </w:tbl>
    <w:p w14:paraId="180882AA" w14:textId="1AA73454" w:rsidR="000D3E22" w:rsidRPr="00384267" w:rsidRDefault="000D3E22" w:rsidP="00384267">
      <w:pPr>
        <w:rPr>
          <w:rFonts w:ascii="Topmarks" w:hAnsi="Topmarks"/>
          <w:sz w:val="28"/>
          <w:szCs w:val="28"/>
        </w:rPr>
      </w:pPr>
    </w:p>
    <w:p w14:paraId="053CDD51" w14:textId="65B055AF" w:rsidR="00294B89" w:rsidRPr="00EE72E5" w:rsidRDefault="00384267" w:rsidP="00384267">
      <w:pPr>
        <w:rPr>
          <w:rFonts w:ascii="Topmarks" w:hAnsi="Topmarks"/>
          <w:sz w:val="20"/>
          <w:szCs w:val="28"/>
        </w:rPr>
      </w:pPr>
      <w:r w:rsidRPr="00EE72E5">
        <w:rPr>
          <w:rFonts w:ascii="Topmarks" w:hAnsi="Topmarks"/>
          <w:sz w:val="20"/>
          <w:szCs w:val="28"/>
        </w:rPr>
        <w:t xml:space="preserve">*Only taught </w:t>
      </w:r>
      <w:r w:rsidR="00EE72E5" w:rsidRPr="00EE72E5">
        <w:rPr>
          <w:rFonts w:ascii="Topmarks" w:hAnsi="Topmarks"/>
          <w:sz w:val="20"/>
          <w:szCs w:val="28"/>
        </w:rPr>
        <w:t xml:space="preserve">explicitly </w:t>
      </w:r>
      <w:r w:rsidRPr="00EE72E5">
        <w:rPr>
          <w:rFonts w:ascii="Topmarks" w:hAnsi="Topmarks"/>
          <w:sz w:val="20"/>
          <w:szCs w:val="28"/>
        </w:rPr>
        <w:t>in these year groups</w:t>
      </w:r>
    </w:p>
    <w:sectPr w:rsidR="00294B89" w:rsidRPr="00EE72E5" w:rsidSect="005B4A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B6"/>
    <w:rsid w:val="00023627"/>
    <w:rsid w:val="00064247"/>
    <w:rsid w:val="0007652C"/>
    <w:rsid w:val="000D3E22"/>
    <w:rsid w:val="000D6AEC"/>
    <w:rsid w:val="00126D45"/>
    <w:rsid w:val="00141CA0"/>
    <w:rsid w:val="00164AD3"/>
    <w:rsid w:val="00171155"/>
    <w:rsid w:val="00172D7F"/>
    <w:rsid w:val="00180269"/>
    <w:rsid w:val="001858AB"/>
    <w:rsid w:val="001C57D5"/>
    <w:rsid w:val="001D0C7A"/>
    <w:rsid w:val="001D21C4"/>
    <w:rsid w:val="00253BAF"/>
    <w:rsid w:val="0027762E"/>
    <w:rsid w:val="00294B89"/>
    <w:rsid w:val="002A242D"/>
    <w:rsid w:val="003707CA"/>
    <w:rsid w:val="00376B8E"/>
    <w:rsid w:val="00382CD1"/>
    <w:rsid w:val="00384267"/>
    <w:rsid w:val="00390B54"/>
    <w:rsid w:val="003C317C"/>
    <w:rsid w:val="00471037"/>
    <w:rsid w:val="0047601C"/>
    <w:rsid w:val="0047770E"/>
    <w:rsid w:val="004A1A14"/>
    <w:rsid w:val="004A7ADF"/>
    <w:rsid w:val="004B52E6"/>
    <w:rsid w:val="004B5C11"/>
    <w:rsid w:val="004B7EE1"/>
    <w:rsid w:val="00587F9C"/>
    <w:rsid w:val="005B10DF"/>
    <w:rsid w:val="005B4A77"/>
    <w:rsid w:val="005C5B3E"/>
    <w:rsid w:val="00603D30"/>
    <w:rsid w:val="0060403E"/>
    <w:rsid w:val="0060538E"/>
    <w:rsid w:val="00653B64"/>
    <w:rsid w:val="00656206"/>
    <w:rsid w:val="006E71F0"/>
    <w:rsid w:val="006F710F"/>
    <w:rsid w:val="007137B5"/>
    <w:rsid w:val="00714066"/>
    <w:rsid w:val="00715095"/>
    <w:rsid w:val="00742636"/>
    <w:rsid w:val="0074762D"/>
    <w:rsid w:val="00775EBA"/>
    <w:rsid w:val="00776D86"/>
    <w:rsid w:val="00782130"/>
    <w:rsid w:val="007B0852"/>
    <w:rsid w:val="007D2277"/>
    <w:rsid w:val="007E09AE"/>
    <w:rsid w:val="008C38EC"/>
    <w:rsid w:val="008D6F7C"/>
    <w:rsid w:val="00981A18"/>
    <w:rsid w:val="009844C3"/>
    <w:rsid w:val="00985776"/>
    <w:rsid w:val="0099355F"/>
    <w:rsid w:val="00993740"/>
    <w:rsid w:val="009F0954"/>
    <w:rsid w:val="00A00DA6"/>
    <w:rsid w:val="00A04A4A"/>
    <w:rsid w:val="00A159C4"/>
    <w:rsid w:val="00A600AC"/>
    <w:rsid w:val="00A62BB3"/>
    <w:rsid w:val="00A64735"/>
    <w:rsid w:val="00A7173F"/>
    <w:rsid w:val="00B16C40"/>
    <w:rsid w:val="00B2329D"/>
    <w:rsid w:val="00B37935"/>
    <w:rsid w:val="00B41A60"/>
    <w:rsid w:val="00B60FD6"/>
    <w:rsid w:val="00B71983"/>
    <w:rsid w:val="00B93218"/>
    <w:rsid w:val="00BC56B1"/>
    <w:rsid w:val="00C1049B"/>
    <w:rsid w:val="00C17D1A"/>
    <w:rsid w:val="00C2469A"/>
    <w:rsid w:val="00C32CB6"/>
    <w:rsid w:val="00C63899"/>
    <w:rsid w:val="00C64E88"/>
    <w:rsid w:val="00CA7FED"/>
    <w:rsid w:val="00CB1424"/>
    <w:rsid w:val="00CD251C"/>
    <w:rsid w:val="00CE43CF"/>
    <w:rsid w:val="00CE5258"/>
    <w:rsid w:val="00D067A1"/>
    <w:rsid w:val="00D23149"/>
    <w:rsid w:val="00D316D4"/>
    <w:rsid w:val="00D43344"/>
    <w:rsid w:val="00D81721"/>
    <w:rsid w:val="00DF7BF1"/>
    <w:rsid w:val="00E26FD3"/>
    <w:rsid w:val="00E316CD"/>
    <w:rsid w:val="00E54CD7"/>
    <w:rsid w:val="00E64A7D"/>
    <w:rsid w:val="00E92357"/>
    <w:rsid w:val="00E979DA"/>
    <w:rsid w:val="00EC4AE5"/>
    <w:rsid w:val="00ED4558"/>
    <w:rsid w:val="00EE327A"/>
    <w:rsid w:val="00EE72E5"/>
    <w:rsid w:val="00F1213E"/>
    <w:rsid w:val="00F13B6F"/>
    <w:rsid w:val="00F54BF1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8255"/>
  <w15:chartTrackingRefBased/>
  <w15:docId w15:val="{26022320-35FC-4EB0-A4DA-D707210C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5A28F1E8-0C6F-49CF-B675-C7D8B87E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CF856-9C60-46BD-8FF2-39A125099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0F54C-BF9D-4526-A90F-7E71391967D2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Dowse, Kelly</dc:creator>
  <cp:keywords/>
  <dc:description/>
  <cp:lastModifiedBy>Smith, Paul</cp:lastModifiedBy>
  <cp:revision>7</cp:revision>
  <cp:lastPrinted>2023-09-08T00:17:00Z</cp:lastPrinted>
  <dcterms:created xsi:type="dcterms:W3CDTF">2024-09-19T17:04:00Z</dcterms:created>
  <dcterms:modified xsi:type="dcterms:W3CDTF">2024-10-21T09:38:00Z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27157000</vt:r8>
  </property>
  <property fmtid="{D5CDD505-2E9C-101B-9397-08002B2CF9AE}" pid="4" name="MediaServiceImageTags">
    <vt:lpwstr/>
  </property>
</Properties>
</file>