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901EA" w14:textId="4A1BCD24" w:rsidR="000E7B1E" w:rsidRPr="00E94A8F" w:rsidRDefault="001D7F34" w:rsidP="00312954">
      <w:pPr>
        <w:jc w:val="center"/>
        <w:rPr>
          <w:rFonts w:ascii="Topmarks" w:hAnsi="Topmarks" w:cstheme="majorBidi"/>
          <w:sz w:val="32"/>
          <w:szCs w:val="32"/>
          <w:u w:val="single"/>
        </w:rPr>
      </w:pPr>
      <w:r>
        <w:rPr>
          <w:rFonts w:ascii="Topmarks" w:hAnsi="Topmarks" w:cstheme="majorBidi"/>
          <w:sz w:val="32"/>
          <w:szCs w:val="32"/>
          <w:u w:val="single"/>
        </w:rPr>
        <w:t>History</w:t>
      </w:r>
      <w:r w:rsidR="00C56A46">
        <w:rPr>
          <w:rFonts w:ascii="Topmarks" w:hAnsi="Topmarks" w:cstheme="majorBidi"/>
          <w:sz w:val="32"/>
          <w:szCs w:val="32"/>
          <w:u w:val="single"/>
        </w:rPr>
        <w:t xml:space="preserve"> &amp; Geography</w:t>
      </w:r>
      <w:r>
        <w:rPr>
          <w:rFonts w:ascii="Topmarks" w:hAnsi="Topmarks" w:cstheme="majorBidi"/>
          <w:sz w:val="32"/>
          <w:szCs w:val="32"/>
          <w:u w:val="single"/>
        </w:rPr>
        <w:t xml:space="preserve"> - </w:t>
      </w:r>
      <w:r w:rsidR="004422F9" w:rsidRPr="00E94A8F">
        <w:rPr>
          <w:rFonts w:ascii="Topmarks" w:hAnsi="Topmarks" w:cstheme="majorBidi"/>
          <w:sz w:val="32"/>
          <w:szCs w:val="32"/>
          <w:u w:val="single"/>
        </w:rPr>
        <w:t>Whole School Curriculum</w:t>
      </w:r>
      <w:r>
        <w:rPr>
          <w:rFonts w:ascii="Topmarks" w:hAnsi="Topmarks" w:cstheme="majorBidi"/>
          <w:sz w:val="32"/>
          <w:szCs w:val="32"/>
          <w:u w:val="single"/>
        </w:rPr>
        <w:t xml:space="preserve"> Overview</w:t>
      </w:r>
    </w:p>
    <w:p w14:paraId="196C0EE1" w14:textId="77777777" w:rsidR="00883A0E" w:rsidRPr="00046091" w:rsidRDefault="00883A0E" w:rsidP="626763C9">
      <w:pPr>
        <w:rPr>
          <w:rFonts w:ascii="Topmarks" w:hAnsi="Topmarks" w:cstheme="majorBidi"/>
          <w:b/>
          <w:bCs/>
          <w:sz w:val="22"/>
          <w:szCs w:val="22"/>
          <w:u w:val="single"/>
        </w:rPr>
      </w:pPr>
    </w:p>
    <w:tbl>
      <w:tblPr>
        <w:tblStyle w:val="TableGrid"/>
        <w:tblW w:w="160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2486"/>
        <w:gridCol w:w="2486"/>
        <w:gridCol w:w="2486"/>
        <w:gridCol w:w="2486"/>
        <w:gridCol w:w="2486"/>
        <w:gridCol w:w="2487"/>
      </w:tblGrid>
      <w:tr w:rsidR="00753B99" w:rsidRPr="00046091" w14:paraId="69464030" w14:textId="4943A5AA" w:rsidTr="00312954">
        <w:trPr>
          <w:trHeight w:val="552"/>
        </w:trPr>
        <w:tc>
          <w:tcPr>
            <w:tcW w:w="113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2BEB0F91" w14:textId="266A7394" w:rsidR="008244E5" w:rsidRPr="00046091" w:rsidRDefault="008244E5" w:rsidP="009D7CD1">
            <w:pPr>
              <w:rPr>
                <w:rFonts w:ascii="Topmarks" w:hAnsi="Topmarks" w:cstheme="majorHAnsi"/>
                <w:b/>
                <w:sz w:val="22"/>
                <w:szCs w:val="22"/>
              </w:rPr>
            </w:pPr>
          </w:p>
          <w:p w14:paraId="196DE361" w14:textId="5B461D9E" w:rsidR="008244E5" w:rsidRPr="00046091" w:rsidRDefault="008244E5" w:rsidP="009D7CD1">
            <w:pPr>
              <w:rPr>
                <w:rFonts w:ascii="Topmarks" w:hAnsi="Topmarks" w:cstheme="majorHAnsi"/>
                <w:b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7B8C04E" w14:textId="4B842D52" w:rsidR="008244E5" w:rsidRPr="003C603B" w:rsidRDefault="008244E5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Autumn 1</w:t>
            </w:r>
            <w:r w:rsidRPr="003C603B">
              <w:rPr>
                <w:rFonts w:ascii="Topmarks" w:hAnsi="Topmarks" w:cstheme="majorHAnsi"/>
                <w:sz w:val="20"/>
                <w:szCs w:val="20"/>
              </w:rPr>
              <w:br/>
            </w:r>
            <w:r w:rsidR="00381CA4" w:rsidRPr="003C603B">
              <w:rPr>
                <w:rFonts w:ascii="Topmarks" w:hAnsi="Topmarks" w:cstheme="majorHAnsi"/>
                <w:sz w:val="20"/>
                <w:szCs w:val="20"/>
              </w:rPr>
              <w:t>History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8997768" w14:textId="03D39843" w:rsidR="008244E5" w:rsidRPr="003C603B" w:rsidRDefault="008244E5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Autumn 2</w:t>
            </w:r>
          </w:p>
          <w:p w14:paraId="565468C1" w14:textId="0E54BD05" w:rsidR="008244E5" w:rsidRPr="003C603B" w:rsidRDefault="00381CA4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Geography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12B1539" w14:textId="77777777" w:rsidR="008244E5" w:rsidRPr="003C603B" w:rsidRDefault="008244E5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Spring 1</w:t>
            </w:r>
          </w:p>
          <w:p w14:paraId="71B4F868" w14:textId="1BFBFFB7" w:rsidR="008244E5" w:rsidRPr="003C603B" w:rsidRDefault="00381CA4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History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DEF5126" w14:textId="6784E508" w:rsidR="008244E5" w:rsidRPr="003C603B" w:rsidRDefault="008244E5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Spring 2</w:t>
            </w:r>
          </w:p>
          <w:p w14:paraId="2D405DC8" w14:textId="0108E877" w:rsidR="008244E5" w:rsidRPr="003C603B" w:rsidRDefault="008244E5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Geography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6233F0A" w14:textId="77777777" w:rsidR="008244E5" w:rsidRPr="003C603B" w:rsidRDefault="008244E5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Summer 1</w:t>
            </w:r>
          </w:p>
          <w:p w14:paraId="75B62F6C" w14:textId="3B1061EC" w:rsidR="008244E5" w:rsidRPr="003C603B" w:rsidRDefault="00381CA4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History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039071D" w14:textId="77777777" w:rsidR="008244E5" w:rsidRPr="003C603B" w:rsidRDefault="008244E5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Summer 2</w:t>
            </w:r>
          </w:p>
          <w:p w14:paraId="433743B3" w14:textId="43257B84" w:rsidR="008244E5" w:rsidRPr="003C603B" w:rsidRDefault="00381CA4" w:rsidP="003C603B">
            <w:pPr>
              <w:jc w:val="center"/>
              <w:rPr>
                <w:rFonts w:ascii="Topmarks" w:hAnsi="Topmarks" w:cstheme="majorHAnsi"/>
                <w:sz w:val="20"/>
                <w:szCs w:val="20"/>
              </w:rPr>
            </w:pPr>
            <w:r w:rsidRPr="003C603B">
              <w:rPr>
                <w:rFonts w:ascii="Topmarks" w:hAnsi="Topmarks" w:cstheme="majorHAnsi"/>
                <w:sz w:val="20"/>
                <w:szCs w:val="20"/>
              </w:rPr>
              <w:t>Geography</w:t>
            </w:r>
          </w:p>
        </w:tc>
      </w:tr>
      <w:tr w:rsidR="0007634D" w:rsidRPr="00046091" w14:paraId="0A79028F" w14:textId="77777777" w:rsidTr="00885AF9">
        <w:trPr>
          <w:trHeight w:val="1020"/>
        </w:trPr>
        <w:tc>
          <w:tcPr>
            <w:tcW w:w="1135" w:type="dxa"/>
            <w:shd w:val="clear" w:color="auto" w:fill="00B0F0"/>
            <w:vAlign w:val="center"/>
          </w:tcPr>
          <w:p w14:paraId="7943397C" w14:textId="19479485" w:rsidR="0007634D" w:rsidRPr="003C603B" w:rsidRDefault="0007634D" w:rsidP="00A87994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 w:rsidRPr="003C603B">
              <w:rPr>
                <w:rFonts w:ascii="Topmarks" w:hAnsi="Topmarks" w:cstheme="majorHAnsi"/>
                <w:sz w:val="18"/>
                <w:szCs w:val="18"/>
              </w:rPr>
              <w:t>Nursery</w:t>
            </w:r>
          </w:p>
        </w:tc>
        <w:tc>
          <w:tcPr>
            <w:tcW w:w="2486" w:type="dxa"/>
            <w:vAlign w:val="center"/>
          </w:tcPr>
          <w:p w14:paraId="23014648" w14:textId="3932AF70" w:rsidR="0007634D" w:rsidRPr="00312954" w:rsidRDefault="0007634D" w:rsidP="006B3036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312954">
              <w:rPr>
                <w:rFonts w:ascii="Topmarks" w:hAnsi="Topmarks"/>
                <w:sz w:val="18"/>
                <w:szCs w:val="18"/>
              </w:rPr>
              <w:t xml:space="preserve">Can </w:t>
            </w:r>
            <w:r w:rsidR="6C752E0B" w:rsidRPr="00312954">
              <w:rPr>
                <w:rFonts w:ascii="Topmarks" w:hAnsi="Topmarks"/>
                <w:sz w:val="18"/>
                <w:szCs w:val="18"/>
              </w:rPr>
              <w:t xml:space="preserve">you </w:t>
            </w:r>
            <w:r w:rsidRPr="00312954">
              <w:rPr>
                <w:rFonts w:ascii="Topmarks" w:hAnsi="Topmarks"/>
                <w:sz w:val="18"/>
                <w:szCs w:val="18"/>
              </w:rPr>
              <w:t>sort the items?</w:t>
            </w:r>
          </w:p>
        </w:tc>
        <w:tc>
          <w:tcPr>
            <w:tcW w:w="2486" w:type="dxa"/>
            <w:vAlign w:val="center"/>
          </w:tcPr>
          <w:p w14:paraId="02F1F1EE" w14:textId="320D721E" w:rsidR="0007634D" w:rsidRPr="00312954" w:rsidRDefault="0007634D" w:rsidP="006B3036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312954">
              <w:rPr>
                <w:rFonts w:ascii="Topmarks" w:hAnsi="Topmarks"/>
                <w:sz w:val="18"/>
                <w:szCs w:val="18"/>
              </w:rPr>
              <w:t>Where do adults come from?</w:t>
            </w:r>
          </w:p>
        </w:tc>
        <w:tc>
          <w:tcPr>
            <w:tcW w:w="2486" w:type="dxa"/>
            <w:vAlign w:val="center"/>
          </w:tcPr>
          <w:p w14:paraId="16DAECAA" w14:textId="4C2493FC" w:rsidR="0007634D" w:rsidRPr="00312954" w:rsidRDefault="0007634D" w:rsidP="006B3036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312954">
              <w:rPr>
                <w:rFonts w:ascii="Topmarks" w:hAnsi="Topmarks"/>
                <w:sz w:val="18"/>
                <w:szCs w:val="18"/>
              </w:rPr>
              <w:t>Who lives on our school farm?</w:t>
            </w:r>
          </w:p>
        </w:tc>
        <w:tc>
          <w:tcPr>
            <w:tcW w:w="2486" w:type="dxa"/>
            <w:vAlign w:val="center"/>
          </w:tcPr>
          <w:p w14:paraId="67B5E7E3" w14:textId="784FC182" w:rsidR="0007634D" w:rsidRPr="00312954" w:rsidRDefault="0007634D" w:rsidP="006B3036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312954">
              <w:rPr>
                <w:rFonts w:ascii="Topmarks" w:hAnsi="Topmarks"/>
                <w:sz w:val="18"/>
                <w:szCs w:val="18"/>
              </w:rPr>
              <w:t>Where do we and others live?</w:t>
            </w:r>
          </w:p>
        </w:tc>
        <w:tc>
          <w:tcPr>
            <w:tcW w:w="2486" w:type="dxa"/>
            <w:vAlign w:val="center"/>
          </w:tcPr>
          <w:p w14:paraId="488DCDCD" w14:textId="35B79436" w:rsidR="0007634D" w:rsidRPr="00312954" w:rsidRDefault="04228948" w:rsidP="006B3036">
            <w:pPr>
              <w:jc w:val="center"/>
              <w:rPr>
                <w:rFonts w:ascii="Topmarks" w:hAnsi="Topmarks"/>
                <w:sz w:val="18"/>
                <w:szCs w:val="18"/>
              </w:rPr>
            </w:pPr>
            <w:r w:rsidRPr="00312954">
              <w:rPr>
                <w:rFonts w:ascii="Topmarks" w:hAnsi="Topmarks"/>
                <w:sz w:val="18"/>
                <w:szCs w:val="18"/>
              </w:rPr>
              <w:t>How does the garden grow?</w:t>
            </w:r>
          </w:p>
        </w:tc>
        <w:tc>
          <w:tcPr>
            <w:tcW w:w="2487" w:type="dxa"/>
            <w:vAlign w:val="center"/>
          </w:tcPr>
          <w:p w14:paraId="031CFF41" w14:textId="600AE6E8" w:rsidR="0007634D" w:rsidRPr="00312954" w:rsidRDefault="0007634D" w:rsidP="006B3036">
            <w:pPr>
              <w:jc w:val="center"/>
              <w:rPr>
                <w:rFonts w:ascii="Topmarks" w:hAnsi="Topmarks"/>
                <w:sz w:val="18"/>
                <w:szCs w:val="18"/>
              </w:rPr>
            </w:pPr>
            <w:r w:rsidRPr="00312954">
              <w:rPr>
                <w:rFonts w:ascii="Topmarks" w:hAnsi="Topmarks"/>
                <w:sz w:val="18"/>
                <w:szCs w:val="18"/>
              </w:rPr>
              <w:t xml:space="preserve">How can we </w:t>
            </w:r>
            <w:r w:rsidR="20AAF3EF" w:rsidRPr="00312954">
              <w:rPr>
                <w:rFonts w:ascii="Topmarks" w:hAnsi="Topmarks"/>
                <w:sz w:val="18"/>
                <w:szCs w:val="18"/>
              </w:rPr>
              <w:t>make, build and create changes?</w:t>
            </w:r>
          </w:p>
        </w:tc>
      </w:tr>
      <w:tr w:rsidR="004748A9" w:rsidRPr="00046091" w14:paraId="280FCE6D" w14:textId="77777777" w:rsidTr="00885AF9">
        <w:trPr>
          <w:trHeight w:val="1020"/>
        </w:trPr>
        <w:tc>
          <w:tcPr>
            <w:tcW w:w="1135" w:type="dxa"/>
            <w:shd w:val="clear" w:color="auto" w:fill="00B0F0"/>
            <w:vAlign w:val="center"/>
          </w:tcPr>
          <w:p w14:paraId="7A677648" w14:textId="43404C37" w:rsidR="004748A9" w:rsidRPr="003C603B" w:rsidRDefault="004748A9" w:rsidP="00A87994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 w:rsidRPr="003C603B">
              <w:rPr>
                <w:rFonts w:ascii="Topmarks" w:hAnsi="Topmarks" w:cstheme="majorHAnsi"/>
                <w:sz w:val="18"/>
                <w:szCs w:val="18"/>
              </w:rPr>
              <w:t>Reception</w:t>
            </w:r>
          </w:p>
        </w:tc>
        <w:tc>
          <w:tcPr>
            <w:tcW w:w="2486" w:type="dxa"/>
            <w:vAlign w:val="center"/>
          </w:tcPr>
          <w:p w14:paraId="6E31A908" w14:textId="1064292B" w:rsidR="004748A9" w:rsidRPr="00312954" w:rsidRDefault="004748A9" w:rsidP="006B3036">
            <w:pPr>
              <w:spacing w:line="259" w:lineRule="auto"/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312954">
              <w:rPr>
                <w:rFonts w:ascii="Topmarks" w:hAnsi="Topmarks"/>
                <w:sz w:val="18"/>
                <w:szCs w:val="18"/>
              </w:rPr>
              <w:t>How can we look after ourselves?</w:t>
            </w:r>
          </w:p>
        </w:tc>
        <w:tc>
          <w:tcPr>
            <w:tcW w:w="2486" w:type="dxa"/>
            <w:vAlign w:val="center"/>
          </w:tcPr>
          <w:p w14:paraId="022E81EF" w14:textId="326EBB9B" w:rsidR="004748A9" w:rsidRPr="00312954" w:rsidRDefault="004748A9" w:rsidP="006B3036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312954">
              <w:rPr>
                <w:rFonts w:ascii="Topmarks" w:hAnsi="Topmarks"/>
                <w:sz w:val="18"/>
                <w:szCs w:val="18"/>
              </w:rPr>
              <w:t>What is my family like?</w:t>
            </w:r>
          </w:p>
        </w:tc>
        <w:tc>
          <w:tcPr>
            <w:tcW w:w="2486" w:type="dxa"/>
            <w:vAlign w:val="center"/>
          </w:tcPr>
          <w:p w14:paraId="4D3B6233" w14:textId="2EC6EA41" w:rsidR="004748A9" w:rsidRPr="00312954" w:rsidRDefault="004748A9" w:rsidP="006B3036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312954">
              <w:rPr>
                <w:rFonts w:ascii="Topmarks" w:hAnsi="Topmarks"/>
                <w:sz w:val="18"/>
                <w:szCs w:val="18"/>
              </w:rPr>
              <w:t>Which animals live under the sea?</w:t>
            </w:r>
          </w:p>
        </w:tc>
        <w:tc>
          <w:tcPr>
            <w:tcW w:w="2486" w:type="dxa"/>
            <w:vAlign w:val="center"/>
          </w:tcPr>
          <w:p w14:paraId="7A331717" w14:textId="7836C29A" w:rsidR="004748A9" w:rsidRPr="00312954" w:rsidRDefault="004748A9" w:rsidP="006B3036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312954">
              <w:rPr>
                <w:rFonts w:ascii="Topmarks" w:hAnsi="Topmarks"/>
                <w:sz w:val="18"/>
                <w:szCs w:val="18"/>
              </w:rPr>
              <w:t>Where are we? Where shall we go?</w:t>
            </w:r>
          </w:p>
        </w:tc>
        <w:tc>
          <w:tcPr>
            <w:tcW w:w="2486" w:type="dxa"/>
            <w:vAlign w:val="center"/>
          </w:tcPr>
          <w:p w14:paraId="1509D906" w14:textId="5F66E4AC" w:rsidR="004748A9" w:rsidRPr="00312954" w:rsidRDefault="004748A9" w:rsidP="006B3036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312954">
              <w:rPr>
                <w:rFonts w:ascii="Topmarks" w:hAnsi="Topmarks"/>
                <w:sz w:val="18"/>
                <w:szCs w:val="18"/>
              </w:rPr>
              <w:t>What would you find in the garden?</w:t>
            </w:r>
          </w:p>
        </w:tc>
        <w:tc>
          <w:tcPr>
            <w:tcW w:w="2487" w:type="dxa"/>
            <w:vAlign w:val="center"/>
          </w:tcPr>
          <w:p w14:paraId="35D784D6" w14:textId="500AD667" w:rsidR="004748A9" w:rsidRPr="00312954" w:rsidRDefault="004748A9" w:rsidP="006B3036">
            <w:pPr>
              <w:jc w:val="center"/>
              <w:rPr>
                <w:rFonts w:ascii="Topmarks" w:hAnsi="Topmarks" w:cstheme="minorHAnsi"/>
                <w:sz w:val="18"/>
                <w:szCs w:val="18"/>
              </w:rPr>
            </w:pPr>
            <w:r w:rsidRPr="00312954">
              <w:rPr>
                <w:rFonts w:ascii="Topmarks" w:hAnsi="Topmarks"/>
                <w:sz w:val="18"/>
                <w:szCs w:val="18"/>
              </w:rPr>
              <w:t xml:space="preserve">Can we use </w:t>
            </w:r>
            <w:r w:rsidR="001F5C81" w:rsidRPr="00312954">
              <w:rPr>
                <w:rFonts w:ascii="Topmarks" w:hAnsi="Topmarks"/>
                <w:sz w:val="18"/>
                <w:szCs w:val="18"/>
              </w:rPr>
              <w:t>expressive arts and design to communicate our learning about space?</w:t>
            </w:r>
          </w:p>
        </w:tc>
      </w:tr>
      <w:tr w:rsidR="00BD08EA" w:rsidRPr="00046091" w14:paraId="753B82D4" w14:textId="77777777" w:rsidTr="00885AF9">
        <w:trPr>
          <w:trHeight w:val="1020"/>
        </w:trPr>
        <w:tc>
          <w:tcPr>
            <w:tcW w:w="1135" w:type="dxa"/>
            <w:shd w:val="clear" w:color="auto" w:fill="00B0F0"/>
            <w:vAlign w:val="center"/>
          </w:tcPr>
          <w:p w14:paraId="256ECD6F" w14:textId="16AC3C70" w:rsidR="003739D7" w:rsidRPr="003C603B" w:rsidRDefault="003739D7" w:rsidP="00A87994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 w:rsidRPr="003C603B">
              <w:rPr>
                <w:rFonts w:ascii="Topmarks" w:hAnsi="Topmarks" w:cstheme="majorHAnsi"/>
                <w:sz w:val="18"/>
                <w:szCs w:val="18"/>
              </w:rPr>
              <w:t>Year 1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26CBD5EC" w14:textId="53484FF5" w:rsidR="003739D7" w:rsidRPr="00312954" w:rsidRDefault="373072BB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Our school </w:t>
            </w:r>
          </w:p>
        </w:tc>
        <w:tc>
          <w:tcPr>
            <w:tcW w:w="2486" w:type="dxa"/>
            <w:shd w:val="clear" w:color="auto" w:fill="D5F8C4"/>
            <w:vAlign w:val="center"/>
          </w:tcPr>
          <w:p w14:paraId="74DA73DB" w14:textId="11B5AD83" w:rsidR="003739D7" w:rsidRPr="00312954" w:rsidRDefault="27A18497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The countries</w:t>
            </w:r>
            <w:r w:rsidR="322131C2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, </w:t>
            </w: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capitals </w:t>
            </w:r>
            <w:r w:rsidR="701AE274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and seas </w:t>
            </w: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of the UK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7B9B9071" w14:textId="27015664" w:rsidR="003739D7" w:rsidRPr="00312954" w:rsidRDefault="3E62CAFD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Our community</w:t>
            </w:r>
          </w:p>
        </w:tc>
        <w:tc>
          <w:tcPr>
            <w:tcW w:w="2486" w:type="dxa"/>
            <w:shd w:val="clear" w:color="auto" w:fill="FCDDBA"/>
            <w:vAlign w:val="center"/>
          </w:tcPr>
          <w:p w14:paraId="1A0130DF" w14:textId="4346B407" w:rsidR="003739D7" w:rsidRPr="00312954" w:rsidRDefault="3C640452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The continents and oceans</w:t>
            </w:r>
          </w:p>
        </w:tc>
        <w:tc>
          <w:tcPr>
            <w:tcW w:w="2486" w:type="dxa"/>
            <w:shd w:val="clear" w:color="auto" w:fill="CCCCFF"/>
            <w:vAlign w:val="center"/>
          </w:tcPr>
          <w:p w14:paraId="3ABC8B31" w14:textId="66F90839" w:rsidR="003739D7" w:rsidRPr="00312954" w:rsidRDefault="3B26D448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Our Monarchs</w:t>
            </w:r>
          </w:p>
        </w:tc>
        <w:tc>
          <w:tcPr>
            <w:tcW w:w="2487" w:type="dxa"/>
            <w:shd w:val="clear" w:color="auto" w:fill="E7E6E6" w:themeFill="background2"/>
            <w:vAlign w:val="center"/>
          </w:tcPr>
          <w:p w14:paraId="6E34A8C5" w14:textId="691E862C" w:rsidR="003739D7" w:rsidRPr="00312954" w:rsidRDefault="5228AB16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Field work – </w:t>
            </w:r>
            <w:r w:rsidR="0F0C29BC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our school and community</w:t>
            </w:r>
          </w:p>
        </w:tc>
      </w:tr>
      <w:tr w:rsidR="00A1084C" w:rsidRPr="00046091" w14:paraId="19ED336F" w14:textId="77777777" w:rsidTr="00885AF9">
        <w:trPr>
          <w:trHeight w:val="1020"/>
        </w:trPr>
        <w:tc>
          <w:tcPr>
            <w:tcW w:w="1135" w:type="dxa"/>
            <w:shd w:val="clear" w:color="auto" w:fill="00B0F0"/>
            <w:vAlign w:val="center"/>
          </w:tcPr>
          <w:p w14:paraId="03C261C0" w14:textId="4A7C29AF" w:rsidR="00C900D8" w:rsidRPr="003C603B" w:rsidRDefault="00C900D8" w:rsidP="00A87994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 w:rsidRPr="003C603B">
              <w:rPr>
                <w:rFonts w:ascii="Topmarks" w:hAnsi="Topmarks" w:cstheme="majorHAnsi"/>
                <w:sz w:val="18"/>
                <w:szCs w:val="18"/>
              </w:rPr>
              <w:t>Year 2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532CAE22" w14:textId="457B424D" w:rsidR="00C900D8" w:rsidRPr="00312954" w:rsidRDefault="06673DE5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Victorians</w:t>
            </w:r>
          </w:p>
        </w:tc>
        <w:tc>
          <w:tcPr>
            <w:tcW w:w="2486" w:type="dxa"/>
            <w:shd w:val="clear" w:color="auto" w:fill="FCDDBA"/>
            <w:vAlign w:val="center"/>
          </w:tcPr>
          <w:p w14:paraId="74212EB5" w14:textId="72BBFC13" w:rsidR="00C900D8" w:rsidRPr="00312954" w:rsidRDefault="057D6746" w:rsidP="7B0CCE37">
            <w:pPr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The equator and climate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3809C639" w14:textId="54766B0C" w:rsidR="00C900D8" w:rsidRPr="00312954" w:rsidRDefault="00B72983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Famous Victorians who changed history</w:t>
            </w:r>
          </w:p>
        </w:tc>
        <w:tc>
          <w:tcPr>
            <w:tcW w:w="2486" w:type="dxa"/>
            <w:shd w:val="clear" w:color="auto" w:fill="D5F8C4"/>
            <w:vAlign w:val="center"/>
          </w:tcPr>
          <w:p w14:paraId="6A0644E8" w14:textId="4D5A32A1" w:rsidR="00C900D8" w:rsidRPr="00312954" w:rsidRDefault="5803B0CF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Similarities and differences of living in Hyde and a Massai village?</w:t>
            </w:r>
          </w:p>
        </w:tc>
        <w:tc>
          <w:tcPr>
            <w:tcW w:w="2486" w:type="dxa"/>
            <w:shd w:val="clear" w:color="auto" w:fill="CCCCFF"/>
            <w:vAlign w:val="center"/>
          </w:tcPr>
          <w:p w14:paraId="0D8E6E12" w14:textId="14620A89" w:rsidR="00C900D8" w:rsidRPr="00312954" w:rsidRDefault="00BD1CDD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>
              <w:rPr>
                <w:rFonts w:ascii="Topmarks" w:hAnsi="Topmarks"/>
                <w:color w:val="000000" w:themeColor="text1"/>
                <w:sz w:val="18"/>
                <w:szCs w:val="18"/>
              </w:rPr>
              <w:t>Victorian transport</w:t>
            </w:r>
            <w:r w:rsidR="007B17E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(George Stephenson and the steam engine)</w:t>
            </w:r>
          </w:p>
        </w:tc>
        <w:tc>
          <w:tcPr>
            <w:tcW w:w="2487" w:type="dxa"/>
            <w:shd w:val="clear" w:color="auto" w:fill="E7E6E6" w:themeFill="background2"/>
            <w:vAlign w:val="center"/>
          </w:tcPr>
          <w:p w14:paraId="2C2170B2" w14:textId="24E9813D" w:rsidR="00C900D8" w:rsidRPr="00312954" w:rsidRDefault="2D4766B9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Field work</w:t>
            </w:r>
            <w:r w:rsidR="06DDCDA4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– Glossop and Manor Park</w:t>
            </w:r>
          </w:p>
        </w:tc>
      </w:tr>
      <w:tr w:rsidR="00A87994" w:rsidRPr="00046091" w14:paraId="3A38EE12" w14:textId="77777777" w:rsidTr="00E30019">
        <w:trPr>
          <w:trHeight w:val="1020"/>
        </w:trPr>
        <w:tc>
          <w:tcPr>
            <w:tcW w:w="1135" w:type="dxa"/>
            <w:shd w:val="clear" w:color="auto" w:fill="00B0F0"/>
            <w:vAlign w:val="center"/>
          </w:tcPr>
          <w:p w14:paraId="7582BC61" w14:textId="1EB21F0D" w:rsidR="002661A9" w:rsidRPr="003C603B" w:rsidRDefault="002661A9" w:rsidP="00A87994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 w:rsidRPr="003C603B">
              <w:rPr>
                <w:rFonts w:ascii="Topmarks" w:hAnsi="Topmarks" w:cstheme="majorHAnsi"/>
                <w:sz w:val="18"/>
                <w:szCs w:val="18"/>
              </w:rPr>
              <w:t>Year 3</w:t>
            </w:r>
          </w:p>
        </w:tc>
        <w:tc>
          <w:tcPr>
            <w:tcW w:w="2486" w:type="dxa"/>
            <w:shd w:val="clear" w:color="auto" w:fill="FFFFCC"/>
            <w:vAlign w:val="center"/>
          </w:tcPr>
          <w:p w14:paraId="3381DDAF" w14:textId="605F7817" w:rsidR="002661A9" w:rsidRPr="00312954" w:rsidRDefault="09058CE5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L</w:t>
            </w:r>
            <w:r w:rsidR="287CB49C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ife during prehistoric Britain</w:t>
            </w:r>
          </w:p>
        </w:tc>
        <w:tc>
          <w:tcPr>
            <w:tcW w:w="2486" w:type="dxa"/>
            <w:shd w:val="clear" w:color="auto" w:fill="FCDDBA"/>
            <w:vAlign w:val="center"/>
          </w:tcPr>
          <w:p w14:paraId="18225393" w14:textId="14629C66" w:rsidR="002661A9" w:rsidRPr="00312954" w:rsidRDefault="091AE335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Mountains, volcanoes and earthquakes</w:t>
            </w:r>
          </w:p>
        </w:tc>
        <w:tc>
          <w:tcPr>
            <w:tcW w:w="2486" w:type="dxa"/>
            <w:shd w:val="clear" w:color="auto" w:fill="FFFFCC"/>
            <w:vAlign w:val="center"/>
          </w:tcPr>
          <w:p w14:paraId="77ECEF70" w14:textId="5B7425CB" w:rsidR="000C485B" w:rsidRPr="00312954" w:rsidRDefault="287CB49C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Ancient Egypt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57AA8F00" w14:textId="77BEC3EB" w:rsidR="002661A9" w:rsidRPr="00312954" w:rsidRDefault="00E30019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Field work – hills</w:t>
            </w:r>
            <w:r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and topography</w:t>
            </w:r>
          </w:p>
        </w:tc>
        <w:tc>
          <w:tcPr>
            <w:tcW w:w="2486" w:type="dxa"/>
            <w:shd w:val="clear" w:color="auto" w:fill="FFFFCC"/>
            <w:vAlign w:val="center"/>
          </w:tcPr>
          <w:p w14:paraId="453CE1D2" w14:textId="40E89E61" w:rsidR="000C485B" w:rsidRPr="00312954" w:rsidRDefault="698D9B81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Ancient Greece</w:t>
            </w:r>
          </w:p>
        </w:tc>
        <w:tc>
          <w:tcPr>
            <w:tcW w:w="2487" w:type="dxa"/>
            <w:shd w:val="clear" w:color="auto" w:fill="D5F8C4"/>
            <w:vAlign w:val="center"/>
          </w:tcPr>
          <w:p w14:paraId="4BB00191" w14:textId="2F6BA44D" w:rsidR="002661A9" w:rsidRPr="00E30019" w:rsidRDefault="00E30019" w:rsidP="00D068B3">
            <w:pPr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A comparison of life in Scotland and </w:t>
            </w:r>
            <w:r>
              <w:rPr>
                <w:rFonts w:ascii="Topmarks" w:hAnsi="Topmarks"/>
                <w:color w:val="000000" w:themeColor="text1"/>
                <w:sz w:val="18"/>
                <w:szCs w:val="18"/>
              </w:rPr>
              <w:t>Naples</w:t>
            </w:r>
          </w:p>
        </w:tc>
      </w:tr>
      <w:tr w:rsidR="00A87994" w:rsidRPr="00046091" w14:paraId="4A6EBB55" w14:textId="77777777" w:rsidTr="00885AF9">
        <w:trPr>
          <w:trHeight w:val="1020"/>
        </w:trPr>
        <w:tc>
          <w:tcPr>
            <w:tcW w:w="1135" w:type="dxa"/>
            <w:shd w:val="clear" w:color="auto" w:fill="00B0F0"/>
            <w:vAlign w:val="center"/>
          </w:tcPr>
          <w:p w14:paraId="5BBCF709" w14:textId="24F21E4F" w:rsidR="005707F0" w:rsidRPr="003C603B" w:rsidRDefault="005707F0" w:rsidP="00A87994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 w:rsidRPr="003C603B">
              <w:rPr>
                <w:rFonts w:ascii="Topmarks" w:hAnsi="Topmarks" w:cstheme="majorHAnsi"/>
                <w:sz w:val="18"/>
                <w:szCs w:val="18"/>
              </w:rPr>
              <w:t>Year 4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7B5E0688" w14:textId="46E0FC95" w:rsidR="005707F0" w:rsidRPr="00312954" w:rsidRDefault="698D9B81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the Roman occupation</w:t>
            </w:r>
            <w:r w:rsidR="7A6F9A83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of Britain</w:t>
            </w:r>
          </w:p>
        </w:tc>
        <w:tc>
          <w:tcPr>
            <w:tcW w:w="2486" w:type="dxa"/>
            <w:shd w:val="clear" w:color="auto" w:fill="FCDDBA"/>
            <w:vAlign w:val="center"/>
          </w:tcPr>
          <w:p w14:paraId="612D8FAF" w14:textId="742BB50A" w:rsidR="005707F0" w:rsidRPr="00312954" w:rsidRDefault="13743AEE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Rivers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2BEE0537" w14:textId="533921DF" w:rsidR="005707F0" w:rsidRPr="00312954" w:rsidRDefault="698D9B81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Anglo-Saxons</w:t>
            </w:r>
            <w:r w:rsidR="1AE10CCA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</w:t>
            </w: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in Britain</w:t>
            </w:r>
          </w:p>
        </w:tc>
        <w:tc>
          <w:tcPr>
            <w:tcW w:w="2486" w:type="dxa"/>
            <w:shd w:val="clear" w:color="auto" w:fill="D5F8C4"/>
            <w:vAlign w:val="center"/>
          </w:tcPr>
          <w:p w14:paraId="654AE43F" w14:textId="373482F6" w:rsidR="005707F0" w:rsidRPr="00312954" w:rsidRDefault="6C339C13" w:rsidP="00A87994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A comparison of li</w:t>
            </w:r>
            <w:r w:rsidR="4E48A545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fe </w:t>
            </w:r>
            <w:proofErr w:type="gramStart"/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in </w:t>
            </w:r>
            <w:r w:rsidR="34A3766C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and</w:t>
            </w:r>
            <w:proofErr w:type="gramEnd"/>
            <w:r w:rsidR="34A3766C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Chester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052339DB" w14:textId="25DDF1B1" w:rsidR="005707F0" w:rsidRPr="00312954" w:rsidRDefault="70591BA3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The Vikings in Britain</w:t>
            </w:r>
          </w:p>
        </w:tc>
        <w:tc>
          <w:tcPr>
            <w:tcW w:w="2487" w:type="dxa"/>
            <w:shd w:val="clear" w:color="auto" w:fill="E7E6E6" w:themeFill="background2"/>
            <w:vAlign w:val="center"/>
          </w:tcPr>
          <w:p w14:paraId="336F286D" w14:textId="4DA16C13" w:rsidR="005707F0" w:rsidRPr="00312954" w:rsidRDefault="47F18772" w:rsidP="00D068B3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Field work </w:t>
            </w:r>
            <w:r w:rsidR="698D9B81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–</w:t>
            </w: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</w:t>
            </w:r>
            <w:r w:rsidR="4ADB6CD9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City and countryside (Chester and Mellor)</w:t>
            </w:r>
          </w:p>
        </w:tc>
      </w:tr>
      <w:tr w:rsidR="00A1084C" w:rsidRPr="00046091" w14:paraId="635E8710" w14:textId="77777777" w:rsidTr="00885AF9">
        <w:trPr>
          <w:trHeight w:val="1020"/>
        </w:trPr>
        <w:tc>
          <w:tcPr>
            <w:tcW w:w="1135" w:type="dxa"/>
            <w:shd w:val="clear" w:color="auto" w:fill="00B0F0"/>
            <w:vAlign w:val="center"/>
          </w:tcPr>
          <w:p w14:paraId="030AE6F7" w14:textId="597E2653" w:rsidR="002964F6" w:rsidRPr="003C603B" w:rsidRDefault="002964F6" w:rsidP="00A87994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 w:rsidRPr="003C603B">
              <w:rPr>
                <w:rFonts w:ascii="Topmarks" w:hAnsi="Topmarks" w:cstheme="majorHAnsi"/>
                <w:sz w:val="18"/>
                <w:szCs w:val="18"/>
              </w:rPr>
              <w:t>Year 5</w:t>
            </w:r>
          </w:p>
        </w:tc>
        <w:tc>
          <w:tcPr>
            <w:tcW w:w="2486" w:type="dxa"/>
            <w:shd w:val="clear" w:color="auto" w:fill="FFFFCC"/>
            <w:vAlign w:val="center"/>
          </w:tcPr>
          <w:p w14:paraId="544B38C4" w14:textId="0BA084BB" w:rsidR="002964F6" w:rsidRPr="00312954" w:rsidRDefault="40E38E3D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The Kingdom of Benin</w:t>
            </w:r>
          </w:p>
        </w:tc>
        <w:tc>
          <w:tcPr>
            <w:tcW w:w="2486" w:type="dxa"/>
            <w:shd w:val="clear" w:color="auto" w:fill="D5F8C4"/>
            <w:vAlign w:val="center"/>
          </w:tcPr>
          <w:p w14:paraId="64CDA965" w14:textId="46665AC3" w:rsidR="002964F6" w:rsidRPr="00312954" w:rsidRDefault="465BAAE2" w:rsidP="00DE6BB4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A comparison of life in the Lake District and the Amazon</w:t>
            </w:r>
          </w:p>
        </w:tc>
        <w:tc>
          <w:tcPr>
            <w:tcW w:w="2486" w:type="dxa"/>
            <w:shd w:val="clear" w:color="auto" w:fill="CCCCFF"/>
            <w:vAlign w:val="center"/>
          </w:tcPr>
          <w:p w14:paraId="40E871A4" w14:textId="06DC0D51" w:rsidR="002964F6" w:rsidRPr="00312954" w:rsidRDefault="596097B0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The transatlantic slave trade</w:t>
            </w:r>
          </w:p>
        </w:tc>
        <w:tc>
          <w:tcPr>
            <w:tcW w:w="2486" w:type="dxa"/>
            <w:shd w:val="clear" w:color="auto" w:fill="FCDDBA"/>
            <w:vAlign w:val="center"/>
          </w:tcPr>
          <w:p w14:paraId="305C7446" w14:textId="42A8F6DB" w:rsidR="002964F6" w:rsidRPr="00312954" w:rsidRDefault="00505025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proofErr w:type="spellStart"/>
            <w:r>
              <w:rPr>
                <w:rFonts w:ascii="Topmarks" w:hAnsi="Topmarks"/>
                <w:color w:val="000000" w:themeColor="text1"/>
                <w:sz w:val="18"/>
                <w:szCs w:val="18"/>
              </w:rPr>
              <w:t>Fai</w:t>
            </w:r>
            <w:r w:rsidR="00537703">
              <w:rPr>
                <w:rFonts w:ascii="Topmarks" w:hAnsi="Topmarks"/>
                <w:color w:val="000000" w:themeColor="text1"/>
                <w:sz w:val="18"/>
                <w:szCs w:val="18"/>
              </w:rPr>
              <w:t>r</w:t>
            </w:r>
            <w:r w:rsidR="00167A0E">
              <w:rPr>
                <w:rFonts w:ascii="Topmarks" w:hAnsi="Topmarks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opmarks" w:hAnsi="Topmarks"/>
                <w:color w:val="000000" w:themeColor="text1"/>
                <w:sz w:val="18"/>
                <w:szCs w:val="18"/>
              </w:rPr>
              <w:t>trade</w:t>
            </w:r>
            <w:proofErr w:type="spellEnd"/>
            <w:r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</w:t>
            </w:r>
            <w:r w:rsidR="00770F3A">
              <w:rPr>
                <w:rFonts w:ascii="Topmarks" w:hAnsi="Topmarks"/>
                <w:color w:val="000000" w:themeColor="text1"/>
                <w:sz w:val="18"/>
                <w:szCs w:val="18"/>
              </w:rPr>
              <w:t>&amp; global footprint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65E57725" w14:textId="2DB83E15" w:rsidR="002964F6" w:rsidRPr="00312954" w:rsidRDefault="71C28B46" w:rsidP="7B0CCE37">
            <w:pPr>
              <w:spacing w:line="259" w:lineRule="auto"/>
              <w:jc w:val="center"/>
              <w:rPr>
                <w:rFonts w:ascii="Topmarks" w:eastAsia="Topmarks" w:hAnsi="Topmarks" w:cs="Topmarks"/>
                <w:color w:val="000000" w:themeColor="text1"/>
                <w:sz w:val="18"/>
                <w:szCs w:val="18"/>
              </w:rPr>
            </w:pPr>
            <w:r w:rsidRPr="00312954">
              <w:rPr>
                <w:rFonts w:ascii="Topmarks" w:eastAsia="Topmarks" w:hAnsi="Topmarks" w:cs="Topmarks"/>
                <w:color w:val="000000" w:themeColor="text1"/>
                <w:sz w:val="18"/>
                <w:szCs w:val="18"/>
              </w:rPr>
              <w:t>Manchester and the industrial revolution</w:t>
            </w:r>
          </w:p>
        </w:tc>
        <w:tc>
          <w:tcPr>
            <w:tcW w:w="2487" w:type="dxa"/>
            <w:shd w:val="clear" w:color="auto" w:fill="E7E6E6" w:themeFill="background2"/>
            <w:vAlign w:val="center"/>
          </w:tcPr>
          <w:p w14:paraId="2F18BEDA" w14:textId="3E82B1CD" w:rsidR="002964F6" w:rsidRPr="00312954" w:rsidRDefault="66B5F0F4" w:rsidP="002964F6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Field work – </w:t>
            </w:r>
            <w:r w:rsidR="009648EB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Canals</w:t>
            </w:r>
          </w:p>
        </w:tc>
      </w:tr>
      <w:tr w:rsidR="00A87994" w:rsidRPr="00046091" w14:paraId="19DEAF45" w14:textId="3A2CF4CE" w:rsidTr="00885AF9">
        <w:trPr>
          <w:trHeight w:val="1020"/>
        </w:trPr>
        <w:tc>
          <w:tcPr>
            <w:tcW w:w="1135" w:type="dxa"/>
            <w:shd w:val="clear" w:color="auto" w:fill="00B0F0"/>
            <w:vAlign w:val="center"/>
          </w:tcPr>
          <w:p w14:paraId="47195850" w14:textId="06570B02" w:rsidR="002964F6" w:rsidRPr="003C603B" w:rsidRDefault="002964F6" w:rsidP="00A87994">
            <w:pPr>
              <w:jc w:val="center"/>
              <w:rPr>
                <w:rFonts w:ascii="Topmarks" w:hAnsi="Topmarks" w:cstheme="majorHAnsi"/>
                <w:sz w:val="18"/>
                <w:szCs w:val="18"/>
              </w:rPr>
            </w:pPr>
            <w:r w:rsidRPr="003C603B">
              <w:rPr>
                <w:rFonts w:ascii="Topmarks" w:hAnsi="Topmarks" w:cstheme="majorHAnsi"/>
                <w:sz w:val="18"/>
                <w:szCs w:val="18"/>
              </w:rPr>
              <w:t>Year 6</w:t>
            </w:r>
          </w:p>
        </w:tc>
        <w:tc>
          <w:tcPr>
            <w:tcW w:w="2486" w:type="dxa"/>
            <w:shd w:val="clear" w:color="auto" w:fill="FFCCFF"/>
            <w:vAlign w:val="center"/>
          </w:tcPr>
          <w:p w14:paraId="325DDDF7" w14:textId="43A298D1" w:rsidR="002964F6" w:rsidRPr="00312954" w:rsidRDefault="6189EE62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The causes and consequences of WWII</w:t>
            </w:r>
          </w:p>
        </w:tc>
        <w:tc>
          <w:tcPr>
            <w:tcW w:w="2486" w:type="dxa"/>
            <w:shd w:val="clear" w:color="auto" w:fill="FCDDBA"/>
            <w:vAlign w:val="center"/>
          </w:tcPr>
          <w:p w14:paraId="75FD8B26" w14:textId="1B0DA410" w:rsidR="002964F6" w:rsidRPr="00312954" w:rsidRDefault="002964F6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</w:p>
          <w:p w14:paraId="3C83CBED" w14:textId="1E657D53" w:rsidR="002964F6" w:rsidRPr="00312954" w:rsidRDefault="64DCF3EF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Biomes and vegetation belts</w:t>
            </w:r>
          </w:p>
          <w:p w14:paraId="5EAC4FAC" w14:textId="235DDBF8" w:rsidR="002964F6" w:rsidRPr="00312954" w:rsidRDefault="002964F6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</w:p>
        </w:tc>
        <w:tc>
          <w:tcPr>
            <w:tcW w:w="2486" w:type="dxa"/>
            <w:shd w:val="clear" w:color="auto" w:fill="CCCCFF"/>
            <w:vAlign w:val="center"/>
          </w:tcPr>
          <w:p w14:paraId="3ABAFE24" w14:textId="2C1B89BC" w:rsidR="7B0CCE37" w:rsidRPr="00312954" w:rsidRDefault="7B0CCE37" w:rsidP="7B0CCE37">
            <w:pPr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</w:p>
          <w:p w14:paraId="1512C0E4" w14:textId="52B39DE5" w:rsidR="4FCB544F" w:rsidRPr="00312954" w:rsidRDefault="4FCB544F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W</w:t>
            </w:r>
            <w:r w:rsidR="09976897"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WII</w:t>
            </w:r>
          </w:p>
          <w:p w14:paraId="1AF3048A" w14:textId="50CBC462" w:rsidR="002964F6" w:rsidRPr="00312954" w:rsidRDefault="002964F6" w:rsidP="002964F6">
            <w:pPr>
              <w:rPr>
                <w:rFonts w:ascii="Topmarks" w:hAnsi="Topmarks"/>
                <w:color w:val="000000"/>
                <w:sz w:val="18"/>
                <w:szCs w:val="18"/>
              </w:rPr>
            </w:pPr>
          </w:p>
        </w:tc>
        <w:tc>
          <w:tcPr>
            <w:tcW w:w="2486" w:type="dxa"/>
            <w:shd w:val="clear" w:color="auto" w:fill="E7E6E6" w:themeFill="background2"/>
            <w:vAlign w:val="center"/>
          </w:tcPr>
          <w:p w14:paraId="3F99DC06" w14:textId="463AAE74" w:rsidR="002964F6" w:rsidRPr="00312954" w:rsidRDefault="002964F6" w:rsidP="002964F6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/>
                <w:sz w:val="18"/>
                <w:szCs w:val="18"/>
              </w:rPr>
              <w:t xml:space="preserve">Field work - Regeneration of </w:t>
            </w:r>
            <w:r w:rsidR="00E30019">
              <w:rPr>
                <w:rFonts w:ascii="Topmarks" w:hAnsi="Topmarks"/>
                <w:color w:val="000000"/>
                <w:sz w:val="18"/>
                <w:szCs w:val="18"/>
              </w:rPr>
              <w:t>the school ground</w:t>
            </w:r>
            <w:r w:rsidR="006B416D">
              <w:rPr>
                <w:rFonts w:ascii="Topmarks" w:hAnsi="Topmarks"/>
                <w:color w:val="000000"/>
                <w:sz w:val="18"/>
                <w:szCs w:val="18"/>
              </w:rPr>
              <w:t>s</w:t>
            </w:r>
          </w:p>
        </w:tc>
        <w:tc>
          <w:tcPr>
            <w:tcW w:w="2486" w:type="dxa"/>
            <w:shd w:val="clear" w:color="auto" w:fill="CCCCFF"/>
            <w:vAlign w:val="center"/>
          </w:tcPr>
          <w:p w14:paraId="56190B98" w14:textId="015FF81A" w:rsidR="002964F6" w:rsidRPr="00312954" w:rsidRDefault="009870E4" w:rsidP="7B0CCE37">
            <w:pPr>
              <w:spacing w:line="259" w:lineRule="auto"/>
              <w:jc w:val="center"/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>
              <w:rPr>
                <w:rFonts w:ascii="Topmarks" w:hAnsi="Topmarks"/>
                <w:color w:val="000000" w:themeColor="text1"/>
                <w:sz w:val="18"/>
                <w:szCs w:val="18"/>
              </w:rPr>
              <w:t xml:space="preserve"> </w:t>
            </w:r>
            <w:r w:rsidR="001D2780">
              <w:rPr>
                <w:rFonts w:ascii="Topmarks" w:hAnsi="Topmarks"/>
                <w:color w:val="000000" w:themeColor="text1"/>
                <w:sz w:val="18"/>
                <w:szCs w:val="18"/>
              </w:rPr>
              <w:t>The civil rights movement</w:t>
            </w:r>
          </w:p>
        </w:tc>
        <w:tc>
          <w:tcPr>
            <w:tcW w:w="2487" w:type="dxa"/>
            <w:shd w:val="clear" w:color="auto" w:fill="D5F8C4"/>
            <w:vAlign w:val="center"/>
          </w:tcPr>
          <w:p w14:paraId="69B86750" w14:textId="50C7E956" w:rsidR="002964F6" w:rsidRPr="00312954" w:rsidRDefault="1E68F259" w:rsidP="7B0CCE37">
            <w:pPr>
              <w:spacing w:line="259" w:lineRule="auto"/>
              <w:jc w:val="center"/>
              <w:rPr>
                <w:rFonts w:ascii="Topmarks" w:hAnsi="Topmarks"/>
                <w:sz w:val="18"/>
                <w:szCs w:val="18"/>
              </w:rPr>
            </w:pPr>
            <w:r w:rsidRPr="00312954">
              <w:rPr>
                <w:rFonts w:ascii="Topmarks" w:hAnsi="Topmarks"/>
                <w:color w:val="000000" w:themeColor="text1"/>
                <w:sz w:val="18"/>
                <w:szCs w:val="18"/>
              </w:rPr>
              <w:t>Similarities and differences between the USA and Europe</w:t>
            </w:r>
          </w:p>
        </w:tc>
      </w:tr>
    </w:tbl>
    <w:p w14:paraId="49B90710" w14:textId="77777777" w:rsidR="00381CA4" w:rsidRDefault="00381CA4">
      <w:pPr>
        <w:rPr>
          <w:rFonts w:ascii="Topmarks" w:hAnsi="Topmarks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2005" w:tblpY="12"/>
        <w:tblW w:w="0" w:type="auto"/>
        <w:tblLook w:val="04A0" w:firstRow="1" w:lastRow="0" w:firstColumn="1" w:lastColumn="0" w:noHBand="0" w:noVBand="1"/>
      </w:tblPr>
      <w:tblGrid>
        <w:gridCol w:w="4725"/>
        <w:gridCol w:w="4725"/>
        <w:gridCol w:w="4725"/>
      </w:tblGrid>
      <w:tr w:rsidR="00F070A7" w14:paraId="5570483E" w14:textId="77777777" w:rsidTr="00EF0EF0">
        <w:trPr>
          <w:trHeight w:val="274"/>
        </w:trPr>
        <w:tc>
          <w:tcPr>
            <w:tcW w:w="4725" w:type="dxa"/>
            <w:shd w:val="clear" w:color="auto" w:fill="CCCCFF"/>
          </w:tcPr>
          <w:p w14:paraId="776541CE" w14:textId="2C75054B" w:rsidR="00F070A7" w:rsidRPr="003137D5" w:rsidRDefault="00F070A7" w:rsidP="00840A0B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37D5">
              <w:rPr>
                <w:rFonts w:ascii="Topmarks" w:hAnsi="Topmarks"/>
                <w:color w:val="000000"/>
                <w:sz w:val="18"/>
                <w:szCs w:val="18"/>
              </w:rPr>
              <w:t>Significant events</w:t>
            </w:r>
          </w:p>
        </w:tc>
        <w:tc>
          <w:tcPr>
            <w:tcW w:w="4725" w:type="dxa"/>
            <w:shd w:val="clear" w:color="auto" w:fill="FFCCFF"/>
          </w:tcPr>
          <w:p w14:paraId="029A7F1D" w14:textId="5FC4F3C6" w:rsidR="00F070A7" w:rsidRPr="003137D5" w:rsidRDefault="00D068B3" w:rsidP="00840A0B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37D5">
              <w:rPr>
                <w:rFonts w:ascii="Topmarks" w:hAnsi="Topmarks"/>
                <w:color w:val="000000"/>
                <w:sz w:val="18"/>
                <w:szCs w:val="18"/>
              </w:rPr>
              <w:t>Local and British history</w:t>
            </w:r>
          </w:p>
        </w:tc>
        <w:tc>
          <w:tcPr>
            <w:tcW w:w="4725" w:type="dxa"/>
            <w:shd w:val="clear" w:color="auto" w:fill="FFFFCC"/>
            <w:vAlign w:val="center"/>
          </w:tcPr>
          <w:p w14:paraId="7C0B3800" w14:textId="0C1BD3BC" w:rsidR="00F070A7" w:rsidRPr="003137D5" w:rsidRDefault="00D068B3" w:rsidP="00840A0B">
            <w:pPr>
              <w:jc w:val="center"/>
              <w:rPr>
                <w:rFonts w:ascii="Topmarks" w:hAnsi="Topmarks"/>
                <w:color w:val="000000"/>
                <w:sz w:val="18"/>
                <w:szCs w:val="18"/>
              </w:rPr>
            </w:pPr>
            <w:r w:rsidRPr="003137D5">
              <w:rPr>
                <w:rFonts w:ascii="Topmarks" w:hAnsi="Topmarks"/>
                <w:color w:val="000000"/>
                <w:sz w:val="18"/>
                <w:szCs w:val="18"/>
              </w:rPr>
              <w:t xml:space="preserve">Early civilizations </w:t>
            </w:r>
          </w:p>
        </w:tc>
      </w:tr>
    </w:tbl>
    <w:p w14:paraId="5ABA4BAE" w14:textId="77777777" w:rsidR="00EB65A7" w:rsidRPr="00046091" w:rsidRDefault="00EB65A7">
      <w:pPr>
        <w:rPr>
          <w:rFonts w:ascii="Topmarks" w:hAnsi="Topmarks"/>
          <w:sz w:val="22"/>
          <w:szCs w:val="22"/>
        </w:rPr>
      </w:pPr>
      <w:r>
        <w:rPr>
          <w:rFonts w:ascii="Topmarks" w:hAnsi="Topmarks"/>
          <w:sz w:val="22"/>
          <w:szCs w:val="22"/>
        </w:rPr>
        <w:t xml:space="preserve">History </w:t>
      </w:r>
    </w:p>
    <w:p w14:paraId="6186BFFB" w14:textId="382E13CC" w:rsidR="00EB65A7" w:rsidRDefault="00EB65A7">
      <w:pPr>
        <w:rPr>
          <w:rFonts w:ascii="Topmarks" w:hAnsi="Topmarks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2041" w:tblpYSpec="bottom"/>
        <w:tblW w:w="0" w:type="auto"/>
        <w:tblLook w:val="04A0" w:firstRow="1" w:lastRow="0" w:firstColumn="1" w:lastColumn="0" w:noHBand="0" w:noVBand="1"/>
      </w:tblPr>
      <w:tblGrid>
        <w:gridCol w:w="4723"/>
        <w:gridCol w:w="4723"/>
        <w:gridCol w:w="4724"/>
      </w:tblGrid>
      <w:tr w:rsidR="00D068B3" w14:paraId="2EEA935E" w14:textId="77777777" w:rsidTr="00351777">
        <w:trPr>
          <w:trHeight w:val="274"/>
        </w:trPr>
        <w:tc>
          <w:tcPr>
            <w:tcW w:w="4723" w:type="dxa"/>
            <w:shd w:val="clear" w:color="auto" w:fill="D5F8C4"/>
          </w:tcPr>
          <w:p w14:paraId="78455A94" w14:textId="0450157C" w:rsidR="00D068B3" w:rsidRPr="003137D5" w:rsidRDefault="00D068B3" w:rsidP="00D068B3">
            <w:pPr>
              <w:jc w:val="center"/>
              <w:rPr>
                <w:rFonts w:ascii="Topmarks" w:hAnsi="Topmarks"/>
                <w:sz w:val="18"/>
                <w:szCs w:val="18"/>
              </w:rPr>
            </w:pPr>
            <w:r w:rsidRPr="003137D5">
              <w:rPr>
                <w:rFonts w:ascii="Topmarks" w:hAnsi="Topmarks"/>
                <w:sz w:val="18"/>
                <w:szCs w:val="18"/>
              </w:rPr>
              <w:t>Human</w:t>
            </w:r>
          </w:p>
        </w:tc>
        <w:tc>
          <w:tcPr>
            <w:tcW w:w="4723" w:type="dxa"/>
            <w:shd w:val="clear" w:color="auto" w:fill="FCDDBA"/>
          </w:tcPr>
          <w:p w14:paraId="17B0C539" w14:textId="46FE0AE3" w:rsidR="00D068B3" w:rsidRPr="003137D5" w:rsidRDefault="00D068B3" w:rsidP="00D068B3">
            <w:pPr>
              <w:jc w:val="center"/>
              <w:rPr>
                <w:rFonts w:ascii="Topmarks" w:hAnsi="Topmarks"/>
                <w:sz w:val="18"/>
                <w:szCs w:val="18"/>
              </w:rPr>
            </w:pPr>
            <w:r w:rsidRPr="003137D5">
              <w:rPr>
                <w:rFonts w:ascii="Topmarks" w:hAnsi="Topmarks"/>
                <w:sz w:val="18"/>
                <w:szCs w:val="18"/>
              </w:rPr>
              <w:t>Physical</w:t>
            </w:r>
          </w:p>
        </w:tc>
        <w:tc>
          <w:tcPr>
            <w:tcW w:w="4724" w:type="dxa"/>
            <w:shd w:val="clear" w:color="auto" w:fill="E7E6E6" w:themeFill="background2"/>
          </w:tcPr>
          <w:p w14:paraId="738ACD15" w14:textId="48627FE9" w:rsidR="00D068B3" w:rsidRPr="003137D5" w:rsidRDefault="00D068B3" w:rsidP="00D068B3">
            <w:pPr>
              <w:jc w:val="center"/>
              <w:rPr>
                <w:rFonts w:ascii="Topmarks" w:hAnsi="Topmarks"/>
                <w:sz w:val="18"/>
                <w:szCs w:val="18"/>
              </w:rPr>
            </w:pPr>
            <w:r w:rsidRPr="003137D5">
              <w:rPr>
                <w:rFonts w:ascii="Topmarks" w:hAnsi="Topmarks"/>
                <w:sz w:val="18"/>
                <w:szCs w:val="18"/>
              </w:rPr>
              <w:t>Field work</w:t>
            </w:r>
          </w:p>
        </w:tc>
      </w:tr>
    </w:tbl>
    <w:p w14:paraId="1D1BC09D" w14:textId="40F05D76" w:rsidR="00D068B3" w:rsidRPr="00046091" w:rsidRDefault="00D068B3">
      <w:pPr>
        <w:rPr>
          <w:rFonts w:ascii="Topmarks" w:hAnsi="Topmarks"/>
          <w:sz w:val="22"/>
          <w:szCs w:val="22"/>
        </w:rPr>
      </w:pPr>
      <w:r>
        <w:rPr>
          <w:rFonts w:ascii="Topmarks" w:hAnsi="Topmarks"/>
          <w:sz w:val="22"/>
          <w:szCs w:val="22"/>
        </w:rPr>
        <w:t xml:space="preserve">Geography </w:t>
      </w:r>
    </w:p>
    <w:sectPr w:rsidR="00D068B3" w:rsidRPr="00046091" w:rsidSect="00312954">
      <w:headerReference w:type="default" r:id="rId9"/>
      <w:pgSz w:w="16840" w:h="11900" w:orient="landscape"/>
      <w:pgMar w:top="284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21663" w14:textId="77777777" w:rsidR="00135D37" w:rsidRDefault="00135D37" w:rsidP="000E7B1E">
      <w:r>
        <w:separator/>
      </w:r>
    </w:p>
  </w:endnote>
  <w:endnote w:type="continuationSeparator" w:id="0">
    <w:p w14:paraId="26A0F430" w14:textId="77777777" w:rsidR="00135D37" w:rsidRDefault="00135D37" w:rsidP="000E7B1E">
      <w:r>
        <w:continuationSeparator/>
      </w:r>
    </w:p>
  </w:endnote>
  <w:endnote w:type="continuationNotice" w:id="1">
    <w:p w14:paraId="1C492DB7" w14:textId="77777777" w:rsidR="00135D37" w:rsidRDefault="00135D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pmarks">
    <w:altName w:val="Calibri"/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9BA17" w14:textId="77777777" w:rsidR="00135D37" w:rsidRDefault="00135D37" w:rsidP="000E7B1E">
      <w:r>
        <w:separator/>
      </w:r>
    </w:p>
  </w:footnote>
  <w:footnote w:type="continuationSeparator" w:id="0">
    <w:p w14:paraId="4289D5A6" w14:textId="77777777" w:rsidR="00135D37" w:rsidRDefault="00135D37" w:rsidP="000E7B1E">
      <w:r>
        <w:continuationSeparator/>
      </w:r>
    </w:p>
  </w:footnote>
  <w:footnote w:type="continuationNotice" w:id="1">
    <w:p w14:paraId="7F3D90B1" w14:textId="77777777" w:rsidR="00135D37" w:rsidRDefault="00135D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897B7" w14:textId="7226B06A" w:rsidR="000E7B1E" w:rsidRDefault="000E7B1E" w:rsidP="000E7B1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B1E"/>
    <w:rsid w:val="000118CE"/>
    <w:rsid w:val="00016544"/>
    <w:rsid w:val="000404CA"/>
    <w:rsid w:val="00046091"/>
    <w:rsid w:val="000558CC"/>
    <w:rsid w:val="00055985"/>
    <w:rsid w:val="00061A05"/>
    <w:rsid w:val="0006260E"/>
    <w:rsid w:val="000636A1"/>
    <w:rsid w:val="00063ACA"/>
    <w:rsid w:val="00066650"/>
    <w:rsid w:val="00067832"/>
    <w:rsid w:val="00070861"/>
    <w:rsid w:val="0007634D"/>
    <w:rsid w:val="000A1B7B"/>
    <w:rsid w:val="000A53FB"/>
    <w:rsid w:val="000A716B"/>
    <w:rsid w:val="000C0E64"/>
    <w:rsid w:val="000C341F"/>
    <w:rsid w:val="000C485B"/>
    <w:rsid w:val="000C703C"/>
    <w:rsid w:val="000D1883"/>
    <w:rsid w:val="000E3983"/>
    <w:rsid w:val="000E7B1E"/>
    <w:rsid w:val="000F00C0"/>
    <w:rsid w:val="000F34D3"/>
    <w:rsid w:val="000F3667"/>
    <w:rsid w:val="00100BAD"/>
    <w:rsid w:val="001109E9"/>
    <w:rsid w:val="001125E9"/>
    <w:rsid w:val="00122EA9"/>
    <w:rsid w:val="00123D04"/>
    <w:rsid w:val="00125EF0"/>
    <w:rsid w:val="00127E82"/>
    <w:rsid w:val="00133CAD"/>
    <w:rsid w:val="00135D37"/>
    <w:rsid w:val="001426FB"/>
    <w:rsid w:val="00144438"/>
    <w:rsid w:val="001526D4"/>
    <w:rsid w:val="00152748"/>
    <w:rsid w:val="001567E0"/>
    <w:rsid w:val="00156FB8"/>
    <w:rsid w:val="001637C4"/>
    <w:rsid w:val="00163AF0"/>
    <w:rsid w:val="001665DE"/>
    <w:rsid w:val="00167A0E"/>
    <w:rsid w:val="00171E11"/>
    <w:rsid w:val="00177095"/>
    <w:rsid w:val="001914B4"/>
    <w:rsid w:val="001919F2"/>
    <w:rsid w:val="0019424E"/>
    <w:rsid w:val="001A31EF"/>
    <w:rsid w:val="001A417F"/>
    <w:rsid w:val="001B6A6B"/>
    <w:rsid w:val="001B716F"/>
    <w:rsid w:val="001C045E"/>
    <w:rsid w:val="001C2270"/>
    <w:rsid w:val="001D2780"/>
    <w:rsid w:val="001D6E78"/>
    <w:rsid w:val="001D7F34"/>
    <w:rsid w:val="001F5C81"/>
    <w:rsid w:val="001F5D9D"/>
    <w:rsid w:val="001F5E0F"/>
    <w:rsid w:val="00201D47"/>
    <w:rsid w:val="002067C9"/>
    <w:rsid w:val="00217A51"/>
    <w:rsid w:val="002304C5"/>
    <w:rsid w:val="00238836"/>
    <w:rsid w:val="00242638"/>
    <w:rsid w:val="002442CC"/>
    <w:rsid w:val="002463A8"/>
    <w:rsid w:val="002468AA"/>
    <w:rsid w:val="0025081B"/>
    <w:rsid w:val="00253B78"/>
    <w:rsid w:val="002621CC"/>
    <w:rsid w:val="002661A9"/>
    <w:rsid w:val="00274F79"/>
    <w:rsid w:val="002856CB"/>
    <w:rsid w:val="002964F6"/>
    <w:rsid w:val="002A0EAF"/>
    <w:rsid w:val="002B35B5"/>
    <w:rsid w:val="002B5693"/>
    <w:rsid w:val="002C6EE2"/>
    <w:rsid w:val="002D11C0"/>
    <w:rsid w:val="002D35F1"/>
    <w:rsid w:val="002F14A4"/>
    <w:rsid w:val="002F77D2"/>
    <w:rsid w:val="00303257"/>
    <w:rsid w:val="00303FCF"/>
    <w:rsid w:val="00312954"/>
    <w:rsid w:val="0031376F"/>
    <w:rsid w:val="003137D5"/>
    <w:rsid w:val="00316579"/>
    <w:rsid w:val="00317393"/>
    <w:rsid w:val="003251C2"/>
    <w:rsid w:val="00331927"/>
    <w:rsid w:val="0033292C"/>
    <w:rsid w:val="003371B5"/>
    <w:rsid w:val="00351777"/>
    <w:rsid w:val="00352547"/>
    <w:rsid w:val="003639EC"/>
    <w:rsid w:val="00363A37"/>
    <w:rsid w:val="003739D7"/>
    <w:rsid w:val="0037461B"/>
    <w:rsid w:val="00381CA4"/>
    <w:rsid w:val="0038427E"/>
    <w:rsid w:val="00386B5D"/>
    <w:rsid w:val="00395D7A"/>
    <w:rsid w:val="00397671"/>
    <w:rsid w:val="003A35AD"/>
    <w:rsid w:val="003A5AB3"/>
    <w:rsid w:val="003B026E"/>
    <w:rsid w:val="003B3AD1"/>
    <w:rsid w:val="003B45E4"/>
    <w:rsid w:val="003B665B"/>
    <w:rsid w:val="003C006B"/>
    <w:rsid w:val="003C1C26"/>
    <w:rsid w:val="003C603B"/>
    <w:rsid w:val="003E543D"/>
    <w:rsid w:val="003F1DDB"/>
    <w:rsid w:val="003F4964"/>
    <w:rsid w:val="00404793"/>
    <w:rsid w:val="004125EE"/>
    <w:rsid w:val="00423170"/>
    <w:rsid w:val="004231EB"/>
    <w:rsid w:val="00423CD9"/>
    <w:rsid w:val="004377CD"/>
    <w:rsid w:val="004422F9"/>
    <w:rsid w:val="004452AA"/>
    <w:rsid w:val="00454F38"/>
    <w:rsid w:val="004748A9"/>
    <w:rsid w:val="00476836"/>
    <w:rsid w:val="00477361"/>
    <w:rsid w:val="004A6D16"/>
    <w:rsid w:val="004B121A"/>
    <w:rsid w:val="004B701B"/>
    <w:rsid w:val="004C2263"/>
    <w:rsid w:val="004C3C99"/>
    <w:rsid w:val="004C44B8"/>
    <w:rsid w:val="004D33DE"/>
    <w:rsid w:val="004E1168"/>
    <w:rsid w:val="004E5B36"/>
    <w:rsid w:val="004F1ED4"/>
    <w:rsid w:val="004F34A5"/>
    <w:rsid w:val="0050027B"/>
    <w:rsid w:val="00505025"/>
    <w:rsid w:val="0051372C"/>
    <w:rsid w:val="00530524"/>
    <w:rsid w:val="00530C67"/>
    <w:rsid w:val="00537703"/>
    <w:rsid w:val="00541429"/>
    <w:rsid w:val="00542C00"/>
    <w:rsid w:val="00543721"/>
    <w:rsid w:val="0055664D"/>
    <w:rsid w:val="0056023F"/>
    <w:rsid w:val="005618A2"/>
    <w:rsid w:val="00562AA5"/>
    <w:rsid w:val="005652E5"/>
    <w:rsid w:val="005707F0"/>
    <w:rsid w:val="00584D8E"/>
    <w:rsid w:val="00597DCF"/>
    <w:rsid w:val="005A3F0A"/>
    <w:rsid w:val="005B01B9"/>
    <w:rsid w:val="005B07F2"/>
    <w:rsid w:val="005B3C31"/>
    <w:rsid w:val="005B3FB8"/>
    <w:rsid w:val="005C0438"/>
    <w:rsid w:val="005C1AF1"/>
    <w:rsid w:val="005C2626"/>
    <w:rsid w:val="005C7638"/>
    <w:rsid w:val="005D2871"/>
    <w:rsid w:val="005D5CF3"/>
    <w:rsid w:val="005E31CB"/>
    <w:rsid w:val="005F18CB"/>
    <w:rsid w:val="005F77D4"/>
    <w:rsid w:val="00604371"/>
    <w:rsid w:val="0060754E"/>
    <w:rsid w:val="006136C2"/>
    <w:rsid w:val="0061543E"/>
    <w:rsid w:val="00615843"/>
    <w:rsid w:val="00615F2E"/>
    <w:rsid w:val="006160F2"/>
    <w:rsid w:val="00620718"/>
    <w:rsid w:val="00630BDE"/>
    <w:rsid w:val="0064145D"/>
    <w:rsid w:val="0064497E"/>
    <w:rsid w:val="00644E01"/>
    <w:rsid w:val="006649C2"/>
    <w:rsid w:val="0066504F"/>
    <w:rsid w:val="00667121"/>
    <w:rsid w:val="006743E1"/>
    <w:rsid w:val="006760A5"/>
    <w:rsid w:val="00685C28"/>
    <w:rsid w:val="00696783"/>
    <w:rsid w:val="0069745A"/>
    <w:rsid w:val="006A29AF"/>
    <w:rsid w:val="006A5119"/>
    <w:rsid w:val="006A66BD"/>
    <w:rsid w:val="006B3036"/>
    <w:rsid w:val="006B416D"/>
    <w:rsid w:val="006C0548"/>
    <w:rsid w:val="006D53D9"/>
    <w:rsid w:val="006D7A52"/>
    <w:rsid w:val="006E02EC"/>
    <w:rsid w:val="006E1E8D"/>
    <w:rsid w:val="006E47D3"/>
    <w:rsid w:val="006E76E2"/>
    <w:rsid w:val="006F1D45"/>
    <w:rsid w:val="006F515F"/>
    <w:rsid w:val="006F58D2"/>
    <w:rsid w:val="00707113"/>
    <w:rsid w:val="0071356D"/>
    <w:rsid w:val="0072434A"/>
    <w:rsid w:val="0072449E"/>
    <w:rsid w:val="00725CF7"/>
    <w:rsid w:val="00742A6F"/>
    <w:rsid w:val="00743EF1"/>
    <w:rsid w:val="007453CE"/>
    <w:rsid w:val="00746108"/>
    <w:rsid w:val="00753B99"/>
    <w:rsid w:val="00762887"/>
    <w:rsid w:val="007633C2"/>
    <w:rsid w:val="00764726"/>
    <w:rsid w:val="00765B25"/>
    <w:rsid w:val="00766115"/>
    <w:rsid w:val="00767145"/>
    <w:rsid w:val="00770F3A"/>
    <w:rsid w:val="0077302F"/>
    <w:rsid w:val="00774EAD"/>
    <w:rsid w:val="007A12C7"/>
    <w:rsid w:val="007A19BA"/>
    <w:rsid w:val="007A510C"/>
    <w:rsid w:val="007A5331"/>
    <w:rsid w:val="007A661E"/>
    <w:rsid w:val="007B17E4"/>
    <w:rsid w:val="007B6435"/>
    <w:rsid w:val="007B652D"/>
    <w:rsid w:val="007C384A"/>
    <w:rsid w:val="007F7D64"/>
    <w:rsid w:val="00804128"/>
    <w:rsid w:val="008244E5"/>
    <w:rsid w:val="00826397"/>
    <w:rsid w:val="00840A0B"/>
    <w:rsid w:val="008412A6"/>
    <w:rsid w:val="0084396C"/>
    <w:rsid w:val="00844860"/>
    <w:rsid w:val="008518DC"/>
    <w:rsid w:val="0085725F"/>
    <w:rsid w:val="00857966"/>
    <w:rsid w:val="00883A0E"/>
    <w:rsid w:val="00885AF9"/>
    <w:rsid w:val="00893A4D"/>
    <w:rsid w:val="008B5F57"/>
    <w:rsid w:val="008B7B5E"/>
    <w:rsid w:val="008D2775"/>
    <w:rsid w:val="008D27C3"/>
    <w:rsid w:val="008E140F"/>
    <w:rsid w:val="008E14E0"/>
    <w:rsid w:val="008E2BA2"/>
    <w:rsid w:val="008F4C99"/>
    <w:rsid w:val="009059B0"/>
    <w:rsid w:val="00920060"/>
    <w:rsid w:val="00922E48"/>
    <w:rsid w:val="00930E84"/>
    <w:rsid w:val="00947F5F"/>
    <w:rsid w:val="00950BF6"/>
    <w:rsid w:val="009531D3"/>
    <w:rsid w:val="00953988"/>
    <w:rsid w:val="009562FD"/>
    <w:rsid w:val="009574EB"/>
    <w:rsid w:val="009648EB"/>
    <w:rsid w:val="00976660"/>
    <w:rsid w:val="00985AD7"/>
    <w:rsid w:val="00986E7D"/>
    <w:rsid w:val="009870E4"/>
    <w:rsid w:val="00990A66"/>
    <w:rsid w:val="00997BA8"/>
    <w:rsid w:val="009A64D1"/>
    <w:rsid w:val="009B2BE2"/>
    <w:rsid w:val="009B669E"/>
    <w:rsid w:val="009C681E"/>
    <w:rsid w:val="009D7CD1"/>
    <w:rsid w:val="009E301F"/>
    <w:rsid w:val="009F3960"/>
    <w:rsid w:val="00A01B8C"/>
    <w:rsid w:val="00A1084C"/>
    <w:rsid w:val="00A14CD6"/>
    <w:rsid w:val="00A217BE"/>
    <w:rsid w:val="00A41358"/>
    <w:rsid w:val="00A4218F"/>
    <w:rsid w:val="00A63501"/>
    <w:rsid w:val="00A7244A"/>
    <w:rsid w:val="00A751F4"/>
    <w:rsid w:val="00A75A2B"/>
    <w:rsid w:val="00A77F68"/>
    <w:rsid w:val="00A826D4"/>
    <w:rsid w:val="00A87994"/>
    <w:rsid w:val="00A96D34"/>
    <w:rsid w:val="00AB54BB"/>
    <w:rsid w:val="00AE258E"/>
    <w:rsid w:val="00B04F72"/>
    <w:rsid w:val="00B07DCA"/>
    <w:rsid w:val="00B16F37"/>
    <w:rsid w:val="00B1705E"/>
    <w:rsid w:val="00B309E9"/>
    <w:rsid w:val="00B322EB"/>
    <w:rsid w:val="00B33B1B"/>
    <w:rsid w:val="00B56955"/>
    <w:rsid w:val="00B60C47"/>
    <w:rsid w:val="00B72983"/>
    <w:rsid w:val="00B81F71"/>
    <w:rsid w:val="00B91DA7"/>
    <w:rsid w:val="00B921B5"/>
    <w:rsid w:val="00B92462"/>
    <w:rsid w:val="00B9264F"/>
    <w:rsid w:val="00BA4688"/>
    <w:rsid w:val="00BB31C1"/>
    <w:rsid w:val="00BB3EA4"/>
    <w:rsid w:val="00BC3A3B"/>
    <w:rsid w:val="00BD08EA"/>
    <w:rsid w:val="00BD1CDD"/>
    <w:rsid w:val="00BD2152"/>
    <w:rsid w:val="00BD46F9"/>
    <w:rsid w:val="00BE04EF"/>
    <w:rsid w:val="00BE4AEF"/>
    <w:rsid w:val="00BE544C"/>
    <w:rsid w:val="00BE7E51"/>
    <w:rsid w:val="00C00C89"/>
    <w:rsid w:val="00C10E47"/>
    <w:rsid w:val="00C1176F"/>
    <w:rsid w:val="00C220A6"/>
    <w:rsid w:val="00C22168"/>
    <w:rsid w:val="00C22DFB"/>
    <w:rsid w:val="00C23D3A"/>
    <w:rsid w:val="00C24202"/>
    <w:rsid w:val="00C31FD5"/>
    <w:rsid w:val="00C4007D"/>
    <w:rsid w:val="00C424EC"/>
    <w:rsid w:val="00C4A349"/>
    <w:rsid w:val="00C56A46"/>
    <w:rsid w:val="00C80169"/>
    <w:rsid w:val="00C879D9"/>
    <w:rsid w:val="00C900D8"/>
    <w:rsid w:val="00C90710"/>
    <w:rsid w:val="00C90B06"/>
    <w:rsid w:val="00C91C77"/>
    <w:rsid w:val="00C95038"/>
    <w:rsid w:val="00C9550E"/>
    <w:rsid w:val="00C97B30"/>
    <w:rsid w:val="00CA1659"/>
    <w:rsid w:val="00CA7370"/>
    <w:rsid w:val="00CB0577"/>
    <w:rsid w:val="00CB0A50"/>
    <w:rsid w:val="00CB299E"/>
    <w:rsid w:val="00CB4DEE"/>
    <w:rsid w:val="00CC7992"/>
    <w:rsid w:val="00CD5AF1"/>
    <w:rsid w:val="00CE1D9D"/>
    <w:rsid w:val="00CE57F6"/>
    <w:rsid w:val="00CF070D"/>
    <w:rsid w:val="00CF4578"/>
    <w:rsid w:val="00CF7C1F"/>
    <w:rsid w:val="00D00570"/>
    <w:rsid w:val="00D03B70"/>
    <w:rsid w:val="00D068B3"/>
    <w:rsid w:val="00D1522E"/>
    <w:rsid w:val="00D16C6F"/>
    <w:rsid w:val="00D23562"/>
    <w:rsid w:val="00D3191C"/>
    <w:rsid w:val="00D37F9E"/>
    <w:rsid w:val="00D45DC8"/>
    <w:rsid w:val="00D509D8"/>
    <w:rsid w:val="00D52697"/>
    <w:rsid w:val="00D53B15"/>
    <w:rsid w:val="00D734CD"/>
    <w:rsid w:val="00D75073"/>
    <w:rsid w:val="00DA422E"/>
    <w:rsid w:val="00DA6286"/>
    <w:rsid w:val="00DA633A"/>
    <w:rsid w:val="00DA7579"/>
    <w:rsid w:val="00DB0F0A"/>
    <w:rsid w:val="00DC3C24"/>
    <w:rsid w:val="00DD099D"/>
    <w:rsid w:val="00DD5A17"/>
    <w:rsid w:val="00DD5A60"/>
    <w:rsid w:val="00DD68B9"/>
    <w:rsid w:val="00DD692A"/>
    <w:rsid w:val="00DE2303"/>
    <w:rsid w:val="00DE6BB4"/>
    <w:rsid w:val="00DF1185"/>
    <w:rsid w:val="00DF63BD"/>
    <w:rsid w:val="00DF7548"/>
    <w:rsid w:val="00DF7B1D"/>
    <w:rsid w:val="00E004A3"/>
    <w:rsid w:val="00E01DAE"/>
    <w:rsid w:val="00E13F9E"/>
    <w:rsid w:val="00E20F00"/>
    <w:rsid w:val="00E25FB4"/>
    <w:rsid w:val="00E30019"/>
    <w:rsid w:val="00E34A65"/>
    <w:rsid w:val="00E36B22"/>
    <w:rsid w:val="00E42B90"/>
    <w:rsid w:val="00E56107"/>
    <w:rsid w:val="00E57938"/>
    <w:rsid w:val="00E66B9C"/>
    <w:rsid w:val="00E71099"/>
    <w:rsid w:val="00E71AC4"/>
    <w:rsid w:val="00E8758D"/>
    <w:rsid w:val="00E9091F"/>
    <w:rsid w:val="00E94A8F"/>
    <w:rsid w:val="00EA061A"/>
    <w:rsid w:val="00EB65A7"/>
    <w:rsid w:val="00EC0DD9"/>
    <w:rsid w:val="00ED2A81"/>
    <w:rsid w:val="00EE0FCE"/>
    <w:rsid w:val="00EF0DA2"/>
    <w:rsid w:val="00EF0EF0"/>
    <w:rsid w:val="00F0187F"/>
    <w:rsid w:val="00F069F3"/>
    <w:rsid w:val="00F070A7"/>
    <w:rsid w:val="00F1675C"/>
    <w:rsid w:val="00F218FA"/>
    <w:rsid w:val="00F25377"/>
    <w:rsid w:val="00F26109"/>
    <w:rsid w:val="00F32B0A"/>
    <w:rsid w:val="00F36199"/>
    <w:rsid w:val="00F473A1"/>
    <w:rsid w:val="00F53478"/>
    <w:rsid w:val="00F56694"/>
    <w:rsid w:val="00F730D7"/>
    <w:rsid w:val="00F751C2"/>
    <w:rsid w:val="00F770DC"/>
    <w:rsid w:val="00F83E1C"/>
    <w:rsid w:val="00F905C2"/>
    <w:rsid w:val="00F91490"/>
    <w:rsid w:val="00F94D50"/>
    <w:rsid w:val="00F95CE4"/>
    <w:rsid w:val="00FA1595"/>
    <w:rsid w:val="00FB73DA"/>
    <w:rsid w:val="00FB7966"/>
    <w:rsid w:val="00FC24A9"/>
    <w:rsid w:val="00FC6FBF"/>
    <w:rsid w:val="00FD1766"/>
    <w:rsid w:val="00FD3311"/>
    <w:rsid w:val="00FD3483"/>
    <w:rsid w:val="00FE046F"/>
    <w:rsid w:val="00FE24C8"/>
    <w:rsid w:val="00FE3EC7"/>
    <w:rsid w:val="00FE791A"/>
    <w:rsid w:val="00FF08B8"/>
    <w:rsid w:val="00FF545E"/>
    <w:rsid w:val="01C7D210"/>
    <w:rsid w:val="01C8C69D"/>
    <w:rsid w:val="01E0820F"/>
    <w:rsid w:val="01F2C576"/>
    <w:rsid w:val="02ECE99E"/>
    <w:rsid w:val="0315EDA5"/>
    <w:rsid w:val="04228948"/>
    <w:rsid w:val="046179F8"/>
    <w:rsid w:val="0497A085"/>
    <w:rsid w:val="057D6746"/>
    <w:rsid w:val="05870D5A"/>
    <w:rsid w:val="05C85A48"/>
    <w:rsid w:val="05DE5007"/>
    <w:rsid w:val="0639284E"/>
    <w:rsid w:val="06673DE5"/>
    <w:rsid w:val="06DDCDA4"/>
    <w:rsid w:val="0722DDBB"/>
    <w:rsid w:val="07C5ED88"/>
    <w:rsid w:val="08950A99"/>
    <w:rsid w:val="08A758BF"/>
    <w:rsid w:val="08B50025"/>
    <w:rsid w:val="08BEAE1C"/>
    <w:rsid w:val="08D7D679"/>
    <w:rsid w:val="09058CE5"/>
    <w:rsid w:val="091AE335"/>
    <w:rsid w:val="09976897"/>
    <w:rsid w:val="0A0D68FE"/>
    <w:rsid w:val="0AA68592"/>
    <w:rsid w:val="0BF588D5"/>
    <w:rsid w:val="0CA64FF1"/>
    <w:rsid w:val="0CAE6C79"/>
    <w:rsid w:val="0E10BBFB"/>
    <w:rsid w:val="0F0C29BC"/>
    <w:rsid w:val="0F0C7611"/>
    <w:rsid w:val="103BD6D6"/>
    <w:rsid w:val="10761061"/>
    <w:rsid w:val="1228D889"/>
    <w:rsid w:val="128F2F15"/>
    <w:rsid w:val="13743AEE"/>
    <w:rsid w:val="141D0CBB"/>
    <w:rsid w:val="151D4F13"/>
    <w:rsid w:val="15A44AD9"/>
    <w:rsid w:val="15F8A3AE"/>
    <w:rsid w:val="1602A583"/>
    <w:rsid w:val="163E21EC"/>
    <w:rsid w:val="167D23BF"/>
    <w:rsid w:val="175E0CB1"/>
    <w:rsid w:val="17FA8099"/>
    <w:rsid w:val="182CC478"/>
    <w:rsid w:val="184FD6E1"/>
    <w:rsid w:val="18A38844"/>
    <w:rsid w:val="18EE7ED9"/>
    <w:rsid w:val="1A5F9531"/>
    <w:rsid w:val="1AB75684"/>
    <w:rsid w:val="1AC78436"/>
    <w:rsid w:val="1AE10CCA"/>
    <w:rsid w:val="1BE7A797"/>
    <w:rsid w:val="1BF3F1B4"/>
    <w:rsid w:val="1C029CA5"/>
    <w:rsid w:val="1CAE9C1A"/>
    <w:rsid w:val="1CCD2B79"/>
    <w:rsid w:val="1DCE55AA"/>
    <w:rsid w:val="1E68F259"/>
    <w:rsid w:val="1E95BE90"/>
    <w:rsid w:val="208FDEFB"/>
    <w:rsid w:val="20AAF3EF"/>
    <w:rsid w:val="20B1E3BA"/>
    <w:rsid w:val="21D6DB34"/>
    <w:rsid w:val="2283A1B2"/>
    <w:rsid w:val="23F51655"/>
    <w:rsid w:val="2415A600"/>
    <w:rsid w:val="27A18497"/>
    <w:rsid w:val="287CB49C"/>
    <w:rsid w:val="28B62B5D"/>
    <w:rsid w:val="28E39919"/>
    <w:rsid w:val="28FCD392"/>
    <w:rsid w:val="290E6E53"/>
    <w:rsid w:val="29DEB8A3"/>
    <w:rsid w:val="2A5B61EE"/>
    <w:rsid w:val="2A7F4CBE"/>
    <w:rsid w:val="2ADFC026"/>
    <w:rsid w:val="2AEB6140"/>
    <w:rsid w:val="2B694E2D"/>
    <w:rsid w:val="2BCEAF75"/>
    <w:rsid w:val="2C115B9B"/>
    <w:rsid w:val="2C2EE4AE"/>
    <w:rsid w:val="2D1236C9"/>
    <w:rsid w:val="2D4766B9"/>
    <w:rsid w:val="2D722095"/>
    <w:rsid w:val="2D99BD08"/>
    <w:rsid w:val="2E7B52B5"/>
    <w:rsid w:val="2E87E40D"/>
    <w:rsid w:val="3079E873"/>
    <w:rsid w:val="307F585F"/>
    <w:rsid w:val="322131C2"/>
    <w:rsid w:val="323C9FFA"/>
    <w:rsid w:val="323DF0F9"/>
    <w:rsid w:val="33A36A88"/>
    <w:rsid w:val="347D33A6"/>
    <w:rsid w:val="34A3766C"/>
    <w:rsid w:val="34BAE8CD"/>
    <w:rsid w:val="34EB0D60"/>
    <w:rsid w:val="35412439"/>
    <w:rsid w:val="3600939C"/>
    <w:rsid w:val="373072BB"/>
    <w:rsid w:val="37DB58D9"/>
    <w:rsid w:val="37E78F5A"/>
    <w:rsid w:val="37E8B1BD"/>
    <w:rsid w:val="380DF992"/>
    <w:rsid w:val="3953DF25"/>
    <w:rsid w:val="39C211F2"/>
    <w:rsid w:val="39FDC612"/>
    <w:rsid w:val="3B26D448"/>
    <w:rsid w:val="3C640452"/>
    <w:rsid w:val="3CC650B4"/>
    <w:rsid w:val="3E0F054B"/>
    <w:rsid w:val="3E5A97CD"/>
    <w:rsid w:val="3E62CAFD"/>
    <w:rsid w:val="3EA522A7"/>
    <w:rsid w:val="3F246187"/>
    <w:rsid w:val="3F3043F9"/>
    <w:rsid w:val="3F524407"/>
    <w:rsid w:val="3F55724E"/>
    <w:rsid w:val="40E38E3D"/>
    <w:rsid w:val="42265972"/>
    <w:rsid w:val="432EE121"/>
    <w:rsid w:val="444104CA"/>
    <w:rsid w:val="4548A2AD"/>
    <w:rsid w:val="465BAAE2"/>
    <w:rsid w:val="465D2C2B"/>
    <w:rsid w:val="46A2C955"/>
    <w:rsid w:val="475CA132"/>
    <w:rsid w:val="47768048"/>
    <w:rsid w:val="477C0FEE"/>
    <w:rsid w:val="47F18772"/>
    <w:rsid w:val="485DF4FF"/>
    <w:rsid w:val="48C3695E"/>
    <w:rsid w:val="48E27C83"/>
    <w:rsid w:val="49986C19"/>
    <w:rsid w:val="4ADB6CD9"/>
    <w:rsid w:val="4C3642CD"/>
    <w:rsid w:val="4D88C6D8"/>
    <w:rsid w:val="4D936F76"/>
    <w:rsid w:val="4E1D340B"/>
    <w:rsid w:val="4E48A545"/>
    <w:rsid w:val="4E8F0024"/>
    <w:rsid w:val="4EB3A65E"/>
    <w:rsid w:val="4EB69908"/>
    <w:rsid w:val="4F683897"/>
    <w:rsid w:val="4FCB544F"/>
    <w:rsid w:val="5077573E"/>
    <w:rsid w:val="511C3479"/>
    <w:rsid w:val="51B3A598"/>
    <w:rsid w:val="51EAD7A0"/>
    <w:rsid w:val="5228AB16"/>
    <w:rsid w:val="5241A275"/>
    <w:rsid w:val="5298E922"/>
    <w:rsid w:val="5379BBD7"/>
    <w:rsid w:val="53E631BE"/>
    <w:rsid w:val="54432558"/>
    <w:rsid w:val="5498CB4F"/>
    <w:rsid w:val="553F3310"/>
    <w:rsid w:val="55C536F5"/>
    <w:rsid w:val="561EB133"/>
    <w:rsid w:val="564501A6"/>
    <w:rsid w:val="565C2946"/>
    <w:rsid w:val="56CF3E79"/>
    <w:rsid w:val="5722DFF9"/>
    <w:rsid w:val="579ED384"/>
    <w:rsid w:val="5803B0CF"/>
    <w:rsid w:val="58F2CC79"/>
    <w:rsid w:val="590BE77F"/>
    <w:rsid w:val="596097B0"/>
    <w:rsid w:val="597B7857"/>
    <w:rsid w:val="5A783F0A"/>
    <w:rsid w:val="5AEA343B"/>
    <w:rsid w:val="5C3DE52B"/>
    <w:rsid w:val="5C7A92DB"/>
    <w:rsid w:val="5CC5F490"/>
    <w:rsid w:val="5CCB6ACA"/>
    <w:rsid w:val="5D80F325"/>
    <w:rsid w:val="5E5F8076"/>
    <w:rsid w:val="5E6DDA07"/>
    <w:rsid w:val="5E95679D"/>
    <w:rsid w:val="5EAFF475"/>
    <w:rsid w:val="5ED6802C"/>
    <w:rsid w:val="5FD754DE"/>
    <w:rsid w:val="60379A68"/>
    <w:rsid w:val="60988F79"/>
    <w:rsid w:val="60B35E86"/>
    <w:rsid w:val="61662A12"/>
    <w:rsid w:val="6189EE62"/>
    <w:rsid w:val="61CE96FA"/>
    <w:rsid w:val="626763C9"/>
    <w:rsid w:val="63498A40"/>
    <w:rsid w:val="643B2F70"/>
    <w:rsid w:val="64DCF3EF"/>
    <w:rsid w:val="661BFB90"/>
    <w:rsid w:val="66B5F0F4"/>
    <w:rsid w:val="66EC9E46"/>
    <w:rsid w:val="679EF979"/>
    <w:rsid w:val="698D9B81"/>
    <w:rsid w:val="6C339C13"/>
    <w:rsid w:val="6C6F9EEF"/>
    <w:rsid w:val="6C752E0B"/>
    <w:rsid w:val="6D56A593"/>
    <w:rsid w:val="6E9B3D07"/>
    <w:rsid w:val="6FE066E9"/>
    <w:rsid w:val="700EE4EB"/>
    <w:rsid w:val="701AE274"/>
    <w:rsid w:val="70591BA3"/>
    <w:rsid w:val="70CF9B22"/>
    <w:rsid w:val="713B1EBB"/>
    <w:rsid w:val="71A27636"/>
    <w:rsid w:val="71C28B46"/>
    <w:rsid w:val="72290A15"/>
    <w:rsid w:val="724A83A4"/>
    <w:rsid w:val="734685AD"/>
    <w:rsid w:val="74AF7756"/>
    <w:rsid w:val="74DB65A2"/>
    <w:rsid w:val="7517F147"/>
    <w:rsid w:val="75F67148"/>
    <w:rsid w:val="76321F5A"/>
    <w:rsid w:val="77CDEFBB"/>
    <w:rsid w:val="77DF86A4"/>
    <w:rsid w:val="7853DDF6"/>
    <w:rsid w:val="7953580D"/>
    <w:rsid w:val="79A12478"/>
    <w:rsid w:val="79BC327E"/>
    <w:rsid w:val="79FBB85B"/>
    <w:rsid w:val="7A285DB2"/>
    <w:rsid w:val="7A6F9A83"/>
    <w:rsid w:val="7A7B4A9C"/>
    <w:rsid w:val="7AA8FA85"/>
    <w:rsid w:val="7B0CCE37"/>
    <w:rsid w:val="7B8C2F11"/>
    <w:rsid w:val="7BDAF7E4"/>
    <w:rsid w:val="7CA160DE"/>
    <w:rsid w:val="7CA5C194"/>
    <w:rsid w:val="7CAF8294"/>
    <w:rsid w:val="7E3D313F"/>
    <w:rsid w:val="7EA2A59E"/>
    <w:rsid w:val="7F90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74F90"/>
  <w15:chartTrackingRefBased/>
  <w15:docId w15:val="{F41E132D-6430-47BA-8EF0-D1677AEF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B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B1E"/>
  </w:style>
  <w:style w:type="paragraph" w:styleId="Footer">
    <w:name w:val="footer"/>
    <w:basedOn w:val="Normal"/>
    <w:link w:val="FooterChar"/>
    <w:uiPriority w:val="99"/>
    <w:unhideWhenUsed/>
    <w:rsid w:val="000E7B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B1E"/>
  </w:style>
  <w:style w:type="paragraph" w:styleId="NormalWeb">
    <w:name w:val="Normal (Web)"/>
    <w:basedOn w:val="Normal"/>
    <w:uiPriority w:val="99"/>
    <w:unhideWhenUsed/>
    <w:rsid w:val="00883A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  <SharedWithUsers xmlns="b3918de8-28e0-4007-916e-6d8ef032717d">
      <UserInfo>
        <DisplayName>Smith, Paul</DisplayName>
        <AccountId>64</AccountId>
        <AccountType/>
      </UserInfo>
      <UserInfo>
        <DisplayName>Silk, Claire</DisplayName>
        <AccountId>12</AccountId>
        <AccountType/>
      </UserInfo>
      <UserInfo>
        <DisplayName>Edmundson, Kerry-Lea</DisplayName>
        <AccountId>43</AccountId>
        <AccountType/>
      </UserInfo>
      <UserInfo>
        <DisplayName>McClements, Ryan</DisplayName>
        <AccountId>30</AccountId>
        <AccountType/>
      </UserInfo>
      <UserInfo>
        <DisplayName>Sallabank, Nicholas</DisplayName>
        <AccountId>21</AccountId>
        <AccountType/>
      </UserInfo>
      <UserInfo>
        <DisplayName>Esme Foulger</DisplayName>
        <AccountId>14</AccountId>
        <AccountType/>
      </UserInfo>
      <UserInfo>
        <DisplayName>Dowse, Kelly</DisplayName>
        <AccountId>37</AccountId>
        <AccountType/>
      </UserInfo>
      <UserInfo>
        <DisplayName>Greenaway, Patrick</DisplayName>
        <AccountId>48</AccountId>
        <AccountType/>
      </UserInfo>
      <UserInfo>
        <DisplayName>Sarah Callaghan</DisplayName>
        <AccountId>72</AccountId>
        <AccountType/>
      </UserInfo>
      <UserInfo>
        <DisplayName>Alexandra Warden</DisplayName>
        <AccountId>19</AccountId>
        <AccountType/>
      </UserInfo>
      <UserInfo>
        <DisplayName>Glozier, Christina</DisplayName>
        <AccountId>15</AccountId>
        <AccountType/>
      </UserInfo>
      <UserInfo>
        <DisplayName>Madigan, Leanne</DisplayName>
        <AccountId>61</AccountId>
        <AccountType/>
      </UserInfo>
      <UserInfo>
        <DisplayName>Berriman, Jill</DisplayName>
        <AccountId>55</AccountId>
        <AccountType/>
      </UserInfo>
      <UserInfo>
        <DisplayName>David Barton</DisplayName>
        <AccountId>31</AccountId>
        <AccountType/>
      </UserInfo>
      <UserInfo>
        <DisplayName>Pearson, Karen</DisplayName>
        <AccountId>34</AccountId>
        <AccountType/>
      </UserInfo>
      <UserInfo>
        <DisplayName>Stanway, Susanne</DisplayName>
        <AccountId>44</AccountId>
        <AccountType/>
      </UserInfo>
      <UserInfo>
        <DisplayName>Sian Johnson</DisplayName>
        <AccountId>69</AccountId>
        <AccountType/>
      </UserInfo>
      <UserInfo>
        <DisplayName>Adams, Sheryl</DisplayName>
        <AccountId>16</AccountId>
        <AccountType/>
      </UserInfo>
      <UserInfo>
        <DisplayName>Bown, Antony</DisplayName>
        <AccountId>27</AccountId>
        <AccountType/>
      </UserInfo>
      <UserInfo>
        <DisplayName>Joseph Plumbley</DisplayName>
        <AccountId>113</AccountId>
        <AccountType/>
      </UserInfo>
      <UserInfo>
        <DisplayName>Redfern, Taryn</DisplayName>
        <AccountId>35</AccountId>
        <AccountType/>
      </UserInfo>
      <UserInfo>
        <DisplayName>Cadwallader, MelanieJane</DisplayName>
        <AccountId>23</AccountId>
        <AccountType/>
      </UserInfo>
      <UserInfo>
        <DisplayName>Jessica Chalmers</DisplayName>
        <AccountId>36</AccountId>
        <AccountType/>
      </UserInfo>
      <UserInfo>
        <DisplayName>James Atkinson</DisplayName>
        <AccountId>42</AccountId>
        <AccountType/>
      </UserInfo>
      <UserInfo>
        <DisplayName>Vo, Janet</DisplayName>
        <AccountId>53</AccountId>
        <AccountType/>
      </UserInfo>
      <UserInfo>
        <DisplayName>Omar Al-Ali</DisplayName>
        <AccountId>77</AccountId>
        <AccountType/>
      </UserInfo>
      <UserInfo>
        <DisplayName>Barton, Kalene</DisplayName>
        <AccountId>22</AccountId>
        <AccountType/>
      </UserInfo>
      <UserInfo>
        <DisplayName>Yan, Donna</DisplayName>
        <AccountId>32</AccountId>
        <AccountType/>
      </UserInfo>
      <UserInfo>
        <DisplayName>Joanne Roche</DisplayName>
        <AccountId>56</AccountId>
        <AccountType/>
      </UserInfo>
      <UserInfo>
        <DisplayName>Oates, Gemma</DisplayName>
        <AccountId>40</AccountId>
        <AccountType/>
      </UserInfo>
      <UserInfo>
        <DisplayName>Marsh, Gaynor</DisplayName>
        <AccountId>18</AccountId>
        <AccountType/>
      </UserInfo>
      <UserInfo>
        <DisplayName>Liz Murray</DisplayName>
        <AccountId>360</AccountId>
        <AccountType/>
      </UserInfo>
      <UserInfo>
        <DisplayName>Taylor, Sam</DisplayName>
        <AccountId>361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4a9095a848c1ff01de96ee934230684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8024966496d0f33f2f9aaff8753565ca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E40A9-1AB1-43F6-80B8-3F5BA5E1B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59D0F-5078-4670-A5AA-604B0C1CEEAA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3.xml><?xml version="1.0" encoding="utf-8"?>
<ds:datastoreItem xmlns:ds="http://schemas.openxmlformats.org/officeDocument/2006/customXml" ds:itemID="{43C484E2-B1EA-4664-9E6D-7371C7ED14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Jaimie Holbrook</dc:creator>
  <cp:keywords/>
  <dc:description/>
  <cp:lastModifiedBy>P Smith (FP)</cp:lastModifiedBy>
  <cp:revision>66</cp:revision>
  <cp:lastPrinted>2025-07-08T05:44:00Z</cp:lastPrinted>
  <dcterms:created xsi:type="dcterms:W3CDTF">2025-07-10T04:28:00Z</dcterms:created>
  <dcterms:modified xsi:type="dcterms:W3CDTF">2026-01-13T11:55:00Z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27176600</vt:r8>
  </property>
  <property fmtid="{D5CDD505-2E9C-101B-9397-08002B2CF9AE}" pid="4" name="MediaServiceImageTags">
    <vt:lpwstr/>
  </property>
</Properties>
</file>