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636F" w14:textId="31E63D32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self-evaluation </w:t>
      </w:r>
      <w:bookmarkEnd w:id="0"/>
      <w:bookmarkEnd w:id="1"/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2014"/>
        <w:gridCol w:w="4365"/>
        <w:gridCol w:w="1163"/>
      </w:tblGrid>
      <w:tr w:rsidR="004D387E" w:rsidRPr="004D387E" w14:paraId="0708AB1B" w14:textId="77777777" w:rsidTr="00B3259C">
        <w:trPr>
          <w:trHeight w:hRule="exact" w:val="340"/>
        </w:trPr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B3259C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645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12ECAC73" w:rsidR="004D387E" w:rsidRPr="004D387E" w:rsidRDefault="00B3259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Flowery Field</w:t>
            </w:r>
          </w:p>
        </w:tc>
      </w:tr>
      <w:tr w:rsidR="004D387E" w:rsidRPr="004D387E" w14:paraId="4618CC2C" w14:textId="77777777" w:rsidTr="003778B3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2D7454EB" w:rsidR="004D387E" w:rsidRPr="004D387E" w:rsidRDefault="004A766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2014" w:type="dxa"/>
            <w:shd w:val="clear" w:color="auto" w:fill="auto"/>
          </w:tcPr>
          <w:p w14:paraId="343D78E1" w14:textId="03A41319" w:rsidR="004D387E" w:rsidRPr="004D387E" w:rsidRDefault="003778B3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£297 918</w:t>
            </w:r>
          </w:p>
        </w:tc>
        <w:tc>
          <w:tcPr>
            <w:tcW w:w="436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1163" w:type="dxa"/>
            <w:shd w:val="clear" w:color="auto" w:fill="auto"/>
          </w:tcPr>
          <w:p w14:paraId="530A1D74" w14:textId="21A34EB6" w:rsidR="004D387E" w:rsidRPr="004D387E" w:rsidRDefault="004A7661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Sept 20</w:t>
            </w:r>
          </w:p>
        </w:tc>
      </w:tr>
      <w:tr w:rsidR="004D387E" w:rsidRPr="004D387E" w14:paraId="1528635C" w14:textId="77777777" w:rsidTr="003778B3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3281B27C" w:rsidR="004D387E" w:rsidRPr="004D387E" w:rsidRDefault="003778B3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667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2014" w:type="dxa"/>
            <w:shd w:val="clear" w:color="auto" w:fill="auto"/>
          </w:tcPr>
          <w:p w14:paraId="72FEE009" w14:textId="4CFB4C69" w:rsidR="004D387E" w:rsidRPr="004D387E" w:rsidRDefault="003778B3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436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1163" w:type="dxa"/>
            <w:shd w:val="clear" w:color="auto" w:fill="auto"/>
          </w:tcPr>
          <w:p w14:paraId="267943BD" w14:textId="6E6E9B99" w:rsidR="004D387E" w:rsidRPr="004D387E" w:rsidRDefault="004A7661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Jan 21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751"/>
        <w:gridCol w:w="2911"/>
        <w:gridCol w:w="491"/>
        <w:gridCol w:w="3573"/>
      </w:tblGrid>
      <w:tr w:rsidR="004D387E" w:rsidRPr="004D387E" w14:paraId="4251661D" w14:textId="77777777" w:rsidTr="00B3259C">
        <w:trPr>
          <w:trHeight w:hRule="exact" w:val="340"/>
        </w:trPr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B3259C">
        <w:trPr>
          <w:trHeight w:hRule="exact" w:val="762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57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B3259C">
        <w:trPr>
          <w:trHeight w:hRule="exact" w:val="397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4BA38239" w:rsidR="004D387E" w:rsidRPr="004D387E" w:rsidRDefault="00F04EEC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76</w:t>
            </w:r>
            <w:r w:rsidR="00B3259C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573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0F34C3DC" w:rsidR="004D387E" w:rsidRPr="00574F65" w:rsidRDefault="00F04EE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76%</w:t>
            </w:r>
          </w:p>
        </w:tc>
      </w:tr>
      <w:tr w:rsidR="004D387E" w:rsidRPr="004D387E" w14:paraId="41D73A72" w14:textId="77777777" w:rsidTr="00574F65">
        <w:trPr>
          <w:trHeight w:hRule="exact" w:val="391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4BE96156" w:rsidR="004D387E" w:rsidRPr="004D387E" w:rsidRDefault="00731509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Progress measure</w:t>
            </w:r>
            <w:r w:rsidR="004D387E"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reading </w:t>
            </w:r>
          </w:p>
        </w:tc>
        <w:tc>
          <w:tcPr>
            <w:tcW w:w="3402" w:type="dxa"/>
            <w:gridSpan w:val="2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6FC45AE0" w14:textId="6CB1E046" w:rsidR="004D387E" w:rsidRPr="00574F65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highlight w:val="black"/>
                <w:lang w:eastAsia="en-GB"/>
              </w:rPr>
            </w:pPr>
          </w:p>
        </w:tc>
        <w:tc>
          <w:tcPr>
            <w:tcW w:w="3573" w:type="dxa"/>
            <w:shd w:val="clear" w:color="auto" w:fill="000000" w:themeFill="text1"/>
            <w:tcMar>
              <w:top w:w="57" w:type="dxa"/>
              <w:bottom w:w="57" w:type="dxa"/>
            </w:tcMar>
          </w:tcPr>
          <w:p w14:paraId="5ADF4141" w14:textId="77777777" w:rsidR="004D387E" w:rsidRPr="00574F65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highlight w:val="black"/>
                <w:lang w:eastAsia="en-GB"/>
              </w:rPr>
            </w:pPr>
          </w:p>
        </w:tc>
      </w:tr>
      <w:tr w:rsidR="004D387E" w:rsidRPr="004D387E" w14:paraId="31E6FACB" w14:textId="77777777" w:rsidTr="00574F65">
        <w:trPr>
          <w:trHeight w:hRule="exact" w:val="399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1224B6D5" w:rsidR="004D387E" w:rsidRPr="004D387E" w:rsidRDefault="00731509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Progress measure</w:t>
            </w: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3402" w:type="dxa"/>
            <w:gridSpan w:val="2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46137734" w14:textId="7EF5DB4E" w:rsidR="004D387E" w:rsidRPr="00574F65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highlight w:val="black"/>
                <w:lang w:eastAsia="en-GB"/>
              </w:rPr>
            </w:pPr>
          </w:p>
        </w:tc>
        <w:tc>
          <w:tcPr>
            <w:tcW w:w="3573" w:type="dxa"/>
            <w:shd w:val="clear" w:color="auto" w:fill="000000" w:themeFill="text1"/>
            <w:tcMar>
              <w:top w:w="57" w:type="dxa"/>
              <w:bottom w:w="57" w:type="dxa"/>
            </w:tcMar>
          </w:tcPr>
          <w:p w14:paraId="73D0F229" w14:textId="77777777" w:rsidR="004D387E" w:rsidRPr="00574F65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highlight w:val="black"/>
                <w:lang w:eastAsia="en-GB"/>
              </w:rPr>
            </w:pPr>
          </w:p>
        </w:tc>
      </w:tr>
      <w:tr w:rsidR="004D387E" w:rsidRPr="004D387E" w14:paraId="1866B41D" w14:textId="77777777" w:rsidTr="00574F65">
        <w:trPr>
          <w:trHeight w:hRule="exact" w:val="393"/>
        </w:trPr>
        <w:tc>
          <w:tcPr>
            <w:tcW w:w="8613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357CCD8E" w:rsidR="004D387E" w:rsidRPr="004D387E" w:rsidRDefault="00731509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Progress measure</w:t>
            </w: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402" w:type="dxa"/>
            <w:gridSpan w:val="2"/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1E81C423" w14:textId="38EB4589" w:rsidR="004D387E" w:rsidRPr="00574F65" w:rsidRDefault="004D387E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highlight w:val="black"/>
                <w:lang w:eastAsia="en-GB"/>
              </w:rPr>
            </w:pPr>
          </w:p>
        </w:tc>
        <w:tc>
          <w:tcPr>
            <w:tcW w:w="3573" w:type="dxa"/>
            <w:shd w:val="clear" w:color="auto" w:fill="000000" w:themeFill="text1"/>
            <w:tcMar>
              <w:top w:w="57" w:type="dxa"/>
              <w:bottom w:w="57" w:type="dxa"/>
            </w:tcMar>
          </w:tcPr>
          <w:p w14:paraId="734E2823" w14:textId="77777777" w:rsidR="004D387E" w:rsidRPr="00574F65" w:rsidRDefault="004D387E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highlight w:val="black"/>
                <w:lang w:eastAsia="en-GB"/>
              </w:rPr>
            </w:pPr>
          </w:p>
        </w:tc>
      </w:tr>
      <w:tr w:rsidR="004D387E" w:rsidRPr="004D387E" w14:paraId="40AD67D4" w14:textId="77777777" w:rsidTr="00B3259C">
        <w:trPr>
          <w:trHeight w:hRule="exact" w:val="340"/>
        </w:trPr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B3259C">
        <w:trPr>
          <w:trHeight w:hRule="exact" w:val="340"/>
        </w:trPr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B3259C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726" w:type="dxa"/>
            <w:gridSpan w:val="4"/>
            <w:shd w:val="clear" w:color="auto" w:fill="auto"/>
          </w:tcPr>
          <w:p w14:paraId="1C9BF3DA" w14:textId="6741646A" w:rsidR="00B3259C" w:rsidRPr="00B3259C" w:rsidRDefault="00B3259C" w:rsidP="00B3259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3259C">
              <w:rPr>
                <w:rFonts w:ascii="Comic Sans MS" w:hAnsi="Comic Sans MS"/>
                <w:b/>
                <w:sz w:val="20"/>
                <w:szCs w:val="20"/>
              </w:rPr>
              <w:t>Low attainment on entry to school and readiness to learn</w:t>
            </w:r>
          </w:p>
          <w:p w14:paraId="69F9C7D5" w14:textId="6FC304F2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103CDABA" w14:textId="099FDA08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547C0AD2" w14:textId="35B7F0AF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6C992D9B" w14:textId="4B7790D0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44FB5EFE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2A299560" w14:textId="18545C71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776B2959" w14:textId="651E346A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52CDB4BA" w14:textId="389B24D4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32E0AA04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</w:p>
          <w:p w14:paraId="2E742294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>•</w:t>
            </w: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ab/>
              <w:t>Speech and Language difficulties</w:t>
            </w:r>
          </w:p>
          <w:p w14:paraId="385F4655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>•</w:t>
            </w: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ab/>
              <w:t>Learning dispositions and low aspirations</w:t>
            </w:r>
          </w:p>
          <w:p w14:paraId="3A19F80E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>•</w:t>
            </w: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ab/>
              <w:t>Low attainment on entry to school</w:t>
            </w:r>
          </w:p>
          <w:p w14:paraId="114E0E60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>•</w:t>
            </w: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ab/>
              <w:t>Under developed cultural literacy</w:t>
            </w:r>
          </w:p>
          <w:p w14:paraId="7A8A31D1" w14:textId="77777777" w:rsidR="00B3259C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>•</w:t>
            </w: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ab/>
              <w:t>Parental support including learning resources</w:t>
            </w:r>
          </w:p>
          <w:p w14:paraId="7E39FE6C" w14:textId="22A620EE" w:rsidR="004D387E" w:rsidRPr="00B3259C" w:rsidRDefault="00B3259C" w:rsidP="00B3259C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</w:pP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>•</w:t>
            </w:r>
            <w:r w:rsidRPr="00B3259C">
              <w:rPr>
                <w:rFonts w:ascii="Comic Sans MS" w:eastAsia="Times New Roman" w:hAnsi="Comic Sans MS" w:cs="Arial"/>
                <w:color w:val="0D0D0D"/>
                <w:sz w:val="24"/>
                <w:szCs w:val="24"/>
                <w:lang w:eastAsia="en-GB"/>
              </w:rPr>
              <w:tab/>
              <w:t>Low adult education including a proportion of adults with literacy/numeracy difficulties.</w:t>
            </w:r>
          </w:p>
        </w:tc>
      </w:tr>
      <w:tr w:rsidR="004D387E" w:rsidRPr="004D387E" w14:paraId="05121794" w14:textId="77777777" w:rsidTr="00B3259C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726" w:type="dxa"/>
            <w:gridSpan w:val="4"/>
            <w:shd w:val="clear" w:color="auto" w:fill="auto"/>
          </w:tcPr>
          <w:p w14:paraId="16CC74F6" w14:textId="77777777" w:rsidR="004D6E1F" w:rsidRPr="004D6E1F" w:rsidRDefault="004D6E1F" w:rsidP="004D6E1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6E1F">
              <w:rPr>
                <w:rFonts w:ascii="Comic Sans MS" w:hAnsi="Comic Sans MS"/>
                <w:b/>
                <w:sz w:val="20"/>
                <w:szCs w:val="20"/>
              </w:rPr>
              <w:t>Speech and Language difficulties</w:t>
            </w:r>
          </w:p>
          <w:p w14:paraId="054361F8" w14:textId="0F1ECAEB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EB34857" w14:textId="77777777" w:rsidTr="00B3259C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726" w:type="dxa"/>
            <w:gridSpan w:val="4"/>
            <w:shd w:val="clear" w:color="auto" w:fill="auto"/>
          </w:tcPr>
          <w:p w14:paraId="356F9E77" w14:textId="77777777" w:rsidR="004D6E1F" w:rsidRPr="004D6E1F" w:rsidRDefault="004D6E1F" w:rsidP="004D6E1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6E1F">
              <w:rPr>
                <w:rFonts w:ascii="Comic Sans MS" w:hAnsi="Comic Sans MS"/>
                <w:b/>
                <w:sz w:val="20"/>
                <w:szCs w:val="20"/>
              </w:rPr>
              <w:t>Under developed cultural literacy</w:t>
            </w:r>
          </w:p>
          <w:p w14:paraId="2096A7E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2BE351EA" w14:textId="77777777" w:rsidTr="00B3259C">
        <w:trPr>
          <w:trHeight w:hRule="exact" w:val="340"/>
        </w:trPr>
        <w:tc>
          <w:tcPr>
            <w:tcW w:w="15588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B3259C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726" w:type="dxa"/>
            <w:gridSpan w:val="4"/>
            <w:shd w:val="clear" w:color="auto" w:fill="auto"/>
          </w:tcPr>
          <w:p w14:paraId="3A53B374" w14:textId="46B22641" w:rsidR="004D6E1F" w:rsidRPr="004D6E1F" w:rsidRDefault="004D6E1F" w:rsidP="004D6E1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D6E1F">
              <w:rPr>
                <w:rFonts w:ascii="Comic Sans MS" w:hAnsi="Comic Sans MS"/>
                <w:b/>
                <w:sz w:val="20"/>
                <w:szCs w:val="20"/>
              </w:rPr>
              <w:t xml:space="preserve">Parental support including </w:t>
            </w:r>
            <w:r w:rsidR="000E0A37">
              <w:rPr>
                <w:rFonts w:ascii="Comic Sans MS" w:hAnsi="Comic Sans MS"/>
                <w:b/>
                <w:sz w:val="20"/>
                <w:szCs w:val="20"/>
              </w:rPr>
              <w:t>supporting SEMH needs</w:t>
            </w:r>
          </w:p>
          <w:p w14:paraId="4B2C6475" w14:textId="1B26CB58" w:rsidR="004D387E" w:rsidRPr="004D6E1F" w:rsidRDefault="004D387E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</w:tr>
      <w:tr w:rsidR="004D387E" w:rsidRPr="004D387E" w14:paraId="144DB73B" w14:textId="77777777" w:rsidTr="00B3259C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4064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B3259C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5CEA5E55" w:rsidR="004D387E" w:rsidRPr="0095515A" w:rsidRDefault="0095515A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Barriers to learning removed, </w:t>
            </w:r>
            <w:proofErr w:type="spellStart"/>
            <w:r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asdditional</w:t>
            </w:r>
            <w:proofErr w:type="spellEnd"/>
            <w:r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 intervention to support as required</w:t>
            </w:r>
          </w:p>
        </w:tc>
        <w:tc>
          <w:tcPr>
            <w:tcW w:w="4064" w:type="dxa"/>
            <w:gridSpan w:val="2"/>
            <w:shd w:val="clear" w:color="auto" w:fill="auto"/>
          </w:tcPr>
          <w:p w14:paraId="7C7E5E93" w14:textId="0A859AF9" w:rsidR="004D387E" w:rsidRPr="0095515A" w:rsidRDefault="000E0A37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Improved outcomes and </w:t>
            </w:r>
            <w:r w:rsidR="0095515A"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progress </w:t>
            </w:r>
            <w:proofErr w:type="spellStart"/>
            <w:r w:rsid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data</w:t>
            </w:r>
            <w:r w:rsidR="0095515A"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datadata</w:t>
            </w:r>
            <w:proofErr w:type="spellEnd"/>
          </w:p>
        </w:tc>
      </w:tr>
      <w:tr w:rsidR="004D387E" w:rsidRPr="004D387E" w14:paraId="6FA45ED7" w14:textId="77777777" w:rsidTr="00B3259C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F13D952" w:rsidR="004D387E" w:rsidRPr="0095515A" w:rsidRDefault="0095515A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95515A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Pupils with poor communication skills on entry to school are targeted for intervention</w:t>
            </w:r>
          </w:p>
        </w:tc>
        <w:tc>
          <w:tcPr>
            <w:tcW w:w="4064" w:type="dxa"/>
            <w:gridSpan w:val="2"/>
            <w:shd w:val="clear" w:color="auto" w:fill="auto"/>
          </w:tcPr>
          <w:p w14:paraId="5B9EA171" w14:textId="11BF11C3" w:rsidR="004D387E" w:rsidRPr="000E0A37" w:rsidRDefault="0085336D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Improved outcomes</w:t>
            </w:r>
          </w:p>
        </w:tc>
      </w:tr>
      <w:tr w:rsidR="004D387E" w:rsidRPr="004D387E" w14:paraId="798EA99A" w14:textId="77777777" w:rsidTr="00B3259C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1B8E6786" w:rsidR="004D387E" w:rsidRPr="004D387E" w:rsidRDefault="000E0A37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All pupils </w:t>
            </w:r>
            <w:r w:rsidRPr="00447E0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equipped with  transferable learning skills to raise aspirations</w:t>
            </w:r>
          </w:p>
        </w:tc>
        <w:tc>
          <w:tcPr>
            <w:tcW w:w="4064" w:type="dxa"/>
            <w:gridSpan w:val="2"/>
            <w:shd w:val="clear" w:color="auto" w:fill="auto"/>
          </w:tcPr>
          <w:p w14:paraId="702FEC71" w14:textId="74264000" w:rsidR="004D387E" w:rsidRPr="000E0A37" w:rsidRDefault="000E0A37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Imp</w:t>
            </w:r>
            <w:r w:rsidR="00B6385B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r</w:t>
            </w:r>
            <w:bookmarkStart w:id="2" w:name="_GoBack"/>
            <w:bookmarkEnd w:id="2"/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oved engagement</w:t>
            </w:r>
          </w:p>
        </w:tc>
      </w:tr>
      <w:tr w:rsidR="004D387E" w:rsidRPr="004D387E" w14:paraId="45185D9C" w14:textId="77777777" w:rsidTr="00B3259C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214C3034" w:rsidR="004D387E" w:rsidRPr="000E0A37" w:rsidRDefault="000E0A37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0E0A37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Parents to be fully supported to meet their children’s needs.</w:t>
            </w:r>
          </w:p>
        </w:tc>
        <w:tc>
          <w:tcPr>
            <w:tcW w:w="4064" w:type="dxa"/>
            <w:gridSpan w:val="2"/>
            <w:shd w:val="clear" w:color="auto" w:fill="auto"/>
          </w:tcPr>
          <w:p w14:paraId="040EC140" w14:textId="236D3275" w:rsidR="004D387E" w:rsidRPr="000E0A37" w:rsidRDefault="000E0A37" w:rsidP="004D387E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0E0A37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Support to be put into place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447"/>
        <w:gridCol w:w="1701"/>
      </w:tblGrid>
      <w:tr w:rsidR="004D387E" w:rsidRPr="004D387E" w14:paraId="39C046DC" w14:textId="77777777" w:rsidTr="007B49BC">
        <w:trPr>
          <w:trHeight w:hRule="exact" w:val="340"/>
        </w:trPr>
        <w:tc>
          <w:tcPr>
            <w:tcW w:w="15730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7B49BC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511" w:type="dxa"/>
            <w:gridSpan w:val="7"/>
            <w:shd w:val="clear" w:color="auto" w:fill="auto"/>
          </w:tcPr>
          <w:p w14:paraId="4DA22BB3" w14:textId="51C6DDD3" w:rsidR="004D387E" w:rsidRPr="004D387E" w:rsidRDefault="00546283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2019/20</w:t>
            </w:r>
          </w:p>
        </w:tc>
      </w:tr>
      <w:tr w:rsidR="004D387E" w:rsidRPr="004D387E" w14:paraId="3D369910" w14:textId="77777777" w:rsidTr="007B49BC">
        <w:trPr>
          <w:trHeight w:hRule="exact" w:val="340"/>
        </w:trPr>
        <w:tc>
          <w:tcPr>
            <w:tcW w:w="15730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7B49BC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701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546283" w:rsidRPr="004D387E" w14:paraId="082C34F2" w14:textId="77777777" w:rsidTr="007B49BC">
        <w:trPr>
          <w:trHeight w:hRule="exact" w:val="25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3613ACF" w14:textId="77777777" w:rsidR="00546283" w:rsidRDefault="00546283" w:rsidP="00546283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Discrete arithmetic teaching</w:t>
            </w:r>
          </w:p>
          <w:p w14:paraId="342C0936" w14:textId="2EECBB2C" w:rsidR="00546283" w:rsidRPr="006C7B3C" w:rsidRDefault="00546283" w:rsidP="00546283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Focused input on task design bridging the gap between fluency and deeper reasoning ta</w:t>
            </w:r>
            <w:r w:rsidR="00814360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s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ks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6BB90712" w:rsidR="00546283" w:rsidRPr="004D387E" w:rsidRDefault="00546283" w:rsidP="00546283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To redress the balance between fluency, problem solving and deeper reasoning tasks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788F83" w14:textId="5A74A388" w:rsidR="00546283" w:rsidRPr="00592811" w:rsidRDefault="00546283" w:rsidP="00546283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 xml:space="preserve">Evidence of improvement in the teaching of Maths.  Evidence of fluency, problem solving and deeper reasoning tasks within all year groups.  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F58C0E" w14:textId="77777777" w:rsidR="00814360" w:rsidRDefault="00546283" w:rsidP="00546283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Current practice needs to remain in place.  </w:t>
            </w:r>
          </w:p>
          <w:p w14:paraId="73A05679" w14:textId="1A43F1D9" w:rsidR="00814360" w:rsidRDefault="00546283" w:rsidP="00546283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We are aware of emerging gaps</w:t>
            </w:r>
            <w:r w:rsidR="0081436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from </w:t>
            </w:r>
            <w:proofErr w:type="spellStart"/>
            <w:r w:rsidR="0081436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Covid</w:t>
            </w:r>
            <w:proofErr w:type="spellEnd"/>
            <w:r w:rsidR="00814360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closures, this will be addressed through detailed closing the gap planning and targeted interventions.</w:t>
            </w:r>
          </w:p>
          <w:p w14:paraId="3226666A" w14:textId="4AD54AB8" w:rsidR="00546283" w:rsidRPr="007B49BC" w:rsidRDefault="00814360" w:rsidP="00546283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633B179" w14:textId="167B92E7" w:rsidR="00546283" w:rsidRPr="007E0596" w:rsidRDefault="00546283" w:rsidP="00546283">
            <w:pPr>
              <w:spacing w:after="240" w:line="288" w:lineRule="auto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7E0596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£3000</w:t>
            </w:r>
          </w:p>
        </w:tc>
      </w:tr>
      <w:tr w:rsidR="00814360" w:rsidRPr="004D387E" w14:paraId="6CCCFB3C" w14:textId="77777777" w:rsidTr="00E30813">
        <w:trPr>
          <w:trHeight w:hRule="exact" w:val="51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7D8CB5D" w14:textId="77777777" w:rsidR="00814360" w:rsidRDefault="00814360" w:rsidP="00814360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79499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Forest School Sessions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 for all pupils</w:t>
            </w:r>
          </w:p>
          <w:p w14:paraId="22FE74FF" w14:textId="77777777" w:rsidR="00814360" w:rsidRDefault="00814360" w:rsidP="00814360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Dance curriculum R-Y6</w:t>
            </w:r>
          </w:p>
          <w:p w14:paraId="22F7CE0E" w14:textId="16DB15AF" w:rsidR="00814360" w:rsidRPr="004D387E" w:rsidRDefault="00814360" w:rsidP="00814360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Before and after school clubs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6DDB9325" w:rsidR="00814360" w:rsidRPr="004D387E" w:rsidRDefault="00814360" w:rsidP="00814360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E059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Disadvantaged pupils to have the opportunity to participate in a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range of cultural opportunities to develop transferable learning skills</w:t>
            </w:r>
          </w:p>
        </w:tc>
        <w:tc>
          <w:tcPr>
            <w:tcW w:w="4678" w:type="dxa"/>
            <w:gridSpan w:val="3"/>
            <w:tcMar>
              <w:top w:w="57" w:type="dxa"/>
              <w:bottom w:w="57" w:type="dxa"/>
            </w:tcMar>
          </w:tcPr>
          <w:p w14:paraId="4FD0E568" w14:textId="1EA00CDE" w:rsidR="00A84872" w:rsidRDefault="00814360" w:rsidP="00814360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All children have accessed at </w:t>
            </w:r>
            <w:r w:rsidR="00A8487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l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east half term Forest Sch</w:t>
            </w:r>
            <w:r w:rsidR="00A8487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ool Provision, we have seen an improvement in children’s learning behaviours as a result, as documented in individual case studies.</w:t>
            </w:r>
          </w:p>
          <w:p w14:paraId="7681066E" w14:textId="22F34CEB" w:rsidR="00A84872" w:rsidRDefault="00A84872" w:rsidP="00814360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All children have accessed weekly dance lessons to complement their creative arts curriculum</w:t>
            </w:r>
          </w:p>
          <w:p w14:paraId="3E0F01DA" w14:textId="79A747D8" w:rsidR="00814360" w:rsidRPr="004D387E" w:rsidRDefault="00814360" w:rsidP="00814360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712C20" w14:textId="3D4B2C4B" w:rsidR="00A84872" w:rsidRDefault="00A84872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All children will continue to access Forest school Provision.  Progression of skills document to be introduced to ensure progress is evident between and across phases.</w:t>
            </w:r>
          </w:p>
          <w:p w14:paraId="52F07CB4" w14:textId="4A14E71E" w:rsidR="00A84872" w:rsidRDefault="00A84872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Dance provision to continue, maximising links with other curri</w:t>
            </w:r>
            <w:r w:rsidR="004A770F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culum subjects.</w:t>
            </w:r>
          </w:p>
          <w:p w14:paraId="1EF3368D" w14:textId="73809217" w:rsidR="004A770F" w:rsidRDefault="004A770F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26717883" w14:textId="77777777" w:rsidR="004A770F" w:rsidRDefault="004A770F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2F0E24D9" w14:textId="77777777" w:rsidR="00A84872" w:rsidRDefault="00A84872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60C6E076" w14:textId="23668522" w:rsidR="00A84872" w:rsidRPr="007B49BC" w:rsidRDefault="00A84872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89DE7A8" w14:textId="00A6E4DE" w:rsidR="00814360" w:rsidRPr="00E30813" w:rsidRDefault="00814360" w:rsidP="00814360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E30813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£3000</w:t>
            </w:r>
          </w:p>
        </w:tc>
      </w:tr>
      <w:tr w:rsidR="00592811" w:rsidRPr="004D387E" w14:paraId="3A12CC5F" w14:textId="77777777" w:rsidTr="007B49BC">
        <w:trPr>
          <w:trHeight w:hRule="exact" w:val="340"/>
        </w:trPr>
        <w:tc>
          <w:tcPr>
            <w:tcW w:w="15730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599BE7FD" w14:textId="77777777" w:rsidR="003D1ECE" w:rsidRDefault="00592811" w:rsidP="00592811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  <w:p w14:paraId="5365EE96" w14:textId="77777777" w:rsidR="003D1ECE" w:rsidRDefault="003D1ECE" w:rsidP="003D1EC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  <w:p w14:paraId="45F17A23" w14:textId="4D1FAE13" w:rsidR="00592811" w:rsidRDefault="003D1ECE" w:rsidP="003D1EC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br/>
            </w:r>
          </w:p>
          <w:p w14:paraId="0ECF1985" w14:textId="623FD594" w:rsidR="003D1ECE" w:rsidRPr="004D387E" w:rsidRDefault="003D1ECE" w:rsidP="003D1EC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592811" w:rsidRPr="004D387E" w14:paraId="44A53248" w14:textId="77777777" w:rsidTr="003D1ECE">
        <w:trPr>
          <w:trHeight w:hRule="exact" w:val="148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2FB93903" w14:textId="77777777" w:rsidR="00592811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  <w:p w14:paraId="234941BE" w14:textId="77777777" w:rsidR="003D1ECE" w:rsidRDefault="003D1ECE" w:rsidP="00592811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0937F1E3" w14:textId="6FCCEA66" w:rsidR="003D1ECE" w:rsidRPr="004D387E" w:rsidRDefault="003D1ECE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2474EC2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A770F" w:rsidRPr="004D387E" w14:paraId="429790F9" w14:textId="77777777" w:rsidTr="003D1ECE">
        <w:trPr>
          <w:trHeight w:hRule="exact" w:val="25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6648FCD" w14:textId="77777777" w:rsidR="004A770F" w:rsidRPr="008D32EC" w:rsidRDefault="004A770F" w:rsidP="004A770F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Morning provision focusing on school readiness (smile club)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, </w:t>
            </w: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Reading and Maths</w:t>
            </w:r>
          </w:p>
          <w:p w14:paraId="6AED9E09" w14:textId="77777777" w:rsidR="004A770F" w:rsidRDefault="004A770F" w:rsidP="004A770F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TA support targeted to areas of greatest need</w:t>
            </w:r>
            <w:r w:rsidRPr="008D32EC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dependent upon analysis of data</w:t>
            </w:r>
          </w:p>
          <w:p w14:paraId="1086CAC7" w14:textId="38D4B50F" w:rsidR="004A770F" w:rsidRPr="004D387E" w:rsidRDefault="004A770F" w:rsidP="004A770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FFT support to address early reading behaviours.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E46B913" w:rsidR="004A770F" w:rsidRPr="004D387E" w:rsidRDefault="004A770F" w:rsidP="004A770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347944">
              <w:rPr>
                <w:rFonts w:ascii="Comic Sans MS" w:hAnsi="Comic Sans MS"/>
                <w:b/>
                <w:sz w:val="20"/>
                <w:szCs w:val="20"/>
              </w:rPr>
              <w:t>To ensure that Pupil Premium reach their expected milestones and the gap is narrowed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B26FF1" w14:textId="77777777" w:rsidR="004A770F" w:rsidRDefault="004A770F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592811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Increase in attainment and progress within all 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year groups</w:t>
            </w:r>
          </w:p>
          <w:p w14:paraId="7C2EC3C9" w14:textId="1752C3CB" w:rsidR="004A770F" w:rsidRPr="004D387E" w:rsidRDefault="004A770F" w:rsidP="00574F6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End of Key Stage data </w:t>
            </w:r>
            <w:r w:rsidR="00574F65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continues to </w:t>
            </w:r>
            <w:r w:rsidR="0081186B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demonstrate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 that we are closi</w:t>
            </w:r>
            <w:r w:rsidR="00574F65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ng the gap with previous years.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5D4C711D" w:rsidR="004A770F" w:rsidRPr="004D387E" w:rsidRDefault="004A770F" w:rsidP="004A770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B49B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Consider how we can support children attaining GDS</w:t>
            </w:r>
          </w:p>
        </w:tc>
        <w:tc>
          <w:tcPr>
            <w:tcW w:w="1701" w:type="dxa"/>
            <w:shd w:val="clear" w:color="auto" w:fill="auto"/>
          </w:tcPr>
          <w:p w14:paraId="659FE816" w14:textId="589C4A8A" w:rsidR="004A770F" w:rsidRPr="004D387E" w:rsidRDefault="004A770F" w:rsidP="004A770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£14</w:t>
            </w:r>
            <w:r w:rsidRPr="00347944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47944">
              <w:rPr>
                <w:rFonts w:ascii="Comic Sans MS" w:hAnsi="Comic Sans MS"/>
                <w:b/>
                <w:sz w:val="20"/>
                <w:szCs w:val="20"/>
              </w:rPr>
              <w:t>03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4A770F" w:rsidRPr="004D387E" w14:paraId="26842F40" w14:textId="77777777" w:rsidTr="006C7B3C">
        <w:trPr>
          <w:trHeight w:hRule="exact" w:val="365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B040EC" w14:textId="77777777" w:rsidR="004A770F" w:rsidRPr="006F38BB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Observations carried out in EYFS</w:t>
            </w:r>
          </w:p>
          <w:p w14:paraId="5EB76763" w14:textId="77777777" w:rsidR="004A770F" w:rsidRPr="006F38BB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Targeted pupils receive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1-1/small group support</w:t>
            </w:r>
          </w:p>
          <w:p w14:paraId="3D063002" w14:textId="77777777" w:rsidR="004A770F" w:rsidRPr="006F38BB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Staff trained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to deliver SALT effectively </w:t>
            </w:r>
          </w:p>
          <w:p w14:paraId="316C9DE9" w14:textId="77777777" w:rsidR="004A770F" w:rsidRPr="006F38BB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Additional TA support for targeted pupils</w:t>
            </w:r>
          </w:p>
          <w:p w14:paraId="36E88138" w14:textId="2EF2BDAD" w:rsidR="004A770F" w:rsidRPr="000D40ED" w:rsidRDefault="004A770F" w:rsidP="004A770F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Appropriate resources to support SALT and deliver effective teaching.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635B02" w14:textId="77777777" w:rsidR="004A770F" w:rsidRPr="006F38BB" w:rsidRDefault="004A770F" w:rsidP="004A770F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6F38BB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To ensure that pupils with poor communication skills on entry to school are targeted for intervention</w:t>
            </w:r>
          </w:p>
          <w:p w14:paraId="10B2095A" w14:textId="1B8A8099" w:rsidR="00574F65" w:rsidRDefault="00574F65" w:rsidP="004A770F">
            <w:pPr>
              <w:spacing w:after="240"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40F8BE" w14:textId="77777777" w:rsidR="004A770F" w:rsidRDefault="004A770F" w:rsidP="00574F6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7A5213A3" w14:textId="77777777" w:rsidR="00574F65" w:rsidRDefault="00574F65" w:rsidP="00574F6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51D1E748" w14:textId="77777777" w:rsidR="00574F65" w:rsidRDefault="00574F65" w:rsidP="00574F6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14:paraId="2B741B84" w14:textId="39C83CD1" w:rsidR="00574F65" w:rsidRPr="00574F65" w:rsidRDefault="00574F65" w:rsidP="00574F6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Mar>
              <w:top w:w="57" w:type="dxa"/>
              <w:bottom w:w="57" w:type="dxa"/>
            </w:tcMar>
          </w:tcPr>
          <w:p w14:paraId="4CE8B378" w14:textId="01872960" w:rsidR="004A770F" w:rsidRPr="006F38BB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Observations carried out in EYFS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enabling early identification/</w:t>
            </w:r>
          </w:p>
          <w:p w14:paraId="1639D40B" w14:textId="31A93811" w:rsidR="004A770F" w:rsidRPr="006F38BB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t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>argeted pupils receive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1-1/small group support</w:t>
            </w:r>
          </w:p>
          <w:p w14:paraId="11158138" w14:textId="157C0FEE" w:rsidR="004A770F" w:rsidRDefault="004A770F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Staff trained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to deliver SALT effectively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ppropriate resources in place to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support SALT and deliver effective teaching.</w:t>
            </w:r>
          </w:p>
          <w:p w14:paraId="40B2E0B1" w14:textId="6C60C50A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Listening and Attention 75% (79%)</w:t>
            </w:r>
          </w:p>
          <w:p w14:paraId="78404BCA" w14:textId="6C769335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Understanding 71% (76%)</w:t>
            </w:r>
          </w:p>
          <w:p w14:paraId="31D3AFA1" w14:textId="1F9AEA53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 79% (80%)</w:t>
            </w:r>
          </w:p>
          <w:p w14:paraId="7C5619C7" w14:textId="0E27DB6F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19F9C8" w14:textId="419039EF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0B5C37" w14:textId="2FDD9461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922461" w14:textId="77777777" w:rsidR="00574F65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1D8A87" w14:textId="12318705" w:rsidR="00574F65" w:rsidRPr="00592811" w:rsidRDefault="00574F65" w:rsidP="004A770F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CB04AC" w14:textId="77777777" w:rsidR="004A770F" w:rsidRDefault="004A770F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 xml:space="preserve">Consider use of WELCOMM resource to support identification of need and target support accordingly.  </w:t>
            </w:r>
          </w:p>
          <w:p w14:paraId="60F9BFD1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13078078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7E0E31A5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15D3AFAC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2E7A0926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7D117198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2A34F46E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13D3458F" w14:textId="77777777" w:rsidR="00574F65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  <w:p w14:paraId="1D5825CD" w14:textId="4C91E38C" w:rsidR="00574F65" w:rsidRPr="007B49BC" w:rsidRDefault="00574F6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AEEB42" w14:textId="47C9C661" w:rsidR="004A770F" w:rsidRPr="00347944" w:rsidRDefault="004A770F" w:rsidP="004A770F">
            <w:pPr>
              <w:spacing w:after="240"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£10712.20</w:t>
            </w:r>
          </w:p>
        </w:tc>
      </w:tr>
      <w:tr w:rsidR="00592811" w:rsidRPr="004D387E" w14:paraId="30308EA4" w14:textId="77777777" w:rsidTr="007B49BC">
        <w:trPr>
          <w:trHeight w:hRule="exact" w:val="340"/>
        </w:trPr>
        <w:tc>
          <w:tcPr>
            <w:tcW w:w="15730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592811" w:rsidRPr="004D387E" w:rsidRDefault="00592811" w:rsidP="00592811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592811" w:rsidRPr="004D387E" w14:paraId="2DACD63F" w14:textId="77777777" w:rsidTr="007B49BC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701" w:type="dxa"/>
            <w:shd w:val="clear" w:color="auto" w:fill="auto"/>
          </w:tcPr>
          <w:p w14:paraId="6BCCDFA6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A770F" w:rsidRPr="004D387E" w14:paraId="5C8C8A6A" w14:textId="77777777" w:rsidTr="006C7B3C">
        <w:trPr>
          <w:trHeight w:hRule="exact" w:val="502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CDC8213" w14:textId="77777777" w:rsidR="004A770F" w:rsidRPr="002E2F1B" w:rsidRDefault="004A770F" w:rsidP="004A77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E2F1B">
              <w:rPr>
                <w:rFonts w:ascii="Comic Sans MS" w:hAnsi="Comic Sans MS"/>
                <w:b/>
                <w:sz w:val="20"/>
                <w:szCs w:val="20"/>
              </w:rPr>
              <w:t>Follow up attendance immediately once registers have been completed</w:t>
            </w:r>
          </w:p>
          <w:p w14:paraId="5276E6E5" w14:textId="77777777" w:rsidR="004A770F" w:rsidRPr="002E2F1B" w:rsidRDefault="004A770F" w:rsidP="004A77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E2F1B">
              <w:rPr>
                <w:rFonts w:ascii="Comic Sans MS" w:hAnsi="Comic Sans MS"/>
                <w:b/>
                <w:sz w:val="20"/>
                <w:szCs w:val="20"/>
              </w:rPr>
              <w:t>Target families of pupils who are persistently late/Attendance below 92%</w:t>
            </w:r>
          </w:p>
          <w:p w14:paraId="3684D0C9" w14:textId="77777777" w:rsidR="004A770F" w:rsidRDefault="004A770F" w:rsidP="004A770F">
            <w:pPr>
              <w:spacing w:after="0"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E2F1B">
              <w:rPr>
                <w:rFonts w:ascii="Comic Sans MS" w:hAnsi="Comic Sans MS"/>
                <w:b/>
                <w:sz w:val="20"/>
                <w:szCs w:val="20"/>
              </w:rPr>
              <w:t>Action plans in place for pupils with attendance below 90%</w:t>
            </w:r>
          </w:p>
          <w:p w14:paraId="5AA3FAF0" w14:textId="204A7096" w:rsidR="004A770F" w:rsidRPr="002E2F1B" w:rsidRDefault="004A770F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  <w:t>Expansion of attendance and safeguarding team to address greater level of need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0E6A6909" w:rsidR="004A770F" w:rsidRPr="004D387E" w:rsidRDefault="004A770F" w:rsidP="004A770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6C7B3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To ensure pupil premium pupils attend punctually and regularly to ensure they are able to participate in learning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3060155" w14:textId="77777777" w:rsidR="004A770F" w:rsidRDefault="004A770F" w:rsidP="004A770F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1049B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Attendance 95% for PP children</w:t>
            </w:r>
          </w:p>
          <w:p w14:paraId="7D3A9D07" w14:textId="41E88BFA" w:rsidR="004A770F" w:rsidRPr="004D387E" w:rsidRDefault="004A770F" w:rsidP="00F9065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1049B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Reduction from </w:t>
            </w:r>
            <w:r w:rsidR="00F90655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28 pupils to 14 pupils.  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898D1FE" w14:textId="77777777" w:rsidR="004A770F" w:rsidRDefault="004A770F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2E2F1B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Continued use of robust systems to monitor and support attendance and punctuality</w:t>
            </w:r>
            <w:r w:rsidR="00F90655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.</w:t>
            </w:r>
          </w:p>
          <w:p w14:paraId="4CA711EC" w14:textId="73160CF8" w:rsidR="00F90655" w:rsidRPr="002E2F1B" w:rsidRDefault="00F90655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06778A8" w14:textId="76DB2B19" w:rsidR="004A770F" w:rsidRPr="007E5A11" w:rsidRDefault="004A770F" w:rsidP="004A770F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7E5A11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£22895</w:t>
            </w:r>
          </w:p>
        </w:tc>
      </w:tr>
      <w:tr w:rsidR="00447E08" w:rsidRPr="004D387E" w14:paraId="2933D777" w14:textId="77777777" w:rsidTr="00447E08">
        <w:trPr>
          <w:trHeight w:hRule="exact" w:val="630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94AAF9B" w14:textId="5AC47DD7" w:rsidR="00447E08" w:rsidRPr="00447E08" w:rsidRDefault="00447E08" w:rsidP="00447E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E08">
              <w:rPr>
                <w:rFonts w:ascii="Comic Sans MS" w:hAnsi="Comic Sans MS"/>
                <w:b/>
                <w:sz w:val="20"/>
                <w:szCs w:val="20"/>
              </w:rPr>
              <w:t xml:space="preserve">Identification of pupils who will benefit from individualised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counselling </w:t>
            </w:r>
            <w:r w:rsidRPr="00447E08">
              <w:rPr>
                <w:rFonts w:ascii="Comic Sans MS" w:hAnsi="Comic Sans MS"/>
                <w:b/>
                <w:sz w:val="20"/>
                <w:szCs w:val="20"/>
              </w:rPr>
              <w:t>support.</w:t>
            </w:r>
          </w:p>
          <w:p w14:paraId="5F282100" w14:textId="6872477D" w:rsidR="00447E08" w:rsidRPr="00447E08" w:rsidRDefault="00447E08" w:rsidP="00447E0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Delivery o</w:t>
            </w:r>
            <w:r w:rsidRPr="00447E08">
              <w:rPr>
                <w:rFonts w:ascii="Comic Sans MS" w:hAnsi="Comic Sans MS"/>
                <w:b/>
                <w:sz w:val="20"/>
                <w:szCs w:val="20"/>
              </w:rPr>
              <w:t>f social group interventions throughout all Key Stages</w:t>
            </w:r>
          </w:p>
          <w:p w14:paraId="07880E24" w14:textId="77777777" w:rsidR="00447E08" w:rsidRDefault="00447E08" w:rsidP="00447E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E08">
              <w:rPr>
                <w:rFonts w:ascii="Comic Sans MS" w:hAnsi="Comic Sans MS"/>
                <w:b/>
                <w:sz w:val="20"/>
                <w:szCs w:val="20"/>
              </w:rPr>
              <w:t>Delivery of daily sessions promoting transferable learning skills alongside positive behaviour management.</w:t>
            </w:r>
          </w:p>
          <w:p w14:paraId="01BEE3EE" w14:textId="24E5019A" w:rsidR="00447E08" w:rsidRPr="002E2F1B" w:rsidRDefault="00447E08" w:rsidP="00447E0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Alternative lunchtime provision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33AD191" w14:textId="1E5A8BD5" w:rsidR="00447E08" w:rsidRPr="006C7B3C" w:rsidRDefault="00447E08" w:rsidP="00592811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447E0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To ensure that Pupil Premium are equipped with  transferable learning skills to raise aspirations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CD58C7" w14:textId="540AFE10" w:rsidR="00447E08" w:rsidRPr="00447E08" w:rsidRDefault="00F90655" w:rsidP="00447E08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7</w:t>
            </w:r>
            <w:r w:rsidR="00447E08" w:rsidRPr="00447E0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PP children have accessed support from the school counsellor – all pupils have demonstrated improvement in their SEMH needs and are accessing school</w:t>
            </w:r>
          </w:p>
          <w:p w14:paraId="528672AE" w14:textId="06D3A3D6" w:rsidR="00447E08" w:rsidRPr="001049B6" w:rsidRDefault="00447E08" w:rsidP="00447E08">
            <w:pPr>
              <w:spacing w:after="24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447E08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Reduction in number of children removed from classroom and playground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288D05" w14:textId="77777777" w:rsidR="00447E08" w:rsidRDefault="00447E08" w:rsidP="00592811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Audit of lunchtime provision to ensure it continues to address emerging needs</w:t>
            </w:r>
            <w:r w:rsidR="00F90655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.</w:t>
            </w:r>
          </w:p>
          <w:p w14:paraId="2BAD66D2" w14:textId="7741283F" w:rsidR="00F90655" w:rsidRDefault="00F90655" w:rsidP="00592811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Expansion of pastoral team required due to the level of rising need.  </w:t>
            </w:r>
          </w:p>
          <w:p w14:paraId="19B1F678" w14:textId="5CE63500" w:rsidR="00F90655" w:rsidRDefault="00F90655" w:rsidP="00592811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Increase capacity of school counsellor to ensure children receive timely support.  </w:t>
            </w:r>
          </w:p>
          <w:p w14:paraId="0AEA673D" w14:textId="48B6E649" w:rsidR="00F90655" w:rsidRPr="002E2F1B" w:rsidRDefault="00F90655" w:rsidP="00592811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D874375" w14:textId="216C08C4" w:rsidR="00447E08" w:rsidRPr="007E5A11" w:rsidRDefault="000E0A37" w:rsidP="00592811">
            <w:pPr>
              <w:spacing w:after="24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£65627</w:t>
            </w:r>
          </w:p>
        </w:tc>
      </w:tr>
      <w:tr w:rsidR="00592811" w:rsidRPr="004D387E" w14:paraId="418F21B9" w14:textId="77777777" w:rsidTr="007B49BC">
        <w:trPr>
          <w:trHeight w:hRule="exact" w:val="340"/>
        </w:trPr>
        <w:tc>
          <w:tcPr>
            <w:tcW w:w="15730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592811" w:rsidRPr="004D387E" w:rsidRDefault="00592811" w:rsidP="00592811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592811" w:rsidRPr="004D387E" w14:paraId="544B0F25" w14:textId="77777777" w:rsidTr="007B49BC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592811" w:rsidRPr="004D387E" w:rsidRDefault="00592811" w:rsidP="00592811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3070" w:type="dxa"/>
            <w:gridSpan w:val="8"/>
            <w:shd w:val="clear" w:color="auto" w:fill="auto"/>
          </w:tcPr>
          <w:p w14:paraId="40032910" w14:textId="2DCD2F98" w:rsidR="00592811" w:rsidRPr="004D387E" w:rsidRDefault="004A7661" w:rsidP="00592811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2020/21</w:t>
            </w:r>
          </w:p>
        </w:tc>
      </w:tr>
      <w:tr w:rsidR="00592811" w:rsidRPr="004D387E" w14:paraId="798BE85F" w14:textId="77777777" w:rsidTr="007B49BC">
        <w:trPr>
          <w:trHeight w:hRule="exact" w:val="795"/>
        </w:trPr>
        <w:tc>
          <w:tcPr>
            <w:tcW w:w="15730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592811" w:rsidRPr="004D387E" w:rsidRDefault="00592811" w:rsidP="00592811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592811" w:rsidRPr="004D387E" w14:paraId="4F7AF936" w14:textId="77777777" w:rsidTr="007B49BC">
        <w:trPr>
          <w:trHeight w:hRule="exact" w:val="512"/>
        </w:trPr>
        <w:tc>
          <w:tcPr>
            <w:tcW w:w="15730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592811" w:rsidRPr="004D387E" w:rsidRDefault="00592811" w:rsidP="00592811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592811" w:rsidRPr="004D387E" w14:paraId="448CD75B" w14:textId="77777777" w:rsidTr="007B49BC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6FEBCFB9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EE0F6B" w:rsidRPr="004D387E" w14:paraId="582886A2" w14:textId="77777777" w:rsidTr="00794992">
        <w:trPr>
          <w:trHeight w:hRule="exact" w:val="32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B7B6440" w14:textId="0CD42A9F" w:rsidR="001457F1" w:rsidRDefault="00EE0F6B" w:rsidP="001457F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Focused input on </w:t>
            </w:r>
            <w:r w:rsidR="001457F1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AFL strategies as part of our work on signature pedagogy.</w:t>
            </w:r>
          </w:p>
          <w:p w14:paraId="4273C81D" w14:textId="51475D13" w:rsidR="001457F1" w:rsidRDefault="001457F1" w:rsidP="001457F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Lesson Study in place focusing on AFL strategies.   </w:t>
            </w:r>
          </w:p>
          <w:p w14:paraId="060943CD" w14:textId="39CA78AC" w:rsidR="00EE0F6B" w:rsidRPr="00794992" w:rsidRDefault="00EE0F6B" w:rsidP="001457F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7AB96F" w14:textId="7ECBBD19" w:rsidR="00EE0F6B" w:rsidRPr="007E0596" w:rsidRDefault="00EE0F6B" w:rsidP="001457F1">
            <w:pPr>
              <w:spacing w:after="0" w:line="288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To </w:t>
            </w:r>
            <w:r w:rsidR="001457F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enable all children to be successful, independent and reflective learners. 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ED0B560" w14:textId="77777777" w:rsidR="00EE0F6B" w:rsidRDefault="00EE0F6B" w:rsidP="001457F1">
            <w:pPr>
              <w:spacing w:after="0"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E0F6B">
              <w:rPr>
                <w:rFonts w:ascii="Comic Sans MS" w:hAnsi="Comic Sans MS"/>
                <w:b/>
                <w:sz w:val="20"/>
                <w:szCs w:val="20"/>
              </w:rPr>
              <w:t>L</w:t>
            </w:r>
            <w:r w:rsidR="001457F1">
              <w:rPr>
                <w:rFonts w:ascii="Comic Sans MS" w:hAnsi="Comic Sans MS"/>
                <w:b/>
                <w:sz w:val="20"/>
                <w:szCs w:val="20"/>
              </w:rPr>
              <w:t>inks with our AIP for 2020-21 and our Ofsted priorities.</w:t>
            </w:r>
          </w:p>
          <w:p w14:paraId="7B28A65F" w14:textId="5A645244" w:rsidR="001457F1" w:rsidRPr="00EE0F6B" w:rsidRDefault="00C264B5" w:rsidP="001457F1">
            <w:pPr>
              <w:spacing w:after="0"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hyperlink r:id="rId5" w:history="1">
              <w:r w:rsidR="001457F1" w:rsidRPr="001457F1">
                <w:rPr>
                  <w:color w:val="0000FF"/>
                  <w:u w:val="single"/>
                </w:rPr>
                <w:t>https://educationendowmentfoundation.org.uk/evidence-summaries/teaching-learning-toolkit/meta-cognition-and-self-regulation/</w:t>
              </w:r>
            </w:hyperlink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D1F027D" w14:textId="5939505F" w:rsidR="00EE0F6B" w:rsidRDefault="00EE0F6B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Focus of AIP half termly review </w:t>
            </w:r>
            <w:r w:rsidR="001457F1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by SLT</w:t>
            </w:r>
          </w:p>
          <w:p w14:paraId="06CD2C16" w14:textId="58695E77" w:rsidR="001457F1" w:rsidRDefault="001457F1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Lesson Walkthrough/Pupil Voice and Book scrutiny.</w:t>
            </w:r>
          </w:p>
          <w:p w14:paraId="61837C8D" w14:textId="0066FDFD" w:rsidR="00EE0F6B" w:rsidRPr="00794992" w:rsidRDefault="00EE0F6B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Pupil Progress Meetings</w:t>
            </w:r>
          </w:p>
        </w:tc>
        <w:tc>
          <w:tcPr>
            <w:tcW w:w="1417" w:type="dxa"/>
            <w:shd w:val="clear" w:color="auto" w:fill="auto"/>
          </w:tcPr>
          <w:p w14:paraId="3E2B482E" w14:textId="77777777" w:rsidR="001457F1" w:rsidRDefault="001457F1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CS/KP/PG/</w:t>
            </w:r>
          </w:p>
          <w:p w14:paraId="0C4E18C0" w14:textId="310594D4" w:rsidR="00EE0F6B" w:rsidRPr="00EE0F6B" w:rsidRDefault="001457F1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PS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27733372" w14:textId="77777777" w:rsidR="00EE0F6B" w:rsidRDefault="00EE0F6B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Half Termly (In House)</w:t>
            </w:r>
          </w:p>
          <w:p w14:paraId="2B1823F7" w14:textId="0DA4F24B" w:rsidR="00EE0F6B" w:rsidRPr="00794992" w:rsidRDefault="00EE0F6B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Termly via AIC</w:t>
            </w:r>
          </w:p>
        </w:tc>
      </w:tr>
      <w:tr w:rsidR="00592811" w:rsidRPr="004D387E" w14:paraId="0DE8A9F0" w14:textId="77777777" w:rsidTr="00794992">
        <w:trPr>
          <w:trHeight w:hRule="exact" w:val="32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59CCC01" w14:textId="7FC347B4" w:rsidR="00592811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79499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Forest School Sessions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 for all pupils</w:t>
            </w:r>
          </w:p>
          <w:p w14:paraId="40685E60" w14:textId="4F993F55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Dance curriculum R-Y6</w:t>
            </w:r>
          </w:p>
          <w:p w14:paraId="6A2E8E4E" w14:textId="784FB4D3" w:rsidR="00794992" w:rsidRP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Before and after school clubs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52B4B378" w:rsidR="00592811" w:rsidRPr="004D387E" w:rsidRDefault="00794992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E059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Disadvantaged pupils to have the opportunity to participate in a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range of cultural opportunities to develop transferable learning skills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999E140" w14:textId="77777777" w:rsidR="00592811" w:rsidRDefault="00C264B5" w:rsidP="00592811">
            <w:pPr>
              <w:spacing w:after="0" w:line="288" w:lineRule="auto"/>
            </w:pPr>
            <w:hyperlink r:id="rId6" w:history="1">
              <w:r w:rsidR="00794992" w:rsidRPr="00794992">
                <w:rPr>
                  <w:color w:val="0000FF"/>
                  <w:u w:val="single"/>
                </w:rPr>
                <w:t>https://educationendowmentfoundation.org.uk/evidence-summaries/teaching-learning-toolkit/outdoor-adventure-learning/</w:t>
              </w:r>
            </w:hyperlink>
          </w:p>
          <w:p w14:paraId="409D589C" w14:textId="77777777" w:rsidR="00794992" w:rsidRDefault="00794992" w:rsidP="00592811">
            <w:pPr>
              <w:spacing w:after="0" w:line="288" w:lineRule="auto"/>
            </w:pPr>
          </w:p>
          <w:p w14:paraId="49F3AC74" w14:textId="7D1375EA" w:rsidR="00794992" w:rsidRPr="004D387E" w:rsidRDefault="00C264B5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hyperlink r:id="rId7" w:history="1">
              <w:r w:rsidR="005A5C72" w:rsidRPr="005A5C72">
                <w:rPr>
                  <w:color w:val="0000FF"/>
                  <w:u w:val="single"/>
                </w:rPr>
                <w:t>https://educationendowmentfoundation.org.uk/evidence-summaries/teaching-learning-toolkit/arts-participation/</w:t>
              </w:r>
            </w:hyperlink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A81BE" w14:textId="77777777" w:rsidR="00592811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79499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PG to oversee outdoor learning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 opportunities and complete termly monitoring cycle</w:t>
            </w:r>
          </w:p>
          <w:p w14:paraId="04E088B5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242BC924" w14:textId="165362CA" w:rsidR="00794992" w:rsidRP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KH to oversee dance and extra-curricular provision</w:t>
            </w:r>
          </w:p>
        </w:tc>
        <w:tc>
          <w:tcPr>
            <w:tcW w:w="1417" w:type="dxa"/>
            <w:shd w:val="clear" w:color="auto" w:fill="auto"/>
          </w:tcPr>
          <w:p w14:paraId="0F3815ED" w14:textId="77777777" w:rsidR="00592811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 w:rsidRPr="00794992"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PG</w:t>
            </w:r>
          </w:p>
          <w:p w14:paraId="28E75640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</w:p>
          <w:p w14:paraId="5507861A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</w:p>
          <w:p w14:paraId="37E1953E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</w:p>
          <w:p w14:paraId="3ED02C3D" w14:textId="51E1CF5A" w:rsidR="00794992" w:rsidRP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D0D0D"/>
                <w:sz w:val="20"/>
                <w:szCs w:val="20"/>
                <w:lang w:eastAsia="en-GB"/>
              </w:rPr>
              <w:t>KH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0A96E961" w14:textId="77777777" w:rsidR="00592811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79499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Termly impact report</w:t>
            </w:r>
          </w:p>
          <w:p w14:paraId="475BB817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5FBC1400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4AE1D73B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130EFD48" w14:textId="4D582DCC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79499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Termly impact report</w:t>
            </w:r>
          </w:p>
          <w:p w14:paraId="3AC8FB04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38DEAED0" w14:textId="77777777" w:rsid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533E08E9" w14:textId="3EE07BD0" w:rsidR="00794992" w:rsidRPr="00794992" w:rsidRDefault="0079499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</w:tc>
      </w:tr>
      <w:tr w:rsidR="00592811" w:rsidRPr="004D387E" w14:paraId="1780452E" w14:textId="77777777" w:rsidTr="007B49BC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592811" w:rsidRPr="004D387E" w:rsidRDefault="00592811" w:rsidP="00592811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0882A854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592811" w:rsidRPr="004D387E" w14:paraId="7F96B7FF" w14:textId="77777777" w:rsidTr="007B49BC">
        <w:trPr>
          <w:trHeight w:hRule="exact" w:val="340"/>
        </w:trPr>
        <w:tc>
          <w:tcPr>
            <w:tcW w:w="15730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592811" w:rsidRPr="004D387E" w:rsidRDefault="00592811" w:rsidP="00592811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592811" w:rsidRPr="004D387E" w14:paraId="3F799B21" w14:textId="77777777" w:rsidTr="007B49BC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7ECDFD41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592811" w:rsidRPr="004D387E" w14:paraId="386CBBB4" w14:textId="77777777" w:rsidTr="0050280C">
        <w:trPr>
          <w:trHeight w:hRule="exact" w:val="421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7D482B4" w14:textId="43DFAB74" w:rsidR="008D32EC" w:rsidRPr="008D32EC" w:rsidRDefault="008D32EC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Morning provision focusing on school readiness (smile club)</w:t>
            </w:r>
            <w:r w:rsidR="0050280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, </w:t>
            </w: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Reading and Maths</w:t>
            </w:r>
          </w:p>
          <w:p w14:paraId="740572C2" w14:textId="77777777" w:rsidR="008D32EC" w:rsidRDefault="008D32EC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TA support targeted to areas of greatest need</w:t>
            </w:r>
            <w:r w:rsidRPr="008D32EC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dependent upon analysis of data</w:t>
            </w:r>
          </w:p>
          <w:p w14:paraId="374105D9" w14:textId="0F1425EE" w:rsidR="0050280C" w:rsidRPr="004D387E" w:rsidRDefault="0050280C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FFT support to address early reading behaviours.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5124A809" w:rsidR="00592811" w:rsidRPr="004D387E" w:rsidRDefault="001E70C8" w:rsidP="001E70C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347944">
              <w:rPr>
                <w:rFonts w:ascii="Comic Sans MS" w:hAnsi="Comic Sans MS"/>
                <w:b/>
                <w:sz w:val="20"/>
                <w:szCs w:val="20"/>
              </w:rPr>
              <w:t>To ensure that Pupil Premium reach their expected milestones and the gap is narrowed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588B361" w14:textId="7FA952F5" w:rsidR="00A26FB9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Links to our 20/21 AIP.</w:t>
            </w:r>
          </w:p>
          <w:p w14:paraId="49832CBB" w14:textId="77777777" w:rsidR="00A26FB9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7D8BF5C7" w14:textId="18568042" w:rsidR="00592811" w:rsidRDefault="001E70C8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1E70C8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Although children perform in line nationally by the end of KS2 w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e continue to address the within school gap</w:t>
            </w:r>
          </w:p>
          <w:p w14:paraId="53E94FF1" w14:textId="0A13EDDB" w:rsidR="008D32EC" w:rsidRPr="001E70C8" w:rsidRDefault="008D32EC" w:rsidP="00A26FB9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br/>
            </w:r>
            <w:r w:rsidR="00A26FB9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We are concerned about the impact of </w:t>
            </w:r>
            <w:proofErr w:type="spellStart"/>
            <w:r w:rsidR="00A26FB9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Covid</w:t>
            </w:r>
            <w:proofErr w:type="spellEnd"/>
            <w:r w:rsidR="00A26FB9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 School Closures and have proven evidence of the impact of this catch up provision.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E81203" w14:textId="1998FCFD" w:rsidR="00592811" w:rsidRDefault="001E70C8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Pupil Premium reviews form part of </w:t>
            </w:r>
            <w:r w:rsidR="008D32EC"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Pupil Progress Meetings</w:t>
            </w:r>
          </w:p>
          <w:p w14:paraId="1D2E2E69" w14:textId="77777777" w:rsidR="00A26FB9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13B7035D" w14:textId="77777777" w:rsidR="00A26FB9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4 Weekly progress reviews to ensure the support is timely and has the maximum impact.</w:t>
            </w:r>
          </w:p>
          <w:p w14:paraId="3BE73922" w14:textId="77777777" w:rsidR="00A26FB9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38ACA8F8" w14:textId="3FB8E16D" w:rsidR="00A26FB9" w:rsidRPr="008D32EC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Needs to be reviewed regularly to address the changing priorities within school.</w:t>
            </w:r>
          </w:p>
        </w:tc>
        <w:tc>
          <w:tcPr>
            <w:tcW w:w="1417" w:type="dxa"/>
            <w:shd w:val="clear" w:color="auto" w:fill="auto"/>
          </w:tcPr>
          <w:p w14:paraId="60EF51F5" w14:textId="77777777" w:rsidR="00A26FB9" w:rsidRDefault="008D32EC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CS</w:t>
            </w:r>
            <w:r w:rsidR="00A26FB9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/KP/PG/</w:t>
            </w:r>
          </w:p>
          <w:p w14:paraId="52DAF275" w14:textId="36C28EDC" w:rsidR="00592811" w:rsidRPr="008D32EC" w:rsidRDefault="00A26FB9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PS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440D7FD1" w14:textId="25CF37B6" w:rsidR="00592811" w:rsidRPr="008D32EC" w:rsidRDefault="00A26FB9" w:rsidP="008D32EC">
            <w:pPr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4 Weekly</w:t>
            </w:r>
          </w:p>
        </w:tc>
      </w:tr>
      <w:tr w:rsidR="00AA0763" w:rsidRPr="004D387E" w14:paraId="4660DEE2" w14:textId="77777777" w:rsidTr="0050280C">
        <w:trPr>
          <w:trHeight w:hRule="exact" w:val="375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8BE5D90" w14:textId="77777777" w:rsidR="00AA0763" w:rsidRPr="006F38BB" w:rsidRDefault="00AA0763" w:rsidP="00AA0763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Observations carried out in EYFS</w:t>
            </w:r>
          </w:p>
          <w:p w14:paraId="2A18253F" w14:textId="77777777" w:rsidR="00AA0763" w:rsidRPr="006F38BB" w:rsidRDefault="00AA0763" w:rsidP="00AA0763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Targeted pupils receive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1-1/small group support</w:t>
            </w:r>
          </w:p>
          <w:p w14:paraId="7B59A3BF" w14:textId="77777777" w:rsidR="00AA0763" w:rsidRPr="006F38BB" w:rsidRDefault="00AA0763" w:rsidP="00AA0763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Staff trained</w:t>
            </w:r>
            <w:r w:rsidRPr="006F38BB">
              <w:rPr>
                <w:rFonts w:ascii="Comic Sans MS" w:hAnsi="Comic Sans MS"/>
                <w:b/>
                <w:sz w:val="20"/>
                <w:szCs w:val="20"/>
              </w:rPr>
              <w:t xml:space="preserve"> to deliver SALT effectively </w:t>
            </w:r>
          </w:p>
          <w:p w14:paraId="38EBC9A1" w14:textId="77777777" w:rsidR="00AA0763" w:rsidRPr="006F38BB" w:rsidRDefault="00AA0763" w:rsidP="00AA0763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Additional TA support for targeted pupils</w:t>
            </w:r>
          </w:p>
          <w:p w14:paraId="3E69AA54" w14:textId="48A2E70D" w:rsidR="00AA0763" w:rsidRPr="004D387E" w:rsidRDefault="00AA0763" w:rsidP="00AA076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6F38BB">
              <w:rPr>
                <w:rFonts w:ascii="Comic Sans MS" w:hAnsi="Comic Sans MS"/>
                <w:b/>
                <w:sz w:val="20"/>
                <w:szCs w:val="20"/>
              </w:rPr>
              <w:t>Appropriate resources to support SALT and deliver effective teaching.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223A15" w14:textId="77777777" w:rsidR="00AA0763" w:rsidRPr="006F38BB" w:rsidRDefault="00AA0763" w:rsidP="00AA0763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6F38BB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To ensure that pupils with poor communication skills on entry to school are targeted for intervention</w:t>
            </w:r>
          </w:p>
          <w:p w14:paraId="76B82C5B" w14:textId="77777777" w:rsidR="00AA0763" w:rsidRPr="004D387E" w:rsidRDefault="00AA0763" w:rsidP="00AA076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1510C216" w:rsidR="00AA0763" w:rsidRPr="004D387E" w:rsidRDefault="00C264B5" w:rsidP="00AA076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hyperlink r:id="rId8" w:history="1">
              <w:r w:rsidR="00AA0763" w:rsidRPr="00AA0763">
                <w:rPr>
                  <w:color w:val="0000FF"/>
                  <w:u w:val="single"/>
                </w:rPr>
                <w:t>https://www.savethechildren.org.uk/content/dam/gb/reports/policy/early-language-development-and-childrens-primary-school-attainment.pdf</w:t>
              </w:r>
            </w:hyperlink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81C34F" w14:textId="77777777" w:rsidR="00A26FB9" w:rsidRDefault="00AA0763" w:rsidP="00AA0763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Pupil Premium reviews form part of Pupil Progress </w:t>
            </w:r>
          </w:p>
          <w:p w14:paraId="55492859" w14:textId="77777777" w:rsidR="00A26FB9" w:rsidRDefault="00A26FB9" w:rsidP="00AA0763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3303EC79" w14:textId="4C0A12C9" w:rsidR="00A26FB9" w:rsidRDefault="00A26FB9" w:rsidP="00AA0763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Termly SALT reports</w:t>
            </w:r>
          </w:p>
          <w:p w14:paraId="1726F177" w14:textId="77777777" w:rsidR="00A26FB9" w:rsidRDefault="00A26FB9" w:rsidP="00AA0763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6C852E38" w14:textId="3893BF84" w:rsidR="00AA0763" w:rsidRPr="004D387E" w:rsidRDefault="00AA0763" w:rsidP="00AA076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Meetings</w:t>
            </w: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/SEND reviews</w:t>
            </w:r>
          </w:p>
        </w:tc>
        <w:tc>
          <w:tcPr>
            <w:tcW w:w="1417" w:type="dxa"/>
            <w:shd w:val="clear" w:color="auto" w:fill="auto"/>
          </w:tcPr>
          <w:p w14:paraId="4C4AFEE6" w14:textId="14FA0EBC" w:rsidR="00AA0763" w:rsidRPr="004D387E" w:rsidRDefault="00AA0763" w:rsidP="00AA076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CS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74218E66" w14:textId="5813FC37" w:rsidR="00AA0763" w:rsidRPr="004D387E" w:rsidRDefault="00AA0763" w:rsidP="00AA076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8D32EC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Termly</w:t>
            </w:r>
          </w:p>
        </w:tc>
      </w:tr>
      <w:tr w:rsidR="00592811" w:rsidRPr="004D387E" w14:paraId="4BF26AA8" w14:textId="77777777" w:rsidTr="007B49BC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592811" w:rsidRPr="004D387E" w:rsidRDefault="00592811" w:rsidP="00592811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519B3FFB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592811" w:rsidRPr="004D387E" w14:paraId="4D1D7D50" w14:textId="77777777" w:rsidTr="007B49BC">
        <w:trPr>
          <w:trHeight w:hRule="exact" w:val="355"/>
        </w:trPr>
        <w:tc>
          <w:tcPr>
            <w:tcW w:w="15730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592811" w:rsidRPr="004D387E" w:rsidRDefault="00592811" w:rsidP="00592811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592811" w:rsidRPr="004D387E" w14:paraId="00E60285" w14:textId="77777777" w:rsidTr="007B49BC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575C0984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592811" w:rsidRPr="004D387E" w14:paraId="7BF7A9A4" w14:textId="77777777" w:rsidTr="0024370E">
        <w:trPr>
          <w:trHeight w:hRule="exact" w:val="687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6B083B7" w14:textId="77777777" w:rsidR="0024370E" w:rsidRPr="002E2F1B" w:rsidRDefault="0024370E" w:rsidP="002437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E2F1B">
              <w:rPr>
                <w:rFonts w:ascii="Comic Sans MS" w:hAnsi="Comic Sans MS"/>
                <w:b/>
                <w:sz w:val="20"/>
                <w:szCs w:val="20"/>
              </w:rPr>
              <w:t>Follow up attendance immediately once registers have been completed</w:t>
            </w:r>
          </w:p>
          <w:p w14:paraId="2CB9E4AA" w14:textId="77777777" w:rsidR="0024370E" w:rsidRPr="002E2F1B" w:rsidRDefault="0024370E" w:rsidP="0024370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E2F1B">
              <w:rPr>
                <w:rFonts w:ascii="Comic Sans MS" w:hAnsi="Comic Sans MS"/>
                <w:b/>
                <w:sz w:val="20"/>
                <w:szCs w:val="20"/>
              </w:rPr>
              <w:t>Target families of pupils who are persistently late/Attendance below 92%</w:t>
            </w:r>
          </w:p>
          <w:p w14:paraId="39860A61" w14:textId="77777777" w:rsidR="00592811" w:rsidRDefault="0024370E" w:rsidP="0024370E">
            <w:pPr>
              <w:spacing w:after="0"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2E2F1B">
              <w:rPr>
                <w:rFonts w:ascii="Comic Sans MS" w:hAnsi="Comic Sans MS"/>
                <w:b/>
                <w:sz w:val="20"/>
                <w:szCs w:val="20"/>
              </w:rPr>
              <w:t>Action plans in place for pupils with attendance below 90%</w:t>
            </w:r>
          </w:p>
          <w:p w14:paraId="12FB5B92" w14:textId="0C843577" w:rsidR="0024370E" w:rsidRPr="004D387E" w:rsidRDefault="0024370E" w:rsidP="0024370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br/>
              <w:t>Expansion of attendance and safeguarding team to address greater level of need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5038E968" w:rsidR="00592811" w:rsidRPr="004D387E" w:rsidRDefault="005A5C72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6C7B3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To ensure pupil premium pupils attend punctually and regularly to ensure they are able to participate in learning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0E124F95" w14:textId="77777777" w:rsidR="00592811" w:rsidRPr="0024370E" w:rsidRDefault="005A5C7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24370E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Improving attendance over the last 2 years has led to an improvement in pupil outcomes.  </w:t>
            </w:r>
          </w:p>
          <w:p w14:paraId="31A01007" w14:textId="77777777" w:rsidR="0024370E" w:rsidRDefault="0024370E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78964C16" w14:textId="151A6BA3" w:rsidR="005A5C72" w:rsidRPr="0024370E" w:rsidRDefault="005A5C7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24370E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Individual case st</w:t>
            </w:r>
            <w:r w:rsidR="0024370E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u</w:t>
            </w:r>
            <w:r w:rsidRPr="0024370E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dies have highlighted that attendance concerns are often masking other problems which </w:t>
            </w:r>
            <w:r w:rsidR="0024370E" w:rsidRPr="0024370E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timely support can address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3BCEFF" w14:textId="77777777" w:rsidR="00592811" w:rsidRDefault="005A5C7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5A5C7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 xml:space="preserve">Weekly attendance meeting with pastoral and safeguarding team.  </w:t>
            </w:r>
          </w:p>
          <w:p w14:paraId="38F1EA12" w14:textId="64D68788" w:rsidR="0024370E" w:rsidRPr="004D387E" w:rsidRDefault="0024370E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br/>
              <w:t>Weekly supervision meetings with safeguarding lead and behaviour and safeguarding team.</w:t>
            </w:r>
          </w:p>
        </w:tc>
        <w:tc>
          <w:tcPr>
            <w:tcW w:w="1417" w:type="dxa"/>
            <w:shd w:val="clear" w:color="auto" w:fill="auto"/>
          </w:tcPr>
          <w:p w14:paraId="33AD749B" w14:textId="26CC05EE" w:rsidR="00592811" w:rsidRPr="0024370E" w:rsidRDefault="005A5C7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4"/>
                <w:szCs w:val="24"/>
                <w:lang w:eastAsia="en-GB"/>
              </w:rPr>
            </w:pPr>
            <w:r w:rsidRPr="0024370E">
              <w:rPr>
                <w:rFonts w:ascii="Comic Sans MS" w:eastAsia="Times New Roman" w:hAnsi="Comic Sans MS" w:cs="Arial"/>
                <w:b/>
                <w:color w:val="0D0D0D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205F1D67" w14:textId="265EAF0C" w:rsidR="00592811" w:rsidRPr="005A5C72" w:rsidRDefault="005A5C72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5A5C72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Termly impact report to AIC</w:t>
            </w:r>
          </w:p>
        </w:tc>
      </w:tr>
      <w:tr w:rsidR="00592811" w:rsidRPr="004D387E" w14:paraId="46F6AE80" w14:textId="77777777" w:rsidTr="001D452A">
        <w:trPr>
          <w:trHeight w:hRule="exact" w:val="531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AD54BAC" w14:textId="77777777" w:rsidR="001D452A" w:rsidRDefault="001D452A" w:rsidP="001D452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Expansion of pastoral team to address parental need</w:t>
            </w:r>
            <w:r w:rsidRPr="00447E0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C6C9B34" w14:textId="37A11CA9" w:rsidR="001D452A" w:rsidRPr="00447E08" w:rsidRDefault="001D452A" w:rsidP="001D4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47E08">
              <w:rPr>
                <w:rFonts w:ascii="Comic Sans MS" w:hAnsi="Comic Sans MS"/>
                <w:b/>
                <w:sz w:val="20"/>
                <w:szCs w:val="20"/>
              </w:rPr>
              <w:t xml:space="preserve">Identification of pupils who will benefit from individualised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counselling </w:t>
            </w:r>
            <w:r w:rsidRPr="00447E08">
              <w:rPr>
                <w:rFonts w:ascii="Comic Sans MS" w:hAnsi="Comic Sans MS"/>
                <w:b/>
                <w:sz w:val="20"/>
                <w:szCs w:val="20"/>
              </w:rPr>
              <w:t>support.</w:t>
            </w:r>
          </w:p>
          <w:p w14:paraId="673405BE" w14:textId="2E0AB14E" w:rsidR="00592811" w:rsidRPr="004D387E" w:rsidRDefault="00592811" w:rsidP="001D452A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52340AC6" w:rsidR="00592811" w:rsidRPr="004D387E" w:rsidRDefault="001D452A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0E0A37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Parents to be fully supported to meet their children’s needs.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180338E" w14:textId="77777777" w:rsidR="00592811" w:rsidRPr="001B4357" w:rsidRDefault="001D452A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1B4357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Significant increase in the number of children on CP and CIN plans</w:t>
            </w:r>
          </w:p>
          <w:p w14:paraId="4BC5E095" w14:textId="77777777" w:rsidR="001D452A" w:rsidRPr="001B4357" w:rsidRDefault="001D452A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63A7F28F" w14:textId="77777777" w:rsidR="001D452A" w:rsidRPr="001B4357" w:rsidRDefault="001D452A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  <w:r w:rsidRPr="001B4357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Increase in number of children becoming LA</w:t>
            </w:r>
          </w:p>
          <w:p w14:paraId="578D659B" w14:textId="77777777" w:rsidR="001D452A" w:rsidRPr="001B4357" w:rsidRDefault="001D452A" w:rsidP="00592811">
            <w:pPr>
              <w:spacing w:after="0" w:line="288" w:lineRule="auto"/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</w:pPr>
          </w:p>
          <w:p w14:paraId="471C18FD" w14:textId="771540EA" w:rsidR="001D452A" w:rsidRPr="004D387E" w:rsidRDefault="001B4357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1B4357"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Increase in domestic incidents</w:t>
            </w:r>
            <w:r w:rsidRPr="001B4357">
              <w:rPr>
                <w:rFonts w:ascii="Arial" w:eastAsia="Times New Roman" w:hAnsi="Arial" w:cs="Arial"/>
                <w:color w:val="0D0D0D"/>
                <w:sz w:val="28"/>
                <w:szCs w:val="24"/>
                <w:lang w:eastAsia="en-GB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5914C838" w:rsidR="00592811" w:rsidRPr="004D387E" w:rsidRDefault="00A26FB9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D0D0D"/>
                <w:sz w:val="20"/>
                <w:szCs w:val="20"/>
                <w:lang w:eastAsia="en-GB"/>
              </w:rPr>
              <w:t>Weekly supervision meetings with safeguarding lead and behaviour and safeguarding team.</w:t>
            </w:r>
          </w:p>
        </w:tc>
        <w:tc>
          <w:tcPr>
            <w:tcW w:w="1417" w:type="dxa"/>
            <w:shd w:val="clear" w:color="auto" w:fill="auto"/>
          </w:tcPr>
          <w:p w14:paraId="028C6CD2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14:paraId="60375CF9" w14:textId="77777777" w:rsidR="00592811" w:rsidRPr="004D387E" w:rsidRDefault="00592811" w:rsidP="005928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592811" w:rsidRPr="004D387E" w14:paraId="36C7B904" w14:textId="77777777" w:rsidTr="007B49BC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592811" w:rsidRPr="004D387E" w:rsidRDefault="00592811" w:rsidP="00592811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5F64BD86" w14:textId="2DCB24C6" w:rsidR="00592811" w:rsidRPr="004D387E" w:rsidRDefault="003778B3" w:rsidP="00592811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£297,918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81A2A3C"/>
    <w:multiLevelType w:val="hybridMultilevel"/>
    <w:tmpl w:val="0106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0D40ED"/>
    <w:rsid w:val="000E0A37"/>
    <w:rsid w:val="001049B6"/>
    <w:rsid w:val="001457F1"/>
    <w:rsid w:val="001B4357"/>
    <w:rsid w:val="001D452A"/>
    <w:rsid w:val="001E70C8"/>
    <w:rsid w:val="0024370E"/>
    <w:rsid w:val="002E04E7"/>
    <w:rsid w:val="002E2F1B"/>
    <w:rsid w:val="003778B3"/>
    <w:rsid w:val="003D1ECE"/>
    <w:rsid w:val="00447E08"/>
    <w:rsid w:val="004A5637"/>
    <w:rsid w:val="004A7661"/>
    <w:rsid w:val="004A770F"/>
    <w:rsid w:val="004B5AE5"/>
    <w:rsid w:val="004D387E"/>
    <w:rsid w:val="004D6E1F"/>
    <w:rsid w:val="0050280C"/>
    <w:rsid w:val="00546283"/>
    <w:rsid w:val="00574F65"/>
    <w:rsid w:val="00592811"/>
    <w:rsid w:val="005A5C72"/>
    <w:rsid w:val="006C7B3C"/>
    <w:rsid w:val="006F38BB"/>
    <w:rsid w:val="00731509"/>
    <w:rsid w:val="00772F46"/>
    <w:rsid w:val="00794992"/>
    <w:rsid w:val="007B49BC"/>
    <w:rsid w:val="007C0680"/>
    <w:rsid w:val="007D2A3B"/>
    <w:rsid w:val="007E0596"/>
    <w:rsid w:val="007E5A11"/>
    <w:rsid w:val="007F7B5C"/>
    <w:rsid w:val="008058D6"/>
    <w:rsid w:val="0081186B"/>
    <w:rsid w:val="00814360"/>
    <w:rsid w:val="0085336D"/>
    <w:rsid w:val="008D32EC"/>
    <w:rsid w:val="00946041"/>
    <w:rsid w:val="0095515A"/>
    <w:rsid w:val="00A26FB9"/>
    <w:rsid w:val="00A8001D"/>
    <w:rsid w:val="00A84872"/>
    <w:rsid w:val="00AA0763"/>
    <w:rsid w:val="00AE0736"/>
    <w:rsid w:val="00B3259C"/>
    <w:rsid w:val="00B6385B"/>
    <w:rsid w:val="00C264B5"/>
    <w:rsid w:val="00CA5BD9"/>
    <w:rsid w:val="00DF65B4"/>
    <w:rsid w:val="00E30813"/>
    <w:rsid w:val="00E75ED1"/>
    <w:rsid w:val="00EE0F6B"/>
    <w:rsid w:val="00F04EEC"/>
    <w:rsid w:val="00F90655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B3259C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5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thechildren.org.uk/content/dam/gb/reports/policy/early-language-development-and-childrens-primary-school-attain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evidence-summaries/teaching-learning-toolkit/arts-particip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endowmentfoundation.org.uk/evidence-summaries/teaching-learning-toolkit/outdoor-adventure-learning/" TargetMode="External"/><Relationship Id="rId5" Type="http://schemas.openxmlformats.org/officeDocument/2006/relationships/hyperlink" Target="https://educationendowmentfoundation.org.uk/evidence-summaries/teaching-learning-toolkit/meta-cognition-and-self-regul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Silk, Claire</cp:lastModifiedBy>
  <cp:revision>4</cp:revision>
  <cp:lastPrinted>2020-09-15T13:02:00Z</cp:lastPrinted>
  <dcterms:created xsi:type="dcterms:W3CDTF">2020-08-30T11:40:00Z</dcterms:created>
  <dcterms:modified xsi:type="dcterms:W3CDTF">2020-09-17T12:47:00Z</dcterms:modified>
</cp:coreProperties>
</file>