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266"/>
        <w:tblW w:w="5333" w:type="pct"/>
        <w:tblLook w:val="04A0" w:firstRow="1" w:lastRow="0" w:firstColumn="1" w:lastColumn="0" w:noHBand="0" w:noVBand="1"/>
      </w:tblPr>
      <w:tblGrid>
        <w:gridCol w:w="9846"/>
      </w:tblGrid>
      <w:tr w:rsidR="007A514E" w14:paraId="3FBF9247" w14:textId="77777777" w:rsidTr="00E26E82">
        <w:trPr>
          <w:trHeight w:val="19"/>
        </w:trPr>
        <w:tc>
          <w:tcPr>
            <w:tcW w:w="5000" w:type="pct"/>
          </w:tcPr>
          <w:p w14:paraId="4A05133B" w14:textId="77777777" w:rsidR="007A514E" w:rsidRPr="00E26E82" w:rsidRDefault="00845262" w:rsidP="00845262">
            <w:pPr>
              <w:jc w:val="center"/>
              <w:rPr>
                <w:rFonts w:cstheme="minorHAnsi"/>
                <w:b/>
                <w:sz w:val="32"/>
              </w:rPr>
            </w:pPr>
            <w:r>
              <w:rPr>
                <w:rFonts w:cstheme="minorHAnsi"/>
                <w:b/>
                <w:sz w:val="32"/>
              </w:rPr>
              <w:t>PSH</w:t>
            </w:r>
            <w:r w:rsidR="00FC409B">
              <w:rPr>
                <w:rFonts w:cstheme="minorHAnsi"/>
                <w:b/>
                <w:sz w:val="32"/>
              </w:rPr>
              <w:t>E</w:t>
            </w:r>
            <w:r>
              <w:rPr>
                <w:rFonts w:cstheme="minorHAnsi"/>
                <w:b/>
                <w:sz w:val="32"/>
              </w:rPr>
              <w:t xml:space="preserve">E </w:t>
            </w:r>
            <w:r w:rsidR="00687BF3" w:rsidRPr="00E26E82">
              <w:rPr>
                <w:rFonts w:cstheme="minorHAnsi"/>
                <w:b/>
                <w:sz w:val="32"/>
              </w:rPr>
              <w:t>Subject Overview</w:t>
            </w:r>
          </w:p>
        </w:tc>
      </w:tr>
      <w:tr w:rsidR="007A514E" w14:paraId="05BAD4C0" w14:textId="77777777" w:rsidTr="00E26E82">
        <w:trPr>
          <w:trHeight w:val="19"/>
        </w:trPr>
        <w:tc>
          <w:tcPr>
            <w:tcW w:w="5000" w:type="pct"/>
          </w:tcPr>
          <w:p w14:paraId="335B9173" w14:textId="77777777" w:rsidR="007A514E" w:rsidRPr="008B6FD3" w:rsidRDefault="007A514E" w:rsidP="007A514E">
            <w:pPr>
              <w:rPr>
                <w:rFonts w:cstheme="minorHAnsi"/>
                <w:sz w:val="20"/>
                <w:szCs w:val="20"/>
              </w:rPr>
            </w:pPr>
            <w:r w:rsidRPr="008B6FD3">
              <w:rPr>
                <w:rFonts w:cstheme="minorHAnsi"/>
                <w:sz w:val="20"/>
                <w:szCs w:val="20"/>
              </w:rPr>
              <w:t>In order to achieve our whole school intent, we have identified 3 Golden Threads that weave through our curriculum and underpin everything we do. This means that in delivering our curriculum we are embedding our school </w:t>
            </w:r>
            <w:r w:rsidRPr="008B6FD3">
              <w:rPr>
                <w:rFonts w:cstheme="minorHAnsi"/>
                <w:b/>
                <w:sz w:val="20"/>
                <w:szCs w:val="20"/>
              </w:rPr>
              <w:t>Christian Values</w:t>
            </w:r>
            <w:r w:rsidRPr="008B6FD3">
              <w:rPr>
                <w:rFonts w:cstheme="minorHAnsi"/>
                <w:sz w:val="20"/>
                <w:szCs w:val="20"/>
              </w:rPr>
              <w:t>, developing </w:t>
            </w:r>
            <w:r w:rsidRPr="008B6FD3">
              <w:rPr>
                <w:rFonts w:cstheme="minorHAnsi"/>
                <w:b/>
                <w:sz w:val="20"/>
                <w:szCs w:val="20"/>
              </w:rPr>
              <w:t>knowledge and skills</w:t>
            </w:r>
            <w:r w:rsidRPr="008B6FD3">
              <w:rPr>
                <w:rFonts w:cstheme="minorHAnsi"/>
                <w:sz w:val="20"/>
                <w:szCs w:val="20"/>
              </w:rPr>
              <w:t> progressively over time with an ambitious and aspiring curriculum whilst immersing our children in </w:t>
            </w:r>
            <w:r w:rsidRPr="008B6FD3">
              <w:rPr>
                <w:rFonts w:cstheme="minorHAnsi"/>
                <w:b/>
                <w:sz w:val="20"/>
                <w:szCs w:val="20"/>
              </w:rPr>
              <w:t>language rich</w:t>
            </w:r>
            <w:r w:rsidRPr="008B6FD3">
              <w:rPr>
                <w:rFonts w:cstheme="minorHAnsi"/>
                <w:sz w:val="20"/>
                <w:szCs w:val="20"/>
              </w:rPr>
              <w:t xml:space="preserve"> teaching.</w:t>
            </w:r>
          </w:p>
          <w:p w14:paraId="5AE7B295" w14:textId="77777777" w:rsidR="007A514E" w:rsidRPr="008B6FD3" w:rsidRDefault="007A514E" w:rsidP="007A514E">
            <w:pPr>
              <w:rPr>
                <w:rFonts w:cstheme="minorHAnsi"/>
                <w:b/>
                <w:sz w:val="20"/>
                <w:szCs w:val="20"/>
              </w:rPr>
            </w:pPr>
            <w:r w:rsidRPr="008B6FD3">
              <w:rPr>
                <w:rFonts w:cstheme="minorHAnsi"/>
                <w:noProof/>
                <w:sz w:val="20"/>
                <w:szCs w:val="20"/>
                <w:lang w:eastAsia="en-GB"/>
              </w:rPr>
              <w:drawing>
                <wp:anchor distT="0" distB="0" distL="114300" distR="114300" simplePos="0" relativeHeight="251661312" behindDoc="1" locked="0" layoutInCell="1" allowOverlap="1" wp14:anchorId="75E2BB9C" wp14:editId="16444949">
                  <wp:simplePos x="0" y="0"/>
                  <wp:positionH relativeFrom="margin">
                    <wp:posOffset>778510</wp:posOffset>
                  </wp:positionH>
                  <wp:positionV relativeFrom="margin">
                    <wp:posOffset>703077</wp:posOffset>
                  </wp:positionV>
                  <wp:extent cx="4019107" cy="1911342"/>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19107" cy="1911342"/>
                          </a:xfrm>
                          <a:prstGeom prst="rect">
                            <a:avLst/>
                          </a:prstGeom>
                        </pic:spPr>
                      </pic:pic>
                    </a:graphicData>
                  </a:graphic>
                  <wp14:sizeRelH relativeFrom="margin">
                    <wp14:pctWidth>0</wp14:pctWidth>
                  </wp14:sizeRelH>
                  <wp14:sizeRelV relativeFrom="margin">
                    <wp14:pctHeight>0</wp14:pctHeight>
                  </wp14:sizeRelV>
                </wp:anchor>
              </w:drawing>
            </w:r>
          </w:p>
        </w:tc>
      </w:tr>
      <w:tr w:rsidR="007A514E" w14:paraId="3885B8F8" w14:textId="77777777" w:rsidTr="00E26E82">
        <w:trPr>
          <w:trHeight w:val="19"/>
        </w:trPr>
        <w:tc>
          <w:tcPr>
            <w:tcW w:w="5000" w:type="pct"/>
          </w:tcPr>
          <w:p w14:paraId="6B807C53" w14:textId="77777777" w:rsidR="007A514E" w:rsidRPr="00AD2670" w:rsidRDefault="007A514E" w:rsidP="007A514E">
            <w:pPr>
              <w:rPr>
                <w:rFonts w:cstheme="minorHAnsi"/>
                <w:b/>
                <w:sz w:val="20"/>
                <w:szCs w:val="20"/>
              </w:rPr>
            </w:pPr>
            <w:r w:rsidRPr="00AD2670">
              <w:rPr>
                <w:rFonts w:cstheme="minorHAnsi"/>
                <w:b/>
                <w:sz w:val="20"/>
                <w:szCs w:val="20"/>
              </w:rPr>
              <w:t xml:space="preserve">Intent  </w:t>
            </w:r>
          </w:p>
          <w:p w14:paraId="3B2E6D4B" w14:textId="77777777" w:rsidR="007A514E" w:rsidRPr="00AD2670" w:rsidRDefault="007A514E" w:rsidP="007A514E">
            <w:pPr>
              <w:rPr>
                <w:rFonts w:cstheme="minorHAnsi"/>
                <w:sz w:val="20"/>
                <w:szCs w:val="20"/>
              </w:rPr>
            </w:pPr>
          </w:p>
          <w:p w14:paraId="7F23BADF" w14:textId="77777777" w:rsidR="00845262" w:rsidRPr="00845262" w:rsidRDefault="00845262" w:rsidP="00845262">
            <w:pPr>
              <w:rPr>
                <w:rFonts w:cstheme="minorHAnsi"/>
                <w:sz w:val="20"/>
              </w:rPr>
            </w:pPr>
            <w:r w:rsidRPr="00845262">
              <w:rPr>
                <w:rFonts w:cstheme="minorHAnsi"/>
                <w:sz w:val="20"/>
              </w:rPr>
              <w:t>At Forest and S</w:t>
            </w:r>
            <w:r w:rsidR="00FC409B">
              <w:rPr>
                <w:rFonts w:cstheme="minorHAnsi"/>
                <w:sz w:val="20"/>
              </w:rPr>
              <w:t>andridge CE Primary School, PSHEE</w:t>
            </w:r>
            <w:r w:rsidRPr="00845262">
              <w:rPr>
                <w:rFonts w:cstheme="minorHAnsi"/>
                <w:sz w:val="20"/>
              </w:rPr>
              <w:t xml:space="preserve"> is at the core of what we do and enables our children to become independent, confident, healthy and responsible members of society, as well as developing the “whole child” intellectually, morally, socially and spiritually. Through our whole-school approach to PSHE</w:t>
            </w:r>
            <w:r w:rsidR="00FC409B">
              <w:rPr>
                <w:rFonts w:cstheme="minorHAnsi"/>
                <w:sz w:val="20"/>
              </w:rPr>
              <w:t>E</w:t>
            </w:r>
            <w:r w:rsidRPr="00845262">
              <w:rPr>
                <w:rFonts w:cstheme="minorHAnsi"/>
                <w:sz w:val="20"/>
              </w:rPr>
              <w:t>, it is our belief that excellence in these areas will lead to excellence across the curriculum and beyond in later life. PSHE</w:t>
            </w:r>
            <w:r w:rsidR="00FC409B">
              <w:rPr>
                <w:rFonts w:cstheme="minorHAnsi"/>
                <w:sz w:val="20"/>
              </w:rPr>
              <w:t>E</w:t>
            </w:r>
            <w:r w:rsidRPr="00845262">
              <w:rPr>
                <w:rFonts w:cstheme="minorHAnsi"/>
                <w:sz w:val="20"/>
              </w:rPr>
              <w:t xml:space="preserve"> is taught across the school from FS1- Year 6 on a weekly basis and as a school, we follow the Jigsaw PSHE</w:t>
            </w:r>
            <w:r w:rsidR="00FC409B">
              <w:rPr>
                <w:rFonts w:cstheme="minorHAnsi"/>
                <w:sz w:val="20"/>
              </w:rPr>
              <w:t>E</w:t>
            </w:r>
            <w:r w:rsidRPr="00845262">
              <w:rPr>
                <w:rFonts w:cstheme="minorHAnsi"/>
                <w:sz w:val="20"/>
              </w:rPr>
              <w:t xml:space="preserve"> scheme. Our PSH</w:t>
            </w:r>
            <w:r w:rsidR="00FC409B">
              <w:rPr>
                <w:rFonts w:cstheme="minorHAnsi"/>
                <w:sz w:val="20"/>
              </w:rPr>
              <w:t>E</w:t>
            </w:r>
            <w:r w:rsidRPr="00845262">
              <w:rPr>
                <w:rFonts w:cstheme="minorHAnsi"/>
                <w:sz w:val="20"/>
              </w:rPr>
              <w:t>E curriculum equips children with relevant and meaningful content, which is supported through a strong emphasis on emotional literacy, building resilience and nurturing mental and physical health. With an ever-changing society, we are able to provide our children with a strong understanding of the diverse world around them and support them in playing a positive role in contributing to the school and the wider community.  Weaving through the heart of our PSHE</w:t>
            </w:r>
            <w:r w:rsidR="00FC409B">
              <w:rPr>
                <w:rFonts w:cstheme="minorHAnsi"/>
                <w:sz w:val="20"/>
              </w:rPr>
              <w:t>E</w:t>
            </w:r>
            <w:r w:rsidRPr="00845262">
              <w:rPr>
                <w:rFonts w:cstheme="minorHAnsi"/>
                <w:sz w:val="20"/>
              </w:rPr>
              <w:t xml:space="preserve"> teaching, is a commitment to enhancing and promoting our core Christian Values; Compassion, Respect, Courage and Humility. </w:t>
            </w:r>
          </w:p>
          <w:p w14:paraId="18C4FB0B" w14:textId="77777777" w:rsidR="001F5A35" w:rsidRPr="00AD2670" w:rsidRDefault="001F5A35" w:rsidP="001F5A35">
            <w:pPr>
              <w:rPr>
                <w:rFonts w:cstheme="minorHAnsi"/>
                <w:b/>
                <w:sz w:val="20"/>
                <w:szCs w:val="20"/>
              </w:rPr>
            </w:pPr>
          </w:p>
          <w:p w14:paraId="57DF9C8D" w14:textId="77777777" w:rsidR="007A514E" w:rsidRPr="00AD2670" w:rsidRDefault="007A514E" w:rsidP="007A514E">
            <w:pPr>
              <w:rPr>
                <w:rFonts w:cstheme="minorHAnsi"/>
                <w:b/>
                <w:sz w:val="20"/>
                <w:szCs w:val="20"/>
              </w:rPr>
            </w:pPr>
          </w:p>
        </w:tc>
      </w:tr>
      <w:tr w:rsidR="007A514E" w14:paraId="1B2FD354" w14:textId="77777777" w:rsidTr="00E26E82">
        <w:trPr>
          <w:trHeight w:val="19"/>
        </w:trPr>
        <w:tc>
          <w:tcPr>
            <w:tcW w:w="5000" w:type="pct"/>
          </w:tcPr>
          <w:p w14:paraId="7D15E392" w14:textId="77777777" w:rsidR="0085761D" w:rsidRDefault="0085761D" w:rsidP="0085761D">
            <w:pPr>
              <w:rPr>
                <w:rFonts w:cstheme="minorHAnsi"/>
                <w:b/>
                <w:sz w:val="20"/>
                <w:szCs w:val="20"/>
              </w:rPr>
            </w:pPr>
            <w:r w:rsidRPr="00845262">
              <w:rPr>
                <w:rFonts w:cstheme="minorHAnsi"/>
                <w:b/>
                <w:sz w:val="20"/>
                <w:szCs w:val="20"/>
              </w:rPr>
              <w:t>Implementation</w:t>
            </w:r>
          </w:p>
          <w:p w14:paraId="4BC8644E" w14:textId="77777777" w:rsidR="00FC409B" w:rsidRPr="00845262" w:rsidRDefault="00FC409B" w:rsidP="0085761D">
            <w:pPr>
              <w:rPr>
                <w:rFonts w:cstheme="minorHAnsi"/>
                <w:b/>
                <w:sz w:val="20"/>
                <w:szCs w:val="20"/>
              </w:rPr>
            </w:pPr>
          </w:p>
          <w:p w14:paraId="61BCDF5F" w14:textId="77777777" w:rsidR="00845262" w:rsidRPr="00845262" w:rsidRDefault="00845262" w:rsidP="00845262">
            <w:pPr>
              <w:rPr>
                <w:rFonts w:cstheme="minorHAnsi"/>
                <w:sz w:val="20"/>
                <w:szCs w:val="20"/>
              </w:rPr>
            </w:pPr>
            <w:r w:rsidRPr="00845262">
              <w:rPr>
                <w:rFonts w:cstheme="minorHAnsi"/>
                <w:sz w:val="20"/>
                <w:szCs w:val="20"/>
              </w:rPr>
              <w:t xml:space="preserve">Our whole curriculum is shaped by our school vision which aims to enable all children, regardless of background, ability, additional needs, and to flourish to become the very best version of themselves they can possibly be. </w:t>
            </w:r>
          </w:p>
          <w:p w14:paraId="25D233F4" w14:textId="77777777" w:rsidR="00845262" w:rsidRPr="00845262" w:rsidRDefault="00845262" w:rsidP="00845262">
            <w:pPr>
              <w:rPr>
                <w:rFonts w:cstheme="minorHAnsi"/>
                <w:sz w:val="20"/>
                <w:szCs w:val="20"/>
              </w:rPr>
            </w:pPr>
          </w:p>
          <w:p w14:paraId="0C1FD576" w14:textId="77777777" w:rsidR="00845262" w:rsidRPr="00845262" w:rsidRDefault="00845262" w:rsidP="00845262">
            <w:pPr>
              <w:rPr>
                <w:rFonts w:cstheme="minorHAnsi"/>
                <w:sz w:val="20"/>
                <w:szCs w:val="20"/>
              </w:rPr>
            </w:pPr>
            <w:r w:rsidRPr="00845262">
              <w:rPr>
                <w:rFonts w:cstheme="minorHAnsi"/>
                <w:sz w:val="20"/>
                <w:szCs w:val="20"/>
              </w:rPr>
              <w:t xml:space="preserve">We teach the National Curriculum, supported by a clear skills and knowledge progression. This ensures that skills and knowledge are built on year by year and sequenced appropriately to maximise learning for all children. </w:t>
            </w:r>
          </w:p>
          <w:p w14:paraId="3C4CBDB9" w14:textId="77777777" w:rsidR="00845262" w:rsidRPr="00845262" w:rsidRDefault="00845262" w:rsidP="00845262">
            <w:pPr>
              <w:rPr>
                <w:rFonts w:cstheme="minorHAnsi"/>
                <w:sz w:val="20"/>
                <w:szCs w:val="20"/>
              </w:rPr>
            </w:pPr>
          </w:p>
          <w:p w14:paraId="67174257" w14:textId="77777777" w:rsidR="00845262" w:rsidRDefault="00845262" w:rsidP="00845262">
            <w:pPr>
              <w:rPr>
                <w:rFonts w:cstheme="minorHAnsi"/>
                <w:sz w:val="20"/>
                <w:szCs w:val="20"/>
              </w:rPr>
            </w:pPr>
            <w:r w:rsidRPr="00845262">
              <w:rPr>
                <w:rFonts w:cstheme="minorHAnsi"/>
                <w:sz w:val="20"/>
                <w:szCs w:val="20"/>
              </w:rPr>
              <w:t>Jigsaw PSH</w:t>
            </w:r>
            <w:r w:rsidR="00FC409B">
              <w:rPr>
                <w:rFonts w:cstheme="minorHAnsi"/>
                <w:sz w:val="20"/>
                <w:szCs w:val="20"/>
              </w:rPr>
              <w:t>E</w:t>
            </w:r>
            <w:r w:rsidRPr="00845262">
              <w:rPr>
                <w:rFonts w:cstheme="minorHAnsi"/>
                <w:sz w:val="20"/>
                <w:szCs w:val="20"/>
              </w:rPr>
              <w:t>E directs our aim on developing the “whole child” through a spiral curriculum approach to developing knowledge, skills and understanding in the areas of;</w:t>
            </w:r>
          </w:p>
          <w:p w14:paraId="0258DF2C" w14:textId="77777777" w:rsidR="00FC409B" w:rsidRPr="00845262" w:rsidRDefault="00FC409B" w:rsidP="00845262">
            <w:pPr>
              <w:rPr>
                <w:rFonts w:cstheme="minorHAnsi"/>
                <w:sz w:val="20"/>
                <w:szCs w:val="20"/>
              </w:rPr>
            </w:pPr>
          </w:p>
          <w:p w14:paraId="26764D1D" w14:textId="77777777" w:rsidR="00845262" w:rsidRPr="00845262" w:rsidRDefault="00845262" w:rsidP="00845262">
            <w:pPr>
              <w:pStyle w:val="ListParagraph"/>
              <w:numPr>
                <w:ilvl w:val="0"/>
                <w:numId w:val="14"/>
              </w:numPr>
              <w:rPr>
                <w:rFonts w:cstheme="minorHAnsi"/>
                <w:sz w:val="20"/>
                <w:szCs w:val="20"/>
              </w:rPr>
            </w:pPr>
            <w:r w:rsidRPr="00845262">
              <w:rPr>
                <w:rFonts w:cstheme="minorHAnsi"/>
                <w:sz w:val="20"/>
                <w:szCs w:val="20"/>
              </w:rPr>
              <w:t>Being Me in My World</w:t>
            </w:r>
          </w:p>
          <w:p w14:paraId="237918DF" w14:textId="77777777" w:rsidR="00845262" w:rsidRPr="00845262" w:rsidRDefault="00845262" w:rsidP="00845262">
            <w:pPr>
              <w:pStyle w:val="ListParagraph"/>
              <w:numPr>
                <w:ilvl w:val="0"/>
                <w:numId w:val="14"/>
              </w:numPr>
              <w:rPr>
                <w:rFonts w:cstheme="minorHAnsi"/>
                <w:sz w:val="20"/>
                <w:szCs w:val="20"/>
              </w:rPr>
            </w:pPr>
            <w:r w:rsidRPr="00845262">
              <w:rPr>
                <w:rFonts w:cstheme="minorHAnsi"/>
                <w:sz w:val="20"/>
                <w:szCs w:val="20"/>
              </w:rPr>
              <w:t>Celebrating Difference</w:t>
            </w:r>
          </w:p>
          <w:p w14:paraId="77BBEA7E" w14:textId="77777777" w:rsidR="00845262" w:rsidRPr="00845262" w:rsidRDefault="00845262" w:rsidP="00845262">
            <w:pPr>
              <w:pStyle w:val="ListParagraph"/>
              <w:numPr>
                <w:ilvl w:val="0"/>
                <w:numId w:val="14"/>
              </w:numPr>
              <w:rPr>
                <w:rFonts w:cstheme="minorHAnsi"/>
                <w:sz w:val="20"/>
                <w:szCs w:val="20"/>
              </w:rPr>
            </w:pPr>
            <w:r w:rsidRPr="00845262">
              <w:rPr>
                <w:rFonts w:cstheme="minorHAnsi"/>
                <w:sz w:val="20"/>
                <w:szCs w:val="20"/>
              </w:rPr>
              <w:t>Dreams and Goals</w:t>
            </w:r>
          </w:p>
          <w:p w14:paraId="7F1FC88C" w14:textId="77777777" w:rsidR="00845262" w:rsidRPr="00845262" w:rsidRDefault="00845262" w:rsidP="00845262">
            <w:pPr>
              <w:pStyle w:val="ListParagraph"/>
              <w:numPr>
                <w:ilvl w:val="0"/>
                <w:numId w:val="14"/>
              </w:numPr>
              <w:rPr>
                <w:rFonts w:cstheme="minorHAnsi"/>
                <w:sz w:val="20"/>
                <w:szCs w:val="20"/>
              </w:rPr>
            </w:pPr>
            <w:r w:rsidRPr="00845262">
              <w:rPr>
                <w:rFonts w:cstheme="minorHAnsi"/>
                <w:sz w:val="20"/>
                <w:szCs w:val="20"/>
              </w:rPr>
              <w:t>Healthy Me</w:t>
            </w:r>
          </w:p>
          <w:p w14:paraId="015DAEE8" w14:textId="77777777" w:rsidR="00845262" w:rsidRPr="00845262" w:rsidRDefault="00845262" w:rsidP="00845262">
            <w:pPr>
              <w:pStyle w:val="ListParagraph"/>
              <w:numPr>
                <w:ilvl w:val="0"/>
                <w:numId w:val="14"/>
              </w:numPr>
              <w:rPr>
                <w:rFonts w:cstheme="minorHAnsi"/>
                <w:sz w:val="20"/>
                <w:szCs w:val="20"/>
              </w:rPr>
            </w:pPr>
            <w:r w:rsidRPr="00845262">
              <w:rPr>
                <w:rFonts w:cstheme="minorHAnsi"/>
                <w:sz w:val="20"/>
                <w:szCs w:val="20"/>
              </w:rPr>
              <w:t>Relationships</w:t>
            </w:r>
          </w:p>
          <w:p w14:paraId="020B9A21" w14:textId="77777777" w:rsidR="00845262" w:rsidRPr="00845262" w:rsidRDefault="00845262" w:rsidP="00845262">
            <w:pPr>
              <w:pStyle w:val="ListParagraph"/>
              <w:numPr>
                <w:ilvl w:val="0"/>
                <w:numId w:val="14"/>
              </w:numPr>
              <w:rPr>
                <w:rFonts w:cstheme="minorHAnsi"/>
                <w:sz w:val="20"/>
                <w:szCs w:val="20"/>
              </w:rPr>
            </w:pPr>
            <w:r w:rsidRPr="00845262">
              <w:rPr>
                <w:rFonts w:cstheme="minorHAnsi"/>
                <w:sz w:val="20"/>
                <w:szCs w:val="20"/>
              </w:rPr>
              <w:t>Changing Me</w:t>
            </w:r>
          </w:p>
          <w:p w14:paraId="12249F09" w14:textId="77777777" w:rsidR="00845262" w:rsidRPr="00845262" w:rsidRDefault="00845262" w:rsidP="00845262">
            <w:pPr>
              <w:rPr>
                <w:rFonts w:cstheme="minorHAnsi"/>
                <w:sz w:val="20"/>
                <w:szCs w:val="20"/>
              </w:rPr>
            </w:pPr>
          </w:p>
          <w:p w14:paraId="21F5E057" w14:textId="77777777" w:rsidR="002136DF" w:rsidRPr="00845262" w:rsidRDefault="002136DF" w:rsidP="002136DF">
            <w:pPr>
              <w:rPr>
                <w:rFonts w:cstheme="minorHAnsi"/>
                <w:b/>
                <w:sz w:val="20"/>
                <w:szCs w:val="20"/>
              </w:rPr>
            </w:pPr>
          </w:p>
          <w:p w14:paraId="70AC4068" w14:textId="77777777" w:rsidR="007A514E" w:rsidRPr="00845262" w:rsidRDefault="007A514E" w:rsidP="002136DF">
            <w:pPr>
              <w:rPr>
                <w:rFonts w:cstheme="minorHAnsi"/>
                <w:b/>
                <w:sz w:val="20"/>
                <w:szCs w:val="20"/>
              </w:rPr>
            </w:pPr>
          </w:p>
        </w:tc>
      </w:tr>
      <w:tr w:rsidR="00687BF3" w14:paraId="103443F6" w14:textId="77777777" w:rsidTr="00E26E82">
        <w:trPr>
          <w:trHeight w:val="19"/>
        </w:trPr>
        <w:tc>
          <w:tcPr>
            <w:tcW w:w="5000" w:type="pct"/>
          </w:tcPr>
          <w:p w14:paraId="14CAEADA" w14:textId="77777777" w:rsidR="00687BF3" w:rsidRPr="00AD2670" w:rsidRDefault="00687BF3" w:rsidP="007A514E">
            <w:pPr>
              <w:rPr>
                <w:rFonts w:cstheme="minorHAnsi"/>
                <w:b/>
                <w:sz w:val="20"/>
                <w:szCs w:val="20"/>
              </w:rPr>
            </w:pPr>
            <w:r w:rsidRPr="00AD2670">
              <w:rPr>
                <w:rFonts w:cstheme="minorHAnsi"/>
                <w:b/>
                <w:sz w:val="20"/>
                <w:szCs w:val="20"/>
              </w:rPr>
              <w:lastRenderedPageBreak/>
              <w:t>Planning</w:t>
            </w:r>
          </w:p>
          <w:p w14:paraId="47A05C8D" w14:textId="77777777" w:rsidR="00687BF3" w:rsidRPr="00AD2670" w:rsidRDefault="00687BF3" w:rsidP="007A514E">
            <w:pPr>
              <w:rPr>
                <w:rFonts w:cstheme="minorHAnsi"/>
                <w:b/>
                <w:sz w:val="20"/>
                <w:szCs w:val="20"/>
              </w:rPr>
            </w:pPr>
          </w:p>
          <w:p w14:paraId="6E0B5F44" w14:textId="37D9ECB2" w:rsidR="00687BF3" w:rsidRDefault="00FC409B" w:rsidP="007A514E">
            <w:pPr>
              <w:rPr>
                <w:rFonts w:cstheme="minorHAnsi"/>
                <w:sz w:val="20"/>
                <w:szCs w:val="20"/>
              </w:rPr>
            </w:pPr>
            <w:r>
              <w:rPr>
                <w:rFonts w:cstheme="minorHAnsi"/>
                <w:sz w:val="20"/>
                <w:szCs w:val="20"/>
              </w:rPr>
              <w:t xml:space="preserve">We follow the Jigsaw scheme to support our planning. We use core language that weaves from FS1 right up to Year 6, allowing our children to learn and understand the subject and we work with children’s particular need and the cohorts, helping us to address ‘real life’ scenarios that link to our PHSEE areas. We are adaptable within our PSHEE lessons to allow us to address some ‘tricky’ situations and we always allow time within the lesson to talk. </w:t>
            </w:r>
          </w:p>
          <w:p w14:paraId="3E5A4101" w14:textId="7BC1D0E7" w:rsidR="000C0986" w:rsidRDefault="000C0986" w:rsidP="007A514E">
            <w:pPr>
              <w:rPr>
                <w:rFonts w:cstheme="minorHAnsi"/>
                <w:sz w:val="20"/>
                <w:szCs w:val="20"/>
              </w:rPr>
            </w:pPr>
            <w:r>
              <w:rPr>
                <w:noProof/>
              </w:rPr>
              <w:drawing>
                <wp:anchor distT="0" distB="0" distL="114300" distR="114300" simplePos="0" relativeHeight="251662336" behindDoc="0" locked="0" layoutInCell="1" allowOverlap="1" wp14:anchorId="4202C835" wp14:editId="2446555B">
                  <wp:simplePos x="0" y="0"/>
                  <wp:positionH relativeFrom="column">
                    <wp:posOffset>4022</wp:posOffset>
                  </wp:positionH>
                  <wp:positionV relativeFrom="paragraph">
                    <wp:posOffset>163407</wp:posOffset>
                  </wp:positionV>
                  <wp:extent cx="6113145" cy="1786255"/>
                  <wp:effectExtent l="0" t="0" r="190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113145" cy="1786255"/>
                          </a:xfrm>
                          <a:prstGeom prst="rect">
                            <a:avLst/>
                          </a:prstGeom>
                        </pic:spPr>
                      </pic:pic>
                    </a:graphicData>
                  </a:graphic>
                  <wp14:sizeRelH relativeFrom="page">
                    <wp14:pctWidth>0</wp14:pctWidth>
                  </wp14:sizeRelH>
                  <wp14:sizeRelV relativeFrom="page">
                    <wp14:pctHeight>0</wp14:pctHeight>
                  </wp14:sizeRelV>
                </wp:anchor>
              </w:drawing>
            </w:r>
          </w:p>
          <w:p w14:paraId="738ABB58" w14:textId="77777777" w:rsidR="000C0986" w:rsidRPr="00FC409B" w:rsidRDefault="000C0986" w:rsidP="007A514E">
            <w:pPr>
              <w:rPr>
                <w:rFonts w:cstheme="minorHAnsi"/>
                <w:sz w:val="20"/>
                <w:szCs w:val="20"/>
              </w:rPr>
            </w:pPr>
          </w:p>
          <w:p w14:paraId="4552AFEF" w14:textId="4407D6A2" w:rsidR="00687BF3" w:rsidRPr="00AD2670" w:rsidRDefault="00687BF3" w:rsidP="007A514E">
            <w:pPr>
              <w:rPr>
                <w:rFonts w:cstheme="minorHAnsi"/>
                <w:b/>
                <w:sz w:val="20"/>
                <w:szCs w:val="20"/>
              </w:rPr>
            </w:pPr>
          </w:p>
        </w:tc>
      </w:tr>
      <w:tr w:rsidR="007A514E" w14:paraId="17283AD3" w14:textId="77777777" w:rsidTr="00E26E82">
        <w:trPr>
          <w:trHeight w:val="19"/>
        </w:trPr>
        <w:tc>
          <w:tcPr>
            <w:tcW w:w="5000" w:type="pct"/>
          </w:tcPr>
          <w:p w14:paraId="4F1367DC" w14:textId="77777777" w:rsidR="004E54C3" w:rsidRPr="006500B6" w:rsidRDefault="004E54C3" w:rsidP="004E54C3">
            <w:pPr>
              <w:rPr>
                <w:rFonts w:cstheme="minorHAnsi"/>
                <w:b/>
                <w:sz w:val="20"/>
                <w:szCs w:val="20"/>
              </w:rPr>
            </w:pPr>
            <w:r w:rsidRPr="006500B6">
              <w:rPr>
                <w:rFonts w:cstheme="minorHAnsi"/>
                <w:b/>
                <w:sz w:val="20"/>
                <w:szCs w:val="20"/>
              </w:rPr>
              <w:t>Impact- How do our Golden Threads work within this subject?</w:t>
            </w:r>
          </w:p>
          <w:p w14:paraId="4413B0C6" w14:textId="7DEA98E7" w:rsidR="004E54C3" w:rsidRDefault="004E54C3" w:rsidP="002136DF">
            <w:pPr>
              <w:rPr>
                <w:rFonts w:cstheme="minorHAnsi"/>
                <w:sz w:val="20"/>
                <w:szCs w:val="20"/>
              </w:rPr>
            </w:pPr>
          </w:p>
          <w:p w14:paraId="3BD422D0" w14:textId="77777777" w:rsidR="00405BFA" w:rsidRPr="00792696" w:rsidRDefault="00405BFA" w:rsidP="00405BFA">
            <w:pPr>
              <w:rPr>
                <w:rFonts w:cstheme="minorHAnsi"/>
                <w:b/>
                <w:bCs/>
                <w:iCs/>
                <w:sz w:val="20"/>
                <w:szCs w:val="20"/>
              </w:rPr>
            </w:pPr>
            <w:r w:rsidRPr="00792696">
              <w:rPr>
                <w:rFonts w:cstheme="minorHAnsi"/>
                <w:b/>
                <w:bCs/>
                <w:iCs/>
                <w:sz w:val="20"/>
                <w:szCs w:val="20"/>
              </w:rPr>
              <w:t>Christian Values</w:t>
            </w:r>
          </w:p>
          <w:p w14:paraId="7468DAA3" w14:textId="77777777" w:rsidR="00CA1F8C" w:rsidRDefault="00CA1F8C" w:rsidP="00CA1F8C">
            <w:pPr>
              <w:rPr>
                <w:rFonts w:cstheme="minorHAnsi"/>
                <w:sz w:val="20"/>
              </w:rPr>
            </w:pPr>
            <w:r>
              <w:rPr>
                <w:rFonts w:cstheme="minorHAnsi"/>
                <w:sz w:val="20"/>
              </w:rPr>
              <w:t xml:space="preserve">All </w:t>
            </w:r>
            <w:r w:rsidRPr="00845262">
              <w:rPr>
                <w:rFonts w:cstheme="minorHAnsi"/>
                <w:sz w:val="20"/>
              </w:rPr>
              <w:t>children have a ready willingness and ability to try new things, push themselves and persevere.</w:t>
            </w:r>
            <w:r w:rsidRPr="00845262">
              <w:rPr>
                <w:rFonts w:cstheme="minorHAnsi"/>
                <w:sz w:val="20"/>
              </w:rPr>
              <w:t xml:space="preserve"> </w:t>
            </w:r>
          </w:p>
          <w:p w14:paraId="785CDDE4" w14:textId="6150F1DB" w:rsidR="00CA1F8C" w:rsidRDefault="00CA1F8C" w:rsidP="00CA1F8C">
            <w:pPr>
              <w:rPr>
                <w:rFonts w:cstheme="minorHAnsi"/>
                <w:sz w:val="20"/>
              </w:rPr>
            </w:pPr>
            <w:r>
              <w:rPr>
                <w:rFonts w:cstheme="minorHAnsi"/>
                <w:sz w:val="20"/>
              </w:rPr>
              <w:t>Have a</w:t>
            </w:r>
            <w:r w:rsidRPr="00845262">
              <w:rPr>
                <w:rFonts w:cstheme="minorHAnsi"/>
                <w:sz w:val="20"/>
              </w:rPr>
              <w:t xml:space="preserve"> good understanding of how to stay safe, healthy and develop good relationships. </w:t>
            </w:r>
          </w:p>
          <w:p w14:paraId="02903738" w14:textId="5CDF97E7" w:rsidR="00CA1F8C" w:rsidRDefault="00CA1F8C" w:rsidP="00CA1F8C">
            <w:pPr>
              <w:rPr>
                <w:rFonts w:cstheme="minorHAnsi"/>
                <w:sz w:val="20"/>
              </w:rPr>
            </w:pPr>
            <w:r>
              <w:rPr>
                <w:rFonts w:cstheme="minorHAnsi"/>
                <w:sz w:val="20"/>
              </w:rPr>
              <w:t>Have</w:t>
            </w:r>
            <w:r w:rsidRPr="00845262">
              <w:rPr>
                <w:rFonts w:cstheme="minorHAnsi"/>
                <w:sz w:val="20"/>
              </w:rPr>
              <w:t xml:space="preserve"> an appreciation of what it means to be a positive member of a diverse, multicultural society</w:t>
            </w:r>
            <w:r>
              <w:rPr>
                <w:rFonts w:cstheme="minorHAnsi"/>
                <w:sz w:val="20"/>
              </w:rPr>
              <w:t xml:space="preserve"> and will have a respect and understanding towards others</w:t>
            </w:r>
            <w:r w:rsidRPr="00845262">
              <w:rPr>
                <w:rFonts w:cstheme="minorHAnsi"/>
                <w:sz w:val="20"/>
              </w:rPr>
              <w:t xml:space="preserve">. </w:t>
            </w:r>
          </w:p>
          <w:p w14:paraId="0CE89FFC" w14:textId="08D36BDD" w:rsidR="00CA1F8C" w:rsidRDefault="00CA1F8C" w:rsidP="00CA1F8C">
            <w:pPr>
              <w:rPr>
                <w:rFonts w:cstheme="minorHAnsi"/>
                <w:sz w:val="20"/>
              </w:rPr>
            </w:pPr>
            <w:r>
              <w:rPr>
                <w:rFonts w:cstheme="minorHAnsi"/>
                <w:sz w:val="20"/>
              </w:rPr>
              <w:t>Children</w:t>
            </w:r>
            <w:r w:rsidRPr="00845262">
              <w:rPr>
                <w:rFonts w:cstheme="minorHAnsi"/>
                <w:sz w:val="20"/>
              </w:rPr>
              <w:t xml:space="preserve"> have a strong self-awareness, interlinked with compassion of others. </w:t>
            </w:r>
          </w:p>
          <w:p w14:paraId="31DDA2D3" w14:textId="39B0AC52" w:rsidR="00CA1F8C" w:rsidRDefault="00CA1F8C" w:rsidP="00CA1F8C">
            <w:pPr>
              <w:rPr>
                <w:rFonts w:cstheme="minorHAnsi"/>
                <w:sz w:val="20"/>
              </w:rPr>
            </w:pPr>
            <w:r>
              <w:rPr>
                <w:rFonts w:cstheme="minorHAnsi"/>
                <w:sz w:val="20"/>
              </w:rPr>
              <w:t>Supported by good PSHE teaching, children will flourish into kind, caring individuals.</w:t>
            </w:r>
          </w:p>
          <w:p w14:paraId="56DBF6FF" w14:textId="424566B6" w:rsidR="00CA1F8C" w:rsidRDefault="00CA1F8C" w:rsidP="00CA1F8C">
            <w:r>
              <w:t>Our children are encouraged to develop their sense of self-worth by playing a positive role in contributing to school life and the wider community.</w:t>
            </w:r>
          </w:p>
          <w:p w14:paraId="7B823C01" w14:textId="77777777" w:rsidR="00CA1F8C" w:rsidRPr="00845262" w:rsidRDefault="00CA1F8C" w:rsidP="00CA1F8C">
            <w:pPr>
              <w:rPr>
                <w:rFonts w:cstheme="minorHAnsi"/>
                <w:sz w:val="20"/>
              </w:rPr>
            </w:pPr>
          </w:p>
          <w:p w14:paraId="04BFA4D0" w14:textId="37D91632" w:rsidR="00405BFA" w:rsidRDefault="00405BFA" w:rsidP="00405BFA">
            <w:pPr>
              <w:rPr>
                <w:rFonts w:cstheme="minorHAnsi"/>
                <w:b/>
                <w:bCs/>
                <w:iCs/>
                <w:sz w:val="20"/>
                <w:szCs w:val="20"/>
              </w:rPr>
            </w:pPr>
            <w:r w:rsidRPr="00792696">
              <w:rPr>
                <w:rFonts w:cstheme="minorHAnsi"/>
                <w:b/>
                <w:bCs/>
                <w:iCs/>
                <w:sz w:val="20"/>
                <w:szCs w:val="20"/>
              </w:rPr>
              <w:t>Knowledge and Skills</w:t>
            </w:r>
          </w:p>
          <w:p w14:paraId="3537C453" w14:textId="49CF8687" w:rsidR="00CA1F8C" w:rsidRDefault="00CA1F8C" w:rsidP="00CA1F8C">
            <w:pPr>
              <w:rPr>
                <w:rFonts w:cstheme="minorHAnsi"/>
                <w:sz w:val="20"/>
              </w:rPr>
            </w:pPr>
            <w:r>
              <w:rPr>
                <w:rFonts w:cstheme="minorHAnsi"/>
                <w:sz w:val="20"/>
              </w:rPr>
              <w:t>Have</w:t>
            </w:r>
            <w:r w:rsidRPr="00845262">
              <w:rPr>
                <w:rFonts w:cstheme="minorHAnsi"/>
                <w:sz w:val="20"/>
              </w:rPr>
              <w:t xml:space="preserve"> an appreciation of what it means to be a positive member of a diverse, multicultural society. </w:t>
            </w:r>
          </w:p>
          <w:p w14:paraId="1E355987" w14:textId="6452DFDB" w:rsidR="00CA1F8C" w:rsidRDefault="00CA1F8C" w:rsidP="00405BFA">
            <w:r>
              <w:t>All children understand the importance of PSHE, RE, SMSC and British Values and the effects it can have on life in and out of schoo</w:t>
            </w:r>
            <w:r>
              <w:t>l.</w:t>
            </w:r>
          </w:p>
          <w:p w14:paraId="5A62CFAA" w14:textId="56AC464E" w:rsidR="00CA1F8C" w:rsidRDefault="00CA1F8C" w:rsidP="00405BFA">
            <w:r>
              <w:t>By teaching pupils to stay safe and healthy, and by building self-esteem, resilience and empathy, an effective PSHE programme can tackle barriers to learning, raise aspirations, and improve the life chances of the most vulnerable and disadvantaged pupils.</w:t>
            </w:r>
          </w:p>
          <w:p w14:paraId="2A12031E" w14:textId="251500D6" w:rsidR="00CA1F8C" w:rsidRPr="00792696" w:rsidRDefault="00CA1F8C" w:rsidP="00405BFA">
            <w:pPr>
              <w:rPr>
                <w:rFonts w:cstheme="minorHAnsi"/>
                <w:b/>
                <w:bCs/>
                <w:iCs/>
                <w:sz w:val="20"/>
                <w:szCs w:val="20"/>
              </w:rPr>
            </w:pPr>
            <w:r>
              <w:t xml:space="preserve">The skills and attributes developed through PSHE education are also shown to increase academic attainment and attendance rates, particularly among pupils eligible for free school meals, as well as improve employability and boost social mobility. By the time they leave our academy, personal, social and health education (PSHE) enables our learners to become healthy, independent and responsible members of a society. It helps them understand how they are developing personally and socially, and tackles many of the moral, social and cultural issues that are part of growing up. Our curriculum allows pupils to learn about rights and responsibilities and appreciate what it means to be a member of a diverse society. </w:t>
            </w:r>
          </w:p>
          <w:p w14:paraId="37975C48" w14:textId="77777777" w:rsidR="00405BFA" w:rsidRPr="00792696" w:rsidRDefault="00405BFA" w:rsidP="00405BFA">
            <w:pPr>
              <w:rPr>
                <w:rFonts w:cstheme="minorHAnsi"/>
                <w:b/>
                <w:bCs/>
                <w:iCs/>
                <w:sz w:val="20"/>
                <w:szCs w:val="20"/>
              </w:rPr>
            </w:pPr>
          </w:p>
          <w:p w14:paraId="44BBF8EB" w14:textId="77777777" w:rsidR="00405BFA" w:rsidRPr="00792696" w:rsidRDefault="00405BFA" w:rsidP="00405BFA">
            <w:pPr>
              <w:rPr>
                <w:rFonts w:cstheme="minorHAnsi"/>
                <w:b/>
                <w:bCs/>
                <w:iCs/>
                <w:sz w:val="20"/>
                <w:szCs w:val="20"/>
              </w:rPr>
            </w:pPr>
            <w:r w:rsidRPr="00792696">
              <w:rPr>
                <w:rFonts w:cstheme="minorHAnsi"/>
                <w:b/>
                <w:bCs/>
                <w:iCs/>
                <w:sz w:val="20"/>
                <w:szCs w:val="20"/>
              </w:rPr>
              <w:t>Language Rich</w:t>
            </w:r>
          </w:p>
          <w:p w14:paraId="2BF8C809" w14:textId="5A1A23B7" w:rsidR="00242AD7" w:rsidRDefault="00CA1F8C" w:rsidP="002136DF">
            <w:pPr>
              <w:rPr>
                <w:rFonts w:cstheme="minorHAnsi"/>
                <w:sz w:val="20"/>
                <w:szCs w:val="20"/>
              </w:rPr>
            </w:pPr>
            <w:r>
              <w:rPr>
                <w:rFonts w:cstheme="minorHAnsi"/>
                <w:sz w:val="20"/>
                <w:szCs w:val="20"/>
              </w:rPr>
              <w:t>Children will have a broad range of vocabulary available to them enabling them to communicate their thoughts and feeling effectively and respectfully.</w:t>
            </w:r>
          </w:p>
          <w:p w14:paraId="49518128" w14:textId="752FEEB0" w:rsidR="00CA1F8C" w:rsidRDefault="00CA1F8C" w:rsidP="002136DF">
            <w:pPr>
              <w:rPr>
                <w:rFonts w:cstheme="minorHAnsi"/>
                <w:sz w:val="20"/>
                <w:szCs w:val="20"/>
              </w:rPr>
            </w:pPr>
            <w:r>
              <w:rPr>
                <w:rFonts w:cstheme="minorHAnsi"/>
                <w:sz w:val="20"/>
                <w:szCs w:val="20"/>
              </w:rPr>
              <w:t>They will be able to equipped to talk about big issues without causing offence.</w:t>
            </w:r>
          </w:p>
          <w:p w14:paraId="578790F4" w14:textId="77777777" w:rsidR="00845262" w:rsidRPr="00AD2670" w:rsidRDefault="00845262" w:rsidP="002136DF">
            <w:pPr>
              <w:rPr>
                <w:rFonts w:cstheme="minorHAnsi"/>
                <w:sz w:val="20"/>
                <w:szCs w:val="20"/>
              </w:rPr>
            </w:pPr>
          </w:p>
          <w:p w14:paraId="101BD788" w14:textId="77777777" w:rsidR="007A514E" w:rsidRPr="00AD2670" w:rsidRDefault="007A514E" w:rsidP="00CA1F8C">
            <w:pPr>
              <w:rPr>
                <w:rFonts w:cstheme="minorHAnsi"/>
                <w:b/>
                <w:sz w:val="20"/>
                <w:szCs w:val="20"/>
              </w:rPr>
            </w:pPr>
          </w:p>
        </w:tc>
      </w:tr>
      <w:tr w:rsidR="007A514E" w14:paraId="06AC2A0C" w14:textId="77777777" w:rsidTr="00E26E82">
        <w:trPr>
          <w:trHeight w:val="19"/>
        </w:trPr>
        <w:tc>
          <w:tcPr>
            <w:tcW w:w="5000" w:type="pct"/>
          </w:tcPr>
          <w:p w14:paraId="7D656FE3" w14:textId="77777777" w:rsidR="007A514E" w:rsidRPr="008B6FD3" w:rsidRDefault="007A514E" w:rsidP="007A514E">
            <w:pPr>
              <w:rPr>
                <w:rFonts w:cstheme="minorHAnsi"/>
                <w:b/>
                <w:sz w:val="20"/>
                <w:szCs w:val="20"/>
              </w:rPr>
            </w:pPr>
            <w:r w:rsidRPr="008B6FD3">
              <w:rPr>
                <w:rFonts w:cstheme="minorHAnsi"/>
                <w:b/>
                <w:sz w:val="20"/>
                <w:szCs w:val="20"/>
              </w:rPr>
              <w:lastRenderedPageBreak/>
              <w:t>Scaffolding/supporting SEND/lowest 20%: What do we do and how does this look?</w:t>
            </w:r>
          </w:p>
          <w:p w14:paraId="3782635B" w14:textId="77777777" w:rsidR="007A514E" w:rsidRPr="008B6FD3" w:rsidRDefault="007A514E" w:rsidP="007A514E">
            <w:pPr>
              <w:rPr>
                <w:rFonts w:cstheme="minorHAnsi"/>
                <w:sz w:val="20"/>
                <w:szCs w:val="20"/>
              </w:rPr>
            </w:pPr>
          </w:p>
          <w:p w14:paraId="202A78B2" w14:textId="77777777" w:rsidR="007A514E" w:rsidRPr="008B6FD3" w:rsidRDefault="007A514E" w:rsidP="007A514E">
            <w:pPr>
              <w:tabs>
                <w:tab w:val="left" w:pos="6940"/>
              </w:tabs>
              <w:rPr>
                <w:rFonts w:cstheme="minorHAnsi"/>
                <w:sz w:val="20"/>
                <w:szCs w:val="20"/>
              </w:rPr>
            </w:pPr>
            <w:r w:rsidRPr="008B6FD3">
              <w:rPr>
                <w:rFonts w:cstheme="minorHAnsi"/>
                <w:sz w:val="20"/>
                <w:szCs w:val="20"/>
              </w:rPr>
              <w:t>Teachers try to identify potential barriers at the planning stage. In their planning, they consider ways of minimising or reducing those barriers.</w:t>
            </w:r>
          </w:p>
          <w:p w14:paraId="186507F4" w14:textId="77777777" w:rsidR="007A514E" w:rsidRPr="008B6FD3" w:rsidRDefault="007A514E" w:rsidP="007A514E">
            <w:pPr>
              <w:pStyle w:val="ListParagraph"/>
              <w:tabs>
                <w:tab w:val="left" w:pos="6940"/>
              </w:tabs>
              <w:ind w:left="315"/>
              <w:rPr>
                <w:rFonts w:cstheme="minorHAnsi"/>
                <w:sz w:val="20"/>
                <w:szCs w:val="20"/>
              </w:rPr>
            </w:pPr>
          </w:p>
          <w:p w14:paraId="76EED376" w14:textId="77777777" w:rsidR="007A514E" w:rsidRPr="008B6FD3" w:rsidRDefault="007A514E" w:rsidP="007A514E">
            <w:pPr>
              <w:ind w:left="31"/>
              <w:rPr>
                <w:rFonts w:cstheme="minorHAnsi"/>
                <w:b/>
                <w:sz w:val="20"/>
                <w:szCs w:val="20"/>
                <w:u w:val="single"/>
              </w:rPr>
            </w:pPr>
            <w:r w:rsidRPr="008B6FD3">
              <w:rPr>
                <w:rFonts w:cstheme="minorHAnsi"/>
                <w:b/>
                <w:sz w:val="20"/>
                <w:szCs w:val="20"/>
                <w:u w:val="single"/>
              </w:rPr>
              <w:t xml:space="preserve">Lesson design: </w:t>
            </w:r>
          </w:p>
          <w:p w14:paraId="43333C12" w14:textId="77777777" w:rsidR="007A514E" w:rsidRPr="008B6FD3" w:rsidRDefault="007A514E" w:rsidP="007A514E">
            <w:pPr>
              <w:pStyle w:val="ListParagraph"/>
              <w:numPr>
                <w:ilvl w:val="0"/>
                <w:numId w:val="5"/>
              </w:numPr>
              <w:ind w:left="315" w:hanging="284"/>
              <w:rPr>
                <w:rFonts w:cstheme="minorHAnsi"/>
                <w:sz w:val="20"/>
                <w:szCs w:val="20"/>
              </w:rPr>
            </w:pPr>
            <w:r w:rsidRPr="008B6FD3">
              <w:rPr>
                <w:rFonts w:cstheme="minorHAnsi"/>
                <w:sz w:val="20"/>
                <w:szCs w:val="20"/>
              </w:rPr>
              <w:t>Recapping learning from the previous lesson. Children may revisit their work from the last lesson to remember/improve/tweak/adjust.</w:t>
            </w:r>
          </w:p>
          <w:p w14:paraId="1F944F17" w14:textId="77777777" w:rsidR="007A514E" w:rsidRPr="008B6FD3" w:rsidRDefault="007A514E" w:rsidP="007A514E">
            <w:pPr>
              <w:pStyle w:val="ListParagraph"/>
              <w:numPr>
                <w:ilvl w:val="0"/>
                <w:numId w:val="5"/>
              </w:numPr>
              <w:ind w:left="315" w:hanging="284"/>
              <w:rPr>
                <w:rFonts w:cstheme="minorHAnsi"/>
                <w:sz w:val="20"/>
                <w:szCs w:val="20"/>
              </w:rPr>
            </w:pPr>
            <w:r w:rsidRPr="008B6FD3">
              <w:rPr>
                <w:rFonts w:cstheme="minorHAnsi"/>
                <w:sz w:val="20"/>
                <w:szCs w:val="20"/>
              </w:rPr>
              <w:t>Consolidation is built in through curriculum design. Opportunities are provided for pupils to repeat and reinforce previously learnt skills and processes on a regular basis, in similar and different contexts.</w:t>
            </w:r>
          </w:p>
          <w:p w14:paraId="17AAE2F3" w14:textId="77777777" w:rsidR="007A514E" w:rsidRPr="008B6FD3" w:rsidRDefault="007A514E" w:rsidP="007A514E">
            <w:pPr>
              <w:pStyle w:val="ListParagraph"/>
              <w:numPr>
                <w:ilvl w:val="0"/>
                <w:numId w:val="5"/>
              </w:numPr>
              <w:ind w:left="315" w:hanging="284"/>
              <w:rPr>
                <w:rFonts w:cstheme="minorHAnsi"/>
                <w:sz w:val="20"/>
                <w:szCs w:val="20"/>
              </w:rPr>
            </w:pPr>
            <w:r w:rsidRPr="008B6FD3">
              <w:rPr>
                <w:rFonts w:cstheme="minorHAnsi"/>
                <w:sz w:val="20"/>
                <w:szCs w:val="20"/>
              </w:rPr>
              <w:t>The curriculum is designed in a way that allows pupils to make links to the real world.</w:t>
            </w:r>
          </w:p>
          <w:p w14:paraId="11D14398" w14:textId="77777777" w:rsidR="007A514E" w:rsidRPr="008B6FD3" w:rsidRDefault="007A514E" w:rsidP="007A514E">
            <w:pPr>
              <w:pStyle w:val="ListParagraph"/>
              <w:numPr>
                <w:ilvl w:val="0"/>
                <w:numId w:val="5"/>
              </w:numPr>
              <w:ind w:left="315" w:hanging="284"/>
              <w:rPr>
                <w:rFonts w:cstheme="minorHAnsi"/>
                <w:sz w:val="20"/>
                <w:szCs w:val="20"/>
              </w:rPr>
            </w:pPr>
            <w:r w:rsidRPr="008B6FD3">
              <w:rPr>
                <w:rFonts w:cstheme="minorHAnsi"/>
                <w:sz w:val="20"/>
                <w:szCs w:val="20"/>
              </w:rPr>
              <w:t>Scaffolded tasks to support those need additional support.</w:t>
            </w:r>
          </w:p>
          <w:p w14:paraId="241AE45B" w14:textId="77777777" w:rsidR="007A514E" w:rsidRPr="008B6FD3" w:rsidRDefault="007A514E" w:rsidP="007A514E">
            <w:pPr>
              <w:pStyle w:val="ListParagraph"/>
              <w:numPr>
                <w:ilvl w:val="0"/>
                <w:numId w:val="5"/>
              </w:numPr>
              <w:ind w:left="315" w:hanging="284"/>
              <w:rPr>
                <w:rFonts w:cstheme="minorHAnsi"/>
                <w:sz w:val="20"/>
                <w:szCs w:val="20"/>
              </w:rPr>
            </w:pPr>
            <w:r w:rsidRPr="008B6FD3">
              <w:rPr>
                <w:rFonts w:cstheme="minorHAnsi"/>
                <w:sz w:val="20"/>
                <w:szCs w:val="20"/>
              </w:rPr>
              <w:t>Whole class discussions (</w:t>
            </w:r>
            <w:proofErr w:type="gramStart"/>
            <w:r w:rsidRPr="008B6FD3">
              <w:rPr>
                <w:rFonts w:cstheme="minorHAnsi"/>
                <w:sz w:val="20"/>
                <w:szCs w:val="20"/>
              </w:rPr>
              <w:t>e.g.</w:t>
            </w:r>
            <w:proofErr w:type="gramEnd"/>
            <w:r w:rsidRPr="008B6FD3">
              <w:rPr>
                <w:rFonts w:cstheme="minorHAnsi"/>
                <w:sz w:val="20"/>
                <w:szCs w:val="20"/>
              </w:rPr>
              <w:t xml:space="preserve"> the teacher may do a mini plenary where common misconceptions are identified and discussed or where they share examples of pupil work on the board).</w:t>
            </w:r>
          </w:p>
          <w:p w14:paraId="36B72B22" w14:textId="77777777" w:rsidR="007A514E" w:rsidRPr="008B6FD3" w:rsidRDefault="007A514E" w:rsidP="007A514E">
            <w:pPr>
              <w:pStyle w:val="ListParagraph"/>
              <w:ind w:left="315"/>
              <w:rPr>
                <w:rFonts w:cstheme="minorHAnsi"/>
                <w:sz w:val="20"/>
                <w:szCs w:val="20"/>
              </w:rPr>
            </w:pPr>
          </w:p>
          <w:p w14:paraId="2BFE9A69" w14:textId="77777777" w:rsidR="007A514E" w:rsidRPr="008B6FD3" w:rsidRDefault="007A514E" w:rsidP="007A514E">
            <w:pPr>
              <w:ind w:left="31"/>
              <w:rPr>
                <w:rFonts w:cstheme="minorHAnsi"/>
                <w:b/>
                <w:sz w:val="20"/>
                <w:szCs w:val="20"/>
                <w:u w:val="single"/>
              </w:rPr>
            </w:pPr>
            <w:r w:rsidRPr="008B6FD3">
              <w:rPr>
                <w:rFonts w:cstheme="minorHAnsi"/>
                <w:b/>
                <w:sz w:val="20"/>
                <w:szCs w:val="20"/>
                <w:u w:val="single"/>
              </w:rPr>
              <w:t>Environment</w:t>
            </w:r>
          </w:p>
          <w:p w14:paraId="61766690" w14:textId="77777777" w:rsidR="007A514E" w:rsidRPr="008B6FD3" w:rsidRDefault="007A514E" w:rsidP="007A514E">
            <w:pPr>
              <w:pStyle w:val="ListParagraph"/>
              <w:numPr>
                <w:ilvl w:val="0"/>
                <w:numId w:val="5"/>
              </w:numPr>
              <w:ind w:left="315" w:hanging="284"/>
              <w:rPr>
                <w:rFonts w:cstheme="minorHAnsi"/>
                <w:sz w:val="20"/>
                <w:szCs w:val="20"/>
              </w:rPr>
            </w:pPr>
            <w:r w:rsidRPr="008B6FD3">
              <w:rPr>
                <w:rFonts w:cstheme="minorHAnsi"/>
                <w:sz w:val="20"/>
                <w:szCs w:val="20"/>
              </w:rPr>
              <w:t>Key vocabulary displayed on the board so children can use correct terminology in their discussions.</w:t>
            </w:r>
          </w:p>
          <w:p w14:paraId="164999E7" w14:textId="77777777" w:rsidR="007A514E" w:rsidRPr="008B6FD3" w:rsidRDefault="007A514E" w:rsidP="007A514E">
            <w:pPr>
              <w:pStyle w:val="ListParagraph"/>
              <w:numPr>
                <w:ilvl w:val="0"/>
                <w:numId w:val="5"/>
              </w:numPr>
              <w:ind w:left="315" w:hanging="284"/>
              <w:rPr>
                <w:rFonts w:cstheme="minorHAnsi"/>
                <w:sz w:val="20"/>
                <w:szCs w:val="20"/>
              </w:rPr>
            </w:pPr>
            <w:r w:rsidRPr="008B6FD3">
              <w:rPr>
                <w:rFonts w:cstheme="minorHAnsi"/>
                <w:sz w:val="20"/>
                <w:szCs w:val="20"/>
              </w:rPr>
              <w:t>Flexible seating options in case children need to move during the lesson.</w:t>
            </w:r>
          </w:p>
          <w:p w14:paraId="20A1E280" w14:textId="77777777" w:rsidR="007A514E" w:rsidRPr="008B6FD3" w:rsidRDefault="007A514E" w:rsidP="007A514E">
            <w:pPr>
              <w:pStyle w:val="ListParagraph"/>
              <w:ind w:left="315"/>
              <w:rPr>
                <w:rFonts w:cstheme="minorHAnsi"/>
                <w:sz w:val="20"/>
                <w:szCs w:val="20"/>
              </w:rPr>
            </w:pPr>
            <w:r w:rsidRPr="008B6FD3">
              <w:rPr>
                <w:rFonts w:cstheme="minorHAnsi"/>
                <w:sz w:val="20"/>
                <w:szCs w:val="20"/>
              </w:rPr>
              <w:t xml:space="preserve"> </w:t>
            </w:r>
          </w:p>
          <w:p w14:paraId="7D7B0916" w14:textId="77777777" w:rsidR="007A514E" w:rsidRPr="008B6FD3" w:rsidRDefault="007A514E" w:rsidP="007A514E">
            <w:pPr>
              <w:ind w:left="31"/>
              <w:rPr>
                <w:rFonts w:cstheme="minorHAnsi"/>
                <w:b/>
                <w:sz w:val="20"/>
                <w:szCs w:val="20"/>
                <w:u w:val="single"/>
              </w:rPr>
            </w:pPr>
            <w:r w:rsidRPr="008B6FD3">
              <w:rPr>
                <w:rFonts w:cstheme="minorHAnsi"/>
                <w:b/>
                <w:sz w:val="20"/>
                <w:szCs w:val="20"/>
                <w:u w:val="single"/>
              </w:rPr>
              <w:t>Resources</w:t>
            </w:r>
          </w:p>
          <w:p w14:paraId="741880DB" w14:textId="77777777" w:rsidR="007A514E" w:rsidRPr="008B6FD3" w:rsidRDefault="007A514E" w:rsidP="007A514E">
            <w:pPr>
              <w:pStyle w:val="ListParagraph"/>
              <w:numPr>
                <w:ilvl w:val="0"/>
                <w:numId w:val="5"/>
              </w:numPr>
              <w:ind w:left="315" w:hanging="284"/>
              <w:rPr>
                <w:rFonts w:cstheme="minorHAnsi"/>
                <w:sz w:val="20"/>
                <w:szCs w:val="20"/>
              </w:rPr>
            </w:pPr>
            <w:r w:rsidRPr="008B6FD3">
              <w:rPr>
                <w:rFonts w:cstheme="minorHAnsi"/>
                <w:sz w:val="20"/>
                <w:szCs w:val="20"/>
              </w:rPr>
              <w:t>Adult support (</w:t>
            </w:r>
            <w:proofErr w:type="gramStart"/>
            <w:r w:rsidRPr="008B6FD3">
              <w:rPr>
                <w:rFonts w:cstheme="minorHAnsi"/>
                <w:sz w:val="20"/>
                <w:szCs w:val="20"/>
              </w:rPr>
              <w:t>e.g.</w:t>
            </w:r>
            <w:proofErr w:type="gramEnd"/>
            <w:r w:rsidRPr="008B6FD3">
              <w:rPr>
                <w:rFonts w:cstheme="minorHAnsi"/>
                <w:sz w:val="20"/>
                <w:szCs w:val="20"/>
              </w:rPr>
              <w:t xml:space="preserve"> additional modelling or explanation)</w:t>
            </w:r>
          </w:p>
          <w:p w14:paraId="6B14591A" w14:textId="77777777" w:rsidR="007A514E" w:rsidRPr="008B6FD3" w:rsidRDefault="007A514E" w:rsidP="007A514E">
            <w:pPr>
              <w:pStyle w:val="ListParagraph"/>
              <w:numPr>
                <w:ilvl w:val="0"/>
                <w:numId w:val="5"/>
              </w:numPr>
              <w:ind w:left="315" w:hanging="284"/>
              <w:rPr>
                <w:rFonts w:cstheme="minorHAnsi"/>
                <w:sz w:val="20"/>
                <w:szCs w:val="20"/>
              </w:rPr>
            </w:pPr>
            <w:r w:rsidRPr="008B6FD3">
              <w:rPr>
                <w:rFonts w:cstheme="minorHAnsi"/>
                <w:sz w:val="20"/>
                <w:szCs w:val="20"/>
              </w:rPr>
              <w:t>Peer support</w:t>
            </w:r>
          </w:p>
          <w:p w14:paraId="06AB2AEB" w14:textId="77777777" w:rsidR="007A514E" w:rsidRPr="008B6FD3" w:rsidRDefault="007A514E" w:rsidP="00E003A7">
            <w:pPr>
              <w:pStyle w:val="ListParagraph"/>
              <w:numPr>
                <w:ilvl w:val="0"/>
                <w:numId w:val="5"/>
              </w:numPr>
              <w:ind w:left="315" w:hanging="284"/>
              <w:rPr>
                <w:rFonts w:cstheme="minorHAnsi"/>
                <w:sz w:val="20"/>
                <w:szCs w:val="20"/>
              </w:rPr>
            </w:pPr>
            <w:r w:rsidRPr="008B6FD3">
              <w:rPr>
                <w:rFonts w:cstheme="minorHAnsi"/>
                <w:sz w:val="20"/>
                <w:szCs w:val="20"/>
              </w:rPr>
              <w:t>Check list of steps to complete (</w:t>
            </w:r>
            <w:proofErr w:type="gramStart"/>
            <w:r w:rsidRPr="008B6FD3">
              <w:rPr>
                <w:rFonts w:cstheme="minorHAnsi"/>
                <w:sz w:val="20"/>
                <w:szCs w:val="20"/>
              </w:rPr>
              <w:t>e.g.</w:t>
            </w:r>
            <w:proofErr w:type="gramEnd"/>
            <w:r w:rsidRPr="008B6FD3">
              <w:rPr>
                <w:rFonts w:cstheme="minorHAnsi"/>
                <w:sz w:val="20"/>
                <w:szCs w:val="20"/>
              </w:rPr>
              <w:t xml:space="preserve"> on the flip chart or slides printed)</w:t>
            </w:r>
          </w:p>
          <w:p w14:paraId="6F9A1F35" w14:textId="77777777" w:rsidR="007A514E" w:rsidRPr="008B6FD3" w:rsidRDefault="007A514E" w:rsidP="007A514E">
            <w:pPr>
              <w:rPr>
                <w:rFonts w:cstheme="minorHAnsi"/>
                <w:sz w:val="20"/>
                <w:szCs w:val="20"/>
              </w:rPr>
            </w:pPr>
          </w:p>
        </w:tc>
      </w:tr>
    </w:tbl>
    <w:p w14:paraId="15D5B028" w14:textId="77777777" w:rsidR="00C97C3C" w:rsidRDefault="000C0986"/>
    <w:sectPr w:rsidR="00C97C3C" w:rsidSect="00E26E8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3957C" w14:textId="77777777" w:rsidR="007A514E" w:rsidRDefault="007A514E" w:rsidP="007A514E">
      <w:pPr>
        <w:spacing w:after="0" w:line="240" w:lineRule="auto"/>
      </w:pPr>
      <w:r>
        <w:separator/>
      </w:r>
    </w:p>
  </w:endnote>
  <w:endnote w:type="continuationSeparator" w:id="0">
    <w:p w14:paraId="073AA16C" w14:textId="77777777" w:rsidR="007A514E" w:rsidRDefault="007A514E" w:rsidP="007A5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altName w:val="Segoe UI"/>
    <w:charset w:val="00"/>
    <w:family w:val="auto"/>
    <w:pitch w:val="variable"/>
    <w:sig w:usb0="00000000"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372F" w14:textId="77777777" w:rsidR="007A514E" w:rsidRPr="002F213E" w:rsidRDefault="007A514E" w:rsidP="007A514E">
    <w:pPr>
      <w:jc w:val="right"/>
      <w:rPr>
        <w:rFonts w:ascii="Futura" w:eastAsia="MS Mincho" w:hAnsi="Futura" w:cs="Futura"/>
        <w:b/>
        <w:color w:val="76923C"/>
        <w:sz w:val="28"/>
        <w:szCs w:val="28"/>
        <w:lang w:val="en-US"/>
      </w:rPr>
    </w:pPr>
    <w:r w:rsidRPr="00C15625">
      <w:rPr>
        <w:i/>
        <w:sz w:val="20"/>
      </w:rPr>
      <w:t>“For I know the plans I have for you,” says the Lord… “Plans to give you hope and a future” Jeremiah 29:11</w:t>
    </w:r>
    <w:r>
      <w:rPr>
        <w:i/>
        <w:sz w:val="20"/>
      </w:rPr>
      <w:t xml:space="preserve">                                                                            </w:t>
    </w:r>
    <w:r w:rsidRPr="002F213E">
      <w:rPr>
        <w:rFonts w:ascii="Futura" w:eastAsia="MS Mincho" w:hAnsi="Futura" w:cs="Futura"/>
        <w:b/>
        <w:color w:val="76923C"/>
        <w:sz w:val="28"/>
        <w:szCs w:val="28"/>
        <w:lang w:val="en-US"/>
      </w:rPr>
      <w:t>Nurture, Grow, Flourish.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8D666" w14:textId="77777777" w:rsidR="007A514E" w:rsidRDefault="007A514E" w:rsidP="007A514E">
      <w:pPr>
        <w:spacing w:after="0" w:line="240" w:lineRule="auto"/>
      </w:pPr>
      <w:r>
        <w:separator/>
      </w:r>
    </w:p>
  </w:footnote>
  <w:footnote w:type="continuationSeparator" w:id="0">
    <w:p w14:paraId="0D85D61C" w14:textId="77777777" w:rsidR="007A514E" w:rsidRDefault="007A514E" w:rsidP="007A5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CC45" w14:textId="77777777" w:rsidR="007A514E" w:rsidRDefault="007A514E">
    <w:pPr>
      <w:pStyle w:val="Header"/>
    </w:pPr>
    <w:r w:rsidRPr="0034165D">
      <w:rPr>
        <w:rFonts w:cstheme="minorHAnsi"/>
        <w:noProof/>
        <w:lang w:eastAsia="en-GB"/>
      </w:rPr>
      <w:drawing>
        <wp:anchor distT="0" distB="0" distL="114300" distR="114300" simplePos="0" relativeHeight="251659264" behindDoc="0" locked="0" layoutInCell="1" allowOverlap="1" wp14:anchorId="798989FF" wp14:editId="2C8004AF">
          <wp:simplePos x="0" y="0"/>
          <wp:positionH relativeFrom="margin">
            <wp:posOffset>2101215</wp:posOffset>
          </wp:positionH>
          <wp:positionV relativeFrom="paragraph">
            <wp:posOffset>-108585</wp:posOffset>
          </wp:positionV>
          <wp:extent cx="1271270" cy="84518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est &amp; Sandridge 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1270" cy="8451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138"/>
    <w:multiLevelType w:val="hybridMultilevel"/>
    <w:tmpl w:val="3394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9410D"/>
    <w:multiLevelType w:val="hybridMultilevel"/>
    <w:tmpl w:val="B2B0BC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C94EA8"/>
    <w:multiLevelType w:val="hybridMultilevel"/>
    <w:tmpl w:val="749CEC4E"/>
    <w:lvl w:ilvl="0" w:tplc="E556BC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B6352"/>
    <w:multiLevelType w:val="hybridMultilevel"/>
    <w:tmpl w:val="3658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613D7"/>
    <w:multiLevelType w:val="hybridMultilevel"/>
    <w:tmpl w:val="A838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E13D8"/>
    <w:multiLevelType w:val="hybridMultilevel"/>
    <w:tmpl w:val="F3D6F13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41AF263C"/>
    <w:multiLevelType w:val="hybridMultilevel"/>
    <w:tmpl w:val="0D3AC4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E63F0E"/>
    <w:multiLevelType w:val="hybridMultilevel"/>
    <w:tmpl w:val="6628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594161"/>
    <w:multiLevelType w:val="hybridMultilevel"/>
    <w:tmpl w:val="BF5A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D05AD9"/>
    <w:multiLevelType w:val="hybridMultilevel"/>
    <w:tmpl w:val="E1A65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4B0997"/>
    <w:multiLevelType w:val="hybridMultilevel"/>
    <w:tmpl w:val="4CD64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860167"/>
    <w:multiLevelType w:val="hybridMultilevel"/>
    <w:tmpl w:val="0E62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C3784"/>
    <w:multiLevelType w:val="hybridMultilevel"/>
    <w:tmpl w:val="294CD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0D0F0E"/>
    <w:multiLevelType w:val="hybridMultilevel"/>
    <w:tmpl w:val="7C5A1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D64FD0"/>
    <w:multiLevelType w:val="hybridMultilevel"/>
    <w:tmpl w:val="2380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13"/>
  </w:num>
  <w:num w:numId="5">
    <w:abstractNumId w:val="11"/>
  </w:num>
  <w:num w:numId="6">
    <w:abstractNumId w:val="2"/>
  </w:num>
  <w:num w:numId="7">
    <w:abstractNumId w:val="5"/>
  </w:num>
  <w:num w:numId="8">
    <w:abstractNumId w:val="7"/>
  </w:num>
  <w:num w:numId="9">
    <w:abstractNumId w:val="3"/>
  </w:num>
  <w:num w:numId="10">
    <w:abstractNumId w:val="9"/>
  </w:num>
  <w:num w:numId="11">
    <w:abstractNumId w:val="6"/>
  </w:num>
  <w:num w:numId="12">
    <w:abstractNumId w:val="4"/>
  </w:num>
  <w:num w:numId="13">
    <w:abstractNumId w:val="1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14E"/>
    <w:rsid w:val="000C0986"/>
    <w:rsid w:val="001F5A35"/>
    <w:rsid w:val="00206758"/>
    <w:rsid w:val="002136DF"/>
    <w:rsid w:val="00242AD7"/>
    <w:rsid w:val="002942EF"/>
    <w:rsid w:val="00405BFA"/>
    <w:rsid w:val="004E1BFE"/>
    <w:rsid w:val="004E54C3"/>
    <w:rsid w:val="005802DE"/>
    <w:rsid w:val="005B636C"/>
    <w:rsid w:val="00687BF3"/>
    <w:rsid w:val="007A514E"/>
    <w:rsid w:val="007C3B1A"/>
    <w:rsid w:val="00845262"/>
    <w:rsid w:val="0085761D"/>
    <w:rsid w:val="008B6FD3"/>
    <w:rsid w:val="00A53073"/>
    <w:rsid w:val="00AD2670"/>
    <w:rsid w:val="00B07EFF"/>
    <w:rsid w:val="00B9377A"/>
    <w:rsid w:val="00BD0964"/>
    <w:rsid w:val="00CA1F8C"/>
    <w:rsid w:val="00E26E82"/>
    <w:rsid w:val="00EA2265"/>
    <w:rsid w:val="00F37CBC"/>
    <w:rsid w:val="00FC4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D231"/>
  <w15:chartTrackingRefBased/>
  <w15:docId w15:val="{9797D7AC-BAFB-4EAD-8948-A1AF3B1C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14E"/>
    <w:pPr>
      <w:ind w:left="720"/>
      <w:contextualSpacing/>
    </w:pPr>
  </w:style>
  <w:style w:type="character" w:customStyle="1" w:styleId="e24kjd">
    <w:name w:val="e24kjd"/>
    <w:basedOn w:val="DefaultParagraphFont"/>
    <w:rsid w:val="007A514E"/>
  </w:style>
  <w:style w:type="table" w:styleId="TableGrid">
    <w:name w:val="Table Grid"/>
    <w:basedOn w:val="TableNormal"/>
    <w:uiPriority w:val="39"/>
    <w:rsid w:val="007A5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14E"/>
  </w:style>
  <w:style w:type="paragraph" w:styleId="Footer">
    <w:name w:val="footer"/>
    <w:basedOn w:val="Normal"/>
    <w:link w:val="FooterChar"/>
    <w:uiPriority w:val="99"/>
    <w:unhideWhenUsed/>
    <w:rsid w:val="007A5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14E"/>
  </w:style>
  <w:style w:type="character" w:styleId="Hyperlink">
    <w:name w:val="Hyperlink"/>
    <w:basedOn w:val="DefaultParagraphFont"/>
    <w:uiPriority w:val="99"/>
    <w:unhideWhenUsed/>
    <w:rsid w:val="007A514E"/>
    <w:rPr>
      <w:color w:val="0563C1" w:themeColor="hyperlink"/>
      <w:u w:val="single"/>
    </w:rPr>
  </w:style>
  <w:style w:type="paragraph" w:styleId="NoSpacing">
    <w:name w:val="No Spacing"/>
    <w:uiPriority w:val="1"/>
    <w:qFormat/>
    <w:rsid w:val="00B937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33846">
      <w:bodyDiv w:val="1"/>
      <w:marLeft w:val="0"/>
      <w:marRight w:val="0"/>
      <w:marTop w:val="0"/>
      <w:marBottom w:val="0"/>
      <w:divBdr>
        <w:top w:val="none" w:sz="0" w:space="0" w:color="auto"/>
        <w:left w:val="none" w:sz="0" w:space="0" w:color="auto"/>
        <w:bottom w:val="none" w:sz="0" w:space="0" w:color="auto"/>
        <w:right w:val="none" w:sz="0" w:space="0" w:color="auto"/>
      </w:divBdr>
      <w:divsChild>
        <w:div w:id="1568149384">
          <w:marLeft w:val="0"/>
          <w:marRight w:val="0"/>
          <w:marTop w:val="0"/>
          <w:marBottom w:val="0"/>
          <w:divBdr>
            <w:top w:val="none" w:sz="0" w:space="0" w:color="auto"/>
            <w:left w:val="none" w:sz="0" w:space="0" w:color="auto"/>
            <w:bottom w:val="none" w:sz="0" w:space="0" w:color="auto"/>
            <w:right w:val="none" w:sz="0" w:space="0" w:color="auto"/>
          </w:divBdr>
        </w:div>
        <w:div w:id="1913003002">
          <w:marLeft w:val="0"/>
          <w:marRight w:val="0"/>
          <w:marTop w:val="0"/>
          <w:marBottom w:val="0"/>
          <w:divBdr>
            <w:top w:val="none" w:sz="0" w:space="0" w:color="auto"/>
            <w:left w:val="none" w:sz="0" w:space="0" w:color="auto"/>
            <w:bottom w:val="none" w:sz="0" w:space="0" w:color="auto"/>
            <w:right w:val="none" w:sz="0" w:space="0" w:color="auto"/>
          </w:divBdr>
        </w:div>
        <w:div w:id="1506700057">
          <w:marLeft w:val="0"/>
          <w:marRight w:val="0"/>
          <w:marTop w:val="0"/>
          <w:marBottom w:val="0"/>
          <w:divBdr>
            <w:top w:val="none" w:sz="0" w:space="0" w:color="auto"/>
            <w:left w:val="none" w:sz="0" w:space="0" w:color="auto"/>
            <w:bottom w:val="none" w:sz="0" w:space="0" w:color="auto"/>
            <w:right w:val="none" w:sz="0" w:space="0" w:color="auto"/>
          </w:divBdr>
        </w:div>
        <w:div w:id="1389108073">
          <w:marLeft w:val="0"/>
          <w:marRight w:val="0"/>
          <w:marTop w:val="0"/>
          <w:marBottom w:val="0"/>
          <w:divBdr>
            <w:top w:val="none" w:sz="0" w:space="0" w:color="auto"/>
            <w:left w:val="none" w:sz="0" w:space="0" w:color="auto"/>
            <w:bottom w:val="none" w:sz="0" w:space="0" w:color="auto"/>
            <w:right w:val="none" w:sz="0" w:space="0" w:color="auto"/>
          </w:divBdr>
        </w:div>
        <w:div w:id="604116884">
          <w:marLeft w:val="0"/>
          <w:marRight w:val="0"/>
          <w:marTop w:val="0"/>
          <w:marBottom w:val="0"/>
          <w:divBdr>
            <w:top w:val="none" w:sz="0" w:space="0" w:color="auto"/>
            <w:left w:val="none" w:sz="0" w:space="0" w:color="auto"/>
            <w:bottom w:val="none" w:sz="0" w:space="0" w:color="auto"/>
            <w:right w:val="none" w:sz="0" w:space="0" w:color="auto"/>
          </w:divBdr>
        </w:div>
        <w:div w:id="468598050">
          <w:marLeft w:val="0"/>
          <w:marRight w:val="0"/>
          <w:marTop w:val="0"/>
          <w:marBottom w:val="0"/>
          <w:divBdr>
            <w:top w:val="none" w:sz="0" w:space="0" w:color="auto"/>
            <w:left w:val="none" w:sz="0" w:space="0" w:color="auto"/>
            <w:bottom w:val="none" w:sz="0" w:space="0" w:color="auto"/>
            <w:right w:val="none" w:sz="0" w:space="0" w:color="auto"/>
          </w:divBdr>
        </w:div>
        <w:div w:id="1675571923">
          <w:marLeft w:val="0"/>
          <w:marRight w:val="0"/>
          <w:marTop w:val="0"/>
          <w:marBottom w:val="0"/>
          <w:divBdr>
            <w:top w:val="none" w:sz="0" w:space="0" w:color="auto"/>
            <w:left w:val="none" w:sz="0" w:space="0" w:color="auto"/>
            <w:bottom w:val="none" w:sz="0" w:space="0" w:color="auto"/>
            <w:right w:val="none" w:sz="0" w:space="0" w:color="auto"/>
          </w:divBdr>
        </w:div>
        <w:div w:id="1329094381">
          <w:marLeft w:val="0"/>
          <w:marRight w:val="0"/>
          <w:marTop w:val="0"/>
          <w:marBottom w:val="0"/>
          <w:divBdr>
            <w:top w:val="none" w:sz="0" w:space="0" w:color="auto"/>
            <w:left w:val="none" w:sz="0" w:space="0" w:color="auto"/>
            <w:bottom w:val="none" w:sz="0" w:space="0" w:color="auto"/>
            <w:right w:val="none" w:sz="0" w:space="0" w:color="auto"/>
          </w:divBdr>
        </w:div>
        <w:div w:id="1066027435">
          <w:marLeft w:val="0"/>
          <w:marRight w:val="0"/>
          <w:marTop w:val="0"/>
          <w:marBottom w:val="0"/>
          <w:divBdr>
            <w:top w:val="none" w:sz="0" w:space="0" w:color="auto"/>
            <w:left w:val="none" w:sz="0" w:space="0" w:color="auto"/>
            <w:bottom w:val="none" w:sz="0" w:space="0" w:color="auto"/>
            <w:right w:val="none" w:sz="0" w:space="0" w:color="auto"/>
          </w:divBdr>
        </w:div>
        <w:div w:id="877476916">
          <w:marLeft w:val="0"/>
          <w:marRight w:val="0"/>
          <w:marTop w:val="0"/>
          <w:marBottom w:val="0"/>
          <w:divBdr>
            <w:top w:val="none" w:sz="0" w:space="0" w:color="auto"/>
            <w:left w:val="none" w:sz="0" w:space="0" w:color="auto"/>
            <w:bottom w:val="none" w:sz="0" w:space="0" w:color="auto"/>
            <w:right w:val="none" w:sz="0" w:space="0" w:color="auto"/>
          </w:divBdr>
        </w:div>
        <w:div w:id="989094598">
          <w:marLeft w:val="0"/>
          <w:marRight w:val="0"/>
          <w:marTop w:val="0"/>
          <w:marBottom w:val="0"/>
          <w:divBdr>
            <w:top w:val="none" w:sz="0" w:space="0" w:color="auto"/>
            <w:left w:val="none" w:sz="0" w:space="0" w:color="auto"/>
            <w:bottom w:val="none" w:sz="0" w:space="0" w:color="auto"/>
            <w:right w:val="none" w:sz="0" w:space="0" w:color="auto"/>
          </w:divBdr>
        </w:div>
        <w:div w:id="1915508035">
          <w:marLeft w:val="0"/>
          <w:marRight w:val="0"/>
          <w:marTop w:val="0"/>
          <w:marBottom w:val="0"/>
          <w:divBdr>
            <w:top w:val="none" w:sz="0" w:space="0" w:color="auto"/>
            <w:left w:val="none" w:sz="0" w:space="0" w:color="auto"/>
            <w:bottom w:val="none" w:sz="0" w:space="0" w:color="auto"/>
            <w:right w:val="none" w:sz="0" w:space="0" w:color="auto"/>
          </w:divBdr>
        </w:div>
        <w:div w:id="173348131">
          <w:marLeft w:val="0"/>
          <w:marRight w:val="0"/>
          <w:marTop w:val="0"/>
          <w:marBottom w:val="0"/>
          <w:divBdr>
            <w:top w:val="none" w:sz="0" w:space="0" w:color="auto"/>
            <w:left w:val="none" w:sz="0" w:space="0" w:color="auto"/>
            <w:bottom w:val="none" w:sz="0" w:space="0" w:color="auto"/>
            <w:right w:val="none" w:sz="0" w:space="0" w:color="auto"/>
          </w:divBdr>
        </w:div>
        <w:div w:id="1808352111">
          <w:marLeft w:val="0"/>
          <w:marRight w:val="0"/>
          <w:marTop w:val="0"/>
          <w:marBottom w:val="0"/>
          <w:divBdr>
            <w:top w:val="none" w:sz="0" w:space="0" w:color="auto"/>
            <w:left w:val="none" w:sz="0" w:space="0" w:color="auto"/>
            <w:bottom w:val="none" w:sz="0" w:space="0" w:color="auto"/>
            <w:right w:val="none" w:sz="0" w:space="0" w:color="auto"/>
          </w:divBdr>
        </w:div>
        <w:div w:id="598562585">
          <w:marLeft w:val="0"/>
          <w:marRight w:val="0"/>
          <w:marTop w:val="0"/>
          <w:marBottom w:val="0"/>
          <w:divBdr>
            <w:top w:val="none" w:sz="0" w:space="0" w:color="auto"/>
            <w:left w:val="none" w:sz="0" w:space="0" w:color="auto"/>
            <w:bottom w:val="none" w:sz="0" w:space="0" w:color="auto"/>
            <w:right w:val="none" w:sz="0" w:space="0" w:color="auto"/>
          </w:divBdr>
        </w:div>
        <w:div w:id="1836721233">
          <w:marLeft w:val="0"/>
          <w:marRight w:val="0"/>
          <w:marTop w:val="0"/>
          <w:marBottom w:val="0"/>
          <w:divBdr>
            <w:top w:val="none" w:sz="0" w:space="0" w:color="auto"/>
            <w:left w:val="none" w:sz="0" w:space="0" w:color="auto"/>
            <w:bottom w:val="none" w:sz="0" w:space="0" w:color="auto"/>
            <w:right w:val="none" w:sz="0" w:space="0" w:color="auto"/>
          </w:divBdr>
        </w:div>
        <w:div w:id="1072580346">
          <w:marLeft w:val="0"/>
          <w:marRight w:val="0"/>
          <w:marTop w:val="0"/>
          <w:marBottom w:val="0"/>
          <w:divBdr>
            <w:top w:val="none" w:sz="0" w:space="0" w:color="auto"/>
            <w:left w:val="none" w:sz="0" w:space="0" w:color="auto"/>
            <w:bottom w:val="none" w:sz="0" w:space="0" w:color="auto"/>
            <w:right w:val="none" w:sz="0" w:space="0" w:color="auto"/>
          </w:divBdr>
        </w:div>
        <w:div w:id="1995984223">
          <w:marLeft w:val="0"/>
          <w:marRight w:val="0"/>
          <w:marTop w:val="0"/>
          <w:marBottom w:val="0"/>
          <w:divBdr>
            <w:top w:val="none" w:sz="0" w:space="0" w:color="auto"/>
            <w:left w:val="none" w:sz="0" w:space="0" w:color="auto"/>
            <w:bottom w:val="none" w:sz="0" w:space="0" w:color="auto"/>
            <w:right w:val="none" w:sz="0" w:space="0" w:color="auto"/>
          </w:divBdr>
        </w:div>
        <w:div w:id="1677421771">
          <w:marLeft w:val="0"/>
          <w:marRight w:val="0"/>
          <w:marTop w:val="0"/>
          <w:marBottom w:val="0"/>
          <w:divBdr>
            <w:top w:val="none" w:sz="0" w:space="0" w:color="auto"/>
            <w:left w:val="none" w:sz="0" w:space="0" w:color="auto"/>
            <w:bottom w:val="none" w:sz="0" w:space="0" w:color="auto"/>
            <w:right w:val="none" w:sz="0" w:space="0" w:color="auto"/>
          </w:divBdr>
        </w:div>
        <w:div w:id="1069503414">
          <w:marLeft w:val="0"/>
          <w:marRight w:val="0"/>
          <w:marTop w:val="0"/>
          <w:marBottom w:val="0"/>
          <w:divBdr>
            <w:top w:val="none" w:sz="0" w:space="0" w:color="auto"/>
            <w:left w:val="none" w:sz="0" w:space="0" w:color="auto"/>
            <w:bottom w:val="none" w:sz="0" w:space="0" w:color="auto"/>
            <w:right w:val="none" w:sz="0" w:space="0" w:color="auto"/>
          </w:divBdr>
        </w:div>
        <w:div w:id="87897900">
          <w:marLeft w:val="0"/>
          <w:marRight w:val="0"/>
          <w:marTop w:val="0"/>
          <w:marBottom w:val="0"/>
          <w:divBdr>
            <w:top w:val="none" w:sz="0" w:space="0" w:color="auto"/>
            <w:left w:val="none" w:sz="0" w:space="0" w:color="auto"/>
            <w:bottom w:val="none" w:sz="0" w:space="0" w:color="auto"/>
            <w:right w:val="none" w:sz="0" w:space="0" w:color="auto"/>
          </w:divBdr>
        </w:div>
        <w:div w:id="921259848">
          <w:marLeft w:val="0"/>
          <w:marRight w:val="0"/>
          <w:marTop w:val="0"/>
          <w:marBottom w:val="0"/>
          <w:divBdr>
            <w:top w:val="none" w:sz="0" w:space="0" w:color="auto"/>
            <w:left w:val="none" w:sz="0" w:space="0" w:color="auto"/>
            <w:bottom w:val="none" w:sz="0" w:space="0" w:color="auto"/>
            <w:right w:val="none" w:sz="0" w:space="0" w:color="auto"/>
          </w:divBdr>
        </w:div>
        <w:div w:id="287400288">
          <w:marLeft w:val="0"/>
          <w:marRight w:val="0"/>
          <w:marTop w:val="0"/>
          <w:marBottom w:val="0"/>
          <w:divBdr>
            <w:top w:val="none" w:sz="0" w:space="0" w:color="auto"/>
            <w:left w:val="none" w:sz="0" w:space="0" w:color="auto"/>
            <w:bottom w:val="none" w:sz="0" w:space="0" w:color="auto"/>
            <w:right w:val="none" w:sz="0" w:space="0" w:color="auto"/>
          </w:divBdr>
        </w:div>
        <w:div w:id="1452939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b2ad515-d918-4703-882d-36803593d949">
      <Terms xmlns="http://schemas.microsoft.com/office/infopath/2007/PartnerControls"/>
    </lcf76f155ced4ddcb4097134ff3c332f>
    <TaxCatchAll xmlns="ad3b63a2-84f3-45ac-b5aa-f84189c241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88B655652CA04CBFCCEF5E291BFD5B" ma:contentTypeVersion="19" ma:contentTypeDescription="Create a new document." ma:contentTypeScope="" ma:versionID="9f921a452aa13dca1de1717e7ea5ac53">
  <xsd:schema xmlns:xsd="http://www.w3.org/2001/XMLSchema" xmlns:xs="http://www.w3.org/2001/XMLSchema" xmlns:p="http://schemas.microsoft.com/office/2006/metadata/properties" xmlns:ns2="7b2ad515-d918-4703-882d-36803593d949" xmlns:ns3="ad3b63a2-84f3-45ac-b5aa-f84189c241e0" targetNamespace="http://schemas.microsoft.com/office/2006/metadata/properties" ma:root="true" ma:fieldsID="4c4cc489f6346f2ce458a72f1705b708" ns2:_="" ns3:_="">
    <xsd:import namespace="7b2ad515-d918-4703-882d-36803593d949"/>
    <xsd:import namespace="ad3b63a2-84f3-45ac-b5aa-f84189c241e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ad515-d918-4703-882d-36803593d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3b63a2-84f3-45ac-b5aa-f84189c241e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e4854a9-52ca-4114-aa81-2724e0afc475}" ma:internalName="TaxCatchAll" ma:showField="CatchAllData" ma:web="ad3b63a2-84f3-45ac-b5aa-f84189c241e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CF68D-223B-476F-B580-BFD9D0EB0942}">
  <ds:schemaRefs>
    <ds:schemaRef ds:uri="http://www.w3.org/XML/1998/namespace"/>
    <ds:schemaRef ds:uri="http://purl.org/dc/dcmitype/"/>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ad3b63a2-84f3-45ac-b5aa-f84189c241e0"/>
    <ds:schemaRef ds:uri="7b2ad515-d918-4703-882d-36803593d949"/>
    <ds:schemaRef ds:uri="http://schemas.microsoft.com/office/2006/metadata/properties"/>
  </ds:schemaRefs>
</ds:datastoreItem>
</file>

<file path=customXml/itemProps2.xml><?xml version="1.0" encoding="utf-8"?>
<ds:datastoreItem xmlns:ds="http://schemas.openxmlformats.org/officeDocument/2006/customXml" ds:itemID="{A7F3469E-6F81-4843-A19A-0C0C9020D598}">
  <ds:schemaRefs>
    <ds:schemaRef ds:uri="http://schemas.microsoft.com/sharepoint/v3/contenttype/forms"/>
  </ds:schemaRefs>
</ds:datastoreItem>
</file>

<file path=customXml/itemProps3.xml><?xml version="1.0" encoding="utf-8"?>
<ds:datastoreItem xmlns:ds="http://schemas.openxmlformats.org/officeDocument/2006/customXml" ds:itemID="{B63DC303-E542-47FA-A75F-61BF3BFAD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ad515-d918-4703-882d-36803593d949"/>
    <ds:schemaRef ds:uri="ad3b63a2-84f3-45ac-b5aa-f84189c24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F867EB-1920-48B6-AE62-44A261B6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Mead</dc:creator>
  <cp:keywords/>
  <dc:description/>
  <cp:lastModifiedBy>James Mead</cp:lastModifiedBy>
  <cp:revision>7</cp:revision>
  <dcterms:created xsi:type="dcterms:W3CDTF">2022-11-22T21:06:00Z</dcterms:created>
  <dcterms:modified xsi:type="dcterms:W3CDTF">2023-10-02T07:01:00Z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0x010100B588B655652CA04CBFCCEF5E291BFD5B</vt:lpwstr>
  </property>
  <property fmtid="{D5CDD505-2E9C-101B-9397-08002B2CF9AE}" pid="3" name="MediaServiceImageTags">
    <vt:lpwstr/>
  </property>
</Properties>
</file>