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266"/>
        <w:tblW w:w="5333" w:type="pct"/>
        <w:tblLook w:val="04A0" w:firstRow="1" w:lastRow="0" w:firstColumn="1" w:lastColumn="0" w:noHBand="0" w:noVBand="1"/>
      </w:tblPr>
      <w:tblGrid>
        <w:gridCol w:w="9616"/>
      </w:tblGrid>
      <w:tr w:rsidR="007A514E" w14:paraId="53367CE6" w14:textId="77777777" w:rsidTr="00E26E82">
        <w:trPr>
          <w:trHeight w:val="19"/>
        </w:trPr>
        <w:tc>
          <w:tcPr>
            <w:tcW w:w="5000" w:type="pct"/>
          </w:tcPr>
          <w:p w14:paraId="53367CE5" w14:textId="77777777" w:rsidR="007A514E" w:rsidRPr="00E26E82" w:rsidRDefault="00D37353" w:rsidP="00227242">
            <w:pPr>
              <w:jc w:val="center"/>
              <w:rPr>
                <w:rFonts w:cstheme="minorHAnsi"/>
                <w:b/>
                <w:sz w:val="32"/>
              </w:rPr>
            </w:pPr>
            <w:r>
              <w:rPr>
                <w:rFonts w:cstheme="minorHAnsi"/>
                <w:b/>
                <w:sz w:val="32"/>
              </w:rPr>
              <w:t>Phonics</w:t>
            </w:r>
            <w:r w:rsidR="00227242">
              <w:rPr>
                <w:rFonts w:cstheme="minorHAnsi"/>
                <w:b/>
                <w:sz w:val="32"/>
              </w:rPr>
              <w:t xml:space="preserve"> </w:t>
            </w:r>
            <w:r w:rsidR="00687BF3" w:rsidRPr="00E26E82">
              <w:rPr>
                <w:rFonts w:cstheme="minorHAnsi"/>
                <w:b/>
                <w:sz w:val="32"/>
              </w:rPr>
              <w:t>Subject Overview</w:t>
            </w:r>
          </w:p>
        </w:tc>
      </w:tr>
      <w:tr w:rsidR="007A514E" w14:paraId="53367CE9" w14:textId="77777777" w:rsidTr="00E26E82">
        <w:trPr>
          <w:trHeight w:val="19"/>
        </w:trPr>
        <w:tc>
          <w:tcPr>
            <w:tcW w:w="5000" w:type="pct"/>
          </w:tcPr>
          <w:p w14:paraId="53367CE7" w14:textId="31C32DDD" w:rsidR="007A514E" w:rsidRPr="008B6FD3" w:rsidRDefault="007A514E" w:rsidP="007A514E">
            <w:pPr>
              <w:rPr>
                <w:rFonts w:cstheme="minorHAnsi"/>
                <w:sz w:val="20"/>
                <w:szCs w:val="20"/>
              </w:rPr>
            </w:pPr>
            <w:r w:rsidRPr="008B6FD3">
              <w:rPr>
                <w:rFonts w:cstheme="minorHAnsi"/>
                <w:sz w:val="20"/>
                <w:szCs w:val="20"/>
              </w:rPr>
              <w:t>In order to achieve our whole school intent, we have identified 3 Golden Threads that weave through our curriculum and underpin everything we do. This means that in delivering our curriculum we are embedding our school </w:t>
            </w:r>
            <w:r w:rsidRPr="008B6FD3">
              <w:rPr>
                <w:rFonts w:cstheme="minorHAnsi"/>
                <w:b/>
                <w:sz w:val="20"/>
                <w:szCs w:val="20"/>
              </w:rPr>
              <w:t>Christian Values</w:t>
            </w:r>
            <w:r w:rsidRPr="008B6FD3">
              <w:rPr>
                <w:rFonts w:cstheme="minorHAnsi"/>
                <w:sz w:val="20"/>
                <w:szCs w:val="20"/>
              </w:rPr>
              <w:t>, developing </w:t>
            </w:r>
            <w:r w:rsidRPr="008B6FD3">
              <w:rPr>
                <w:rFonts w:cstheme="minorHAnsi"/>
                <w:b/>
                <w:sz w:val="20"/>
                <w:szCs w:val="20"/>
              </w:rPr>
              <w:t>knowledge and skills</w:t>
            </w:r>
            <w:r w:rsidRPr="008B6FD3">
              <w:rPr>
                <w:rFonts w:cstheme="minorHAnsi"/>
                <w:sz w:val="20"/>
                <w:szCs w:val="20"/>
              </w:rPr>
              <w:t> progressively over time with an ambitious and aspiring curriculum whilst immersing our children in </w:t>
            </w:r>
            <w:r w:rsidRPr="008B6FD3">
              <w:rPr>
                <w:rFonts w:cstheme="minorHAnsi"/>
                <w:b/>
                <w:sz w:val="20"/>
                <w:szCs w:val="20"/>
              </w:rPr>
              <w:t>language rich</w:t>
            </w:r>
            <w:r w:rsidRPr="008B6FD3">
              <w:rPr>
                <w:rFonts w:cstheme="minorHAnsi"/>
                <w:sz w:val="20"/>
                <w:szCs w:val="20"/>
              </w:rPr>
              <w:t xml:space="preserve"> teaching.</w:t>
            </w:r>
          </w:p>
          <w:p w14:paraId="53367CE8" w14:textId="27C34CDB" w:rsidR="007A514E" w:rsidRPr="008B6FD3" w:rsidRDefault="00D172F1" w:rsidP="007A514E">
            <w:pPr>
              <w:rPr>
                <w:rFonts w:cstheme="minorHAnsi"/>
                <w:b/>
                <w:sz w:val="20"/>
                <w:szCs w:val="20"/>
              </w:rPr>
            </w:pPr>
            <w:r w:rsidRPr="008B6FD3">
              <w:rPr>
                <w:rFonts w:cstheme="minorHAnsi"/>
                <w:noProof/>
                <w:sz w:val="20"/>
                <w:szCs w:val="20"/>
                <w:lang w:eastAsia="en-GB"/>
              </w:rPr>
              <w:drawing>
                <wp:anchor distT="0" distB="0" distL="114300" distR="114300" simplePos="0" relativeHeight="251661312" behindDoc="1" locked="0" layoutInCell="1" allowOverlap="1" wp14:anchorId="53367D22" wp14:editId="142157A2">
                  <wp:simplePos x="0" y="0"/>
                  <wp:positionH relativeFrom="margin">
                    <wp:posOffset>778510</wp:posOffset>
                  </wp:positionH>
                  <wp:positionV relativeFrom="margin">
                    <wp:posOffset>703077</wp:posOffset>
                  </wp:positionV>
                  <wp:extent cx="4019107" cy="1911342"/>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9107" cy="1911342"/>
                          </a:xfrm>
                          <a:prstGeom prst="rect">
                            <a:avLst/>
                          </a:prstGeom>
                        </pic:spPr>
                      </pic:pic>
                    </a:graphicData>
                  </a:graphic>
                  <wp14:sizeRelH relativeFrom="margin">
                    <wp14:pctWidth>0</wp14:pctWidth>
                  </wp14:sizeRelH>
                  <wp14:sizeRelV relativeFrom="margin">
                    <wp14:pctHeight>0</wp14:pctHeight>
                  </wp14:sizeRelV>
                </wp:anchor>
              </w:drawing>
            </w:r>
          </w:p>
        </w:tc>
      </w:tr>
      <w:tr w:rsidR="007A514E" w14:paraId="53367CEE" w14:textId="77777777" w:rsidTr="00E26E82">
        <w:trPr>
          <w:trHeight w:val="19"/>
        </w:trPr>
        <w:tc>
          <w:tcPr>
            <w:tcW w:w="5000" w:type="pct"/>
          </w:tcPr>
          <w:p w14:paraId="53367CEA" w14:textId="77777777" w:rsidR="007A514E" w:rsidRPr="00AD2670" w:rsidRDefault="007A514E" w:rsidP="007A514E">
            <w:pPr>
              <w:rPr>
                <w:rFonts w:cstheme="minorHAnsi"/>
                <w:b/>
                <w:sz w:val="20"/>
                <w:szCs w:val="20"/>
              </w:rPr>
            </w:pPr>
            <w:r w:rsidRPr="00AD2670">
              <w:rPr>
                <w:rFonts w:cstheme="minorHAnsi"/>
                <w:b/>
                <w:sz w:val="20"/>
                <w:szCs w:val="20"/>
              </w:rPr>
              <w:t xml:space="preserve">Intent  </w:t>
            </w:r>
          </w:p>
          <w:p w14:paraId="53367CEB" w14:textId="77777777" w:rsidR="007A514E" w:rsidRPr="00AD2670" w:rsidRDefault="007A514E" w:rsidP="007A514E">
            <w:pPr>
              <w:rPr>
                <w:rFonts w:cstheme="minorHAnsi"/>
                <w:sz w:val="20"/>
                <w:szCs w:val="20"/>
              </w:rPr>
            </w:pPr>
          </w:p>
          <w:p w14:paraId="53367CEC" w14:textId="3056B294" w:rsidR="00D37353" w:rsidRPr="00D37353" w:rsidRDefault="009606C6" w:rsidP="00D37353">
            <w:pPr>
              <w:rPr>
                <w:sz w:val="20"/>
              </w:rPr>
            </w:pPr>
            <w:r w:rsidRPr="009606C6">
              <w:rPr>
                <w:sz w:val="20"/>
              </w:rPr>
              <w:t xml:space="preserve">At Forest &amp; Sandridge C.E. Primary School, </w:t>
            </w:r>
            <w:r w:rsidR="00D37353">
              <w:rPr>
                <w:sz w:val="20"/>
              </w:rPr>
              <w:t>our</w:t>
            </w:r>
            <w:r w:rsidR="00D37353" w:rsidRPr="00D37353">
              <w:rPr>
                <w:sz w:val="20"/>
              </w:rPr>
              <w:t xml:space="preserve"> curriculum intent is </w:t>
            </w:r>
            <w:r w:rsidR="00B168A2" w:rsidRPr="00B168A2">
              <w:rPr>
                <w:sz w:val="20"/>
                <w:lang w:val="en-US"/>
              </w:rPr>
              <w:t>to give children the skills to decode words in order to be able to read fluently.</w:t>
            </w:r>
            <w:r w:rsidR="00B168A2">
              <w:rPr>
                <w:sz w:val="20"/>
                <w:lang w:val="en-US"/>
              </w:rPr>
              <w:t xml:space="preserve"> </w:t>
            </w:r>
            <w:r w:rsidR="00B168A2">
              <w:rPr>
                <w:sz w:val="20"/>
              </w:rPr>
              <w:t>O</w:t>
            </w:r>
            <w:r w:rsidR="00D37353" w:rsidRPr="00D37353">
              <w:rPr>
                <w:sz w:val="20"/>
              </w:rPr>
              <w:t xml:space="preserve">ur phonic teaching and learning to focus on skills and knowledge which have been planned and taught in a progressive and sequential, following </w:t>
            </w:r>
            <w:r w:rsidR="00B168A2">
              <w:rPr>
                <w:sz w:val="20"/>
              </w:rPr>
              <w:t xml:space="preserve">the validated SSP, </w:t>
            </w:r>
            <w:r w:rsidR="00F854B4">
              <w:rPr>
                <w:sz w:val="20"/>
              </w:rPr>
              <w:t>Little Wandle</w:t>
            </w:r>
            <w:r w:rsidR="00D37353" w:rsidRPr="00D37353">
              <w:rPr>
                <w:sz w:val="20"/>
              </w:rPr>
              <w:t xml:space="preserve">. Our aim is to ensure every child has reading fluency, comprehension and is able to apply their phonic skills in their spelling. </w:t>
            </w:r>
            <w:r w:rsidR="00B168A2">
              <w:rPr>
                <w:sz w:val="20"/>
              </w:rPr>
              <w:t xml:space="preserve">We also strive to encourage confidence and enjoyment of reading by giving children opportunities and experiences that promote this. </w:t>
            </w:r>
            <w:r w:rsidR="00D37353" w:rsidRPr="00D37353">
              <w:rPr>
                <w:sz w:val="20"/>
              </w:rPr>
              <w:t xml:space="preserve">Phonic opportunities are also built into learning across the curriculum. </w:t>
            </w:r>
          </w:p>
          <w:p w14:paraId="53367CED" w14:textId="77777777" w:rsidR="007A514E" w:rsidRPr="00AD2670" w:rsidRDefault="007A514E" w:rsidP="00D37353">
            <w:pPr>
              <w:rPr>
                <w:rFonts w:cstheme="minorHAnsi"/>
                <w:b/>
                <w:sz w:val="20"/>
                <w:szCs w:val="20"/>
              </w:rPr>
            </w:pPr>
          </w:p>
        </w:tc>
      </w:tr>
      <w:tr w:rsidR="007A514E" w14:paraId="53367CF7" w14:textId="77777777" w:rsidTr="00E26E82">
        <w:trPr>
          <w:trHeight w:val="19"/>
        </w:trPr>
        <w:tc>
          <w:tcPr>
            <w:tcW w:w="5000" w:type="pct"/>
          </w:tcPr>
          <w:p w14:paraId="53367CEF" w14:textId="77777777" w:rsidR="00227242" w:rsidRPr="00227242" w:rsidRDefault="00227242" w:rsidP="00227242">
            <w:pPr>
              <w:rPr>
                <w:rFonts w:cstheme="minorHAnsi"/>
                <w:b/>
                <w:sz w:val="20"/>
                <w:szCs w:val="20"/>
              </w:rPr>
            </w:pPr>
            <w:r w:rsidRPr="00227242">
              <w:rPr>
                <w:rFonts w:cstheme="minorHAnsi"/>
                <w:b/>
                <w:sz w:val="20"/>
                <w:szCs w:val="20"/>
              </w:rPr>
              <w:t xml:space="preserve">Implementation </w:t>
            </w:r>
          </w:p>
          <w:p w14:paraId="53367CF0" w14:textId="77777777" w:rsidR="00227242" w:rsidRPr="00227242" w:rsidRDefault="00227242" w:rsidP="00227242">
            <w:pPr>
              <w:rPr>
                <w:rFonts w:cstheme="minorHAnsi"/>
                <w:sz w:val="20"/>
                <w:szCs w:val="20"/>
              </w:rPr>
            </w:pPr>
          </w:p>
          <w:p w14:paraId="53367CF1" w14:textId="77777777" w:rsidR="00595345" w:rsidRDefault="009606C6" w:rsidP="00595345">
            <w:pPr>
              <w:jc w:val="both"/>
            </w:pPr>
            <w:r>
              <w:t xml:space="preserve">Our whole curriculum is shaped by our school vision which aims to enable all children, regardless of background, ability, additional needs, and to flourish to become the very best version of themselves they can possibly be. </w:t>
            </w:r>
          </w:p>
          <w:p w14:paraId="53367CF2" w14:textId="77777777" w:rsidR="00595345" w:rsidRDefault="00595345" w:rsidP="00595345">
            <w:pPr>
              <w:jc w:val="both"/>
            </w:pPr>
          </w:p>
          <w:p w14:paraId="53367CF3" w14:textId="1C8C6D41" w:rsidR="00D37353" w:rsidRDefault="00595345" w:rsidP="00595345">
            <w:pPr>
              <w:jc w:val="both"/>
            </w:pPr>
            <w:r w:rsidRPr="00595345">
              <w:rPr>
                <w:b/>
              </w:rPr>
              <w:t>Knowledge and skills – based driver:</w:t>
            </w:r>
            <w:r>
              <w:t xml:space="preserve"> </w:t>
            </w:r>
            <w:r w:rsidR="006E658D" w:rsidRPr="006E658D">
              <w:t>EY and Y1, children are taught 5 phonic lessons a week. The aim is that all children are able to</w:t>
            </w:r>
            <w:r w:rsidR="006E658D">
              <w:t xml:space="preserve"> </w:t>
            </w:r>
            <w:r w:rsidR="006E658D" w:rsidRPr="006E658D">
              <w:t>read fluently, able to comprehend the text they are reading and can apply their phonics into their spelling.</w:t>
            </w:r>
            <w:r w:rsidR="006E658D">
              <w:t xml:space="preserve"> </w:t>
            </w:r>
            <w:r w:rsidR="006E658D" w:rsidRPr="006E658D">
              <w:t>We follow the validated</w:t>
            </w:r>
            <w:r w:rsidR="006E658D">
              <w:t xml:space="preserve"> </w:t>
            </w:r>
            <w:r w:rsidR="006E658D" w:rsidRPr="006E658D">
              <w:t>SSP, Little Wandle, which ensures that GPC’s and tricky words are taught in a progressive order. Using the Little Wandle reading books we can ensure children are given appropriate texts in which to apply the skills they have learned in phonics lessons. Little Wandle Reading sessions take place 3 times weekly for each child ensure children are building both fluency and comprehension of the texts they are reading. To support the application of phonics into writing we use Grow the Code resources which are available in all classrooms and can be seen in planning.</w:t>
            </w:r>
          </w:p>
          <w:p w14:paraId="2E75B202" w14:textId="77777777" w:rsidR="006E658D" w:rsidRDefault="006E658D" w:rsidP="00595345">
            <w:pPr>
              <w:jc w:val="both"/>
            </w:pPr>
          </w:p>
          <w:p w14:paraId="53367CF4" w14:textId="77777777" w:rsidR="00A82A9B" w:rsidRPr="00E348F0" w:rsidRDefault="00A82A9B" w:rsidP="00595345">
            <w:pPr>
              <w:jc w:val="both"/>
            </w:pPr>
            <w:r w:rsidRPr="00A82A9B">
              <w:rPr>
                <w:b/>
              </w:rPr>
              <w:t>Language-rich Driver</w:t>
            </w:r>
            <w:r>
              <w:rPr>
                <w:b/>
              </w:rPr>
              <w:t xml:space="preserve">: </w:t>
            </w:r>
            <w:r w:rsidR="00E348F0">
              <w:t xml:space="preserve">Words and </w:t>
            </w:r>
            <w:r w:rsidR="00CB3269">
              <w:t>sentences</w:t>
            </w:r>
            <w:r w:rsidR="00E348F0">
              <w:t xml:space="preserve"> used within l</w:t>
            </w:r>
            <w:r w:rsidR="00CB3269">
              <w:t>essons are of age appropriate or</w:t>
            </w:r>
            <w:r w:rsidR="00E348F0">
              <w:t xml:space="preserve"> above. This exposes children to a wide range of vocabulary</w:t>
            </w:r>
            <w:r w:rsidR="00CB3269">
              <w:t xml:space="preserve"> that they are able to use across the curriculum. Sentence dictations are of a high level. Time is given within lessons to discuss meanings of any new vocabulary. </w:t>
            </w:r>
          </w:p>
          <w:p w14:paraId="53367CF5" w14:textId="4C93345F" w:rsidR="00A82A9B" w:rsidRPr="00A82A9B" w:rsidRDefault="00A82A9B" w:rsidP="00595345">
            <w:pPr>
              <w:jc w:val="both"/>
              <w:rPr>
                <w:sz w:val="20"/>
              </w:rPr>
            </w:pPr>
            <w:r>
              <w:rPr>
                <w:b/>
              </w:rPr>
              <w:t xml:space="preserve">Christian Values: </w:t>
            </w:r>
            <w:r>
              <w:rPr>
                <w:sz w:val="20"/>
              </w:rPr>
              <w:t xml:space="preserve">Our Christian vision - </w:t>
            </w:r>
            <w:r w:rsidRPr="00C15625">
              <w:rPr>
                <w:i/>
                <w:sz w:val="20"/>
              </w:rPr>
              <w:t>“For I know the plans I have for you,” says the Lord… “Plans to give you hope and a future” Jeremiah 29:11</w:t>
            </w:r>
            <w:r>
              <w:rPr>
                <w:i/>
                <w:sz w:val="20"/>
              </w:rPr>
              <w:t xml:space="preserve">- </w:t>
            </w:r>
            <w:r>
              <w:rPr>
                <w:sz w:val="20"/>
              </w:rPr>
              <w:t xml:space="preserve">underpins every aspect of our curriculum. Our phonics provision aims to equip pupils with skills they will need to grow and flourish </w:t>
            </w:r>
            <w:r w:rsidR="002718A2">
              <w:rPr>
                <w:sz w:val="20"/>
              </w:rPr>
              <w:t xml:space="preserve">as young readers. </w:t>
            </w:r>
            <w:r w:rsidR="00E348F0">
              <w:rPr>
                <w:sz w:val="20"/>
              </w:rPr>
              <w:t xml:space="preserve"> </w:t>
            </w:r>
          </w:p>
          <w:p w14:paraId="53367CF6" w14:textId="77777777" w:rsidR="007A514E" w:rsidRPr="00227242" w:rsidRDefault="007A514E" w:rsidP="00595345">
            <w:pPr>
              <w:rPr>
                <w:rFonts w:cstheme="minorHAnsi"/>
                <w:b/>
                <w:sz w:val="20"/>
                <w:szCs w:val="20"/>
              </w:rPr>
            </w:pPr>
          </w:p>
        </w:tc>
      </w:tr>
      <w:tr w:rsidR="00687BF3" w14:paraId="53367D03" w14:textId="77777777" w:rsidTr="00E26E82">
        <w:trPr>
          <w:trHeight w:val="19"/>
        </w:trPr>
        <w:tc>
          <w:tcPr>
            <w:tcW w:w="5000" w:type="pct"/>
          </w:tcPr>
          <w:p w14:paraId="53367CF8" w14:textId="77777777" w:rsidR="00687BF3" w:rsidRPr="00AD2670" w:rsidRDefault="00687BF3" w:rsidP="007A514E">
            <w:pPr>
              <w:rPr>
                <w:rFonts w:cstheme="minorHAnsi"/>
                <w:b/>
                <w:sz w:val="20"/>
                <w:szCs w:val="20"/>
              </w:rPr>
            </w:pPr>
            <w:r w:rsidRPr="00AD2670">
              <w:rPr>
                <w:rFonts w:cstheme="minorHAnsi"/>
                <w:b/>
                <w:sz w:val="20"/>
                <w:szCs w:val="20"/>
              </w:rPr>
              <w:t>Planning</w:t>
            </w:r>
          </w:p>
          <w:p w14:paraId="2B6EAE45" w14:textId="4051CE3F" w:rsidR="006E658D" w:rsidRPr="006E658D" w:rsidRDefault="006E658D" w:rsidP="006E658D">
            <w:r w:rsidRPr="006E658D">
              <w:lastRenderedPageBreak/>
              <w:t>We follow the Little Wandle scheme for planning</w:t>
            </w:r>
            <w:r>
              <w:t>.</w:t>
            </w:r>
            <w:r w:rsidRPr="006E658D">
              <w:t xml:space="preserve"> We teach 4 new GPC’s per week and spend one lesson reviewing previous learning. Every term we spend one week reviewing and assessing what has been previously taught. Children take part in 3</w:t>
            </w:r>
            <w:r>
              <w:t xml:space="preserve"> </w:t>
            </w:r>
            <w:r w:rsidRPr="006E658D">
              <w:t>Little Wandle reading sessions per week in which they are given a</w:t>
            </w:r>
            <w:r>
              <w:t xml:space="preserve"> </w:t>
            </w:r>
            <w:r w:rsidRPr="006E658D">
              <w:t>matched levelled book, they use these sessions to build fluency skills, prosody skills and comprehension skills. They are then given the same</w:t>
            </w:r>
            <w:r>
              <w:t xml:space="preserve"> </w:t>
            </w:r>
            <w:r w:rsidRPr="006E658D">
              <w:t xml:space="preserve">book </w:t>
            </w:r>
            <w:r>
              <w:t xml:space="preserve">to </w:t>
            </w:r>
            <w:r w:rsidRPr="006E658D">
              <w:t>take home, to further support them building reading fluency.</w:t>
            </w:r>
          </w:p>
          <w:p w14:paraId="53367D01" w14:textId="77777777" w:rsidR="00CB3269" w:rsidRPr="00AD2670" w:rsidRDefault="00CB3269" w:rsidP="007A514E">
            <w:pPr>
              <w:rPr>
                <w:rFonts w:cstheme="minorHAnsi"/>
                <w:b/>
                <w:sz w:val="20"/>
                <w:szCs w:val="20"/>
              </w:rPr>
            </w:pPr>
          </w:p>
          <w:p w14:paraId="53367D02" w14:textId="77777777" w:rsidR="00687BF3" w:rsidRPr="00AD2670" w:rsidRDefault="00687BF3" w:rsidP="007A514E">
            <w:pPr>
              <w:rPr>
                <w:rFonts w:cstheme="minorHAnsi"/>
                <w:b/>
                <w:sz w:val="20"/>
                <w:szCs w:val="20"/>
              </w:rPr>
            </w:pPr>
          </w:p>
        </w:tc>
      </w:tr>
      <w:tr w:rsidR="007A514E" w14:paraId="53367D08" w14:textId="77777777" w:rsidTr="00E26E82">
        <w:trPr>
          <w:trHeight w:val="19"/>
        </w:trPr>
        <w:tc>
          <w:tcPr>
            <w:tcW w:w="5000" w:type="pct"/>
          </w:tcPr>
          <w:p w14:paraId="234765FC" w14:textId="77777777" w:rsidR="001471D7" w:rsidRDefault="001471D7" w:rsidP="007A514E">
            <w:pPr>
              <w:rPr>
                <w:rFonts w:cstheme="minorHAnsi"/>
                <w:b/>
                <w:sz w:val="20"/>
                <w:szCs w:val="20"/>
              </w:rPr>
            </w:pPr>
            <w:r w:rsidRPr="006500B6">
              <w:rPr>
                <w:rFonts w:cstheme="minorHAnsi"/>
                <w:b/>
                <w:sz w:val="20"/>
                <w:szCs w:val="20"/>
              </w:rPr>
              <w:lastRenderedPageBreak/>
              <w:t>Impact- How do our Golden Threads work within this subject?</w:t>
            </w:r>
          </w:p>
          <w:p w14:paraId="4013642D" w14:textId="77777777" w:rsidR="001471D7" w:rsidRDefault="001471D7" w:rsidP="007A514E">
            <w:pPr>
              <w:rPr>
                <w:rFonts w:cstheme="minorHAnsi"/>
                <w:sz w:val="20"/>
                <w:szCs w:val="20"/>
              </w:rPr>
            </w:pPr>
          </w:p>
          <w:p w14:paraId="53367D05" w14:textId="05203810" w:rsidR="007A514E" w:rsidRPr="00B13FE5" w:rsidRDefault="00E348F0" w:rsidP="007A514E">
            <w:pPr>
              <w:rPr>
                <w:rFonts w:cstheme="minorHAnsi"/>
                <w:b/>
              </w:rPr>
            </w:pPr>
            <w:r w:rsidRPr="00B13FE5">
              <w:rPr>
                <w:rFonts w:cstheme="minorHAnsi"/>
              </w:rPr>
              <w:t xml:space="preserve">Children enjoy phonic lessons. The routines and expectations are embedded in EY, Y1 and Y2. Progress can be seen through the summative assessments that take place half termly in EY an Y1. </w:t>
            </w:r>
          </w:p>
          <w:p w14:paraId="4B5BDAA2" w14:textId="56F6C03E" w:rsidR="00E348F0" w:rsidRDefault="00E348F0" w:rsidP="007A514E">
            <w:pPr>
              <w:rPr>
                <w:rFonts w:cstheme="minorHAnsi"/>
              </w:rPr>
            </w:pPr>
            <w:r w:rsidRPr="00B13FE5">
              <w:rPr>
                <w:rFonts w:cstheme="minorHAnsi"/>
              </w:rPr>
              <w:t xml:space="preserve">Historically, year 1 phonic screening results are in line with or above national average. By the end of year 2, more children are fluent readers than in previous years. </w:t>
            </w:r>
            <w:r w:rsidR="002718A2" w:rsidRPr="00B13FE5">
              <w:rPr>
                <w:rFonts w:cstheme="minorHAnsi"/>
              </w:rPr>
              <w:t xml:space="preserve"> </w:t>
            </w:r>
          </w:p>
          <w:p w14:paraId="5339E20A" w14:textId="77777777" w:rsidR="007324E9" w:rsidRPr="00B13FE5" w:rsidRDefault="007324E9" w:rsidP="007A514E">
            <w:pPr>
              <w:rPr>
                <w:rFonts w:cstheme="minorHAnsi"/>
              </w:rPr>
            </w:pPr>
          </w:p>
          <w:p w14:paraId="4A475F2B" w14:textId="6EA17977" w:rsidR="00B13FE5" w:rsidRDefault="002718A2" w:rsidP="00B13FE5">
            <w:pPr>
              <w:shd w:val="clear" w:color="auto" w:fill="FFFFFF"/>
              <w:rPr>
                <w:rFonts w:cstheme="minorHAnsi"/>
                <w:color w:val="000000"/>
                <w:lang w:eastAsia="en-GB"/>
              </w:rPr>
            </w:pPr>
            <w:r w:rsidRPr="00B13FE5">
              <w:rPr>
                <w:rFonts w:cstheme="minorHAnsi"/>
                <w:b/>
              </w:rPr>
              <w:t xml:space="preserve">Christian Values: </w:t>
            </w:r>
            <w:r w:rsidRPr="00B13FE5">
              <w:rPr>
                <w:rFonts w:cstheme="minorHAnsi"/>
              </w:rPr>
              <w:t xml:space="preserve">Our Christian vision - </w:t>
            </w:r>
            <w:r w:rsidRPr="00B13FE5">
              <w:rPr>
                <w:rFonts w:cstheme="minorHAnsi"/>
                <w:i/>
              </w:rPr>
              <w:t xml:space="preserve">“For I know the plans I have for you,” says the Lord… “Plans to give you hope and a future” Jeremiah 29:11- </w:t>
            </w:r>
            <w:r w:rsidRPr="00B13FE5">
              <w:rPr>
                <w:rFonts w:cstheme="minorHAnsi"/>
              </w:rPr>
              <w:t>underpins every aspect of our curriculum. Our phonics provision aims to equip pupils with skills they will need to grow and flourish in the future. Our phonics provision offers a gateway in which pupils can thrive in the years to come.</w:t>
            </w:r>
            <w:r w:rsidR="00B13FE5">
              <w:rPr>
                <w:rFonts w:cstheme="minorHAnsi"/>
              </w:rPr>
              <w:t xml:space="preserve"> </w:t>
            </w:r>
            <w:r w:rsidR="00B13FE5" w:rsidRPr="00B13FE5">
              <w:rPr>
                <w:rFonts w:cstheme="minorHAnsi"/>
                <w:color w:val="000000"/>
                <w:lang w:eastAsia="en-GB"/>
              </w:rPr>
              <w:t xml:space="preserve">The teaching of Phonics at is </w:t>
            </w:r>
            <w:r w:rsidR="00B13FE5">
              <w:rPr>
                <w:rFonts w:cstheme="minorHAnsi"/>
                <w:color w:val="000000"/>
                <w:lang w:eastAsia="en-GB"/>
              </w:rPr>
              <w:t xml:space="preserve">inclusive and </w:t>
            </w:r>
            <w:r w:rsidR="00B13FE5" w:rsidRPr="00B13FE5">
              <w:rPr>
                <w:rFonts w:cstheme="minorHAnsi"/>
                <w:color w:val="000000"/>
                <w:lang w:eastAsia="en-GB"/>
              </w:rPr>
              <w:t xml:space="preserve">adapted to meet the personalised needs of all children including those with SEND, English as an additional language and those who are disadvantaged. </w:t>
            </w:r>
          </w:p>
          <w:p w14:paraId="43BDB048" w14:textId="77777777" w:rsidR="007324E9" w:rsidRPr="00B13FE5" w:rsidRDefault="007324E9" w:rsidP="00B13FE5">
            <w:pPr>
              <w:shd w:val="clear" w:color="auto" w:fill="FFFFFF"/>
              <w:rPr>
                <w:rFonts w:cstheme="minorHAnsi"/>
                <w:lang w:eastAsia="en-GB"/>
              </w:rPr>
            </w:pPr>
          </w:p>
          <w:p w14:paraId="48D5E4ED" w14:textId="5F20A347" w:rsidR="002718A2" w:rsidRDefault="002718A2" w:rsidP="002718A2">
            <w:pPr>
              <w:jc w:val="both"/>
              <w:rPr>
                <w:rFonts w:cstheme="minorHAnsi"/>
              </w:rPr>
            </w:pPr>
            <w:r w:rsidRPr="00B13FE5">
              <w:rPr>
                <w:rFonts w:cstheme="minorHAnsi"/>
                <w:b/>
              </w:rPr>
              <w:t>Knowledge and skills:</w:t>
            </w:r>
            <w:r w:rsidR="00186287">
              <w:rPr>
                <w:rFonts w:cstheme="minorHAnsi"/>
                <w:b/>
              </w:rPr>
              <w:t xml:space="preserve"> </w:t>
            </w:r>
            <w:r w:rsidR="00186287" w:rsidRPr="00B13FE5">
              <w:rPr>
                <w:rFonts w:cstheme="minorHAnsi"/>
                <w:color w:val="000000"/>
                <w:lang w:eastAsia="en-GB"/>
              </w:rPr>
              <w:t xml:space="preserve">Through our consistent and evolving approach to systematic Phonics, </w:t>
            </w:r>
            <w:r w:rsidR="00186287">
              <w:rPr>
                <w:rFonts w:cstheme="minorHAnsi"/>
                <w:color w:val="000000"/>
                <w:lang w:eastAsia="en-GB"/>
              </w:rPr>
              <w:t xml:space="preserve">our </w:t>
            </w:r>
            <w:r w:rsidR="00186287" w:rsidRPr="00B13FE5">
              <w:rPr>
                <w:rFonts w:cstheme="minorHAnsi"/>
                <w:color w:val="000000"/>
                <w:lang w:eastAsia="en-GB"/>
              </w:rPr>
              <w:t xml:space="preserve">children </w:t>
            </w:r>
            <w:r w:rsidR="00186287">
              <w:rPr>
                <w:rFonts w:cstheme="minorHAnsi"/>
                <w:color w:val="000000"/>
                <w:lang w:eastAsia="en-GB"/>
              </w:rPr>
              <w:t xml:space="preserve">will </w:t>
            </w:r>
            <w:r w:rsidR="00186287" w:rsidRPr="00B13FE5">
              <w:rPr>
                <w:rFonts w:cstheme="minorHAnsi"/>
                <w:color w:val="000000"/>
                <w:lang w:eastAsia="en-GB"/>
              </w:rPr>
              <w:t xml:space="preserve">become fluent readers by the end of Key Stage One. </w:t>
            </w:r>
            <w:r w:rsidR="00B13FE5" w:rsidRPr="00B13FE5">
              <w:rPr>
                <w:rFonts w:cstheme="minorHAnsi"/>
                <w:bCs/>
              </w:rPr>
              <w:t>C</w:t>
            </w:r>
            <w:r w:rsidR="00B13FE5" w:rsidRPr="00B13FE5">
              <w:rPr>
                <w:rFonts w:cstheme="minorHAnsi"/>
              </w:rPr>
              <w:t>hildren are able to read fluently, able to comprehend the text they are reading and can apply their phonics into their spelling.</w:t>
            </w:r>
            <w:r w:rsidR="00B13FE5">
              <w:rPr>
                <w:rFonts w:cstheme="minorHAnsi"/>
              </w:rPr>
              <w:t xml:space="preserve"> </w:t>
            </w:r>
          </w:p>
          <w:p w14:paraId="0224D4EE" w14:textId="77777777" w:rsidR="007324E9" w:rsidRPr="00B13FE5" w:rsidRDefault="007324E9" w:rsidP="002718A2">
            <w:pPr>
              <w:jc w:val="both"/>
              <w:rPr>
                <w:rFonts w:cstheme="minorHAnsi"/>
                <w:b/>
              </w:rPr>
            </w:pPr>
          </w:p>
          <w:p w14:paraId="5307F533" w14:textId="100BEE9C" w:rsidR="002718A2" w:rsidRPr="00186287" w:rsidRDefault="002718A2" w:rsidP="00B13FE5">
            <w:pPr>
              <w:jc w:val="both"/>
              <w:rPr>
                <w:rFonts w:cstheme="minorHAnsi"/>
                <w:bCs/>
              </w:rPr>
            </w:pPr>
            <w:r w:rsidRPr="00B13FE5">
              <w:rPr>
                <w:rFonts w:cstheme="minorHAnsi"/>
                <w:b/>
              </w:rPr>
              <w:t>Language-rich</w:t>
            </w:r>
            <w:r w:rsidR="00186287">
              <w:rPr>
                <w:rFonts w:cstheme="minorHAnsi"/>
                <w:b/>
              </w:rPr>
              <w:t xml:space="preserve">: </w:t>
            </w:r>
            <w:r w:rsidR="00186287" w:rsidRPr="00186287">
              <w:rPr>
                <w:rFonts w:cstheme="minorHAnsi"/>
                <w:bCs/>
              </w:rPr>
              <w:t>Through the use of</w:t>
            </w:r>
            <w:r w:rsidR="00186287">
              <w:rPr>
                <w:rFonts w:cstheme="minorHAnsi"/>
                <w:bCs/>
              </w:rPr>
              <w:t xml:space="preserve"> a broad range of vocabulary, quality teaching and modelling and in the moment feedback we ensure</w:t>
            </w:r>
            <w:r w:rsidRPr="00B13FE5">
              <w:rPr>
                <w:rFonts w:cstheme="minorHAnsi"/>
                <w:color w:val="000000"/>
                <w:lang w:eastAsia="en-GB"/>
              </w:rPr>
              <w:t xml:space="preserve"> that children master the necessary sounds, keywords and reading skills to achieve the age-related </w:t>
            </w:r>
            <w:r w:rsidR="00B13FE5" w:rsidRPr="00B13FE5">
              <w:rPr>
                <w:rFonts w:cstheme="minorHAnsi"/>
                <w:color w:val="000000"/>
                <w:lang w:eastAsia="en-GB"/>
              </w:rPr>
              <w:t>b</w:t>
            </w:r>
            <w:r w:rsidRPr="00B13FE5">
              <w:rPr>
                <w:rFonts w:cstheme="minorHAnsi"/>
                <w:color w:val="000000"/>
                <w:lang w:eastAsia="en-GB"/>
              </w:rPr>
              <w:t>enchmarks at appropriately mapped out time points</w:t>
            </w:r>
            <w:r w:rsidR="00B13FE5" w:rsidRPr="00B13FE5">
              <w:rPr>
                <w:rFonts w:cstheme="minorHAnsi"/>
                <w:color w:val="000000"/>
                <w:lang w:eastAsia="en-GB"/>
              </w:rPr>
              <w:t xml:space="preserve"> according to Rising Stars.</w:t>
            </w:r>
            <w:r w:rsidRPr="00B13FE5">
              <w:rPr>
                <w:rFonts w:cstheme="minorHAnsi"/>
                <w:color w:val="000000"/>
                <w:lang w:eastAsia="en-GB"/>
              </w:rPr>
              <w:t xml:space="preserve"> We also aim for our children to be confident </w:t>
            </w:r>
            <w:r w:rsidR="00B13FE5" w:rsidRPr="00B13FE5">
              <w:rPr>
                <w:rFonts w:cstheme="minorHAnsi"/>
                <w:color w:val="000000"/>
                <w:lang w:eastAsia="en-GB"/>
              </w:rPr>
              <w:t xml:space="preserve">and motivated </w:t>
            </w:r>
            <w:r w:rsidRPr="00B13FE5">
              <w:rPr>
                <w:rFonts w:cstheme="minorHAnsi"/>
                <w:color w:val="000000"/>
                <w:lang w:eastAsia="en-GB"/>
              </w:rPr>
              <w:t xml:space="preserve">readers at the stage of learning that they are at. </w:t>
            </w:r>
          </w:p>
          <w:p w14:paraId="53367D07" w14:textId="11647F23" w:rsidR="002718A2" w:rsidRPr="00E348F0" w:rsidRDefault="002718A2" w:rsidP="00B13FE5">
            <w:pPr>
              <w:shd w:val="clear" w:color="auto" w:fill="FFFFFF"/>
              <w:rPr>
                <w:rFonts w:cstheme="minorHAnsi"/>
                <w:sz w:val="20"/>
                <w:szCs w:val="20"/>
              </w:rPr>
            </w:pPr>
          </w:p>
        </w:tc>
      </w:tr>
      <w:tr w:rsidR="007A514E" w14:paraId="53367D20" w14:textId="77777777" w:rsidTr="00E26E82">
        <w:trPr>
          <w:trHeight w:val="19"/>
        </w:trPr>
        <w:tc>
          <w:tcPr>
            <w:tcW w:w="5000" w:type="pct"/>
          </w:tcPr>
          <w:p w14:paraId="53367D09" w14:textId="77777777" w:rsidR="007A514E" w:rsidRPr="008B6FD3" w:rsidRDefault="007A514E" w:rsidP="007A514E">
            <w:pPr>
              <w:rPr>
                <w:rFonts w:cstheme="minorHAnsi"/>
                <w:b/>
                <w:sz w:val="20"/>
                <w:szCs w:val="20"/>
              </w:rPr>
            </w:pPr>
            <w:r w:rsidRPr="008B6FD3">
              <w:rPr>
                <w:rFonts w:cstheme="minorHAnsi"/>
                <w:b/>
                <w:sz w:val="20"/>
                <w:szCs w:val="20"/>
              </w:rPr>
              <w:t>Scaffolding/supporting SEND/lowest 20%: What do we do and how does this look?</w:t>
            </w:r>
          </w:p>
          <w:p w14:paraId="53367D0A" w14:textId="77777777" w:rsidR="007A514E" w:rsidRPr="008B6FD3" w:rsidRDefault="007A514E" w:rsidP="007A514E">
            <w:pPr>
              <w:rPr>
                <w:rFonts w:cstheme="minorHAnsi"/>
                <w:sz w:val="20"/>
                <w:szCs w:val="20"/>
              </w:rPr>
            </w:pPr>
          </w:p>
          <w:p w14:paraId="53367D0B" w14:textId="77777777" w:rsidR="007A514E" w:rsidRPr="008B6FD3" w:rsidRDefault="007A514E" w:rsidP="007A514E">
            <w:pPr>
              <w:tabs>
                <w:tab w:val="left" w:pos="6940"/>
              </w:tabs>
              <w:rPr>
                <w:rFonts w:cstheme="minorHAnsi"/>
                <w:sz w:val="20"/>
                <w:szCs w:val="20"/>
              </w:rPr>
            </w:pPr>
            <w:r w:rsidRPr="008B6FD3">
              <w:rPr>
                <w:rFonts w:cstheme="minorHAnsi"/>
                <w:sz w:val="20"/>
                <w:szCs w:val="20"/>
              </w:rPr>
              <w:t>Teachers try to identify potential barriers at the planning stage. In their planning, they consider ways of minimising or reducing those barriers.</w:t>
            </w:r>
            <w:r w:rsidR="00E348F0">
              <w:rPr>
                <w:rFonts w:cstheme="minorHAnsi"/>
                <w:sz w:val="20"/>
                <w:szCs w:val="20"/>
              </w:rPr>
              <w:t xml:space="preserve"> During lessons, support is given to children to enable them to access the learning. Interventions take place to address any gaps the children have. </w:t>
            </w:r>
          </w:p>
          <w:p w14:paraId="53367D0C" w14:textId="77777777" w:rsidR="007A514E" w:rsidRPr="008B6FD3" w:rsidRDefault="007A514E" w:rsidP="007A514E">
            <w:pPr>
              <w:pStyle w:val="ListParagraph"/>
              <w:tabs>
                <w:tab w:val="left" w:pos="6940"/>
              </w:tabs>
              <w:ind w:left="315"/>
              <w:rPr>
                <w:rFonts w:cstheme="minorHAnsi"/>
                <w:sz w:val="20"/>
                <w:szCs w:val="20"/>
              </w:rPr>
            </w:pPr>
          </w:p>
          <w:p w14:paraId="53367D14" w14:textId="77777777" w:rsidR="007A514E" w:rsidRPr="008B6FD3" w:rsidRDefault="007A514E" w:rsidP="007A514E">
            <w:pPr>
              <w:pStyle w:val="ListParagraph"/>
              <w:ind w:left="315"/>
              <w:rPr>
                <w:rFonts w:cstheme="minorHAnsi"/>
                <w:sz w:val="20"/>
                <w:szCs w:val="20"/>
              </w:rPr>
            </w:pPr>
          </w:p>
          <w:p w14:paraId="53367D15"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Environment</w:t>
            </w:r>
          </w:p>
          <w:p w14:paraId="53367D16"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Key vocabulary displayed on the board so children can use correct terminology in their discussions.</w:t>
            </w:r>
          </w:p>
          <w:p w14:paraId="53367D17"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Flexible seating options in case children need to move during the lesson.</w:t>
            </w:r>
            <w:r w:rsidR="00CB3269">
              <w:rPr>
                <w:rFonts w:cstheme="minorHAnsi"/>
                <w:sz w:val="20"/>
                <w:szCs w:val="20"/>
              </w:rPr>
              <w:t xml:space="preserve"> </w:t>
            </w:r>
          </w:p>
          <w:p w14:paraId="53367D18" w14:textId="77777777" w:rsidR="007A514E" w:rsidRPr="008B6FD3" w:rsidRDefault="007A514E" w:rsidP="007A514E">
            <w:pPr>
              <w:pStyle w:val="ListParagraph"/>
              <w:ind w:left="315"/>
              <w:rPr>
                <w:rFonts w:cstheme="minorHAnsi"/>
                <w:sz w:val="20"/>
                <w:szCs w:val="20"/>
              </w:rPr>
            </w:pPr>
            <w:r w:rsidRPr="008B6FD3">
              <w:rPr>
                <w:rFonts w:cstheme="minorHAnsi"/>
                <w:sz w:val="20"/>
                <w:szCs w:val="20"/>
              </w:rPr>
              <w:t xml:space="preserve"> </w:t>
            </w:r>
          </w:p>
          <w:p w14:paraId="53367D19" w14:textId="77777777" w:rsidR="007A514E" w:rsidRPr="008B6FD3" w:rsidRDefault="007A514E" w:rsidP="007A514E">
            <w:pPr>
              <w:ind w:left="31"/>
              <w:rPr>
                <w:rFonts w:cstheme="minorHAnsi"/>
                <w:b/>
                <w:sz w:val="20"/>
                <w:szCs w:val="20"/>
                <w:u w:val="single"/>
              </w:rPr>
            </w:pPr>
            <w:r w:rsidRPr="008B6FD3">
              <w:rPr>
                <w:rFonts w:cstheme="minorHAnsi"/>
                <w:b/>
                <w:sz w:val="20"/>
                <w:szCs w:val="20"/>
                <w:u w:val="single"/>
              </w:rPr>
              <w:t>Resources</w:t>
            </w:r>
          </w:p>
          <w:p w14:paraId="53367D1A" w14:textId="2A7DBC75" w:rsidR="007A514E" w:rsidRDefault="006E658D" w:rsidP="007A514E">
            <w:pPr>
              <w:pStyle w:val="ListParagraph"/>
              <w:numPr>
                <w:ilvl w:val="0"/>
                <w:numId w:val="5"/>
              </w:numPr>
              <w:ind w:left="315" w:hanging="284"/>
              <w:rPr>
                <w:rFonts w:cstheme="minorHAnsi"/>
                <w:sz w:val="20"/>
                <w:szCs w:val="20"/>
              </w:rPr>
            </w:pPr>
            <w:r>
              <w:rPr>
                <w:rFonts w:cstheme="minorHAnsi"/>
                <w:sz w:val="20"/>
                <w:szCs w:val="20"/>
              </w:rPr>
              <w:t>Little Wandle Planning</w:t>
            </w:r>
          </w:p>
          <w:p w14:paraId="53367D1B" w14:textId="77777777" w:rsidR="00CB3269" w:rsidRPr="008B6FD3" w:rsidRDefault="00CB3269" w:rsidP="007A514E">
            <w:pPr>
              <w:pStyle w:val="ListParagraph"/>
              <w:numPr>
                <w:ilvl w:val="0"/>
                <w:numId w:val="5"/>
              </w:numPr>
              <w:ind w:left="315" w:hanging="284"/>
              <w:rPr>
                <w:rFonts w:cstheme="minorHAnsi"/>
                <w:sz w:val="20"/>
                <w:szCs w:val="20"/>
              </w:rPr>
            </w:pPr>
            <w:r>
              <w:rPr>
                <w:rFonts w:cstheme="minorHAnsi"/>
                <w:sz w:val="20"/>
                <w:szCs w:val="20"/>
              </w:rPr>
              <w:t xml:space="preserve">Flash cards </w:t>
            </w:r>
          </w:p>
          <w:p w14:paraId="53367D1C" w14:textId="77777777" w:rsidR="007A514E" w:rsidRPr="008B6FD3" w:rsidRDefault="007A514E" w:rsidP="007A514E">
            <w:pPr>
              <w:pStyle w:val="ListParagraph"/>
              <w:numPr>
                <w:ilvl w:val="0"/>
                <w:numId w:val="5"/>
              </w:numPr>
              <w:ind w:left="315" w:hanging="284"/>
              <w:rPr>
                <w:rFonts w:cstheme="minorHAnsi"/>
                <w:sz w:val="20"/>
                <w:szCs w:val="20"/>
              </w:rPr>
            </w:pPr>
            <w:r w:rsidRPr="008B6FD3">
              <w:rPr>
                <w:rFonts w:cstheme="minorHAnsi"/>
                <w:sz w:val="20"/>
                <w:szCs w:val="20"/>
              </w:rPr>
              <w:t>Peer support</w:t>
            </w:r>
          </w:p>
          <w:p w14:paraId="53505D23" w14:textId="77777777" w:rsidR="007A514E" w:rsidRDefault="007A514E" w:rsidP="007A514E">
            <w:pPr>
              <w:rPr>
                <w:rFonts w:cstheme="minorHAnsi"/>
                <w:sz w:val="20"/>
                <w:szCs w:val="20"/>
              </w:rPr>
            </w:pPr>
          </w:p>
          <w:p w14:paraId="0242CF55" w14:textId="5F41A469" w:rsidR="006E658D" w:rsidRPr="006E658D" w:rsidRDefault="006E658D" w:rsidP="006E658D">
            <w:pPr>
              <w:rPr>
                <w:rFonts w:cstheme="minorHAnsi"/>
                <w:sz w:val="20"/>
                <w:szCs w:val="20"/>
              </w:rPr>
            </w:pPr>
            <w:r w:rsidRPr="006E658D">
              <w:rPr>
                <w:rFonts w:cstheme="minorHAnsi"/>
                <w:sz w:val="20"/>
                <w:szCs w:val="20"/>
              </w:rPr>
              <w:t>Children struggling with blending are given blending practice books which support children with blending by adding sound buttons onto the words. In phonics lessons all children (with the exception of SEND children unable to maintain the pace of the program), are involved in whole class teaching. We support the bottom 20% throughout the lesson by ensuring they receive targeted questioning, are shown words with sound buttons when necessary and are given relevant resources to help them with their spelling (sound mats/mnemonics/sound button).</w:t>
            </w:r>
          </w:p>
          <w:p w14:paraId="41463EEC" w14:textId="089B6965" w:rsidR="006E658D" w:rsidRDefault="006E658D" w:rsidP="006E658D">
            <w:pPr>
              <w:rPr>
                <w:rFonts w:cstheme="minorHAnsi"/>
                <w:sz w:val="20"/>
                <w:szCs w:val="20"/>
              </w:rPr>
            </w:pPr>
            <w:r w:rsidRPr="006E658D">
              <w:rPr>
                <w:rFonts w:cstheme="minorHAnsi"/>
                <w:sz w:val="20"/>
                <w:szCs w:val="20"/>
              </w:rPr>
              <w:lastRenderedPageBreak/>
              <w:t>SEND children that are unable to maintain the pace of the Little Wandle program we follow:</w:t>
            </w:r>
            <w:r>
              <w:rPr>
                <w:rFonts w:cstheme="minorHAnsi"/>
                <w:sz w:val="20"/>
                <w:szCs w:val="20"/>
              </w:rPr>
              <w:t xml:space="preserve"> </w:t>
            </w:r>
            <w:r w:rsidRPr="006E658D">
              <w:rPr>
                <w:rFonts w:cstheme="minorHAnsi"/>
                <w:sz w:val="20"/>
                <w:szCs w:val="20"/>
              </w:rPr>
              <w:t>SEND Little Wandle planning. This has been produced to teach the sounds at a slower pace that works for each child. It has also streamlined phase 5 sounds, so only 40 of the most used sounds are taught, this has meant that there are some extra tricky words that the children will need to learn, that they may come across frequently in their reading and writing.</w:t>
            </w:r>
          </w:p>
          <w:p w14:paraId="46D46FF9" w14:textId="77777777" w:rsidR="006E658D" w:rsidRDefault="006E658D" w:rsidP="006E658D">
            <w:pPr>
              <w:rPr>
                <w:rFonts w:cstheme="minorHAnsi"/>
                <w:sz w:val="20"/>
                <w:szCs w:val="20"/>
              </w:rPr>
            </w:pPr>
          </w:p>
          <w:p w14:paraId="34873CB1" w14:textId="77777777" w:rsidR="006E658D" w:rsidRPr="006E658D" w:rsidRDefault="006E658D" w:rsidP="006E658D">
            <w:pPr>
              <w:rPr>
                <w:rFonts w:cstheme="minorHAnsi"/>
                <w:b/>
                <w:bCs/>
                <w:sz w:val="20"/>
                <w:szCs w:val="20"/>
              </w:rPr>
            </w:pPr>
            <w:r w:rsidRPr="006E658D">
              <w:rPr>
                <w:rFonts w:cstheme="minorHAnsi"/>
                <w:b/>
                <w:bCs/>
                <w:sz w:val="20"/>
                <w:szCs w:val="20"/>
              </w:rPr>
              <w:t xml:space="preserve">Keep Up Sessions </w:t>
            </w:r>
          </w:p>
          <w:p w14:paraId="61354A09" w14:textId="77777777" w:rsidR="006E658D" w:rsidRDefault="006E658D" w:rsidP="006E658D">
            <w:pPr>
              <w:rPr>
                <w:rFonts w:cstheme="minorHAnsi"/>
                <w:sz w:val="20"/>
                <w:szCs w:val="20"/>
              </w:rPr>
            </w:pPr>
            <w:r w:rsidRPr="006E658D">
              <w:rPr>
                <w:rFonts w:cstheme="minorHAnsi"/>
                <w:sz w:val="20"/>
                <w:szCs w:val="20"/>
              </w:rPr>
              <w:t>In EY, Y1 and Y2 the focus of interventions is to keep up rather than catch up. If children are identified</w:t>
            </w:r>
            <w:r>
              <w:rPr>
                <w:rFonts w:cstheme="minorHAnsi"/>
                <w:sz w:val="20"/>
                <w:szCs w:val="20"/>
              </w:rPr>
              <w:t xml:space="preserve"> </w:t>
            </w:r>
            <w:r w:rsidRPr="006E658D">
              <w:rPr>
                <w:rFonts w:cstheme="minorHAnsi"/>
                <w:sz w:val="20"/>
                <w:szCs w:val="20"/>
              </w:rPr>
              <w:t>as requiring support or having a misconception</w:t>
            </w:r>
            <w:r>
              <w:rPr>
                <w:rFonts w:cstheme="minorHAnsi"/>
                <w:sz w:val="20"/>
                <w:szCs w:val="20"/>
              </w:rPr>
              <w:t xml:space="preserve"> </w:t>
            </w:r>
            <w:r w:rsidRPr="006E658D">
              <w:rPr>
                <w:rFonts w:cstheme="minorHAnsi"/>
                <w:sz w:val="20"/>
                <w:szCs w:val="20"/>
              </w:rPr>
              <w:t xml:space="preserve">within the lesson they receive immediate same day keep up, an opportunity to review what was taught that morning. If children are identified as still having gaps in previous learning they then receive keep up sessions. These are focused sessions which either focus on GPCs or blending. </w:t>
            </w:r>
          </w:p>
          <w:p w14:paraId="62E02C1D" w14:textId="77777777" w:rsidR="006E658D" w:rsidRDefault="006E658D" w:rsidP="006E658D">
            <w:pPr>
              <w:rPr>
                <w:rFonts w:cstheme="minorHAnsi"/>
                <w:sz w:val="20"/>
                <w:szCs w:val="20"/>
              </w:rPr>
            </w:pPr>
            <w:r w:rsidRPr="006E658D">
              <w:rPr>
                <w:rFonts w:cstheme="minorHAnsi"/>
                <w:sz w:val="20"/>
                <w:szCs w:val="20"/>
              </w:rPr>
              <w:t>Blending groups can follow the super supported, supported or whisper method, which aims at building children fluency with blending and decrease the amount</w:t>
            </w:r>
            <w:r>
              <w:rPr>
                <w:rFonts w:cstheme="minorHAnsi"/>
                <w:sz w:val="20"/>
                <w:szCs w:val="20"/>
              </w:rPr>
              <w:t xml:space="preserve"> </w:t>
            </w:r>
            <w:r w:rsidRPr="006E658D">
              <w:rPr>
                <w:rFonts w:cstheme="minorHAnsi"/>
                <w:sz w:val="20"/>
                <w:szCs w:val="20"/>
              </w:rPr>
              <w:t>of overt blending when reading. GPC keep up sessions are focused sessions, which only focus on the GPCs the child does not know.</w:t>
            </w:r>
            <w:r>
              <w:rPr>
                <w:rFonts w:cstheme="minorHAnsi"/>
                <w:sz w:val="20"/>
                <w:szCs w:val="20"/>
              </w:rPr>
              <w:t xml:space="preserve"> </w:t>
            </w:r>
            <w:r w:rsidRPr="006E658D">
              <w:rPr>
                <w:rFonts w:cstheme="minorHAnsi"/>
                <w:sz w:val="20"/>
                <w:szCs w:val="20"/>
              </w:rPr>
              <w:t xml:space="preserve">These sessions are short, succinct sessions with a clear focus. </w:t>
            </w:r>
          </w:p>
          <w:p w14:paraId="4F895B75" w14:textId="77777777" w:rsidR="006E658D" w:rsidRDefault="006E658D" w:rsidP="006E658D">
            <w:pPr>
              <w:rPr>
                <w:rFonts w:cstheme="minorHAnsi"/>
                <w:sz w:val="20"/>
                <w:szCs w:val="20"/>
              </w:rPr>
            </w:pPr>
          </w:p>
          <w:p w14:paraId="78415CA2" w14:textId="77777777" w:rsidR="006E658D" w:rsidRPr="006E658D" w:rsidRDefault="006E658D" w:rsidP="006E658D">
            <w:pPr>
              <w:rPr>
                <w:rFonts w:cstheme="minorHAnsi"/>
                <w:b/>
                <w:bCs/>
                <w:sz w:val="20"/>
                <w:szCs w:val="20"/>
              </w:rPr>
            </w:pPr>
            <w:r w:rsidRPr="006E658D">
              <w:rPr>
                <w:rFonts w:cstheme="minorHAnsi"/>
                <w:b/>
                <w:bCs/>
                <w:sz w:val="20"/>
                <w:szCs w:val="20"/>
              </w:rPr>
              <w:t>Rapid Catch Up Sessions</w:t>
            </w:r>
          </w:p>
          <w:p w14:paraId="2EC57066" w14:textId="77777777" w:rsidR="006E658D" w:rsidRDefault="006E658D" w:rsidP="006E658D">
            <w:pPr>
              <w:rPr>
                <w:rFonts w:cstheme="minorHAnsi"/>
                <w:sz w:val="20"/>
                <w:szCs w:val="20"/>
              </w:rPr>
            </w:pPr>
            <w:r w:rsidRPr="006E658D">
              <w:rPr>
                <w:rFonts w:cstheme="minorHAnsi"/>
                <w:sz w:val="20"/>
                <w:szCs w:val="20"/>
              </w:rPr>
              <w:t>In KS2 we deliver rapid keep up sessions for those children who have gaps in their phonics knowledge. These sessions work alongside reading group sessions. The child will review previously taught GPCs, learn new GPCs and apply these to reading and spelling words. Children will also partake in reading groups in which they will focus on fluency, prosody and comprehension.</w:t>
            </w:r>
          </w:p>
          <w:p w14:paraId="4E69D7C7" w14:textId="77777777" w:rsidR="006E658D" w:rsidRDefault="006E658D" w:rsidP="006E658D">
            <w:pPr>
              <w:rPr>
                <w:rFonts w:cstheme="minorHAnsi"/>
                <w:sz w:val="20"/>
                <w:szCs w:val="20"/>
              </w:rPr>
            </w:pPr>
          </w:p>
          <w:p w14:paraId="5B537058" w14:textId="6775C93A" w:rsidR="006E658D" w:rsidRPr="006E658D" w:rsidRDefault="006E658D" w:rsidP="006E658D">
            <w:pPr>
              <w:rPr>
                <w:rFonts w:cstheme="minorHAnsi"/>
                <w:b/>
                <w:bCs/>
                <w:sz w:val="20"/>
                <w:szCs w:val="20"/>
              </w:rPr>
            </w:pPr>
            <w:r w:rsidRPr="006E658D">
              <w:rPr>
                <w:rFonts w:cstheme="minorHAnsi"/>
                <w:b/>
                <w:bCs/>
                <w:sz w:val="20"/>
                <w:szCs w:val="20"/>
              </w:rPr>
              <w:t xml:space="preserve">SEND Sessions </w:t>
            </w:r>
          </w:p>
          <w:p w14:paraId="79BD90C7" w14:textId="6F73180D" w:rsidR="006E658D" w:rsidRPr="006E658D" w:rsidRDefault="006E658D" w:rsidP="006E658D">
            <w:pPr>
              <w:rPr>
                <w:rFonts w:cstheme="minorHAnsi"/>
                <w:sz w:val="20"/>
                <w:szCs w:val="20"/>
              </w:rPr>
            </w:pPr>
            <w:r w:rsidRPr="006E658D">
              <w:rPr>
                <w:rFonts w:cstheme="minorHAnsi"/>
                <w:sz w:val="20"/>
                <w:szCs w:val="20"/>
              </w:rPr>
              <w:t>For children in KS2 that are not suited to the rapid keep up pace</w:t>
            </w:r>
            <w:r>
              <w:rPr>
                <w:rFonts w:cstheme="minorHAnsi"/>
                <w:sz w:val="20"/>
                <w:szCs w:val="20"/>
              </w:rPr>
              <w:t xml:space="preserve"> </w:t>
            </w:r>
            <w:r w:rsidRPr="006E658D">
              <w:rPr>
                <w:rFonts w:cstheme="minorHAnsi"/>
                <w:sz w:val="20"/>
                <w:szCs w:val="20"/>
              </w:rPr>
              <w:t>due to cognitive function, we deliver the SEND program. This is a program that progresses at</w:t>
            </w:r>
            <w:r>
              <w:rPr>
                <w:rFonts w:cstheme="minorHAnsi"/>
                <w:sz w:val="20"/>
                <w:szCs w:val="20"/>
              </w:rPr>
              <w:t xml:space="preserve"> </w:t>
            </w:r>
            <w:r w:rsidRPr="006E658D">
              <w:rPr>
                <w:rFonts w:cstheme="minorHAnsi"/>
                <w:sz w:val="20"/>
                <w:szCs w:val="20"/>
              </w:rPr>
              <w:t xml:space="preserve">a slower pace suitable for the child. These children still partake in reading sessions </w:t>
            </w:r>
          </w:p>
          <w:p w14:paraId="34F4DFA2" w14:textId="78681B60" w:rsidR="006E658D" w:rsidRDefault="006E658D" w:rsidP="006E658D">
            <w:pPr>
              <w:rPr>
                <w:rFonts w:cstheme="minorHAnsi"/>
                <w:sz w:val="20"/>
                <w:szCs w:val="20"/>
              </w:rPr>
            </w:pPr>
            <w:r w:rsidRPr="006E658D">
              <w:rPr>
                <w:rFonts w:cstheme="minorHAnsi"/>
                <w:sz w:val="20"/>
                <w:szCs w:val="20"/>
              </w:rPr>
              <w:t>which again will cover, fluency, prosody and comprehension skills.</w:t>
            </w:r>
          </w:p>
          <w:p w14:paraId="53367D1F" w14:textId="77777777" w:rsidR="006E658D" w:rsidRPr="008B6FD3" w:rsidRDefault="006E658D" w:rsidP="007A514E">
            <w:pPr>
              <w:rPr>
                <w:rFonts w:cstheme="minorHAnsi"/>
                <w:sz w:val="20"/>
                <w:szCs w:val="20"/>
              </w:rPr>
            </w:pPr>
          </w:p>
        </w:tc>
      </w:tr>
    </w:tbl>
    <w:p w14:paraId="53367D21" w14:textId="77777777" w:rsidR="00C34A06" w:rsidRDefault="00C34A06"/>
    <w:sectPr w:rsidR="00C34A06" w:rsidSect="00E26E8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5DC2" w14:textId="77777777" w:rsidR="007F3A5F" w:rsidRDefault="007F3A5F" w:rsidP="007A514E">
      <w:pPr>
        <w:spacing w:after="0" w:line="240" w:lineRule="auto"/>
      </w:pPr>
      <w:r>
        <w:separator/>
      </w:r>
    </w:p>
  </w:endnote>
  <w:endnote w:type="continuationSeparator" w:id="0">
    <w:p w14:paraId="404CB81C" w14:textId="77777777" w:rsidR="007F3A5F" w:rsidRDefault="007F3A5F" w:rsidP="007A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Segoe UI"/>
    <w:charset w:val="00"/>
    <w:family w:val="auto"/>
    <w:pitch w:val="variable"/>
    <w:sig w:usb0="00000000" w:usb1="00000000" w:usb2="00000000" w:usb3="00000000" w:csb0="000001FB"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7D2D" w14:textId="77777777" w:rsidR="007A514E" w:rsidRPr="002F213E" w:rsidRDefault="007A514E" w:rsidP="007A514E">
    <w:pPr>
      <w:jc w:val="right"/>
      <w:rPr>
        <w:rFonts w:ascii="Futura" w:eastAsia="MS Mincho" w:hAnsi="Futura" w:cs="Futura"/>
        <w:b/>
        <w:color w:val="76923C"/>
        <w:sz w:val="28"/>
        <w:szCs w:val="28"/>
        <w:lang w:val="en-US"/>
      </w:rPr>
    </w:pPr>
    <w:r w:rsidRPr="00C15625">
      <w:rPr>
        <w:i/>
        <w:sz w:val="20"/>
      </w:rPr>
      <w:t>“For I know the plans I have for you,” says the Lord… “Plans to give you hope and a future” Jeremiah 29:11</w:t>
    </w:r>
    <w:r>
      <w:rPr>
        <w:i/>
        <w:sz w:val="20"/>
      </w:rPr>
      <w:t xml:space="preserve">                                                                            </w:t>
    </w:r>
    <w:r w:rsidRPr="002F213E">
      <w:rPr>
        <w:rFonts w:ascii="Futura" w:eastAsia="MS Mincho" w:hAnsi="Futura" w:cs="Futura"/>
        <w:b/>
        <w:color w:val="76923C"/>
        <w:sz w:val="28"/>
        <w:szCs w:val="28"/>
        <w:lang w:val="en-US"/>
      </w:rPr>
      <w:t>Nurture, Grow, Flourish.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1F81" w14:textId="77777777" w:rsidR="007F3A5F" w:rsidRDefault="007F3A5F" w:rsidP="007A514E">
      <w:pPr>
        <w:spacing w:after="0" w:line="240" w:lineRule="auto"/>
      </w:pPr>
      <w:r>
        <w:separator/>
      </w:r>
    </w:p>
  </w:footnote>
  <w:footnote w:type="continuationSeparator" w:id="0">
    <w:p w14:paraId="67BD64F0" w14:textId="77777777" w:rsidR="007F3A5F" w:rsidRDefault="007F3A5F" w:rsidP="007A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7D2C" w14:textId="77777777" w:rsidR="007A514E" w:rsidRDefault="007A514E">
    <w:pPr>
      <w:pStyle w:val="Header"/>
    </w:pPr>
    <w:r w:rsidRPr="0034165D">
      <w:rPr>
        <w:rFonts w:cstheme="minorHAnsi"/>
        <w:noProof/>
        <w:lang w:eastAsia="en-GB"/>
      </w:rPr>
      <w:drawing>
        <wp:anchor distT="0" distB="0" distL="114300" distR="114300" simplePos="0" relativeHeight="251659264" behindDoc="0" locked="0" layoutInCell="1" allowOverlap="1" wp14:anchorId="53367D2E" wp14:editId="53367D2F">
          <wp:simplePos x="0" y="0"/>
          <wp:positionH relativeFrom="margin">
            <wp:posOffset>2101215</wp:posOffset>
          </wp:positionH>
          <wp:positionV relativeFrom="paragraph">
            <wp:posOffset>-108585</wp:posOffset>
          </wp:positionV>
          <wp:extent cx="1271270" cy="84518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 &amp; Sandridge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1270" cy="845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138"/>
    <w:multiLevelType w:val="hybridMultilevel"/>
    <w:tmpl w:val="3394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9410D"/>
    <w:multiLevelType w:val="hybridMultilevel"/>
    <w:tmpl w:val="B2B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C94EA8"/>
    <w:multiLevelType w:val="hybridMultilevel"/>
    <w:tmpl w:val="749CEC4E"/>
    <w:lvl w:ilvl="0" w:tplc="E556BC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B6352"/>
    <w:multiLevelType w:val="hybridMultilevel"/>
    <w:tmpl w:val="365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613D7"/>
    <w:multiLevelType w:val="hybridMultilevel"/>
    <w:tmpl w:val="A838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E13D8"/>
    <w:multiLevelType w:val="hybridMultilevel"/>
    <w:tmpl w:val="F3D6F1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1AF263C"/>
    <w:multiLevelType w:val="hybridMultilevel"/>
    <w:tmpl w:val="0D3AC4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E63F0E"/>
    <w:multiLevelType w:val="hybridMultilevel"/>
    <w:tmpl w:val="6628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94161"/>
    <w:multiLevelType w:val="hybridMultilevel"/>
    <w:tmpl w:val="BF5A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05AD9"/>
    <w:multiLevelType w:val="hybridMultilevel"/>
    <w:tmpl w:val="E1A6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860167"/>
    <w:multiLevelType w:val="hybridMultilevel"/>
    <w:tmpl w:val="0E62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C3784"/>
    <w:multiLevelType w:val="hybridMultilevel"/>
    <w:tmpl w:val="294C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A574C"/>
    <w:multiLevelType w:val="hybridMultilevel"/>
    <w:tmpl w:val="AB40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D0F0E"/>
    <w:multiLevelType w:val="hybridMultilevel"/>
    <w:tmpl w:val="7C5A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D64FD0"/>
    <w:multiLevelType w:val="hybridMultilevel"/>
    <w:tmpl w:val="2380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626521">
    <w:abstractNumId w:val="1"/>
  </w:num>
  <w:num w:numId="2" w16cid:durableId="926693809">
    <w:abstractNumId w:val="8"/>
  </w:num>
  <w:num w:numId="3" w16cid:durableId="1606036910">
    <w:abstractNumId w:val="0"/>
  </w:num>
  <w:num w:numId="4" w16cid:durableId="1935019200">
    <w:abstractNumId w:val="13"/>
  </w:num>
  <w:num w:numId="5" w16cid:durableId="1531606311">
    <w:abstractNumId w:val="10"/>
  </w:num>
  <w:num w:numId="6" w16cid:durableId="1213151055">
    <w:abstractNumId w:val="2"/>
  </w:num>
  <w:num w:numId="7" w16cid:durableId="1904480948">
    <w:abstractNumId w:val="5"/>
  </w:num>
  <w:num w:numId="8" w16cid:durableId="295723540">
    <w:abstractNumId w:val="7"/>
  </w:num>
  <w:num w:numId="9" w16cid:durableId="1150318856">
    <w:abstractNumId w:val="3"/>
  </w:num>
  <w:num w:numId="10" w16cid:durableId="641158278">
    <w:abstractNumId w:val="9"/>
  </w:num>
  <w:num w:numId="11" w16cid:durableId="1469282696">
    <w:abstractNumId w:val="6"/>
  </w:num>
  <w:num w:numId="12" w16cid:durableId="775057689">
    <w:abstractNumId w:val="4"/>
  </w:num>
  <w:num w:numId="13" w16cid:durableId="1465078079">
    <w:abstractNumId w:val="11"/>
  </w:num>
  <w:num w:numId="14" w16cid:durableId="220481639">
    <w:abstractNumId w:val="14"/>
  </w:num>
  <w:num w:numId="15" w16cid:durableId="1421440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4E"/>
    <w:rsid w:val="001471D7"/>
    <w:rsid w:val="00186287"/>
    <w:rsid w:val="001F347E"/>
    <w:rsid w:val="001F5A35"/>
    <w:rsid w:val="00206758"/>
    <w:rsid w:val="002136DF"/>
    <w:rsid w:val="00227242"/>
    <w:rsid w:val="002718A2"/>
    <w:rsid w:val="002942EF"/>
    <w:rsid w:val="004D34E4"/>
    <w:rsid w:val="004E1BFE"/>
    <w:rsid w:val="00595345"/>
    <w:rsid w:val="005B636C"/>
    <w:rsid w:val="006747C0"/>
    <w:rsid w:val="00687BF3"/>
    <w:rsid w:val="006E658D"/>
    <w:rsid w:val="007324E9"/>
    <w:rsid w:val="007A514E"/>
    <w:rsid w:val="007C3B1A"/>
    <w:rsid w:val="007F3A5F"/>
    <w:rsid w:val="00845262"/>
    <w:rsid w:val="0085761D"/>
    <w:rsid w:val="008B6FD3"/>
    <w:rsid w:val="009606C6"/>
    <w:rsid w:val="009C680C"/>
    <w:rsid w:val="00A53073"/>
    <w:rsid w:val="00A82A9B"/>
    <w:rsid w:val="00AD2670"/>
    <w:rsid w:val="00B07EFF"/>
    <w:rsid w:val="00B13FE5"/>
    <w:rsid w:val="00B168A2"/>
    <w:rsid w:val="00B9377A"/>
    <w:rsid w:val="00BD0964"/>
    <w:rsid w:val="00C34A06"/>
    <w:rsid w:val="00C70ECD"/>
    <w:rsid w:val="00CB3269"/>
    <w:rsid w:val="00D172F1"/>
    <w:rsid w:val="00D37353"/>
    <w:rsid w:val="00E26E82"/>
    <w:rsid w:val="00E348F0"/>
    <w:rsid w:val="00EA2265"/>
    <w:rsid w:val="00F37CBC"/>
    <w:rsid w:val="00F854B4"/>
    <w:rsid w:val="00FA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7CE5"/>
  <w15:chartTrackingRefBased/>
  <w15:docId w15:val="{9797D7AC-BAFB-4EAD-8948-A1AF3B1C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14E"/>
    <w:pPr>
      <w:ind w:left="720"/>
      <w:contextualSpacing/>
    </w:pPr>
  </w:style>
  <w:style w:type="character" w:customStyle="1" w:styleId="e24kjd">
    <w:name w:val="e24kjd"/>
    <w:basedOn w:val="DefaultParagraphFont"/>
    <w:rsid w:val="007A514E"/>
  </w:style>
  <w:style w:type="table" w:styleId="TableGrid">
    <w:name w:val="Table Grid"/>
    <w:basedOn w:val="TableNormal"/>
    <w:uiPriority w:val="39"/>
    <w:rsid w:val="007A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14E"/>
  </w:style>
  <w:style w:type="paragraph" w:styleId="Footer">
    <w:name w:val="footer"/>
    <w:basedOn w:val="Normal"/>
    <w:link w:val="FooterChar"/>
    <w:uiPriority w:val="99"/>
    <w:unhideWhenUsed/>
    <w:rsid w:val="007A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14E"/>
  </w:style>
  <w:style w:type="character" w:styleId="Hyperlink">
    <w:name w:val="Hyperlink"/>
    <w:basedOn w:val="DefaultParagraphFont"/>
    <w:uiPriority w:val="99"/>
    <w:unhideWhenUsed/>
    <w:rsid w:val="007A514E"/>
    <w:rPr>
      <w:color w:val="0563C1" w:themeColor="hyperlink"/>
      <w:u w:val="single"/>
    </w:rPr>
  </w:style>
  <w:style w:type="paragraph" w:styleId="NoSpacing">
    <w:name w:val="No Spacing"/>
    <w:uiPriority w:val="1"/>
    <w:qFormat/>
    <w:rsid w:val="00B93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27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20" ma:contentTypeDescription="Create a new document." ma:contentTypeScope="" ma:versionID="64fabc450406168992dfe586087d55f6">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8b224826a52af6a2ca5cf76ed928be3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4854a9-52ca-4114-aa81-2724e0afc475}"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1D85B-F212-4567-A7D6-4F65EA9129A8}">
  <ds:schemaRefs>
    <ds:schemaRef ds:uri="http://schemas.openxmlformats.org/officeDocument/2006/bibliography"/>
  </ds:schemaRefs>
</ds:datastoreItem>
</file>

<file path=customXml/itemProps2.xml><?xml version="1.0" encoding="utf-8"?>
<ds:datastoreItem xmlns:ds="http://schemas.openxmlformats.org/officeDocument/2006/customXml" ds:itemID="{9CCA3657-92B5-4128-A48C-CBAE060ECE4E}">
  <ds:schemaRefs>
    <ds:schemaRef ds:uri="http://schemas.microsoft.com/sharepoint/v3/contenttype/forms"/>
  </ds:schemaRefs>
</ds:datastoreItem>
</file>

<file path=customXml/itemProps3.xml><?xml version="1.0" encoding="utf-8"?>
<ds:datastoreItem xmlns:ds="http://schemas.openxmlformats.org/officeDocument/2006/customXml" ds:itemID="{C9807B85-E6AA-427B-9751-EA1938286770}">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4.xml><?xml version="1.0" encoding="utf-8"?>
<ds:datastoreItem xmlns:ds="http://schemas.openxmlformats.org/officeDocument/2006/customXml" ds:itemID="{8FC9AB47-FBBA-46E6-8723-C33062703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Mead</dc:creator>
  <cp:keywords/>
  <dc:description/>
  <cp:lastModifiedBy>James Mead</cp:lastModifiedBy>
  <cp:revision>3</cp:revision>
  <dcterms:created xsi:type="dcterms:W3CDTF">2026-07-10T15:46:00Z</dcterms:created>
  <dcterms:modified xsi:type="dcterms:W3CDTF">2026-07-13T09:29:00Z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