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CA1D" w14:textId="77777777" w:rsidR="004F25BB" w:rsidRPr="009E53C5" w:rsidRDefault="004F25BB"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 xml:space="preserve">Foxwood Academy’s </w:t>
      </w:r>
      <w:r w:rsidR="00934336">
        <w:rPr>
          <w:rFonts w:ascii="Arial" w:eastAsia="Times New Roman" w:hAnsi="Arial" w:cs="Arial"/>
          <w:b/>
          <w:i/>
          <w:color w:val="333333"/>
          <w:sz w:val="28"/>
          <w:szCs w:val="28"/>
          <w:lang w:eastAsia="en-GB"/>
        </w:rPr>
        <w:t>C</w:t>
      </w:r>
      <w:r w:rsidRPr="009E53C5">
        <w:rPr>
          <w:rFonts w:ascii="Arial" w:eastAsia="Times New Roman" w:hAnsi="Arial" w:cs="Arial"/>
          <w:b/>
          <w:i/>
          <w:color w:val="333333"/>
          <w:sz w:val="28"/>
          <w:szCs w:val="28"/>
          <w:lang w:eastAsia="en-GB"/>
        </w:rPr>
        <w:t xml:space="preserve">areer </w:t>
      </w:r>
      <w:r w:rsidR="00934336">
        <w:rPr>
          <w:rFonts w:ascii="Arial" w:eastAsia="Times New Roman" w:hAnsi="Arial" w:cs="Arial"/>
          <w:b/>
          <w:i/>
          <w:color w:val="333333"/>
          <w:sz w:val="28"/>
          <w:szCs w:val="28"/>
          <w:lang w:eastAsia="en-GB"/>
        </w:rPr>
        <w:t>Strategy.</w:t>
      </w:r>
    </w:p>
    <w:p w14:paraId="371FA828" w14:textId="77777777" w:rsidR="002C7B19"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Preparing our young people for life beyond Foxwood has always been central to the work we do. Foxwood has a long and successful history of helping students develop their understanding about the world of work; from finding out about what people do in different jobs, to a wide range of work experience and entrepreneurial activities</w:t>
      </w:r>
      <w:r w:rsidR="001C7507">
        <w:rPr>
          <w:rFonts w:ascii="Arial" w:eastAsia="Times New Roman" w:hAnsi="Arial" w:cs="Arial"/>
          <w:color w:val="333333"/>
          <w:sz w:val="24"/>
          <w:szCs w:val="24"/>
          <w:lang w:eastAsia="en-GB"/>
        </w:rPr>
        <w:t xml:space="preserve">.  </w:t>
      </w:r>
      <w:r w:rsidRPr="004F25BB">
        <w:rPr>
          <w:rFonts w:ascii="Arial" w:eastAsia="Times New Roman" w:hAnsi="Arial" w:cs="Arial"/>
          <w:color w:val="333333"/>
          <w:sz w:val="24"/>
          <w:szCs w:val="24"/>
          <w:lang w:eastAsia="en-GB"/>
        </w:rPr>
        <w:t>The Preparing for Adulthood ‘Employment' strand of the curriculum is already highly developed</w:t>
      </w:r>
      <w:r>
        <w:rPr>
          <w:rFonts w:ascii="Arial" w:eastAsia="Times New Roman" w:hAnsi="Arial" w:cs="Arial"/>
          <w:color w:val="333333"/>
          <w:sz w:val="24"/>
          <w:szCs w:val="24"/>
          <w:lang w:eastAsia="en-GB"/>
        </w:rPr>
        <w:t xml:space="preserve"> and consists of</w:t>
      </w:r>
      <w:r w:rsidR="001E329B">
        <w:rPr>
          <w:rFonts w:ascii="Arial" w:eastAsia="Times New Roman" w:hAnsi="Arial" w:cs="Arial"/>
          <w:color w:val="333333"/>
          <w:sz w:val="24"/>
          <w:szCs w:val="24"/>
          <w:lang w:eastAsia="en-GB"/>
        </w:rPr>
        <w:t xml:space="preserve"> the following areas of learning:</w:t>
      </w:r>
    </w:p>
    <w:p w14:paraId="5482D667" w14:textId="77777777" w:rsidR="001E329B" w:rsidRPr="009E53C5" w:rsidRDefault="001E329B"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Primary:</w:t>
      </w:r>
    </w:p>
    <w:p w14:paraId="3A681F62" w14:textId="77777777" w:rsidR="002C7B19" w:rsidRPr="001C7507" w:rsidRDefault="002C7B19"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Me and my school.</w:t>
      </w:r>
    </w:p>
    <w:p w14:paraId="4788D701" w14:textId="77777777" w:rsidR="002C7B19" w:rsidRPr="001C7507" w:rsidRDefault="002C7B19"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Jobs in my class</w:t>
      </w:r>
      <w:r w:rsidR="001C7507" w:rsidRPr="001C7507">
        <w:rPr>
          <w:rFonts w:ascii="Arial" w:eastAsia="Times New Roman" w:hAnsi="Arial" w:cs="Arial"/>
          <w:color w:val="333333"/>
          <w:sz w:val="24"/>
          <w:szCs w:val="24"/>
          <w:lang w:eastAsia="en-GB"/>
        </w:rPr>
        <w:t>.</w:t>
      </w:r>
    </w:p>
    <w:p w14:paraId="67AD2A7C" w14:textId="77777777" w:rsidR="002C7B19" w:rsidRPr="001C7507" w:rsidRDefault="002C7B19"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Being a friend</w:t>
      </w:r>
      <w:r w:rsidR="001C7507" w:rsidRPr="001C7507">
        <w:rPr>
          <w:rFonts w:ascii="Arial" w:eastAsia="Times New Roman" w:hAnsi="Arial" w:cs="Arial"/>
          <w:color w:val="333333"/>
          <w:sz w:val="24"/>
          <w:szCs w:val="24"/>
          <w:lang w:eastAsia="en-GB"/>
        </w:rPr>
        <w:t>.</w:t>
      </w:r>
    </w:p>
    <w:p w14:paraId="7943D12D" w14:textId="77777777" w:rsidR="002C7B19" w:rsidRPr="001C7507" w:rsidRDefault="002C7B19"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Jobs in my school</w:t>
      </w:r>
      <w:r w:rsidR="001C7507" w:rsidRPr="001C7507">
        <w:rPr>
          <w:rFonts w:ascii="Arial" w:eastAsia="Times New Roman" w:hAnsi="Arial" w:cs="Arial"/>
          <w:color w:val="333333"/>
          <w:sz w:val="24"/>
          <w:szCs w:val="24"/>
          <w:lang w:eastAsia="en-GB"/>
        </w:rPr>
        <w:t>.</w:t>
      </w:r>
    </w:p>
    <w:p w14:paraId="39BCAE66" w14:textId="77777777" w:rsidR="002C7B19" w:rsidRPr="001C7507" w:rsidRDefault="002C7B19"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 xml:space="preserve">Listen and </w:t>
      </w:r>
      <w:r w:rsidR="001C7507" w:rsidRPr="001C7507">
        <w:rPr>
          <w:rFonts w:ascii="Arial" w:eastAsia="Times New Roman" w:hAnsi="Arial" w:cs="Arial"/>
          <w:color w:val="333333"/>
          <w:sz w:val="24"/>
          <w:szCs w:val="24"/>
          <w:lang w:eastAsia="en-GB"/>
        </w:rPr>
        <w:t>d</w:t>
      </w:r>
      <w:r w:rsidRPr="001C7507">
        <w:rPr>
          <w:rFonts w:ascii="Arial" w:eastAsia="Times New Roman" w:hAnsi="Arial" w:cs="Arial"/>
          <w:color w:val="333333"/>
          <w:sz w:val="24"/>
          <w:szCs w:val="24"/>
          <w:lang w:eastAsia="en-GB"/>
        </w:rPr>
        <w:t>o</w:t>
      </w:r>
      <w:r w:rsidR="001C7507" w:rsidRPr="001C7507">
        <w:rPr>
          <w:rFonts w:ascii="Arial" w:eastAsia="Times New Roman" w:hAnsi="Arial" w:cs="Arial"/>
          <w:color w:val="333333"/>
          <w:sz w:val="24"/>
          <w:szCs w:val="24"/>
          <w:lang w:eastAsia="en-GB"/>
        </w:rPr>
        <w:t>.</w:t>
      </w:r>
    </w:p>
    <w:p w14:paraId="167B4D0F" w14:textId="77777777" w:rsidR="002C7B19" w:rsidRPr="001C7507" w:rsidRDefault="002C7B19"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 xml:space="preserve">My </w:t>
      </w:r>
      <w:r w:rsidR="001C7507" w:rsidRPr="001C7507">
        <w:rPr>
          <w:rFonts w:ascii="Arial" w:eastAsia="Times New Roman" w:hAnsi="Arial" w:cs="Arial"/>
          <w:color w:val="333333"/>
          <w:sz w:val="24"/>
          <w:szCs w:val="24"/>
          <w:lang w:eastAsia="en-GB"/>
        </w:rPr>
        <w:t>f</w:t>
      </w:r>
      <w:r w:rsidRPr="001C7507">
        <w:rPr>
          <w:rFonts w:ascii="Arial" w:eastAsia="Times New Roman" w:hAnsi="Arial" w:cs="Arial"/>
          <w:color w:val="333333"/>
          <w:sz w:val="24"/>
          <w:szCs w:val="24"/>
          <w:lang w:eastAsia="en-GB"/>
        </w:rPr>
        <w:t xml:space="preserve">avourite </w:t>
      </w:r>
      <w:r w:rsidR="001C7507" w:rsidRPr="001C7507">
        <w:rPr>
          <w:rFonts w:ascii="Arial" w:eastAsia="Times New Roman" w:hAnsi="Arial" w:cs="Arial"/>
          <w:color w:val="333333"/>
          <w:sz w:val="24"/>
          <w:szCs w:val="24"/>
          <w:lang w:eastAsia="en-GB"/>
        </w:rPr>
        <w:t>t</w:t>
      </w:r>
      <w:r w:rsidRPr="001C7507">
        <w:rPr>
          <w:rFonts w:ascii="Arial" w:eastAsia="Times New Roman" w:hAnsi="Arial" w:cs="Arial"/>
          <w:color w:val="333333"/>
          <w:sz w:val="24"/>
          <w:szCs w:val="24"/>
          <w:lang w:eastAsia="en-GB"/>
        </w:rPr>
        <w:t>hings</w:t>
      </w:r>
      <w:r w:rsidR="001C7507" w:rsidRPr="001C7507">
        <w:rPr>
          <w:rFonts w:ascii="Arial" w:eastAsia="Times New Roman" w:hAnsi="Arial" w:cs="Arial"/>
          <w:color w:val="333333"/>
          <w:sz w:val="24"/>
          <w:szCs w:val="24"/>
          <w:lang w:eastAsia="en-GB"/>
        </w:rPr>
        <w:t>.</w:t>
      </w:r>
    </w:p>
    <w:p w14:paraId="1347EF4D"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Work skills.</w:t>
      </w:r>
    </w:p>
    <w:p w14:paraId="49B40EF3"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Running a stall.</w:t>
      </w:r>
    </w:p>
    <w:p w14:paraId="1BAE600A"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Recycling projects.</w:t>
      </w:r>
    </w:p>
    <w:p w14:paraId="0BA7185B"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 xml:space="preserve">Working </w:t>
      </w:r>
      <w:proofErr w:type="gramStart"/>
      <w:r w:rsidRPr="001C7507">
        <w:rPr>
          <w:rFonts w:ascii="Arial" w:eastAsia="Times New Roman" w:hAnsi="Arial" w:cs="Arial"/>
          <w:color w:val="333333"/>
          <w:sz w:val="24"/>
          <w:szCs w:val="24"/>
          <w:lang w:eastAsia="en-GB"/>
        </w:rPr>
        <w:t>Safely</w:t>
      </w:r>
      <w:proofErr w:type="gramEnd"/>
      <w:r w:rsidRPr="001C7507">
        <w:rPr>
          <w:rFonts w:ascii="Arial" w:eastAsia="Times New Roman" w:hAnsi="Arial" w:cs="Arial"/>
          <w:color w:val="333333"/>
          <w:sz w:val="24"/>
          <w:szCs w:val="24"/>
          <w:lang w:eastAsia="en-GB"/>
        </w:rPr>
        <w:t xml:space="preserve"> in the kitchen.</w:t>
      </w:r>
    </w:p>
    <w:p w14:paraId="245E21CB"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Planning a party.</w:t>
      </w:r>
    </w:p>
    <w:p w14:paraId="4A432E34"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Fundraising project.</w:t>
      </w:r>
    </w:p>
    <w:p w14:paraId="0E506958"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What do I want to be?</w:t>
      </w:r>
    </w:p>
    <w:p w14:paraId="3DE61063" w14:textId="77777777" w:rsidR="001C7507" w:rsidRPr="001C7507" w:rsidRDefault="001C7507" w:rsidP="001C7507">
      <w:pPr>
        <w:pStyle w:val="ListParagraph"/>
        <w:numPr>
          <w:ilvl w:val="0"/>
          <w:numId w:val="4"/>
        </w:numPr>
        <w:spacing w:after="150" w:line="240" w:lineRule="auto"/>
        <w:rPr>
          <w:rFonts w:ascii="Arial" w:eastAsia="Times New Roman" w:hAnsi="Arial" w:cs="Arial"/>
          <w:color w:val="333333"/>
          <w:sz w:val="24"/>
          <w:szCs w:val="24"/>
          <w:lang w:eastAsia="en-GB"/>
        </w:rPr>
      </w:pPr>
      <w:r w:rsidRPr="001C7507">
        <w:rPr>
          <w:rFonts w:ascii="Arial" w:eastAsia="Times New Roman" w:hAnsi="Arial" w:cs="Arial"/>
          <w:color w:val="333333"/>
          <w:sz w:val="24"/>
          <w:szCs w:val="24"/>
          <w:lang w:eastAsia="en-GB"/>
        </w:rPr>
        <w:t>Meeting role models.</w:t>
      </w:r>
    </w:p>
    <w:p w14:paraId="3E0F8161" w14:textId="77777777" w:rsidR="001E329B" w:rsidRPr="009E53C5" w:rsidRDefault="001E329B"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Key Stage 3:</w:t>
      </w:r>
    </w:p>
    <w:p w14:paraId="73E330CA" w14:textId="77777777" w:rsid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 xml:space="preserve">Interests, Aspirations and Goals. </w:t>
      </w:r>
    </w:p>
    <w:p w14:paraId="6DD3AB51" w14:textId="77777777" w:rsid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Adapting to new environments.</w:t>
      </w:r>
    </w:p>
    <w:p w14:paraId="6C603F07" w14:textId="77777777" w:rsid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Following Instructions.</w:t>
      </w:r>
    </w:p>
    <w:p w14:paraId="435EF271" w14:textId="77777777" w:rsid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Real World (Role) Play.</w:t>
      </w:r>
    </w:p>
    <w:p w14:paraId="2C87BF7B" w14:textId="77777777" w:rsid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My Skills, Compare and Contrast</w:t>
      </w:r>
    </w:p>
    <w:p w14:paraId="6EC990C5" w14:textId="77777777" w:rsid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Skills and Qualities for the World of Work.</w:t>
      </w:r>
    </w:p>
    <w:p w14:paraId="45C3D385"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What do I want to be?</w:t>
      </w:r>
    </w:p>
    <w:p w14:paraId="04967C32"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Careers awareness</w:t>
      </w:r>
    </w:p>
    <w:p w14:paraId="1C274CB4"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Handling problem situations</w:t>
      </w:r>
    </w:p>
    <w:p w14:paraId="2AB65442"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Fundraising project</w:t>
      </w:r>
    </w:p>
    <w:p w14:paraId="2FCB2AAA"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Real world employment- Visits &amp; Meeting role models.</w:t>
      </w:r>
    </w:p>
    <w:p w14:paraId="20308890"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My Strengths and action points</w:t>
      </w:r>
    </w:p>
    <w:p w14:paraId="00F3B6C3"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Skills and qualities for the world of work.</w:t>
      </w:r>
    </w:p>
    <w:p w14:paraId="20B6FE08" w14:textId="77777777" w:rsidR="001E329B" w:rsidRPr="001E329B" w:rsidRDefault="001E329B" w:rsidP="001E329B">
      <w:pPr>
        <w:pStyle w:val="ListParagraph"/>
        <w:numPr>
          <w:ilvl w:val="0"/>
          <w:numId w:val="2"/>
        </w:numPr>
        <w:spacing w:after="150" w:line="240" w:lineRule="auto"/>
        <w:rPr>
          <w:rFonts w:ascii="Arial" w:eastAsia="Times New Roman" w:hAnsi="Arial" w:cs="Arial"/>
          <w:color w:val="333333"/>
          <w:sz w:val="24"/>
          <w:szCs w:val="24"/>
          <w:lang w:eastAsia="en-GB"/>
        </w:rPr>
      </w:pPr>
      <w:r w:rsidRPr="001E329B">
        <w:rPr>
          <w:rFonts w:ascii="Arial" w:eastAsia="Times New Roman" w:hAnsi="Arial" w:cs="Arial"/>
          <w:color w:val="333333"/>
          <w:sz w:val="24"/>
          <w:szCs w:val="24"/>
          <w:lang w:eastAsia="en-GB"/>
        </w:rPr>
        <w:t>Jobs in my community.</w:t>
      </w:r>
    </w:p>
    <w:p w14:paraId="273C2C4F" w14:textId="77777777" w:rsidR="001E329B" w:rsidRPr="009E53C5" w:rsidRDefault="001E329B"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Key Stage 4/5</w:t>
      </w:r>
    </w:p>
    <w:p w14:paraId="4A7CA8E7"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Preparation for Work- Workplace research. (Accredited)</w:t>
      </w:r>
    </w:p>
    <w:p w14:paraId="2B689214"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Care Home/Charity Shop. (Accredited)</w:t>
      </w:r>
    </w:p>
    <w:p w14:paraId="65B8D77D"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Community Project/Car Wash. (Accredited)</w:t>
      </w:r>
    </w:p>
    <w:p w14:paraId="7F2FC886"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Sweet Treats. (Accredited)</w:t>
      </w:r>
    </w:p>
    <w:p w14:paraId="672CAF05"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Stonebridge City Farm/Adventure Service. (Accredited)</w:t>
      </w:r>
    </w:p>
    <w:p w14:paraId="384333D9"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Café (Accredited)</w:t>
      </w:r>
    </w:p>
    <w:p w14:paraId="0528EE4B"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Vocational College Links</w:t>
      </w:r>
    </w:p>
    <w:p w14:paraId="0E4A5A49"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Work Experience in a Local Charity Shop. (Accredited)</w:t>
      </w:r>
    </w:p>
    <w:p w14:paraId="55766E59"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Work Experience in the Academy. (Accredited)</w:t>
      </w:r>
    </w:p>
    <w:p w14:paraId="3B741F47" w14:textId="77777777" w:rsidR="002C7B19" w:rsidRPr="002C7B19" w:rsidRDefault="002C7B19" w:rsidP="002C7B19">
      <w:pPr>
        <w:pStyle w:val="ListParagraph"/>
        <w:numPr>
          <w:ilvl w:val="0"/>
          <w:numId w:val="3"/>
        </w:numPr>
        <w:spacing w:after="150" w:line="240" w:lineRule="auto"/>
        <w:rPr>
          <w:rFonts w:ascii="Arial" w:eastAsia="Times New Roman" w:hAnsi="Arial" w:cs="Arial"/>
          <w:color w:val="333333"/>
          <w:sz w:val="24"/>
          <w:szCs w:val="24"/>
          <w:lang w:eastAsia="en-GB"/>
        </w:rPr>
      </w:pPr>
      <w:r w:rsidRPr="002C7B19">
        <w:rPr>
          <w:rFonts w:ascii="Arial" w:eastAsia="Times New Roman" w:hAnsi="Arial" w:cs="Arial"/>
          <w:color w:val="333333"/>
          <w:sz w:val="24"/>
          <w:szCs w:val="24"/>
          <w:lang w:eastAsia="en-GB"/>
        </w:rPr>
        <w:t>External Work Experience Placement. (Accredited)</w:t>
      </w:r>
    </w:p>
    <w:p w14:paraId="70E0C38D" w14:textId="77777777" w:rsidR="002C7B19" w:rsidRDefault="002C7B19" w:rsidP="004F25BB">
      <w:pPr>
        <w:spacing w:after="150" w:line="240" w:lineRule="auto"/>
        <w:rPr>
          <w:rFonts w:ascii="Arial" w:eastAsia="Times New Roman" w:hAnsi="Arial" w:cs="Arial"/>
          <w:color w:val="333333"/>
          <w:sz w:val="24"/>
          <w:szCs w:val="24"/>
          <w:lang w:eastAsia="en-GB"/>
        </w:rPr>
      </w:pPr>
    </w:p>
    <w:p w14:paraId="79BAF37A" w14:textId="77777777" w:rsidR="002C7B19" w:rsidRPr="009E53C5" w:rsidRDefault="001C7507"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Gatsby Benchmark</w:t>
      </w:r>
      <w:r w:rsidR="009E53C5" w:rsidRPr="009E53C5">
        <w:rPr>
          <w:rFonts w:ascii="Arial" w:eastAsia="Times New Roman" w:hAnsi="Arial" w:cs="Arial"/>
          <w:b/>
          <w:i/>
          <w:color w:val="333333"/>
          <w:sz w:val="28"/>
          <w:szCs w:val="28"/>
          <w:lang w:eastAsia="en-GB"/>
        </w:rPr>
        <w:t xml:space="preserve"> &amp; Compass+</w:t>
      </w:r>
      <w:r w:rsidRPr="009E53C5">
        <w:rPr>
          <w:rFonts w:ascii="Arial" w:eastAsia="Times New Roman" w:hAnsi="Arial" w:cs="Arial"/>
          <w:b/>
          <w:i/>
          <w:color w:val="333333"/>
          <w:sz w:val="28"/>
          <w:szCs w:val="28"/>
          <w:lang w:eastAsia="en-GB"/>
        </w:rPr>
        <w:t>.</w:t>
      </w:r>
    </w:p>
    <w:p w14:paraId="141B87E2" w14:textId="77777777" w:rsidR="001C7507" w:rsidRDefault="001C7507" w:rsidP="004F25BB">
      <w:p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w:t>
      </w:r>
      <w:r w:rsidRPr="004F25BB">
        <w:rPr>
          <w:rFonts w:ascii="Arial" w:eastAsia="Times New Roman" w:hAnsi="Arial" w:cs="Arial"/>
          <w:color w:val="333333"/>
          <w:sz w:val="24"/>
          <w:szCs w:val="24"/>
          <w:lang w:eastAsia="en-GB"/>
        </w:rPr>
        <w:t>he Government’s new Careers Strategy (December 2017)</w:t>
      </w:r>
      <w:r>
        <w:rPr>
          <w:rFonts w:ascii="Arial" w:eastAsia="Times New Roman" w:hAnsi="Arial" w:cs="Arial"/>
          <w:color w:val="333333"/>
          <w:sz w:val="24"/>
          <w:szCs w:val="24"/>
          <w:lang w:eastAsia="en-GB"/>
        </w:rPr>
        <w:t xml:space="preserve"> </w:t>
      </w:r>
      <w:r w:rsidRPr="004F25BB">
        <w:rPr>
          <w:rFonts w:ascii="Arial" w:eastAsia="Times New Roman" w:hAnsi="Arial" w:cs="Arial"/>
          <w:color w:val="333333"/>
          <w:sz w:val="24"/>
          <w:szCs w:val="24"/>
          <w:lang w:eastAsia="en-GB"/>
        </w:rPr>
        <w:t>has given us the opportunity to review our offer using the Compass Toolkit and to develop it further to ensure we are covering all of the 8 Gatsby Benchmarks</w:t>
      </w:r>
      <w:r>
        <w:rPr>
          <w:rFonts w:ascii="Arial" w:eastAsia="Times New Roman" w:hAnsi="Arial" w:cs="Arial"/>
          <w:color w:val="333333"/>
          <w:sz w:val="24"/>
          <w:szCs w:val="24"/>
          <w:lang w:eastAsia="en-GB"/>
        </w:rPr>
        <w:t xml:space="preserve">.  </w:t>
      </w:r>
    </w:p>
    <w:p w14:paraId="7F38A69D" w14:textId="77777777" w:rsidR="001C7507" w:rsidRDefault="001C7507"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 xml:space="preserve">The careers strategy is part of the government’s plan to make Britain fairer, improve social mobility and offer opportunity to everyone. </w:t>
      </w:r>
    </w:p>
    <w:p w14:paraId="3B5CDA1C" w14:textId="77777777" w:rsidR="001C7507" w:rsidRPr="009E53C5" w:rsidRDefault="001C7507"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 xml:space="preserve">Gatsby Benchmarks </w:t>
      </w:r>
    </w:p>
    <w:p w14:paraId="74282E6C" w14:textId="77777777" w:rsidR="001C7507" w:rsidRPr="009E53C5" w:rsidRDefault="001C7507"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Benchmark 1: A stable careers programme</w:t>
      </w:r>
    </w:p>
    <w:p w14:paraId="4489E5A9" w14:textId="77777777" w:rsidR="001C7507" w:rsidRPr="009E53C5" w:rsidRDefault="001C7507"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2: Learning from career and labour market information Benchmark </w:t>
      </w:r>
    </w:p>
    <w:p w14:paraId="793C6B1E" w14:textId="77777777" w:rsidR="001C7507" w:rsidRPr="009E53C5" w:rsidRDefault="009E53C5"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w:t>
      </w:r>
      <w:r w:rsidR="001C7507" w:rsidRPr="009E53C5">
        <w:rPr>
          <w:rFonts w:ascii="Arial" w:eastAsia="Times New Roman" w:hAnsi="Arial" w:cs="Arial"/>
          <w:color w:val="333333"/>
          <w:sz w:val="24"/>
          <w:szCs w:val="24"/>
          <w:lang w:eastAsia="en-GB"/>
        </w:rPr>
        <w:t xml:space="preserve">3: Addressing the needs of each pupil Benchmark </w:t>
      </w:r>
    </w:p>
    <w:p w14:paraId="1DE65F3A" w14:textId="77777777" w:rsidR="009E53C5" w:rsidRPr="009E53C5" w:rsidRDefault="009E53C5"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w:t>
      </w:r>
      <w:r w:rsidR="001C7507" w:rsidRPr="009E53C5">
        <w:rPr>
          <w:rFonts w:ascii="Arial" w:eastAsia="Times New Roman" w:hAnsi="Arial" w:cs="Arial"/>
          <w:color w:val="333333"/>
          <w:sz w:val="24"/>
          <w:szCs w:val="24"/>
          <w:lang w:eastAsia="en-GB"/>
        </w:rPr>
        <w:t xml:space="preserve">4: Linking curriculum learning to careers Benchmark </w:t>
      </w:r>
    </w:p>
    <w:p w14:paraId="29DFFB54" w14:textId="77777777" w:rsidR="009E53C5" w:rsidRPr="009E53C5" w:rsidRDefault="009E53C5"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w:t>
      </w:r>
      <w:r w:rsidR="001C7507" w:rsidRPr="009E53C5">
        <w:rPr>
          <w:rFonts w:ascii="Arial" w:eastAsia="Times New Roman" w:hAnsi="Arial" w:cs="Arial"/>
          <w:color w:val="333333"/>
          <w:sz w:val="24"/>
          <w:szCs w:val="24"/>
          <w:lang w:eastAsia="en-GB"/>
        </w:rPr>
        <w:t xml:space="preserve">5: Encounters with employers and employees Benchmark </w:t>
      </w:r>
    </w:p>
    <w:p w14:paraId="10B99564" w14:textId="77777777" w:rsidR="009E53C5" w:rsidRPr="009E53C5" w:rsidRDefault="009E53C5"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w:t>
      </w:r>
      <w:r w:rsidR="001C7507" w:rsidRPr="009E53C5">
        <w:rPr>
          <w:rFonts w:ascii="Arial" w:eastAsia="Times New Roman" w:hAnsi="Arial" w:cs="Arial"/>
          <w:color w:val="333333"/>
          <w:sz w:val="24"/>
          <w:szCs w:val="24"/>
          <w:lang w:eastAsia="en-GB"/>
        </w:rPr>
        <w:t xml:space="preserve">6: Experiences of workplaces Benchmark </w:t>
      </w:r>
    </w:p>
    <w:p w14:paraId="3AA4E8EE" w14:textId="77777777" w:rsidR="009E53C5" w:rsidRPr="009E53C5" w:rsidRDefault="009E53C5"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w:t>
      </w:r>
      <w:r w:rsidR="001C7507" w:rsidRPr="009E53C5">
        <w:rPr>
          <w:rFonts w:ascii="Arial" w:eastAsia="Times New Roman" w:hAnsi="Arial" w:cs="Arial"/>
          <w:color w:val="333333"/>
          <w:sz w:val="24"/>
          <w:szCs w:val="24"/>
          <w:lang w:eastAsia="en-GB"/>
        </w:rPr>
        <w:t xml:space="preserve">7: Encounters with further and higher education Benchmark </w:t>
      </w:r>
    </w:p>
    <w:p w14:paraId="6388D6DD" w14:textId="77777777" w:rsidR="001C7507" w:rsidRPr="009E53C5" w:rsidRDefault="009E53C5" w:rsidP="009E53C5">
      <w:pPr>
        <w:pStyle w:val="ListParagraph"/>
        <w:numPr>
          <w:ilvl w:val="0"/>
          <w:numId w:val="5"/>
        </w:numPr>
        <w:spacing w:after="150" w:line="360" w:lineRule="auto"/>
        <w:rPr>
          <w:rFonts w:ascii="Arial" w:eastAsia="Times New Roman" w:hAnsi="Arial" w:cs="Arial"/>
          <w:color w:val="333333"/>
          <w:sz w:val="24"/>
          <w:szCs w:val="24"/>
          <w:lang w:eastAsia="en-GB"/>
        </w:rPr>
      </w:pPr>
      <w:r w:rsidRPr="009E53C5">
        <w:rPr>
          <w:rFonts w:ascii="Arial" w:eastAsia="Times New Roman" w:hAnsi="Arial" w:cs="Arial"/>
          <w:color w:val="333333"/>
          <w:sz w:val="24"/>
          <w:szCs w:val="24"/>
          <w:lang w:eastAsia="en-GB"/>
        </w:rPr>
        <w:t xml:space="preserve">Benchmark </w:t>
      </w:r>
      <w:r w:rsidR="001C7507" w:rsidRPr="009E53C5">
        <w:rPr>
          <w:rFonts w:ascii="Arial" w:eastAsia="Times New Roman" w:hAnsi="Arial" w:cs="Arial"/>
          <w:color w:val="333333"/>
          <w:sz w:val="24"/>
          <w:szCs w:val="24"/>
          <w:lang w:eastAsia="en-GB"/>
        </w:rPr>
        <w:t>8: Personal guidance</w:t>
      </w:r>
    </w:p>
    <w:p w14:paraId="13A7C56A" w14:textId="77777777" w:rsidR="001C7507" w:rsidRDefault="001C7507" w:rsidP="004F25BB">
      <w:pPr>
        <w:spacing w:after="150" w:line="240" w:lineRule="auto"/>
        <w:rPr>
          <w:rFonts w:ascii="Arial" w:eastAsia="Times New Roman" w:hAnsi="Arial" w:cs="Arial"/>
          <w:color w:val="333333"/>
          <w:sz w:val="24"/>
          <w:szCs w:val="24"/>
          <w:lang w:eastAsia="en-GB"/>
        </w:rPr>
      </w:pPr>
    </w:p>
    <w:p w14:paraId="264D20EB" w14:textId="77777777" w:rsidR="001C7507" w:rsidRPr="009E53C5" w:rsidRDefault="009E53C5" w:rsidP="004F25BB">
      <w:pPr>
        <w:spacing w:after="150" w:line="240" w:lineRule="auto"/>
        <w:rPr>
          <w:rFonts w:ascii="Arial" w:eastAsia="Times New Roman" w:hAnsi="Arial" w:cs="Arial"/>
          <w:b/>
          <w:i/>
          <w:color w:val="333333"/>
          <w:sz w:val="28"/>
          <w:szCs w:val="28"/>
          <w:lang w:eastAsia="en-GB"/>
        </w:rPr>
      </w:pPr>
      <w:r w:rsidRPr="009E53C5">
        <w:rPr>
          <w:rFonts w:ascii="Arial" w:eastAsia="Times New Roman" w:hAnsi="Arial" w:cs="Arial"/>
          <w:b/>
          <w:i/>
          <w:color w:val="333333"/>
          <w:sz w:val="28"/>
          <w:szCs w:val="28"/>
          <w:lang w:eastAsia="en-GB"/>
        </w:rPr>
        <w:t>Links to further information:</w:t>
      </w:r>
    </w:p>
    <w:p w14:paraId="77F48DB1" w14:textId="77777777" w:rsidR="009E53C5" w:rsidRPr="009E53C5" w:rsidRDefault="009E53C5" w:rsidP="009E53C5">
      <w:pPr>
        <w:shd w:val="clear" w:color="auto" w:fill="FFFFFF"/>
        <w:spacing w:after="0" w:line="240" w:lineRule="auto"/>
        <w:textAlignment w:val="baseline"/>
        <w:outlineLvl w:val="0"/>
        <w:rPr>
          <w:rFonts w:ascii="Arial" w:eastAsia="Times New Roman" w:hAnsi="Arial" w:cs="Arial"/>
          <w:b/>
          <w:color w:val="333333"/>
          <w:sz w:val="24"/>
          <w:szCs w:val="24"/>
          <w:lang w:eastAsia="en-GB"/>
        </w:rPr>
      </w:pPr>
      <w:r w:rsidRPr="009E53C5">
        <w:rPr>
          <w:rFonts w:ascii="Arial" w:eastAsia="Times New Roman" w:hAnsi="Arial" w:cs="Arial"/>
          <w:b/>
          <w:color w:val="333333"/>
          <w:sz w:val="24"/>
          <w:szCs w:val="24"/>
          <w:lang w:eastAsia="en-GB"/>
        </w:rPr>
        <w:t>Careers strategy: making the most of everyone’s skills and talents.</w:t>
      </w:r>
    </w:p>
    <w:p w14:paraId="7BECB396" w14:textId="77777777" w:rsidR="009E53C5" w:rsidRPr="009E53C5" w:rsidRDefault="00924DCB" w:rsidP="009E53C5">
      <w:pPr>
        <w:shd w:val="clear" w:color="auto" w:fill="FFFFFF"/>
        <w:spacing w:after="0" w:line="240" w:lineRule="auto"/>
        <w:textAlignment w:val="baseline"/>
        <w:outlineLvl w:val="0"/>
        <w:rPr>
          <w:rFonts w:ascii="Arial" w:eastAsia="Times New Roman" w:hAnsi="Arial" w:cs="Arial"/>
          <w:color w:val="333333"/>
          <w:sz w:val="24"/>
          <w:szCs w:val="24"/>
          <w:lang w:eastAsia="en-GB"/>
        </w:rPr>
      </w:pPr>
      <w:hyperlink r:id="rId8" w:history="1">
        <w:r w:rsidR="009E53C5" w:rsidRPr="004F25BB">
          <w:rPr>
            <w:rFonts w:ascii="Arial" w:eastAsia="Times New Roman" w:hAnsi="Arial" w:cs="Arial"/>
            <w:color w:val="0000FF"/>
            <w:sz w:val="24"/>
            <w:szCs w:val="24"/>
            <w:u w:val="single"/>
            <w:lang w:eastAsia="en-GB"/>
          </w:rPr>
          <w:t>www.gov.uk/government/publications/careers-strategy-making-the-most-of-everyones-skills-and-talents</w:t>
        </w:r>
      </w:hyperlink>
    </w:p>
    <w:p w14:paraId="42B27E19" w14:textId="77777777" w:rsidR="009E53C5" w:rsidRDefault="009E53C5" w:rsidP="004F25BB">
      <w:pPr>
        <w:spacing w:after="150" w:line="240" w:lineRule="auto"/>
        <w:rPr>
          <w:rFonts w:ascii="Arial" w:eastAsia="Times New Roman" w:hAnsi="Arial" w:cs="Arial"/>
          <w:color w:val="333333"/>
          <w:sz w:val="24"/>
          <w:szCs w:val="24"/>
          <w:lang w:eastAsia="en-GB"/>
        </w:rPr>
      </w:pPr>
    </w:p>
    <w:p w14:paraId="549C619E" w14:textId="77777777" w:rsidR="009E53C5" w:rsidRPr="009E53C5" w:rsidRDefault="009E53C5" w:rsidP="004F25BB">
      <w:pPr>
        <w:spacing w:after="150" w:line="240" w:lineRule="auto"/>
        <w:rPr>
          <w:rFonts w:ascii="Arial" w:eastAsia="Times New Roman" w:hAnsi="Arial" w:cs="Arial"/>
          <w:b/>
          <w:color w:val="333333"/>
          <w:sz w:val="24"/>
          <w:szCs w:val="24"/>
          <w:lang w:eastAsia="en-GB"/>
        </w:rPr>
      </w:pPr>
      <w:r w:rsidRPr="009E53C5">
        <w:rPr>
          <w:rFonts w:ascii="Arial" w:eastAsia="Times New Roman" w:hAnsi="Arial" w:cs="Arial"/>
          <w:b/>
          <w:color w:val="333333"/>
          <w:sz w:val="24"/>
          <w:szCs w:val="24"/>
          <w:lang w:eastAsia="en-GB"/>
        </w:rPr>
        <w:t>The SEND Gatsby Benchmark Toolkit.</w:t>
      </w:r>
    </w:p>
    <w:p w14:paraId="0E59D0C1" w14:textId="77777777" w:rsidR="009E53C5" w:rsidRDefault="00924DCB" w:rsidP="004F25BB">
      <w:pPr>
        <w:spacing w:after="150" w:line="240" w:lineRule="auto"/>
        <w:rPr>
          <w:rFonts w:ascii="Arial" w:eastAsia="Times New Roman" w:hAnsi="Arial" w:cs="Arial"/>
          <w:color w:val="333333"/>
          <w:sz w:val="24"/>
          <w:szCs w:val="24"/>
          <w:lang w:eastAsia="en-GB"/>
        </w:rPr>
      </w:pPr>
      <w:hyperlink r:id="rId9" w:history="1">
        <w:r w:rsidR="009E53C5" w:rsidRPr="00C87F41">
          <w:rPr>
            <w:rStyle w:val="Hyperlink"/>
            <w:rFonts w:ascii="Arial" w:eastAsia="Times New Roman" w:hAnsi="Arial" w:cs="Arial"/>
            <w:sz w:val="24"/>
            <w:szCs w:val="24"/>
            <w:lang w:eastAsia="en-GB"/>
          </w:rPr>
          <w:t>https://www.talentinocareers.co.uk/send-gatsby-benchmark-toolkit.pdf</w:t>
        </w:r>
      </w:hyperlink>
      <w:r w:rsidR="009E53C5">
        <w:rPr>
          <w:rFonts w:ascii="Arial" w:eastAsia="Times New Roman" w:hAnsi="Arial" w:cs="Arial"/>
          <w:color w:val="333333"/>
          <w:sz w:val="24"/>
          <w:szCs w:val="24"/>
          <w:lang w:eastAsia="en-GB"/>
        </w:rPr>
        <w:t xml:space="preserve"> </w:t>
      </w:r>
    </w:p>
    <w:p w14:paraId="26AA343D" w14:textId="77777777" w:rsidR="009E53C5" w:rsidRDefault="009E53C5" w:rsidP="004F25BB">
      <w:pPr>
        <w:spacing w:after="150" w:line="240" w:lineRule="auto"/>
        <w:rPr>
          <w:rFonts w:ascii="Arial" w:eastAsia="Times New Roman" w:hAnsi="Arial" w:cs="Arial"/>
          <w:color w:val="333333"/>
          <w:sz w:val="24"/>
          <w:szCs w:val="24"/>
          <w:lang w:eastAsia="en-GB"/>
        </w:rPr>
      </w:pPr>
    </w:p>
    <w:p w14:paraId="6AA2BD82" w14:textId="77777777" w:rsidR="009E53C5" w:rsidRPr="009E53C5" w:rsidRDefault="009E53C5" w:rsidP="009E53C5">
      <w:pPr>
        <w:pStyle w:val="Heading1"/>
        <w:shd w:val="clear" w:color="auto" w:fill="FFFFFF"/>
        <w:spacing w:before="0" w:beforeAutospacing="0" w:after="0" w:afterAutospacing="0"/>
        <w:textAlignment w:val="baseline"/>
        <w:rPr>
          <w:rFonts w:ascii="Arial" w:hAnsi="Arial" w:cs="Arial"/>
          <w:bCs w:val="0"/>
          <w:color w:val="333333"/>
          <w:kern w:val="0"/>
          <w:sz w:val="24"/>
          <w:szCs w:val="24"/>
        </w:rPr>
      </w:pPr>
      <w:r w:rsidRPr="009E53C5">
        <w:rPr>
          <w:rFonts w:ascii="Arial" w:hAnsi="Arial" w:cs="Arial"/>
          <w:bCs w:val="0"/>
          <w:color w:val="333333"/>
          <w:kern w:val="0"/>
          <w:sz w:val="24"/>
          <w:szCs w:val="24"/>
        </w:rPr>
        <w:t>Careers strategy: making the most of everyone’s skills and talents</w:t>
      </w:r>
    </w:p>
    <w:p w14:paraId="004D0AA8" w14:textId="77777777" w:rsidR="001C7507" w:rsidRDefault="00924DCB" w:rsidP="004F25BB">
      <w:pPr>
        <w:spacing w:after="150" w:line="240" w:lineRule="auto"/>
        <w:rPr>
          <w:rFonts w:ascii="Arial" w:eastAsia="Times New Roman" w:hAnsi="Arial" w:cs="Arial"/>
          <w:color w:val="333333"/>
          <w:sz w:val="24"/>
          <w:szCs w:val="24"/>
          <w:lang w:eastAsia="en-GB"/>
        </w:rPr>
      </w:pPr>
      <w:hyperlink r:id="rId10" w:history="1">
        <w:r w:rsidR="009E53C5" w:rsidRPr="00C87F41">
          <w:rPr>
            <w:rStyle w:val="Hyperlink"/>
            <w:rFonts w:ascii="Arial" w:eastAsia="Times New Roman" w:hAnsi="Arial" w:cs="Arial"/>
            <w:sz w:val="24"/>
            <w:szCs w:val="24"/>
            <w:lang w:eastAsia="en-GB"/>
          </w:rPr>
          <w:t>https://www.gov.uk/government/publications/careers-strategy-making-the-most-of-everyones-skills-and-talents</w:t>
        </w:r>
      </w:hyperlink>
      <w:r w:rsidR="009E53C5">
        <w:rPr>
          <w:rFonts w:ascii="Arial" w:eastAsia="Times New Roman" w:hAnsi="Arial" w:cs="Arial"/>
          <w:color w:val="333333"/>
          <w:sz w:val="24"/>
          <w:szCs w:val="24"/>
          <w:lang w:eastAsia="en-GB"/>
        </w:rPr>
        <w:t xml:space="preserve"> </w:t>
      </w:r>
    </w:p>
    <w:p w14:paraId="269E8E1F" w14:textId="77777777" w:rsidR="004F25BB" w:rsidRPr="004F25BB" w:rsidRDefault="004F25BB" w:rsidP="004F25BB">
      <w:pPr>
        <w:spacing w:after="150" w:line="240" w:lineRule="auto"/>
        <w:rPr>
          <w:rFonts w:ascii="Arial" w:eastAsia="Times New Roman" w:hAnsi="Arial" w:cs="Arial"/>
          <w:color w:val="333333"/>
          <w:sz w:val="24"/>
          <w:szCs w:val="24"/>
          <w:lang w:eastAsia="en-GB"/>
        </w:rPr>
      </w:pPr>
    </w:p>
    <w:p w14:paraId="2BBF12DB"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Whilst we acknowledge that all of our students may not make transition into in paid employment, we do believe that all of our young people and their parents/careers will need support when planning for the future, beyond their time at the Academy.</w:t>
      </w:r>
    </w:p>
    <w:p w14:paraId="5C432A62"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 </w:t>
      </w:r>
    </w:p>
    <w:p w14:paraId="17BDCEBD"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The Academy has a designated </w:t>
      </w:r>
      <w:r w:rsidRPr="004F25BB">
        <w:rPr>
          <w:rFonts w:ascii="Arial" w:eastAsia="Times New Roman" w:hAnsi="Arial" w:cs="Arial"/>
          <w:b/>
          <w:bCs/>
          <w:color w:val="333333"/>
          <w:sz w:val="24"/>
          <w:szCs w:val="24"/>
          <w:lang w:eastAsia="en-GB"/>
        </w:rPr>
        <w:t>Careers Leader</w:t>
      </w:r>
      <w:r w:rsidRPr="004F25BB">
        <w:rPr>
          <w:rFonts w:ascii="Arial" w:eastAsia="Times New Roman" w:hAnsi="Arial" w:cs="Arial"/>
          <w:color w:val="333333"/>
          <w:sz w:val="24"/>
          <w:szCs w:val="24"/>
          <w:lang w:eastAsia="en-GB"/>
        </w:rPr>
        <w:t>, </w:t>
      </w:r>
      <w:r w:rsidRPr="004F25BB">
        <w:rPr>
          <w:rFonts w:ascii="Arial" w:eastAsia="Times New Roman" w:hAnsi="Arial" w:cs="Arial"/>
          <w:b/>
          <w:bCs/>
          <w:color w:val="333333"/>
          <w:sz w:val="24"/>
          <w:szCs w:val="24"/>
          <w:lang w:eastAsia="en-GB"/>
        </w:rPr>
        <w:t>Lindsey Norton</w:t>
      </w:r>
      <w:r w:rsidRPr="004F25BB">
        <w:rPr>
          <w:rFonts w:ascii="Arial" w:eastAsia="Times New Roman" w:hAnsi="Arial" w:cs="Arial"/>
          <w:color w:val="333333"/>
          <w:sz w:val="24"/>
          <w:szCs w:val="24"/>
          <w:lang w:eastAsia="en-GB"/>
        </w:rPr>
        <w:t>, whose role is to co-ordinate all the careers and employability activities across the Academy.</w:t>
      </w:r>
    </w:p>
    <w:p w14:paraId="67B0FA08"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Email: </w:t>
      </w:r>
      <w:hyperlink r:id="rId11" w:history="1">
        <w:r w:rsidRPr="004F25BB">
          <w:rPr>
            <w:rFonts w:ascii="Arial" w:eastAsia="Times New Roman" w:hAnsi="Arial" w:cs="Arial"/>
            <w:color w:val="0000FF"/>
            <w:sz w:val="24"/>
            <w:szCs w:val="24"/>
            <w:u w:val="single"/>
            <w:lang w:eastAsia="en-GB"/>
          </w:rPr>
          <w:t>lnorton@foxwood.notts.sch.uk</w:t>
        </w:r>
      </w:hyperlink>
      <w:r w:rsidRPr="004F25BB">
        <w:rPr>
          <w:rFonts w:ascii="Arial" w:eastAsia="Times New Roman" w:hAnsi="Arial" w:cs="Arial"/>
          <w:color w:val="333333"/>
          <w:sz w:val="24"/>
          <w:szCs w:val="24"/>
          <w:lang w:eastAsia="en-GB"/>
        </w:rPr>
        <w:t>                                Telephone: 0115 9177202</w:t>
      </w:r>
    </w:p>
    <w:p w14:paraId="0B74E8CA"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 </w:t>
      </w:r>
    </w:p>
    <w:p w14:paraId="1F1345BB"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lastRenderedPageBreak/>
        <w:t>In addition to the work done within the classroom, all students in Year 9 and above have access to independent impartial careers advice and guidance from a fully qualified and registered </w:t>
      </w:r>
      <w:r w:rsidRPr="00AC6D8B">
        <w:rPr>
          <w:rFonts w:ascii="Arial" w:eastAsia="Times New Roman" w:hAnsi="Arial" w:cs="Arial"/>
          <w:bCs/>
          <w:i/>
          <w:color w:val="333333"/>
          <w:sz w:val="24"/>
          <w:szCs w:val="24"/>
          <w:lang w:eastAsia="en-GB"/>
        </w:rPr>
        <w:t>Careers Advisor</w:t>
      </w:r>
      <w:r w:rsidRPr="00AC6D8B">
        <w:rPr>
          <w:rFonts w:ascii="Arial" w:eastAsia="Times New Roman" w:hAnsi="Arial" w:cs="Arial"/>
          <w:i/>
          <w:color w:val="333333"/>
          <w:sz w:val="24"/>
          <w:szCs w:val="24"/>
          <w:lang w:eastAsia="en-GB"/>
        </w:rPr>
        <w:t>, </w:t>
      </w:r>
      <w:r w:rsidRPr="00AC6D8B">
        <w:rPr>
          <w:rFonts w:ascii="Arial" w:eastAsia="Times New Roman" w:hAnsi="Arial" w:cs="Arial"/>
          <w:bCs/>
          <w:i/>
          <w:color w:val="333333"/>
          <w:sz w:val="24"/>
          <w:szCs w:val="24"/>
          <w:lang w:eastAsia="en-GB"/>
        </w:rPr>
        <w:t>Lynn Addison Ideas4Careers Ltd.</w:t>
      </w:r>
    </w:p>
    <w:p w14:paraId="4166E130"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Our Careers Advisor works with all groups of students and runs one-to-one ‘interviews’ for individuals. The interviews are adapted to the individual needs of the student e.g. conversation, using symbols, drawing and with or without TA support.</w:t>
      </w:r>
    </w:p>
    <w:p w14:paraId="22D9C881"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They provide the opportunity for each young person to think about and voice what they would like to do Post 16 or 18 and what their career aspirations might be. Students might need information about the range of options available to them, thinking about what a job might involve or checking out what skills or qualifications they may need. A careers action plan is then written which is fed into the EHCP reviews for each student and actioned accordingly.</w:t>
      </w:r>
    </w:p>
    <w:p w14:paraId="17EDBD14" w14:textId="1260199D" w:rsidR="00934336" w:rsidRPr="001C5634" w:rsidRDefault="00397013" w:rsidP="00934336">
      <w:p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We have</w:t>
      </w:r>
      <w:r w:rsidR="278A063C" w:rsidRPr="0804AB62">
        <w:rPr>
          <w:rFonts w:ascii="Arial" w:eastAsia="Times New Roman" w:hAnsi="Arial" w:cs="Arial"/>
          <w:color w:val="333333"/>
          <w:sz w:val="24"/>
          <w:szCs w:val="24"/>
          <w:lang w:eastAsia="en-GB"/>
        </w:rPr>
        <w:t xml:space="preserve"> set up links with the Careers and Enterprise Company and now have a Careers and Enterprise Advisor who w</w:t>
      </w:r>
      <w:r>
        <w:rPr>
          <w:rFonts w:ascii="Arial" w:eastAsia="Times New Roman" w:hAnsi="Arial" w:cs="Arial"/>
          <w:color w:val="333333"/>
          <w:sz w:val="24"/>
          <w:szCs w:val="24"/>
          <w:lang w:eastAsia="en-GB"/>
        </w:rPr>
        <w:t>orks closely with Laura Wright</w:t>
      </w:r>
      <w:r w:rsidR="278A063C" w:rsidRPr="0804AB62">
        <w:rPr>
          <w:rFonts w:ascii="Arial" w:eastAsia="Times New Roman" w:hAnsi="Arial" w:cs="Arial"/>
          <w:color w:val="333333"/>
          <w:sz w:val="24"/>
          <w:szCs w:val="24"/>
          <w:lang w:eastAsia="en-GB"/>
        </w:rPr>
        <w:t xml:space="preserve"> (14-19 tutor). We are in the process of developing our links with local employers and business people so that students will have the opportunity to hear from real employers what skills they are looking for, and what types of jobs are available locally. We also hope to involve them in mock interviews.</w:t>
      </w:r>
      <w:r>
        <w:rPr>
          <w:rFonts w:ascii="Arial" w:eastAsia="Times New Roman" w:hAnsi="Arial" w:cs="Arial"/>
          <w:color w:val="333333"/>
          <w:sz w:val="24"/>
          <w:szCs w:val="24"/>
          <w:lang w:eastAsia="en-GB"/>
        </w:rPr>
        <w:t xml:space="preserve"> We have a planned Employer’s day for the summer term 2022, where local employers will come and do sessions with the students. </w:t>
      </w:r>
    </w:p>
    <w:p w14:paraId="167B754B" w14:textId="28A91C02" w:rsidR="00934336" w:rsidRPr="001C5634" w:rsidRDefault="00397013" w:rsidP="00934336">
      <w:pPr>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November 2021, we held a transition event at the academy. This event received great feedback from students, parents/carers and providers. This event was</w:t>
      </w:r>
      <w:r w:rsidR="00934336" w:rsidRPr="001C5634">
        <w:rPr>
          <w:rFonts w:ascii="Arial" w:eastAsia="Times New Roman" w:hAnsi="Arial" w:cs="Arial"/>
          <w:color w:val="333333"/>
          <w:sz w:val="24"/>
          <w:szCs w:val="24"/>
          <w:lang w:eastAsia="en-GB"/>
        </w:rPr>
        <w:t xml:space="preserve"> a great opportunity for parents/carers to hear from and speak to a range of local employment, training and college providers to begin to find out the range of provision on offer. We </w:t>
      </w:r>
      <w:r>
        <w:rPr>
          <w:rFonts w:ascii="Arial" w:eastAsia="Times New Roman" w:hAnsi="Arial" w:cs="Arial"/>
          <w:color w:val="333333"/>
          <w:sz w:val="24"/>
          <w:szCs w:val="24"/>
          <w:lang w:eastAsia="en-GB"/>
        </w:rPr>
        <w:t xml:space="preserve">also have planned to host </w:t>
      </w:r>
      <w:r w:rsidR="00934336" w:rsidRPr="001C5634">
        <w:rPr>
          <w:rFonts w:ascii="Arial" w:eastAsia="Times New Roman" w:hAnsi="Arial" w:cs="Arial"/>
          <w:color w:val="333333"/>
          <w:sz w:val="24"/>
          <w:szCs w:val="24"/>
          <w:lang w:eastAsia="en-GB"/>
        </w:rPr>
        <w:t>our hugely successful informal ‘coffee mornings’ focusing on Trans</w:t>
      </w:r>
      <w:r>
        <w:rPr>
          <w:rFonts w:ascii="Arial" w:eastAsia="Times New Roman" w:hAnsi="Arial" w:cs="Arial"/>
          <w:color w:val="333333"/>
          <w:sz w:val="24"/>
          <w:szCs w:val="24"/>
          <w:lang w:eastAsia="en-GB"/>
        </w:rPr>
        <w:t>ition where parents/carers are</w:t>
      </w:r>
      <w:r w:rsidR="00934336" w:rsidRPr="001C5634">
        <w:rPr>
          <w:rFonts w:ascii="Arial" w:eastAsia="Times New Roman" w:hAnsi="Arial" w:cs="Arial"/>
          <w:color w:val="333333"/>
          <w:sz w:val="24"/>
          <w:szCs w:val="24"/>
          <w:lang w:eastAsia="en-GB"/>
        </w:rPr>
        <w:t xml:space="preserve"> able to find out more about the support available to young people </w:t>
      </w:r>
      <w:r w:rsidR="00934336">
        <w:rPr>
          <w:rFonts w:ascii="Arial" w:eastAsia="Times New Roman" w:hAnsi="Arial" w:cs="Arial"/>
          <w:color w:val="333333"/>
          <w:sz w:val="24"/>
          <w:szCs w:val="24"/>
          <w:lang w:eastAsia="en-GB"/>
        </w:rPr>
        <w:t xml:space="preserve">to aid </w:t>
      </w:r>
      <w:r w:rsidR="00934336" w:rsidRPr="001C5634">
        <w:rPr>
          <w:rFonts w:ascii="Arial" w:eastAsia="Times New Roman" w:hAnsi="Arial" w:cs="Arial"/>
          <w:color w:val="333333"/>
          <w:sz w:val="24"/>
          <w:szCs w:val="24"/>
          <w:lang w:eastAsia="en-GB"/>
        </w:rPr>
        <w:t>with their transition from Foxwood Academy.</w:t>
      </w:r>
      <w:r>
        <w:rPr>
          <w:rFonts w:ascii="Arial" w:eastAsia="Times New Roman" w:hAnsi="Arial" w:cs="Arial"/>
          <w:color w:val="333333"/>
          <w:sz w:val="24"/>
          <w:szCs w:val="24"/>
          <w:lang w:eastAsia="en-GB"/>
        </w:rPr>
        <w:t xml:space="preserve"> This event is planned for February 2022.</w:t>
      </w:r>
      <w:r>
        <w:rPr>
          <w:rFonts w:ascii="Arial" w:eastAsia="Times New Roman" w:hAnsi="Arial" w:cs="Arial"/>
          <w:color w:val="333333"/>
          <w:sz w:val="24"/>
          <w:szCs w:val="24"/>
          <w:lang w:eastAsia="en-GB"/>
        </w:rPr>
        <w:br/>
      </w:r>
      <w:r w:rsidR="00934336" w:rsidRPr="001C5634">
        <w:rPr>
          <w:rFonts w:ascii="Arial" w:eastAsia="Times New Roman" w:hAnsi="Arial" w:cs="Arial"/>
          <w:color w:val="333333"/>
          <w:sz w:val="24"/>
          <w:szCs w:val="24"/>
          <w:lang w:eastAsia="en-GB"/>
        </w:rPr>
        <w:t xml:space="preserve">We have had extremely positive feedback from </w:t>
      </w:r>
      <w:r w:rsidR="00934336">
        <w:rPr>
          <w:rFonts w:ascii="Arial" w:eastAsia="Times New Roman" w:hAnsi="Arial" w:cs="Arial"/>
          <w:color w:val="333333"/>
          <w:sz w:val="24"/>
          <w:szCs w:val="24"/>
          <w:lang w:eastAsia="en-GB"/>
        </w:rPr>
        <w:t xml:space="preserve">students, </w:t>
      </w:r>
      <w:r w:rsidR="00934336" w:rsidRPr="001C5634">
        <w:rPr>
          <w:rFonts w:ascii="Arial" w:eastAsia="Times New Roman" w:hAnsi="Arial" w:cs="Arial"/>
          <w:color w:val="333333"/>
          <w:sz w:val="24"/>
          <w:szCs w:val="24"/>
          <w:lang w:eastAsia="en-GB"/>
        </w:rPr>
        <w:t xml:space="preserve">parents/carers, external providers and staff about these events and plan to continue holding these events </w:t>
      </w:r>
      <w:r w:rsidR="00934336">
        <w:rPr>
          <w:rFonts w:ascii="Arial" w:eastAsia="Times New Roman" w:hAnsi="Arial" w:cs="Arial"/>
          <w:color w:val="333333"/>
          <w:sz w:val="24"/>
          <w:szCs w:val="24"/>
          <w:lang w:eastAsia="en-GB"/>
        </w:rPr>
        <w:t>every</w:t>
      </w:r>
      <w:r w:rsidR="00934336" w:rsidRPr="001C5634">
        <w:rPr>
          <w:rFonts w:ascii="Arial" w:eastAsia="Times New Roman" w:hAnsi="Arial" w:cs="Arial"/>
          <w:color w:val="333333"/>
          <w:sz w:val="24"/>
          <w:szCs w:val="24"/>
          <w:lang w:eastAsia="en-GB"/>
        </w:rPr>
        <w:t xml:space="preserve"> academic year.</w:t>
      </w:r>
      <w:r>
        <w:rPr>
          <w:rFonts w:ascii="Arial" w:eastAsia="Times New Roman" w:hAnsi="Arial" w:cs="Arial"/>
          <w:color w:val="333333"/>
          <w:sz w:val="24"/>
          <w:szCs w:val="24"/>
          <w:lang w:eastAsia="en-GB"/>
        </w:rPr>
        <w:br/>
        <w:t xml:space="preserve">Throughout the academic year, students will also be given the opportunity to visit different colleges and attend open days. This ensures that students are given a range of experiences of different providers that are suitable for them and what opportunities are out there. </w:t>
      </w:r>
    </w:p>
    <w:p w14:paraId="194F8D99" w14:textId="77777777" w:rsidR="00934336" w:rsidRDefault="00934336" w:rsidP="004F25BB">
      <w:pPr>
        <w:spacing w:after="150" w:line="240" w:lineRule="auto"/>
        <w:rPr>
          <w:rFonts w:ascii="Arial" w:eastAsia="Times New Roman" w:hAnsi="Arial" w:cs="Arial"/>
          <w:color w:val="333333"/>
          <w:sz w:val="24"/>
          <w:szCs w:val="24"/>
          <w:lang w:eastAsia="en-GB"/>
        </w:rPr>
      </w:pPr>
    </w:p>
    <w:p w14:paraId="1BF7E7C6" w14:textId="54DD9088" w:rsidR="004F25BB" w:rsidRPr="004F25BB" w:rsidRDefault="00397013" w:rsidP="004F25BB">
      <w:pPr>
        <w:spacing w:after="150" w:line="240" w:lineRule="auto"/>
        <w:rPr>
          <w:rFonts w:ascii="Arial" w:eastAsia="Times New Roman" w:hAnsi="Arial" w:cs="Arial"/>
          <w:b/>
          <w:i/>
          <w:color w:val="333333"/>
          <w:sz w:val="28"/>
          <w:szCs w:val="28"/>
          <w:lang w:eastAsia="en-GB"/>
        </w:rPr>
      </w:pPr>
      <w:r>
        <w:rPr>
          <w:rFonts w:ascii="Arial" w:eastAsia="Times New Roman" w:hAnsi="Arial" w:cs="Arial"/>
          <w:b/>
          <w:i/>
          <w:color w:val="333333"/>
          <w:sz w:val="28"/>
          <w:szCs w:val="28"/>
          <w:lang w:eastAsia="en-GB"/>
        </w:rPr>
        <w:t>Pre</w:t>
      </w:r>
      <w:r w:rsidR="004F25BB" w:rsidRPr="009E53C5">
        <w:rPr>
          <w:rFonts w:ascii="Arial" w:eastAsia="Times New Roman" w:hAnsi="Arial" w:cs="Arial"/>
          <w:b/>
          <w:i/>
          <w:color w:val="333333"/>
          <w:sz w:val="28"/>
          <w:szCs w:val="28"/>
          <w:lang w:eastAsia="en-GB"/>
        </w:rPr>
        <w:t xml:space="preserve"> SEARCH</w:t>
      </w:r>
    </w:p>
    <w:p w14:paraId="17F287A5" w14:textId="5BE45A3E" w:rsidR="004F25BB" w:rsidRPr="004F25BB" w:rsidRDefault="004F25BB" w:rsidP="00397013">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A</w:t>
      </w:r>
      <w:r w:rsidR="00397013">
        <w:rPr>
          <w:rFonts w:ascii="Arial" w:eastAsia="Times New Roman" w:hAnsi="Arial" w:cs="Arial"/>
          <w:color w:val="333333"/>
          <w:sz w:val="24"/>
          <w:szCs w:val="24"/>
          <w:lang w:eastAsia="en-GB"/>
        </w:rPr>
        <w:t xml:space="preserve">s part of our preparing for adulthood curriculum, some of our students are provided with the opportunity to complete </w:t>
      </w:r>
      <w:r w:rsidR="00924DCB">
        <w:rPr>
          <w:rFonts w:ascii="Arial" w:eastAsia="Times New Roman" w:hAnsi="Arial" w:cs="Arial"/>
          <w:color w:val="333333"/>
          <w:sz w:val="24"/>
          <w:szCs w:val="24"/>
          <w:lang w:eastAsia="en-GB"/>
        </w:rPr>
        <w:t xml:space="preserve">a year’s internship at school. Within this year, the students are provided with different opportunities to access work experience, both internally and externally, alongside completing their qualifications. </w:t>
      </w:r>
      <w:bookmarkStart w:id="0" w:name="_GoBack"/>
      <w:bookmarkEnd w:id="0"/>
    </w:p>
    <w:p w14:paraId="4E4A8B00"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b/>
          <w:bCs/>
          <w:color w:val="333333"/>
          <w:sz w:val="24"/>
          <w:szCs w:val="24"/>
          <w:lang w:eastAsia="en-GB"/>
        </w:rPr>
        <w:t> </w:t>
      </w:r>
    </w:p>
    <w:p w14:paraId="1CC35279" w14:textId="7C0DF111"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This information will be reviewed i</w:t>
      </w:r>
      <w:r w:rsidR="00924DCB">
        <w:rPr>
          <w:rFonts w:ascii="Arial" w:eastAsia="Times New Roman" w:hAnsi="Arial" w:cs="Arial"/>
          <w:color w:val="333333"/>
          <w:sz w:val="24"/>
          <w:szCs w:val="24"/>
          <w:lang w:eastAsia="en-GB"/>
        </w:rPr>
        <w:t>n March 2023</w:t>
      </w:r>
      <w:r w:rsidRPr="004F25BB">
        <w:rPr>
          <w:rFonts w:ascii="Arial" w:eastAsia="Times New Roman" w:hAnsi="Arial" w:cs="Arial"/>
          <w:color w:val="333333"/>
          <w:sz w:val="24"/>
          <w:szCs w:val="24"/>
          <w:lang w:eastAsia="en-GB"/>
        </w:rPr>
        <w:t>.</w:t>
      </w:r>
    </w:p>
    <w:p w14:paraId="0C3FACC6" w14:textId="77777777" w:rsidR="004F25BB" w:rsidRPr="004F25BB" w:rsidRDefault="004F25BB" w:rsidP="004F25BB">
      <w:pPr>
        <w:spacing w:after="150" w:line="240" w:lineRule="auto"/>
        <w:rPr>
          <w:rFonts w:ascii="Arial" w:eastAsia="Times New Roman" w:hAnsi="Arial" w:cs="Arial"/>
          <w:color w:val="333333"/>
          <w:sz w:val="24"/>
          <w:szCs w:val="24"/>
          <w:lang w:eastAsia="en-GB"/>
        </w:rPr>
      </w:pPr>
      <w:r w:rsidRPr="004F25BB">
        <w:rPr>
          <w:rFonts w:ascii="Arial" w:eastAsia="Times New Roman" w:hAnsi="Arial" w:cs="Arial"/>
          <w:color w:val="333333"/>
          <w:sz w:val="24"/>
          <w:szCs w:val="24"/>
          <w:lang w:eastAsia="en-GB"/>
        </w:rPr>
        <w:t> </w:t>
      </w:r>
    </w:p>
    <w:p w14:paraId="01D3DFFB" w14:textId="77777777" w:rsidR="00880B5A" w:rsidRDefault="00880B5A"/>
    <w:sectPr w:rsidR="00880B5A" w:rsidSect="009E53C5">
      <w:pgSz w:w="11906" w:h="16838"/>
      <w:pgMar w:top="851"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3C8"/>
      </v:shape>
    </w:pict>
  </w:numPicBullet>
  <w:abstractNum w:abstractNumId="0" w15:restartNumberingAfterBreak="0">
    <w:nsid w:val="0FC23DAB"/>
    <w:multiLevelType w:val="multilevel"/>
    <w:tmpl w:val="27F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719DF"/>
    <w:multiLevelType w:val="hybridMultilevel"/>
    <w:tmpl w:val="8B20D68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BF173F9"/>
    <w:multiLevelType w:val="hybridMultilevel"/>
    <w:tmpl w:val="DA8EFD6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523434A"/>
    <w:multiLevelType w:val="hybridMultilevel"/>
    <w:tmpl w:val="553AEA5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35CF4"/>
    <w:multiLevelType w:val="hybridMultilevel"/>
    <w:tmpl w:val="796C865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BB"/>
    <w:rsid w:val="001C7507"/>
    <w:rsid w:val="001E329B"/>
    <w:rsid w:val="00217ACC"/>
    <w:rsid w:val="002C7B19"/>
    <w:rsid w:val="00397013"/>
    <w:rsid w:val="004F25BB"/>
    <w:rsid w:val="00771EB4"/>
    <w:rsid w:val="00873E90"/>
    <w:rsid w:val="00880B5A"/>
    <w:rsid w:val="00924DCB"/>
    <w:rsid w:val="00934336"/>
    <w:rsid w:val="009E53C5"/>
    <w:rsid w:val="00A56222"/>
    <w:rsid w:val="00AC6D8B"/>
    <w:rsid w:val="00F6273D"/>
    <w:rsid w:val="0804AB62"/>
    <w:rsid w:val="278A0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4F4A0"/>
  <w15:chartTrackingRefBased/>
  <w15:docId w15:val="{6BCC11F5-70E4-473F-83B7-45E24E9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5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5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5BB"/>
    <w:rPr>
      <w:color w:val="0000FF"/>
      <w:u w:val="single"/>
    </w:rPr>
  </w:style>
  <w:style w:type="character" w:styleId="Strong">
    <w:name w:val="Strong"/>
    <w:basedOn w:val="DefaultParagraphFont"/>
    <w:uiPriority w:val="22"/>
    <w:qFormat/>
    <w:rsid w:val="004F25BB"/>
    <w:rPr>
      <w:b/>
      <w:bCs/>
    </w:rPr>
  </w:style>
  <w:style w:type="paragraph" w:styleId="ListParagraph">
    <w:name w:val="List Paragraph"/>
    <w:basedOn w:val="Normal"/>
    <w:uiPriority w:val="34"/>
    <w:qFormat/>
    <w:rsid w:val="001E329B"/>
    <w:pPr>
      <w:ind w:left="720"/>
      <w:contextualSpacing/>
    </w:pPr>
  </w:style>
  <w:style w:type="character" w:customStyle="1" w:styleId="Heading1Char">
    <w:name w:val="Heading 1 Char"/>
    <w:basedOn w:val="DefaultParagraphFont"/>
    <w:link w:val="Heading1"/>
    <w:uiPriority w:val="9"/>
    <w:rsid w:val="009E53C5"/>
    <w:rPr>
      <w:rFonts w:ascii="Times New Roman" w:eastAsia="Times New Roman" w:hAnsi="Times New Roman" w:cs="Times New Roman"/>
      <w:b/>
      <w:bCs/>
      <w:kern w:val="36"/>
      <w:sz w:val="48"/>
      <w:szCs w:val="48"/>
      <w:lang w:eastAsia="en-GB"/>
    </w:rPr>
  </w:style>
  <w:style w:type="character" w:customStyle="1" w:styleId="UnresolvedMention">
    <w:name w:val="Unresolved Mention"/>
    <w:basedOn w:val="DefaultParagraphFont"/>
    <w:uiPriority w:val="99"/>
    <w:semiHidden/>
    <w:unhideWhenUsed/>
    <w:rsid w:val="009E53C5"/>
    <w:rPr>
      <w:color w:val="605E5C"/>
      <w:shd w:val="clear" w:color="auto" w:fill="E1DFDD"/>
    </w:rPr>
  </w:style>
  <w:style w:type="character" w:styleId="FollowedHyperlink">
    <w:name w:val="FollowedHyperlink"/>
    <w:basedOn w:val="DefaultParagraphFont"/>
    <w:uiPriority w:val="99"/>
    <w:semiHidden/>
    <w:unhideWhenUsed/>
    <w:rsid w:val="009E5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07582">
      <w:bodyDiv w:val="1"/>
      <w:marLeft w:val="0"/>
      <w:marRight w:val="0"/>
      <w:marTop w:val="0"/>
      <w:marBottom w:val="0"/>
      <w:divBdr>
        <w:top w:val="none" w:sz="0" w:space="0" w:color="auto"/>
        <w:left w:val="none" w:sz="0" w:space="0" w:color="auto"/>
        <w:bottom w:val="none" w:sz="0" w:space="0" w:color="auto"/>
        <w:right w:val="none" w:sz="0" w:space="0" w:color="auto"/>
      </w:divBdr>
    </w:div>
    <w:div w:id="1086807348">
      <w:bodyDiv w:val="1"/>
      <w:marLeft w:val="0"/>
      <w:marRight w:val="0"/>
      <w:marTop w:val="0"/>
      <w:marBottom w:val="0"/>
      <w:divBdr>
        <w:top w:val="none" w:sz="0" w:space="0" w:color="auto"/>
        <w:left w:val="none" w:sz="0" w:space="0" w:color="auto"/>
        <w:bottom w:val="none" w:sz="0" w:space="0" w:color="auto"/>
        <w:right w:val="none" w:sz="0" w:space="0" w:color="auto"/>
      </w:divBdr>
    </w:div>
    <w:div w:id="15297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careers-strategy-making-the-most-of-everyones-skills-and-tale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norton@foxwood.notts.sch.uk" TargetMode="External"/><Relationship Id="rId5" Type="http://schemas.openxmlformats.org/officeDocument/2006/relationships/styles" Target="styles.xml"/><Relationship Id="rId10" Type="http://schemas.openxmlformats.org/officeDocument/2006/relationships/hyperlink" Target="https://www.gov.uk/government/publications/careers-strategy-making-the-most-of-everyones-skills-and-talents" TargetMode="External"/><Relationship Id="rId4" Type="http://schemas.openxmlformats.org/officeDocument/2006/relationships/numbering" Target="numbering.xml"/><Relationship Id="rId9" Type="http://schemas.openxmlformats.org/officeDocument/2006/relationships/hyperlink" Target="https://www.talentinocareers.co.uk/send-gatsby-benchmark-toolki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A904F45B3454B92D397712C275DCF" ma:contentTypeVersion="13" ma:contentTypeDescription="Create a new document." ma:contentTypeScope="" ma:versionID="0f57ef7018c67dfb98ce8c08d634452c">
  <xsd:schema xmlns:xsd="http://www.w3.org/2001/XMLSchema" xmlns:xs="http://www.w3.org/2001/XMLSchema" xmlns:p="http://schemas.microsoft.com/office/2006/metadata/properties" xmlns:ns3="6167179c-3eef-4027-8012-741883a4ede7" xmlns:ns4="16115c0f-8d79-481e-a490-af4511788d68" targetNamespace="http://schemas.microsoft.com/office/2006/metadata/properties" ma:root="true" ma:fieldsID="b2e61368f7fccaf94c0c047344ac602c" ns3:_="" ns4:_="">
    <xsd:import namespace="6167179c-3eef-4027-8012-741883a4ede7"/>
    <xsd:import namespace="16115c0f-8d79-481e-a490-af4511788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179c-3eef-4027-8012-741883a4ed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5c0f-8d79-481e-a490-af4511788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7FE6-A8F7-4BE1-9AC8-6E3D694982E7}">
  <ds:schemaRefs>
    <ds:schemaRef ds:uri="6167179c-3eef-4027-8012-741883a4ede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6115c0f-8d79-481e-a490-af4511788d68"/>
    <ds:schemaRef ds:uri="http://www.w3.org/XML/1998/namespace"/>
  </ds:schemaRefs>
</ds:datastoreItem>
</file>

<file path=customXml/itemProps2.xml><?xml version="1.0" encoding="utf-8"?>
<ds:datastoreItem xmlns:ds="http://schemas.openxmlformats.org/officeDocument/2006/customXml" ds:itemID="{BF6F04A1-D4B2-4062-A62C-4D4399D1410E}">
  <ds:schemaRefs>
    <ds:schemaRef ds:uri="http://schemas.microsoft.com/sharepoint/v3/contenttype/forms"/>
  </ds:schemaRefs>
</ds:datastoreItem>
</file>

<file path=customXml/itemProps3.xml><?xml version="1.0" encoding="utf-8"?>
<ds:datastoreItem xmlns:ds="http://schemas.openxmlformats.org/officeDocument/2006/customXml" ds:itemID="{8E577529-0809-425D-8192-0782995D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7179c-3eef-4027-8012-741883a4ede7"/>
    <ds:schemaRef ds:uri="16115c0f-8d79-481e-a490-af4511788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Franklin</dc:creator>
  <cp:keywords/>
  <dc:description/>
  <cp:lastModifiedBy>Laura Wright</cp:lastModifiedBy>
  <cp:revision>2</cp:revision>
  <dcterms:created xsi:type="dcterms:W3CDTF">2022-02-02T14:58:00Z</dcterms:created>
  <dcterms:modified xsi:type="dcterms:W3CDTF">2022-02-02T14:58:00Z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0x010100BC1A904F45B3454B92D397712C275DCF</vt:lpwstr>
  </property>
</Properties>
</file>