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7D752" w14:textId="77777777" w:rsidR="003768AA" w:rsidRDefault="003768AA" w:rsidP="003768AA">
      <w:pPr>
        <w:rPr>
          <w:lang w:eastAsia="en-GB"/>
        </w:rPr>
      </w:pPr>
    </w:p>
    <w:p w14:paraId="7E4C3B41" w14:textId="77777777" w:rsidR="003768AA" w:rsidRDefault="003768AA" w:rsidP="003768AA"/>
    <w:p w14:paraId="4D8A1DFB" w14:textId="77777777" w:rsidR="003768AA" w:rsidRDefault="003768AA" w:rsidP="003768AA"/>
    <w:p w14:paraId="46ACF947" w14:textId="77777777" w:rsidR="003768AA" w:rsidRDefault="003768AA" w:rsidP="003768AA">
      <w:pPr>
        <w:rPr>
          <w:rFonts w:ascii="Calibri" w:hAnsi="Calibri"/>
          <w:sz w:val="22"/>
        </w:rPr>
      </w:pPr>
    </w:p>
    <w:p w14:paraId="74E4037D" w14:textId="77777777" w:rsidR="003768AA" w:rsidRDefault="003768AA" w:rsidP="003768AA">
      <w:pPr>
        <w:rPr>
          <w:rFonts w:ascii="Calibri" w:hAnsi="Calibri"/>
          <w:sz w:val="22"/>
        </w:rPr>
      </w:pPr>
    </w:p>
    <w:p w14:paraId="6A66C56C" w14:textId="77777777" w:rsidR="003768AA" w:rsidRDefault="003768AA" w:rsidP="003768AA">
      <w:pPr>
        <w:rPr>
          <w:rFonts w:ascii="Calibri" w:hAnsi="Calibri"/>
          <w:sz w:val="22"/>
        </w:rPr>
      </w:pPr>
    </w:p>
    <w:p w14:paraId="03B0B98C" w14:textId="77777777" w:rsidR="003768AA" w:rsidRPr="006656E5" w:rsidRDefault="003768AA" w:rsidP="003768AA">
      <w:pPr>
        <w:rPr>
          <w:sz w:val="22"/>
        </w:rPr>
      </w:pPr>
    </w:p>
    <w:tbl>
      <w:tblPr>
        <w:tblW w:w="10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0"/>
        <w:gridCol w:w="5340"/>
      </w:tblGrid>
      <w:tr w:rsidR="003768AA" w:rsidRPr="006656E5" w14:paraId="613061AB" w14:textId="77777777" w:rsidTr="000B2B3C"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2DCAE642" w14:textId="77777777" w:rsidR="003768AA" w:rsidRPr="006656E5" w:rsidRDefault="003768AA">
            <w:pPr>
              <w:ind w:firstLine="720"/>
              <w:outlineLvl w:val="0"/>
              <w:rPr>
                <w:bCs/>
                <w:szCs w:val="20"/>
              </w:rPr>
            </w:pPr>
          </w:p>
          <w:p w14:paraId="5BF046DE" w14:textId="77777777" w:rsidR="003768AA" w:rsidRPr="006656E5" w:rsidRDefault="003768AA">
            <w:pPr>
              <w:outlineLvl w:val="0"/>
              <w:rPr>
                <w:b/>
                <w:bCs/>
                <w:szCs w:val="20"/>
              </w:rPr>
            </w:pPr>
            <w:r w:rsidRPr="006656E5">
              <w:rPr>
                <w:b/>
                <w:bCs/>
                <w:szCs w:val="20"/>
              </w:rPr>
              <w:t>Title and Description</w:t>
            </w:r>
          </w:p>
          <w:p w14:paraId="2BDBAB22" w14:textId="77777777" w:rsidR="003768AA" w:rsidRPr="006656E5" w:rsidRDefault="003768AA">
            <w:pPr>
              <w:outlineLvl w:val="0"/>
              <w:rPr>
                <w:bCs/>
                <w:szCs w:val="20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1431" w14:textId="77777777" w:rsidR="003768AA" w:rsidRPr="006656E5" w:rsidRDefault="003768AA">
            <w:pPr>
              <w:jc w:val="center"/>
              <w:outlineLvl w:val="0"/>
              <w:rPr>
                <w:bCs/>
                <w:szCs w:val="20"/>
              </w:rPr>
            </w:pPr>
          </w:p>
          <w:p w14:paraId="4CB0514D" w14:textId="0E4335AA" w:rsidR="003768AA" w:rsidRPr="006656E5" w:rsidRDefault="008C1F43">
            <w:pPr>
              <w:outlineLvl w:val="0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SEND Retention Policy</w:t>
            </w:r>
          </w:p>
          <w:p w14:paraId="232BC4FA" w14:textId="77777777" w:rsidR="003768AA" w:rsidRPr="006656E5" w:rsidRDefault="003768AA">
            <w:pPr>
              <w:outlineLvl w:val="0"/>
              <w:rPr>
                <w:b/>
                <w:bCs/>
                <w:szCs w:val="20"/>
              </w:rPr>
            </w:pPr>
          </w:p>
        </w:tc>
      </w:tr>
      <w:tr w:rsidR="003768AA" w:rsidRPr="006656E5" w14:paraId="2887BA5A" w14:textId="77777777" w:rsidTr="000B2B3C"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1FB577" w14:textId="77777777" w:rsidR="003768AA" w:rsidRPr="006656E5" w:rsidRDefault="003768AA">
            <w:pPr>
              <w:outlineLvl w:val="0"/>
              <w:rPr>
                <w:bCs/>
                <w:szCs w:val="20"/>
              </w:rPr>
            </w:pPr>
          </w:p>
          <w:p w14:paraId="13814FA1" w14:textId="77777777" w:rsidR="003768AA" w:rsidRPr="006656E5" w:rsidRDefault="003768AA">
            <w:pPr>
              <w:outlineLvl w:val="0"/>
              <w:rPr>
                <w:bCs/>
                <w:szCs w:val="20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D88C35" w14:textId="77777777" w:rsidR="003768AA" w:rsidRPr="006656E5" w:rsidRDefault="003768AA">
            <w:pPr>
              <w:jc w:val="center"/>
              <w:outlineLvl w:val="0"/>
              <w:rPr>
                <w:bCs/>
                <w:szCs w:val="20"/>
              </w:rPr>
            </w:pPr>
          </w:p>
        </w:tc>
      </w:tr>
      <w:tr w:rsidR="003768AA" w:rsidRPr="006656E5" w14:paraId="5EBB61B0" w14:textId="77777777" w:rsidTr="000B2B3C"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A04D427" w14:textId="77777777" w:rsidR="003768AA" w:rsidRPr="006656E5" w:rsidRDefault="003768AA">
            <w:pPr>
              <w:outlineLvl w:val="0"/>
              <w:rPr>
                <w:b/>
                <w:bCs/>
                <w:szCs w:val="20"/>
              </w:rPr>
            </w:pPr>
          </w:p>
          <w:p w14:paraId="264BC49F" w14:textId="4E5F5CBF" w:rsidR="003768AA" w:rsidRPr="006656E5" w:rsidRDefault="003768AA">
            <w:pPr>
              <w:outlineLvl w:val="0"/>
              <w:rPr>
                <w:b/>
                <w:bCs/>
                <w:szCs w:val="20"/>
              </w:rPr>
            </w:pPr>
            <w:r w:rsidRPr="006656E5">
              <w:rPr>
                <w:b/>
                <w:bCs/>
                <w:szCs w:val="20"/>
              </w:rPr>
              <w:t xml:space="preserve">Date </w:t>
            </w:r>
            <w:r w:rsidR="008C1F43">
              <w:rPr>
                <w:b/>
                <w:bCs/>
                <w:szCs w:val="20"/>
              </w:rPr>
              <w:t>of Last Review</w:t>
            </w:r>
          </w:p>
          <w:p w14:paraId="43C2C354" w14:textId="77777777" w:rsidR="003768AA" w:rsidRPr="006656E5" w:rsidRDefault="003768AA">
            <w:pPr>
              <w:outlineLvl w:val="0"/>
              <w:rPr>
                <w:b/>
                <w:bCs/>
                <w:szCs w:val="20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56DE" w14:textId="77777777" w:rsidR="003768AA" w:rsidRPr="006656E5" w:rsidRDefault="003768AA">
            <w:pPr>
              <w:outlineLvl w:val="0"/>
              <w:rPr>
                <w:bCs/>
                <w:szCs w:val="20"/>
              </w:rPr>
            </w:pPr>
          </w:p>
          <w:p w14:paraId="372D44F6" w14:textId="0BEAB4E5" w:rsidR="003768AA" w:rsidRPr="006656E5" w:rsidRDefault="008C1F43" w:rsidP="003768AA">
            <w:pPr>
              <w:outlineLvl w:val="0"/>
              <w:rPr>
                <w:bCs/>
                <w:szCs w:val="20"/>
              </w:rPr>
            </w:pPr>
            <w:r>
              <w:rPr>
                <w:bCs/>
                <w:szCs w:val="20"/>
              </w:rPr>
              <w:t>New Policy February 2025</w:t>
            </w:r>
          </w:p>
        </w:tc>
      </w:tr>
      <w:tr w:rsidR="003768AA" w:rsidRPr="006656E5" w14:paraId="12793CCF" w14:textId="77777777" w:rsidTr="000B2B3C"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59F9259" w14:textId="77777777" w:rsidR="003768AA" w:rsidRPr="006656E5" w:rsidRDefault="003768AA">
            <w:pPr>
              <w:outlineLvl w:val="0"/>
              <w:rPr>
                <w:b/>
                <w:bCs/>
                <w:szCs w:val="20"/>
              </w:rPr>
            </w:pPr>
          </w:p>
          <w:p w14:paraId="65BE525F" w14:textId="77777777" w:rsidR="003768AA" w:rsidRPr="006656E5" w:rsidRDefault="003768AA">
            <w:pPr>
              <w:outlineLvl w:val="0"/>
              <w:rPr>
                <w:b/>
                <w:bCs/>
                <w:szCs w:val="20"/>
              </w:rPr>
            </w:pPr>
            <w:r w:rsidRPr="006656E5">
              <w:rPr>
                <w:b/>
                <w:bCs/>
                <w:szCs w:val="20"/>
              </w:rPr>
              <w:t>Approved by</w:t>
            </w:r>
          </w:p>
          <w:p w14:paraId="516AF1E2" w14:textId="77777777" w:rsidR="003768AA" w:rsidRPr="006656E5" w:rsidRDefault="003768AA">
            <w:pPr>
              <w:outlineLvl w:val="0"/>
              <w:rPr>
                <w:b/>
                <w:bCs/>
                <w:szCs w:val="20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501C" w14:textId="77777777" w:rsidR="003768AA" w:rsidRPr="006656E5" w:rsidRDefault="003768AA">
            <w:pPr>
              <w:outlineLvl w:val="0"/>
              <w:rPr>
                <w:bCs/>
                <w:szCs w:val="20"/>
              </w:rPr>
            </w:pPr>
          </w:p>
          <w:p w14:paraId="1BE3EFF5" w14:textId="781FE72F" w:rsidR="003768AA" w:rsidRPr="006656E5" w:rsidRDefault="00C023E8">
            <w:pPr>
              <w:outlineLvl w:val="0"/>
              <w:rPr>
                <w:bCs/>
                <w:szCs w:val="20"/>
              </w:rPr>
            </w:pPr>
            <w:r>
              <w:rPr>
                <w:bCs/>
                <w:szCs w:val="20"/>
              </w:rPr>
              <w:t>Trust Board</w:t>
            </w:r>
          </w:p>
        </w:tc>
      </w:tr>
      <w:tr w:rsidR="003768AA" w:rsidRPr="006656E5" w14:paraId="1CCA37DF" w14:textId="77777777" w:rsidTr="000B2B3C"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01E8A85" w14:textId="77777777" w:rsidR="003768AA" w:rsidRPr="006656E5" w:rsidRDefault="003768AA">
            <w:pPr>
              <w:jc w:val="center"/>
              <w:outlineLvl w:val="0"/>
              <w:rPr>
                <w:b/>
                <w:bCs/>
                <w:szCs w:val="20"/>
              </w:rPr>
            </w:pPr>
          </w:p>
          <w:p w14:paraId="3EB4E86F" w14:textId="77777777" w:rsidR="003768AA" w:rsidRPr="006656E5" w:rsidRDefault="003768AA">
            <w:pPr>
              <w:outlineLvl w:val="0"/>
              <w:rPr>
                <w:b/>
                <w:bCs/>
                <w:szCs w:val="20"/>
              </w:rPr>
            </w:pPr>
            <w:r w:rsidRPr="006656E5">
              <w:rPr>
                <w:b/>
                <w:bCs/>
                <w:szCs w:val="20"/>
              </w:rPr>
              <w:t>To be reviewed by</w:t>
            </w:r>
          </w:p>
          <w:p w14:paraId="3D45B52E" w14:textId="77777777" w:rsidR="003768AA" w:rsidRPr="006656E5" w:rsidRDefault="003768AA">
            <w:pPr>
              <w:jc w:val="center"/>
              <w:outlineLvl w:val="0"/>
              <w:rPr>
                <w:b/>
                <w:bCs/>
                <w:szCs w:val="20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6ACC" w14:textId="77777777" w:rsidR="003768AA" w:rsidRPr="006656E5" w:rsidRDefault="003768AA">
            <w:pPr>
              <w:outlineLvl w:val="0"/>
              <w:rPr>
                <w:bCs/>
                <w:szCs w:val="20"/>
              </w:rPr>
            </w:pPr>
          </w:p>
          <w:p w14:paraId="79C1D9B7" w14:textId="7AF4EEC8" w:rsidR="003768AA" w:rsidRPr="006656E5" w:rsidRDefault="003768AA">
            <w:pPr>
              <w:outlineLvl w:val="0"/>
              <w:rPr>
                <w:bCs/>
                <w:szCs w:val="20"/>
              </w:rPr>
            </w:pPr>
          </w:p>
        </w:tc>
      </w:tr>
      <w:tr w:rsidR="003768AA" w:rsidRPr="006656E5" w14:paraId="693E4E19" w14:textId="77777777" w:rsidTr="000B2B3C"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4CE1931" w14:textId="77777777" w:rsidR="003768AA" w:rsidRPr="006656E5" w:rsidRDefault="003768AA">
            <w:pPr>
              <w:jc w:val="center"/>
              <w:outlineLvl w:val="0"/>
              <w:rPr>
                <w:b/>
                <w:bCs/>
                <w:szCs w:val="20"/>
              </w:rPr>
            </w:pPr>
          </w:p>
          <w:p w14:paraId="41A92299" w14:textId="77777777" w:rsidR="003768AA" w:rsidRPr="006656E5" w:rsidRDefault="003768AA">
            <w:pPr>
              <w:outlineLvl w:val="0"/>
              <w:rPr>
                <w:b/>
                <w:bCs/>
                <w:szCs w:val="20"/>
              </w:rPr>
            </w:pPr>
            <w:r w:rsidRPr="006656E5">
              <w:rPr>
                <w:b/>
                <w:bCs/>
                <w:szCs w:val="20"/>
              </w:rPr>
              <w:t>Responsibility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3175" w14:textId="77777777" w:rsidR="003768AA" w:rsidRPr="006656E5" w:rsidRDefault="003768AA">
            <w:pPr>
              <w:outlineLvl w:val="0"/>
              <w:rPr>
                <w:bCs/>
                <w:szCs w:val="20"/>
              </w:rPr>
            </w:pPr>
          </w:p>
          <w:p w14:paraId="12F3223C" w14:textId="221CFAF4" w:rsidR="003768AA" w:rsidRPr="006656E5" w:rsidRDefault="008C1F43">
            <w:pPr>
              <w:outlineLvl w:val="0"/>
              <w:rPr>
                <w:bCs/>
                <w:szCs w:val="20"/>
              </w:rPr>
            </w:pPr>
            <w:r>
              <w:rPr>
                <w:bCs/>
                <w:szCs w:val="20"/>
              </w:rPr>
              <w:t>Director of Safeguarding</w:t>
            </w:r>
          </w:p>
          <w:p w14:paraId="14750B47" w14:textId="77777777" w:rsidR="003768AA" w:rsidRPr="006656E5" w:rsidRDefault="003768AA">
            <w:pPr>
              <w:outlineLvl w:val="0"/>
              <w:rPr>
                <w:bCs/>
                <w:szCs w:val="20"/>
              </w:rPr>
            </w:pPr>
          </w:p>
        </w:tc>
      </w:tr>
      <w:tr w:rsidR="003768AA" w:rsidRPr="006656E5" w14:paraId="7F04B425" w14:textId="77777777" w:rsidTr="000B2B3C"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64714D6" w14:textId="77777777" w:rsidR="003768AA" w:rsidRPr="006656E5" w:rsidRDefault="003768AA">
            <w:pPr>
              <w:outlineLvl w:val="0"/>
              <w:rPr>
                <w:b/>
                <w:bCs/>
                <w:szCs w:val="20"/>
              </w:rPr>
            </w:pPr>
          </w:p>
          <w:p w14:paraId="3FF723F8" w14:textId="77777777" w:rsidR="003768AA" w:rsidRPr="006656E5" w:rsidRDefault="003768AA">
            <w:pPr>
              <w:outlineLvl w:val="0"/>
              <w:rPr>
                <w:b/>
                <w:bCs/>
                <w:szCs w:val="20"/>
              </w:rPr>
            </w:pPr>
            <w:r w:rsidRPr="006656E5">
              <w:rPr>
                <w:b/>
                <w:bCs/>
                <w:szCs w:val="20"/>
              </w:rPr>
              <w:t>Review period</w:t>
            </w:r>
          </w:p>
          <w:p w14:paraId="072BACDA" w14:textId="77777777" w:rsidR="003768AA" w:rsidRPr="006656E5" w:rsidRDefault="003768AA">
            <w:pPr>
              <w:outlineLvl w:val="0"/>
              <w:rPr>
                <w:b/>
                <w:bCs/>
                <w:szCs w:val="20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CCCF" w14:textId="77777777" w:rsidR="003768AA" w:rsidRPr="006656E5" w:rsidRDefault="003768AA">
            <w:pPr>
              <w:outlineLvl w:val="0"/>
              <w:rPr>
                <w:bCs/>
                <w:szCs w:val="20"/>
              </w:rPr>
            </w:pPr>
          </w:p>
          <w:p w14:paraId="67C80214" w14:textId="77777777" w:rsidR="003768AA" w:rsidRPr="006656E5" w:rsidRDefault="003768AA" w:rsidP="00A31F12">
            <w:pPr>
              <w:outlineLvl w:val="0"/>
              <w:rPr>
                <w:bCs/>
                <w:szCs w:val="20"/>
              </w:rPr>
            </w:pPr>
            <w:r w:rsidRPr="006656E5">
              <w:rPr>
                <w:bCs/>
                <w:szCs w:val="20"/>
              </w:rPr>
              <w:t>Annually</w:t>
            </w:r>
            <w:r w:rsidR="00CA534B" w:rsidRPr="006656E5">
              <w:rPr>
                <w:bCs/>
                <w:szCs w:val="20"/>
              </w:rPr>
              <w:t xml:space="preserve"> </w:t>
            </w:r>
          </w:p>
        </w:tc>
      </w:tr>
      <w:tr w:rsidR="003768AA" w:rsidRPr="006656E5" w14:paraId="4C7E81A5" w14:textId="77777777" w:rsidTr="000B2B3C"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27FEB72" w14:textId="77777777" w:rsidR="003768AA" w:rsidRPr="006656E5" w:rsidRDefault="003768AA">
            <w:pPr>
              <w:outlineLvl w:val="0"/>
              <w:rPr>
                <w:b/>
                <w:bCs/>
                <w:szCs w:val="20"/>
              </w:rPr>
            </w:pPr>
          </w:p>
          <w:p w14:paraId="307865EF" w14:textId="77777777" w:rsidR="003768AA" w:rsidRPr="006656E5" w:rsidRDefault="003768AA">
            <w:pPr>
              <w:outlineLvl w:val="0"/>
              <w:rPr>
                <w:b/>
                <w:bCs/>
                <w:szCs w:val="20"/>
              </w:rPr>
            </w:pPr>
            <w:r w:rsidRPr="006656E5">
              <w:rPr>
                <w:b/>
                <w:bCs/>
                <w:szCs w:val="20"/>
              </w:rPr>
              <w:t>Date of next review</w:t>
            </w:r>
          </w:p>
          <w:p w14:paraId="15EB3C7F" w14:textId="77777777" w:rsidR="003768AA" w:rsidRPr="006656E5" w:rsidRDefault="003768AA">
            <w:pPr>
              <w:outlineLvl w:val="0"/>
              <w:rPr>
                <w:b/>
                <w:bCs/>
                <w:szCs w:val="20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903A" w14:textId="77777777" w:rsidR="003768AA" w:rsidRPr="006656E5" w:rsidRDefault="003768AA">
            <w:pPr>
              <w:outlineLvl w:val="0"/>
              <w:rPr>
                <w:bCs/>
                <w:szCs w:val="20"/>
              </w:rPr>
            </w:pPr>
          </w:p>
          <w:p w14:paraId="51B5F4D5" w14:textId="2D29EAC5" w:rsidR="00CA534B" w:rsidRPr="006656E5" w:rsidRDefault="008C1F43">
            <w:pPr>
              <w:outlineLvl w:val="0"/>
              <w:rPr>
                <w:bCs/>
                <w:szCs w:val="20"/>
              </w:rPr>
            </w:pPr>
            <w:r>
              <w:rPr>
                <w:bCs/>
                <w:szCs w:val="20"/>
              </w:rPr>
              <w:t>February</w:t>
            </w:r>
            <w:r w:rsidR="0073666B">
              <w:rPr>
                <w:bCs/>
                <w:szCs w:val="20"/>
              </w:rPr>
              <w:t xml:space="preserve"> 202</w:t>
            </w:r>
            <w:r>
              <w:rPr>
                <w:bCs/>
                <w:szCs w:val="20"/>
              </w:rPr>
              <w:t>6</w:t>
            </w:r>
          </w:p>
        </w:tc>
      </w:tr>
    </w:tbl>
    <w:p w14:paraId="2C4070DB" w14:textId="77777777" w:rsidR="003768AA" w:rsidRPr="006656E5" w:rsidRDefault="003768AA" w:rsidP="003768AA">
      <w:pPr>
        <w:rPr>
          <w:szCs w:val="20"/>
        </w:rPr>
      </w:pPr>
    </w:p>
    <w:p w14:paraId="3F365A33" w14:textId="77777777" w:rsidR="003768AA" w:rsidRPr="006656E5" w:rsidRDefault="003768AA" w:rsidP="001A239D">
      <w:pPr>
        <w:jc w:val="center"/>
        <w:rPr>
          <w:b/>
          <w:szCs w:val="20"/>
        </w:rPr>
      </w:pPr>
    </w:p>
    <w:p w14:paraId="232F2BCC" w14:textId="77777777" w:rsidR="003768AA" w:rsidRPr="006656E5" w:rsidRDefault="003768AA" w:rsidP="001A239D">
      <w:pPr>
        <w:jc w:val="center"/>
        <w:rPr>
          <w:b/>
          <w:szCs w:val="20"/>
        </w:rPr>
      </w:pPr>
    </w:p>
    <w:p w14:paraId="63AFFFB5" w14:textId="77777777" w:rsidR="003768AA" w:rsidRPr="006656E5" w:rsidRDefault="003768AA" w:rsidP="001A239D">
      <w:pPr>
        <w:jc w:val="center"/>
        <w:rPr>
          <w:b/>
          <w:szCs w:val="20"/>
        </w:rPr>
      </w:pPr>
    </w:p>
    <w:p w14:paraId="71F1B158" w14:textId="77777777" w:rsidR="003768AA" w:rsidRPr="006656E5" w:rsidRDefault="003768AA" w:rsidP="001A239D">
      <w:pPr>
        <w:jc w:val="center"/>
        <w:rPr>
          <w:b/>
          <w:szCs w:val="20"/>
        </w:rPr>
      </w:pPr>
    </w:p>
    <w:p w14:paraId="5ABB8F19" w14:textId="77777777" w:rsidR="008C1F43" w:rsidRPr="00870244" w:rsidRDefault="003768AA" w:rsidP="008C1F43">
      <w:pPr>
        <w:rPr>
          <w:b/>
          <w:bCs/>
        </w:rPr>
      </w:pPr>
      <w:r w:rsidRPr="006656E5">
        <w:rPr>
          <w:b/>
          <w:szCs w:val="20"/>
        </w:rPr>
        <w:br w:type="page"/>
      </w:r>
      <w:r w:rsidR="008C1F43" w:rsidRPr="00870244">
        <w:rPr>
          <w:b/>
          <w:bCs/>
        </w:rPr>
        <w:lastRenderedPageBreak/>
        <w:t>SEND Data Retention Policy</w:t>
      </w:r>
    </w:p>
    <w:p w14:paraId="79384D51" w14:textId="77777777" w:rsidR="008C1F43" w:rsidRPr="00870244" w:rsidRDefault="008C1F43" w:rsidP="008C1F43"/>
    <w:p w14:paraId="4EBD2179" w14:textId="77777777" w:rsidR="008C1F43" w:rsidRPr="00870244" w:rsidRDefault="008C1F43" w:rsidP="008C1F43">
      <w:pPr>
        <w:rPr>
          <w:b/>
          <w:bCs/>
        </w:rPr>
      </w:pPr>
      <w:r w:rsidRPr="00870244">
        <w:rPr>
          <w:b/>
          <w:bCs/>
        </w:rPr>
        <w:t>1. Introduction</w:t>
      </w:r>
    </w:p>
    <w:p w14:paraId="5D3318EE" w14:textId="77777777" w:rsidR="008C1F43" w:rsidRDefault="008C1F43" w:rsidP="008C1F43"/>
    <w:p w14:paraId="48BA023D" w14:textId="3BAEA2F5" w:rsidR="008C1F43" w:rsidRDefault="008C1F43" w:rsidP="008C1F43">
      <w:r w:rsidRPr="00870244">
        <w:t xml:space="preserve">This policy outlines the procedures for storing, retaining, and securely disposing of data related to pupils with Special Educational Needs and Disabilities (SEND) at </w:t>
      </w:r>
      <w:proofErr w:type="spellStart"/>
      <w:r w:rsidR="00C023E8" w:rsidRPr="00C023E8">
        <w:t>Framwellgate</w:t>
      </w:r>
      <w:proofErr w:type="spellEnd"/>
      <w:r w:rsidR="00C023E8" w:rsidRPr="00C023E8">
        <w:t xml:space="preserve"> School Durham</w:t>
      </w:r>
      <w:r w:rsidR="00C023E8">
        <w:rPr>
          <w:b/>
          <w:bCs/>
        </w:rPr>
        <w:t xml:space="preserve"> </w:t>
      </w:r>
      <w:r w:rsidRPr="00870244">
        <w:t>in compliance with:</w:t>
      </w:r>
    </w:p>
    <w:p w14:paraId="7E7398A4" w14:textId="77777777" w:rsidR="008C1F43" w:rsidRPr="00870244" w:rsidRDefault="008C1F43" w:rsidP="008C1F43"/>
    <w:p w14:paraId="22F4AB7D" w14:textId="77777777" w:rsidR="008C1F43" w:rsidRPr="00870244" w:rsidRDefault="008C1F43" w:rsidP="008C1F43">
      <w:pPr>
        <w:numPr>
          <w:ilvl w:val="0"/>
          <w:numId w:val="40"/>
        </w:numPr>
        <w:spacing w:after="160" w:line="278" w:lineRule="auto"/>
      </w:pPr>
      <w:r w:rsidRPr="00870244">
        <w:rPr>
          <w:b/>
          <w:bCs/>
        </w:rPr>
        <w:t>UK GDPR &amp; Data Protection Act 2018</w:t>
      </w:r>
    </w:p>
    <w:p w14:paraId="1F639F46" w14:textId="77777777" w:rsidR="008C1F43" w:rsidRPr="00870244" w:rsidRDefault="008C1F43" w:rsidP="008C1F43">
      <w:pPr>
        <w:numPr>
          <w:ilvl w:val="0"/>
          <w:numId w:val="40"/>
        </w:numPr>
        <w:spacing w:after="160" w:line="278" w:lineRule="auto"/>
      </w:pPr>
      <w:r w:rsidRPr="00870244">
        <w:rPr>
          <w:b/>
          <w:bCs/>
        </w:rPr>
        <w:t>The Education (Pupil Information) (England) Regulations 2005</w:t>
      </w:r>
    </w:p>
    <w:p w14:paraId="4BE1F122" w14:textId="77777777" w:rsidR="008C1F43" w:rsidRPr="00870244" w:rsidRDefault="008C1F43" w:rsidP="008C1F43">
      <w:pPr>
        <w:numPr>
          <w:ilvl w:val="0"/>
          <w:numId w:val="40"/>
        </w:numPr>
        <w:spacing w:after="160" w:line="278" w:lineRule="auto"/>
      </w:pPr>
      <w:r w:rsidRPr="00870244">
        <w:rPr>
          <w:b/>
          <w:bCs/>
        </w:rPr>
        <w:t>SEND Code of Practice 2015</w:t>
      </w:r>
    </w:p>
    <w:p w14:paraId="35EC81BD" w14:textId="77777777" w:rsidR="008C1F43" w:rsidRPr="00870244" w:rsidRDefault="008C1F43" w:rsidP="008C1F43">
      <w:pPr>
        <w:numPr>
          <w:ilvl w:val="0"/>
          <w:numId w:val="40"/>
        </w:numPr>
        <w:spacing w:after="160" w:line="278" w:lineRule="auto"/>
      </w:pPr>
      <w:r w:rsidRPr="00870244">
        <w:rPr>
          <w:b/>
          <w:bCs/>
        </w:rPr>
        <w:t>Keeping Children Safe in Education (KCSIE) 2024</w:t>
      </w:r>
    </w:p>
    <w:p w14:paraId="4D3A0813" w14:textId="77777777" w:rsidR="008C1F43" w:rsidRPr="00870244" w:rsidRDefault="008C1F43" w:rsidP="008C1F43">
      <w:pPr>
        <w:numPr>
          <w:ilvl w:val="0"/>
          <w:numId w:val="40"/>
        </w:numPr>
        <w:spacing w:after="160" w:line="278" w:lineRule="auto"/>
      </w:pPr>
      <w:r w:rsidRPr="00870244">
        <w:rPr>
          <w:b/>
          <w:bCs/>
        </w:rPr>
        <w:t>Limitation Act 1980</w:t>
      </w:r>
    </w:p>
    <w:p w14:paraId="4654A7A1" w14:textId="77777777" w:rsidR="008C1F43" w:rsidRPr="00870244" w:rsidRDefault="008C1F43" w:rsidP="008C1F43">
      <w:pPr>
        <w:numPr>
          <w:ilvl w:val="0"/>
          <w:numId w:val="40"/>
        </w:numPr>
        <w:spacing w:after="160" w:line="278" w:lineRule="auto"/>
      </w:pPr>
      <w:r w:rsidRPr="00870244">
        <w:rPr>
          <w:b/>
          <w:bCs/>
        </w:rPr>
        <w:t>Health &amp; Safety at Work Act 1974</w:t>
      </w:r>
    </w:p>
    <w:p w14:paraId="38AFA674" w14:textId="77777777" w:rsidR="008C1F43" w:rsidRDefault="008C1F43" w:rsidP="008C1F43">
      <w:pPr>
        <w:rPr>
          <w:b/>
          <w:bCs/>
        </w:rPr>
      </w:pPr>
      <w:r w:rsidRPr="00870244">
        <w:rPr>
          <w:b/>
          <w:bCs/>
        </w:rPr>
        <w:t>2. Scope</w:t>
      </w:r>
    </w:p>
    <w:p w14:paraId="1AD7C416" w14:textId="77777777" w:rsidR="008C1F43" w:rsidRPr="00870244" w:rsidRDefault="008C1F43" w:rsidP="008C1F43">
      <w:pPr>
        <w:rPr>
          <w:b/>
          <w:bCs/>
        </w:rPr>
      </w:pPr>
    </w:p>
    <w:p w14:paraId="4591773F" w14:textId="77777777" w:rsidR="008C1F43" w:rsidRDefault="008C1F43" w:rsidP="008C1F43">
      <w:r w:rsidRPr="00870244">
        <w:t>This policy applies to all pupil records containing SEND-related information, including:</w:t>
      </w:r>
    </w:p>
    <w:p w14:paraId="6F911E77" w14:textId="77777777" w:rsidR="008C1F43" w:rsidRPr="00870244" w:rsidRDefault="008C1F43" w:rsidP="008C1F43"/>
    <w:p w14:paraId="7898942F" w14:textId="77777777" w:rsidR="008C1F43" w:rsidRPr="00870244" w:rsidRDefault="008C1F43" w:rsidP="008C1F43">
      <w:pPr>
        <w:numPr>
          <w:ilvl w:val="0"/>
          <w:numId w:val="41"/>
        </w:numPr>
        <w:spacing w:after="160" w:line="278" w:lineRule="auto"/>
      </w:pPr>
      <w:r w:rsidRPr="00870244">
        <w:rPr>
          <w:b/>
          <w:bCs/>
        </w:rPr>
        <w:t>Education, Health &amp; Care Plans (EHCPs)</w:t>
      </w:r>
    </w:p>
    <w:p w14:paraId="1079C949" w14:textId="77777777" w:rsidR="008C1F43" w:rsidRPr="00870244" w:rsidRDefault="008C1F43" w:rsidP="008C1F43">
      <w:pPr>
        <w:numPr>
          <w:ilvl w:val="0"/>
          <w:numId w:val="41"/>
        </w:numPr>
        <w:spacing w:after="160" w:line="278" w:lineRule="auto"/>
      </w:pPr>
      <w:r w:rsidRPr="00870244">
        <w:rPr>
          <w:b/>
          <w:bCs/>
        </w:rPr>
        <w:t>SEND support files (IEPs, Provision Maps, specialist assessments)</w:t>
      </w:r>
    </w:p>
    <w:p w14:paraId="2B2BB2E3" w14:textId="77777777" w:rsidR="008C1F43" w:rsidRPr="00870244" w:rsidRDefault="008C1F43" w:rsidP="008C1F43">
      <w:pPr>
        <w:numPr>
          <w:ilvl w:val="0"/>
          <w:numId w:val="41"/>
        </w:numPr>
        <w:spacing w:after="160" w:line="278" w:lineRule="auto"/>
      </w:pPr>
      <w:r w:rsidRPr="00870244">
        <w:rPr>
          <w:b/>
          <w:bCs/>
        </w:rPr>
        <w:t>Safeguarding and child protection records</w:t>
      </w:r>
    </w:p>
    <w:p w14:paraId="467A7F3D" w14:textId="77777777" w:rsidR="008C1F43" w:rsidRPr="00870244" w:rsidRDefault="008C1F43" w:rsidP="008C1F43">
      <w:pPr>
        <w:numPr>
          <w:ilvl w:val="0"/>
          <w:numId w:val="41"/>
        </w:numPr>
        <w:spacing w:after="160" w:line="278" w:lineRule="auto"/>
      </w:pPr>
      <w:r w:rsidRPr="00870244">
        <w:rPr>
          <w:b/>
          <w:bCs/>
        </w:rPr>
        <w:t>Medical records and therapy reports</w:t>
      </w:r>
    </w:p>
    <w:p w14:paraId="647019A8" w14:textId="77777777" w:rsidR="008C1F43" w:rsidRPr="00870244" w:rsidRDefault="008C1F43" w:rsidP="008C1F43">
      <w:pPr>
        <w:numPr>
          <w:ilvl w:val="0"/>
          <w:numId w:val="41"/>
        </w:numPr>
        <w:spacing w:after="160" w:line="278" w:lineRule="auto"/>
      </w:pPr>
      <w:r w:rsidRPr="00870244">
        <w:rPr>
          <w:b/>
          <w:bCs/>
        </w:rPr>
        <w:t>Accident/incident reports related to SEND pupils</w:t>
      </w:r>
    </w:p>
    <w:p w14:paraId="3B951B59" w14:textId="77777777" w:rsidR="008C1F43" w:rsidRPr="008C1F43" w:rsidRDefault="008C1F43" w:rsidP="008C1F43">
      <w:pPr>
        <w:numPr>
          <w:ilvl w:val="0"/>
          <w:numId w:val="41"/>
        </w:numPr>
        <w:spacing w:after="160" w:line="278" w:lineRule="auto"/>
      </w:pPr>
      <w:r w:rsidRPr="00870244">
        <w:rPr>
          <w:b/>
          <w:bCs/>
        </w:rPr>
        <w:t>CCTV footage (where applicable to SEND pupils)</w:t>
      </w:r>
    </w:p>
    <w:p w14:paraId="2300515F" w14:textId="77777777" w:rsidR="008C1F43" w:rsidRPr="00870244" w:rsidRDefault="008C1F43" w:rsidP="008C1F43">
      <w:pPr>
        <w:spacing w:after="160" w:line="278" w:lineRule="auto"/>
        <w:ind w:left="720"/>
      </w:pPr>
    </w:p>
    <w:p w14:paraId="6246EC96" w14:textId="77777777" w:rsidR="008C1F43" w:rsidRPr="00870244" w:rsidRDefault="008C1F43" w:rsidP="008C1F43">
      <w:pPr>
        <w:rPr>
          <w:b/>
          <w:bCs/>
        </w:rPr>
      </w:pPr>
      <w:r w:rsidRPr="00870244">
        <w:rPr>
          <w:b/>
          <w:bCs/>
        </w:rPr>
        <w:t>3. Retention Periods for SEND Data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4"/>
        <w:gridCol w:w="2803"/>
        <w:gridCol w:w="3373"/>
      </w:tblGrid>
      <w:tr w:rsidR="008C1F43" w:rsidRPr="00870244" w14:paraId="1CA4B21C" w14:textId="77777777" w:rsidTr="0066339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1CDE12" w14:textId="77777777" w:rsidR="008C1F43" w:rsidRDefault="008C1F43" w:rsidP="0066339F">
            <w:pPr>
              <w:rPr>
                <w:b/>
                <w:bCs/>
              </w:rPr>
            </w:pPr>
          </w:p>
          <w:p w14:paraId="55EF2CBA" w14:textId="5E3E750A" w:rsidR="008C1F43" w:rsidRPr="00870244" w:rsidRDefault="008C1F43" w:rsidP="0066339F">
            <w:pPr>
              <w:rPr>
                <w:b/>
                <w:bCs/>
              </w:rPr>
            </w:pPr>
            <w:r w:rsidRPr="00870244">
              <w:rPr>
                <w:b/>
                <w:bCs/>
              </w:rPr>
              <w:t>Record Type</w:t>
            </w:r>
          </w:p>
        </w:tc>
        <w:tc>
          <w:tcPr>
            <w:tcW w:w="0" w:type="auto"/>
            <w:vAlign w:val="center"/>
            <w:hideMark/>
          </w:tcPr>
          <w:p w14:paraId="094245A2" w14:textId="77777777" w:rsidR="008C1F43" w:rsidRDefault="008C1F43" w:rsidP="0066339F">
            <w:pPr>
              <w:rPr>
                <w:b/>
                <w:bCs/>
              </w:rPr>
            </w:pPr>
          </w:p>
          <w:p w14:paraId="5393CD89" w14:textId="77801F6B" w:rsidR="008C1F43" w:rsidRPr="00870244" w:rsidRDefault="008C1F43" w:rsidP="0066339F">
            <w:pPr>
              <w:rPr>
                <w:b/>
                <w:bCs/>
              </w:rPr>
            </w:pPr>
            <w:r w:rsidRPr="00870244">
              <w:rPr>
                <w:b/>
                <w:bCs/>
              </w:rPr>
              <w:t>Retention Period</w:t>
            </w:r>
          </w:p>
        </w:tc>
        <w:tc>
          <w:tcPr>
            <w:tcW w:w="0" w:type="auto"/>
            <w:vAlign w:val="center"/>
            <w:hideMark/>
          </w:tcPr>
          <w:p w14:paraId="22949C11" w14:textId="77777777" w:rsidR="008C1F43" w:rsidRDefault="008C1F43" w:rsidP="0066339F">
            <w:pPr>
              <w:rPr>
                <w:b/>
                <w:bCs/>
              </w:rPr>
            </w:pPr>
          </w:p>
          <w:p w14:paraId="6840E52C" w14:textId="4E7611C5" w:rsidR="008C1F43" w:rsidRPr="00870244" w:rsidRDefault="008C1F43" w:rsidP="0066339F">
            <w:pPr>
              <w:rPr>
                <w:b/>
                <w:bCs/>
              </w:rPr>
            </w:pPr>
            <w:r w:rsidRPr="00870244">
              <w:rPr>
                <w:b/>
                <w:bCs/>
              </w:rPr>
              <w:t>Reason/Legislation</w:t>
            </w:r>
          </w:p>
        </w:tc>
      </w:tr>
      <w:tr w:rsidR="008C1F43" w:rsidRPr="00870244" w14:paraId="144EA11C" w14:textId="77777777" w:rsidTr="006633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51AFF0" w14:textId="77777777" w:rsidR="008C1F43" w:rsidRPr="00870244" w:rsidRDefault="008C1F43" w:rsidP="0066339F">
            <w:r w:rsidRPr="00870244">
              <w:rPr>
                <w:b/>
                <w:bCs/>
              </w:rPr>
              <w:t>General Pupil Records</w:t>
            </w:r>
          </w:p>
        </w:tc>
        <w:tc>
          <w:tcPr>
            <w:tcW w:w="0" w:type="auto"/>
            <w:vAlign w:val="center"/>
            <w:hideMark/>
          </w:tcPr>
          <w:p w14:paraId="59D78D3C" w14:textId="77777777" w:rsidR="008C1F43" w:rsidRPr="00870244" w:rsidRDefault="008C1F43" w:rsidP="0066339F">
            <w:r w:rsidRPr="00870244">
              <w:rPr>
                <w:b/>
                <w:bCs/>
              </w:rPr>
              <w:t>Date of birth + 25 years</w:t>
            </w:r>
          </w:p>
        </w:tc>
        <w:tc>
          <w:tcPr>
            <w:tcW w:w="0" w:type="auto"/>
            <w:vAlign w:val="center"/>
            <w:hideMark/>
          </w:tcPr>
          <w:p w14:paraId="3D522B29" w14:textId="77777777" w:rsidR="008C1F43" w:rsidRPr="00870244" w:rsidRDefault="008C1F43" w:rsidP="0066339F">
            <w:r w:rsidRPr="00870244">
              <w:t>Limitation Act 1980 (potential legal claims)</w:t>
            </w:r>
          </w:p>
        </w:tc>
      </w:tr>
      <w:tr w:rsidR="008C1F43" w:rsidRPr="00870244" w14:paraId="35BF94CA" w14:textId="77777777" w:rsidTr="006633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76127" w14:textId="77777777" w:rsidR="008C1F43" w:rsidRPr="00870244" w:rsidRDefault="008C1F43" w:rsidP="0066339F">
            <w:r w:rsidRPr="00870244">
              <w:rPr>
                <w:b/>
                <w:bCs/>
              </w:rPr>
              <w:t>Education, Health &amp; Care Plans (EHCPs)</w:t>
            </w:r>
          </w:p>
        </w:tc>
        <w:tc>
          <w:tcPr>
            <w:tcW w:w="0" w:type="auto"/>
            <w:vAlign w:val="center"/>
            <w:hideMark/>
          </w:tcPr>
          <w:p w14:paraId="0FA6CE91" w14:textId="77777777" w:rsidR="008C1F43" w:rsidRPr="00870244" w:rsidRDefault="008C1F43" w:rsidP="0066339F">
            <w:r w:rsidRPr="00870244">
              <w:rPr>
                <w:b/>
                <w:bCs/>
              </w:rPr>
              <w:t>Until the pupil is 25 years old</w:t>
            </w:r>
          </w:p>
        </w:tc>
        <w:tc>
          <w:tcPr>
            <w:tcW w:w="0" w:type="auto"/>
            <w:vAlign w:val="center"/>
            <w:hideMark/>
          </w:tcPr>
          <w:p w14:paraId="0D4F4966" w14:textId="77777777" w:rsidR="008C1F43" w:rsidRPr="00870244" w:rsidRDefault="008C1F43" w:rsidP="0066339F">
            <w:r w:rsidRPr="00870244">
              <w:t>SEND Code of Practice 2015, Limitation Act 1980</w:t>
            </w:r>
          </w:p>
        </w:tc>
      </w:tr>
      <w:tr w:rsidR="008C1F43" w:rsidRPr="00870244" w14:paraId="6B42FCA2" w14:textId="77777777" w:rsidTr="006633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BCED8" w14:textId="77777777" w:rsidR="008C1F43" w:rsidRPr="00870244" w:rsidRDefault="008C1F43" w:rsidP="0066339F">
            <w:r w:rsidRPr="00870244">
              <w:rPr>
                <w:b/>
                <w:bCs/>
              </w:rPr>
              <w:t>SEND Support Plans (IEPs, Provision Maps, Specialist Reports, etc.)</w:t>
            </w:r>
          </w:p>
        </w:tc>
        <w:tc>
          <w:tcPr>
            <w:tcW w:w="0" w:type="auto"/>
            <w:vAlign w:val="center"/>
            <w:hideMark/>
          </w:tcPr>
          <w:p w14:paraId="6CFAF68E" w14:textId="77777777" w:rsidR="008C1F43" w:rsidRPr="00870244" w:rsidRDefault="008C1F43" w:rsidP="0066339F">
            <w:r w:rsidRPr="00870244">
              <w:rPr>
                <w:b/>
                <w:bCs/>
              </w:rPr>
              <w:t>Date of birth + 25 years</w:t>
            </w:r>
          </w:p>
        </w:tc>
        <w:tc>
          <w:tcPr>
            <w:tcW w:w="0" w:type="auto"/>
            <w:vAlign w:val="center"/>
            <w:hideMark/>
          </w:tcPr>
          <w:p w14:paraId="72D1875D" w14:textId="77777777" w:rsidR="008C1F43" w:rsidRPr="00870244" w:rsidRDefault="008C1F43" w:rsidP="0066339F">
            <w:r w:rsidRPr="00870244">
              <w:t>Best practice to ensure access if legal claims arise</w:t>
            </w:r>
          </w:p>
        </w:tc>
      </w:tr>
      <w:tr w:rsidR="008C1F43" w:rsidRPr="00870244" w14:paraId="3E843E76" w14:textId="77777777" w:rsidTr="006633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2CAD1" w14:textId="77777777" w:rsidR="008C1F43" w:rsidRPr="00870244" w:rsidRDefault="008C1F43" w:rsidP="0066339F">
            <w:r w:rsidRPr="00870244">
              <w:rPr>
                <w:b/>
                <w:bCs/>
              </w:rPr>
              <w:t>Safeguarding Records</w:t>
            </w:r>
          </w:p>
        </w:tc>
        <w:tc>
          <w:tcPr>
            <w:tcW w:w="0" w:type="auto"/>
            <w:vAlign w:val="center"/>
            <w:hideMark/>
          </w:tcPr>
          <w:p w14:paraId="2E8B600F" w14:textId="77777777" w:rsidR="008C1F43" w:rsidRPr="00870244" w:rsidRDefault="008C1F43" w:rsidP="0066339F">
            <w:r w:rsidRPr="00870244">
              <w:rPr>
                <w:b/>
                <w:bCs/>
              </w:rPr>
              <w:t>Date of birth + 75 years</w:t>
            </w:r>
          </w:p>
        </w:tc>
        <w:tc>
          <w:tcPr>
            <w:tcW w:w="0" w:type="auto"/>
            <w:vAlign w:val="center"/>
            <w:hideMark/>
          </w:tcPr>
          <w:p w14:paraId="33F0F8C4" w14:textId="77777777" w:rsidR="008C1F43" w:rsidRPr="00870244" w:rsidRDefault="008C1F43" w:rsidP="0066339F">
            <w:r w:rsidRPr="00870244">
              <w:t>Keeping Children Safe in Education (KCSIE)</w:t>
            </w:r>
          </w:p>
        </w:tc>
      </w:tr>
      <w:tr w:rsidR="008C1F43" w:rsidRPr="00870244" w14:paraId="2A08221D" w14:textId="77777777" w:rsidTr="006633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D04BD" w14:textId="77777777" w:rsidR="008C1F43" w:rsidRPr="00870244" w:rsidRDefault="008C1F43" w:rsidP="0066339F">
            <w:r w:rsidRPr="00870244">
              <w:rPr>
                <w:b/>
                <w:bCs/>
              </w:rPr>
              <w:t>Exclusion Records (if related to SEND needs)</w:t>
            </w:r>
          </w:p>
        </w:tc>
        <w:tc>
          <w:tcPr>
            <w:tcW w:w="0" w:type="auto"/>
            <w:vAlign w:val="center"/>
            <w:hideMark/>
          </w:tcPr>
          <w:p w14:paraId="758BB8A0" w14:textId="77777777" w:rsidR="008C1F43" w:rsidRPr="00870244" w:rsidRDefault="008C1F43" w:rsidP="0066339F">
            <w:r w:rsidRPr="00870244">
              <w:rPr>
                <w:b/>
                <w:bCs/>
              </w:rPr>
              <w:t>Date of birth + 25 years</w:t>
            </w:r>
          </w:p>
        </w:tc>
        <w:tc>
          <w:tcPr>
            <w:tcW w:w="0" w:type="auto"/>
            <w:vAlign w:val="center"/>
            <w:hideMark/>
          </w:tcPr>
          <w:p w14:paraId="0C36B69B" w14:textId="77777777" w:rsidR="008C1F43" w:rsidRPr="00870244" w:rsidRDefault="008C1F43" w:rsidP="0066339F">
            <w:r w:rsidRPr="00870244">
              <w:t>Potential legal disputes</w:t>
            </w:r>
          </w:p>
        </w:tc>
      </w:tr>
      <w:tr w:rsidR="008C1F43" w:rsidRPr="00870244" w14:paraId="1A7E80C2" w14:textId="77777777" w:rsidTr="006633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18928" w14:textId="77777777" w:rsidR="008C1F43" w:rsidRPr="00870244" w:rsidRDefault="008C1F43" w:rsidP="0066339F">
            <w:r w:rsidRPr="00870244">
              <w:rPr>
                <w:b/>
                <w:bCs/>
              </w:rPr>
              <w:t>Medical Records</w:t>
            </w:r>
          </w:p>
        </w:tc>
        <w:tc>
          <w:tcPr>
            <w:tcW w:w="0" w:type="auto"/>
            <w:vAlign w:val="center"/>
            <w:hideMark/>
          </w:tcPr>
          <w:p w14:paraId="5CC7761B" w14:textId="77777777" w:rsidR="008C1F43" w:rsidRPr="00870244" w:rsidRDefault="008C1F43" w:rsidP="0066339F">
            <w:r w:rsidRPr="00870244">
              <w:rPr>
                <w:b/>
                <w:bCs/>
              </w:rPr>
              <w:t>Date of birth + 25 years</w:t>
            </w:r>
          </w:p>
        </w:tc>
        <w:tc>
          <w:tcPr>
            <w:tcW w:w="0" w:type="auto"/>
            <w:vAlign w:val="center"/>
            <w:hideMark/>
          </w:tcPr>
          <w:p w14:paraId="6B0ADAF3" w14:textId="77777777" w:rsidR="008C1F43" w:rsidRPr="00870244" w:rsidRDefault="008C1F43" w:rsidP="0066339F">
            <w:r w:rsidRPr="00870244">
              <w:t>NHS guidance &amp; Limitation Act 1980</w:t>
            </w:r>
          </w:p>
        </w:tc>
      </w:tr>
      <w:tr w:rsidR="008C1F43" w:rsidRPr="00870244" w14:paraId="765CACCA" w14:textId="77777777" w:rsidTr="006633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E5C49" w14:textId="77777777" w:rsidR="008C1F43" w:rsidRPr="00870244" w:rsidRDefault="008C1F43" w:rsidP="0066339F">
            <w:r w:rsidRPr="00870244">
              <w:rPr>
                <w:b/>
                <w:bCs/>
              </w:rPr>
              <w:t>Accident/Incident Reports</w:t>
            </w:r>
          </w:p>
        </w:tc>
        <w:tc>
          <w:tcPr>
            <w:tcW w:w="0" w:type="auto"/>
            <w:vAlign w:val="center"/>
            <w:hideMark/>
          </w:tcPr>
          <w:p w14:paraId="61C70CC6" w14:textId="77777777" w:rsidR="008C1F43" w:rsidRPr="00870244" w:rsidRDefault="008C1F43" w:rsidP="0066339F">
            <w:r w:rsidRPr="00870244">
              <w:rPr>
                <w:b/>
                <w:bCs/>
              </w:rPr>
              <w:t>Date of incident + 25 years</w:t>
            </w:r>
          </w:p>
        </w:tc>
        <w:tc>
          <w:tcPr>
            <w:tcW w:w="0" w:type="auto"/>
            <w:vAlign w:val="center"/>
            <w:hideMark/>
          </w:tcPr>
          <w:p w14:paraId="2C41E0E0" w14:textId="77777777" w:rsidR="008C1F43" w:rsidRPr="00870244" w:rsidRDefault="008C1F43" w:rsidP="0066339F">
            <w:r w:rsidRPr="00870244">
              <w:t>Health &amp; Safety at Work Act 1974</w:t>
            </w:r>
          </w:p>
        </w:tc>
      </w:tr>
      <w:tr w:rsidR="008C1F43" w:rsidRPr="00870244" w14:paraId="3F23C7CA" w14:textId="77777777" w:rsidTr="006633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DC328" w14:textId="77777777" w:rsidR="008C1F43" w:rsidRPr="00870244" w:rsidRDefault="008C1F43" w:rsidP="0066339F">
            <w:r w:rsidRPr="00870244">
              <w:rPr>
                <w:b/>
                <w:bCs/>
              </w:rPr>
              <w:t>CCTV Footage</w:t>
            </w:r>
          </w:p>
        </w:tc>
        <w:tc>
          <w:tcPr>
            <w:tcW w:w="0" w:type="auto"/>
            <w:vAlign w:val="center"/>
            <w:hideMark/>
          </w:tcPr>
          <w:p w14:paraId="1414C674" w14:textId="5BCAB402" w:rsidR="008C1F43" w:rsidRPr="008C1F43" w:rsidRDefault="008C1F43" w:rsidP="0066339F">
            <w:pPr>
              <w:rPr>
                <w:b/>
                <w:bCs/>
              </w:rPr>
            </w:pPr>
            <w:r w:rsidRPr="00870244">
              <w:rPr>
                <w:b/>
                <w:bCs/>
              </w:rPr>
              <w:t>30 days (unless part of an investigation)</w:t>
            </w:r>
          </w:p>
        </w:tc>
        <w:tc>
          <w:tcPr>
            <w:tcW w:w="0" w:type="auto"/>
            <w:vAlign w:val="center"/>
            <w:hideMark/>
          </w:tcPr>
          <w:p w14:paraId="7C0DF959" w14:textId="77777777" w:rsidR="008C1F43" w:rsidRPr="00870244" w:rsidRDefault="008C1F43" w:rsidP="0066339F">
            <w:r w:rsidRPr="00870244">
              <w:t>Data Protection Act 2018</w:t>
            </w:r>
          </w:p>
        </w:tc>
      </w:tr>
    </w:tbl>
    <w:p w14:paraId="6A2DD09A" w14:textId="5AD565DA" w:rsidR="008C1F43" w:rsidRDefault="008C1F43" w:rsidP="008C1F43">
      <w:pPr>
        <w:rPr>
          <w:b/>
          <w:bCs/>
        </w:rPr>
      </w:pPr>
      <w:r w:rsidRPr="00870244">
        <w:rPr>
          <w:b/>
          <w:bCs/>
        </w:rPr>
        <w:t xml:space="preserve"> </w:t>
      </w:r>
    </w:p>
    <w:p w14:paraId="62F5C5B0" w14:textId="77777777" w:rsidR="008C1F43" w:rsidRDefault="008C1F43" w:rsidP="008C1F43">
      <w:pPr>
        <w:rPr>
          <w:b/>
          <w:bCs/>
        </w:rPr>
      </w:pPr>
    </w:p>
    <w:p w14:paraId="704B0C48" w14:textId="77777777" w:rsidR="008C1F43" w:rsidRDefault="008C1F43" w:rsidP="008C1F43">
      <w:pPr>
        <w:rPr>
          <w:b/>
          <w:bCs/>
        </w:rPr>
      </w:pPr>
    </w:p>
    <w:p w14:paraId="01F66400" w14:textId="77777777" w:rsidR="008C1F43" w:rsidRDefault="008C1F43" w:rsidP="008C1F43">
      <w:pPr>
        <w:rPr>
          <w:b/>
          <w:bCs/>
        </w:rPr>
      </w:pPr>
    </w:p>
    <w:p w14:paraId="2E8C4712" w14:textId="77777777" w:rsidR="008C1F43" w:rsidRDefault="008C1F43" w:rsidP="008C1F43">
      <w:pPr>
        <w:rPr>
          <w:b/>
          <w:bCs/>
        </w:rPr>
      </w:pPr>
    </w:p>
    <w:p w14:paraId="5AB45EFB" w14:textId="1B24D7B7" w:rsidR="008C1F43" w:rsidRDefault="008C1F43" w:rsidP="008C1F43">
      <w:pPr>
        <w:rPr>
          <w:b/>
          <w:bCs/>
        </w:rPr>
      </w:pPr>
      <w:r>
        <w:rPr>
          <w:b/>
          <w:bCs/>
        </w:rPr>
        <w:lastRenderedPageBreak/>
        <w:t xml:space="preserve">4. </w:t>
      </w:r>
      <w:r w:rsidRPr="00870244">
        <w:rPr>
          <w:b/>
          <w:bCs/>
        </w:rPr>
        <w:t>Secure Storage &amp; Access</w:t>
      </w:r>
    </w:p>
    <w:p w14:paraId="78721AE6" w14:textId="77777777" w:rsidR="008C1F43" w:rsidRPr="00870244" w:rsidRDefault="008C1F43" w:rsidP="008C1F43">
      <w:pPr>
        <w:rPr>
          <w:b/>
          <w:bCs/>
        </w:rPr>
      </w:pPr>
    </w:p>
    <w:p w14:paraId="54ACB1C7" w14:textId="77777777" w:rsidR="008C1F43" w:rsidRPr="00870244" w:rsidRDefault="008C1F43" w:rsidP="008C1F43">
      <w:pPr>
        <w:numPr>
          <w:ilvl w:val="0"/>
          <w:numId w:val="42"/>
        </w:numPr>
        <w:spacing w:after="160" w:line="278" w:lineRule="auto"/>
      </w:pPr>
      <w:r w:rsidRPr="00870244">
        <w:t xml:space="preserve">SEND records are stored </w:t>
      </w:r>
      <w:r w:rsidRPr="00870244">
        <w:rPr>
          <w:b/>
          <w:bCs/>
        </w:rPr>
        <w:t>securely</w:t>
      </w:r>
      <w:r w:rsidRPr="00870244">
        <w:t xml:space="preserve"> in </w:t>
      </w:r>
      <w:r w:rsidRPr="00870244">
        <w:rPr>
          <w:b/>
          <w:bCs/>
        </w:rPr>
        <w:t>locked filing cabinets</w:t>
      </w:r>
      <w:r w:rsidRPr="00870244">
        <w:t xml:space="preserve"> or </w:t>
      </w:r>
      <w:r w:rsidRPr="00870244">
        <w:rPr>
          <w:b/>
          <w:bCs/>
        </w:rPr>
        <w:t>password-protected digital systems</w:t>
      </w:r>
      <w:r w:rsidRPr="00870244">
        <w:t>.</w:t>
      </w:r>
    </w:p>
    <w:p w14:paraId="002CFD08" w14:textId="77777777" w:rsidR="008C1F43" w:rsidRPr="00870244" w:rsidRDefault="008C1F43" w:rsidP="008C1F43">
      <w:pPr>
        <w:numPr>
          <w:ilvl w:val="0"/>
          <w:numId w:val="42"/>
        </w:numPr>
        <w:spacing w:after="160" w:line="278" w:lineRule="auto"/>
      </w:pPr>
      <w:r w:rsidRPr="00870244">
        <w:t>Only authorised staff (e.g., SENCO, Designated Safeguarding Lead, Headteacher) have access.</w:t>
      </w:r>
    </w:p>
    <w:p w14:paraId="58F3D84C" w14:textId="77777777" w:rsidR="008C1F43" w:rsidRPr="00870244" w:rsidRDefault="008C1F43" w:rsidP="008C1F43">
      <w:pPr>
        <w:numPr>
          <w:ilvl w:val="0"/>
          <w:numId w:val="42"/>
        </w:numPr>
        <w:spacing w:after="160" w:line="278" w:lineRule="auto"/>
      </w:pPr>
      <w:r w:rsidRPr="00870244">
        <w:t xml:space="preserve">Digital records are encrypted and protected by </w:t>
      </w:r>
      <w:r w:rsidRPr="00870244">
        <w:rPr>
          <w:b/>
          <w:bCs/>
        </w:rPr>
        <w:t>role-based access control</w:t>
      </w:r>
      <w:r w:rsidRPr="00870244">
        <w:t>.</w:t>
      </w:r>
    </w:p>
    <w:p w14:paraId="1DBDC4E3" w14:textId="77777777" w:rsidR="008C1F43" w:rsidRPr="00870244" w:rsidRDefault="008C1F43" w:rsidP="008C1F43">
      <w:pPr>
        <w:numPr>
          <w:ilvl w:val="0"/>
          <w:numId w:val="42"/>
        </w:numPr>
        <w:spacing w:after="160" w:line="278" w:lineRule="auto"/>
      </w:pPr>
      <w:r w:rsidRPr="00870244">
        <w:t>A record of who accesses sensitive SEND data is maintained.</w:t>
      </w:r>
    </w:p>
    <w:p w14:paraId="14370233" w14:textId="77777777" w:rsidR="008C1F43" w:rsidRDefault="008C1F43" w:rsidP="008C1F43">
      <w:pPr>
        <w:rPr>
          <w:b/>
          <w:bCs/>
        </w:rPr>
      </w:pPr>
      <w:r w:rsidRPr="00870244">
        <w:rPr>
          <w:b/>
          <w:bCs/>
        </w:rPr>
        <w:t>5. Secure Transfer of SEND Data</w:t>
      </w:r>
    </w:p>
    <w:p w14:paraId="3A64DA09" w14:textId="77777777" w:rsidR="008C1F43" w:rsidRPr="00870244" w:rsidRDefault="008C1F43" w:rsidP="008C1F43">
      <w:pPr>
        <w:rPr>
          <w:b/>
          <w:bCs/>
        </w:rPr>
      </w:pPr>
    </w:p>
    <w:p w14:paraId="1D5C07D1" w14:textId="77777777" w:rsidR="008C1F43" w:rsidRPr="00870244" w:rsidRDefault="008C1F43" w:rsidP="008C1F43">
      <w:pPr>
        <w:numPr>
          <w:ilvl w:val="0"/>
          <w:numId w:val="43"/>
        </w:numPr>
        <w:spacing w:after="160" w:line="278" w:lineRule="auto"/>
      </w:pPr>
      <w:r w:rsidRPr="00870244">
        <w:t xml:space="preserve">When a pupil transfers to another school, </w:t>
      </w:r>
      <w:r w:rsidRPr="00870244">
        <w:rPr>
          <w:b/>
          <w:bCs/>
        </w:rPr>
        <w:t>SEND records</w:t>
      </w:r>
      <w:r w:rsidRPr="00870244">
        <w:t xml:space="preserve"> are securely sent to the receiving school.</w:t>
      </w:r>
    </w:p>
    <w:p w14:paraId="6EA4939F" w14:textId="77777777" w:rsidR="008C1F43" w:rsidRPr="00870244" w:rsidRDefault="008C1F43" w:rsidP="008C1F43">
      <w:pPr>
        <w:numPr>
          <w:ilvl w:val="0"/>
          <w:numId w:val="43"/>
        </w:numPr>
        <w:spacing w:after="160" w:line="278" w:lineRule="auto"/>
      </w:pPr>
      <w:r w:rsidRPr="00870244">
        <w:t xml:space="preserve">A </w:t>
      </w:r>
      <w:r w:rsidRPr="00870244">
        <w:rPr>
          <w:b/>
          <w:bCs/>
        </w:rPr>
        <w:t>receipt of transfer</w:t>
      </w:r>
      <w:r w:rsidRPr="00870244">
        <w:t xml:space="preserve"> is requested and stored for auditing purposes.</w:t>
      </w:r>
    </w:p>
    <w:p w14:paraId="3AC02B88" w14:textId="77777777" w:rsidR="008C1F43" w:rsidRPr="00870244" w:rsidRDefault="008C1F43" w:rsidP="008C1F43">
      <w:pPr>
        <w:numPr>
          <w:ilvl w:val="0"/>
          <w:numId w:val="43"/>
        </w:numPr>
        <w:spacing w:after="160" w:line="278" w:lineRule="auto"/>
      </w:pPr>
      <w:r w:rsidRPr="00870244">
        <w:t xml:space="preserve">Electronic transfers must be done via a </w:t>
      </w:r>
      <w:r w:rsidRPr="00870244">
        <w:rPr>
          <w:b/>
          <w:bCs/>
        </w:rPr>
        <w:t>secure portal (e.g., S2S, encrypted email)</w:t>
      </w:r>
      <w:r w:rsidRPr="00870244">
        <w:t>.</w:t>
      </w:r>
    </w:p>
    <w:p w14:paraId="7952C21D" w14:textId="77777777" w:rsidR="008C1F43" w:rsidRDefault="008C1F43" w:rsidP="008C1F43">
      <w:pPr>
        <w:rPr>
          <w:b/>
          <w:bCs/>
        </w:rPr>
      </w:pPr>
      <w:r w:rsidRPr="00870244">
        <w:rPr>
          <w:b/>
          <w:bCs/>
        </w:rPr>
        <w:t>6. Disposal of SEND Records</w:t>
      </w:r>
    </w:p>
    <w:p w14:paraId="7FB30BEB" w14:textId="77777777" w:rsidR="008C1F43" w:rsidRPr="00870244" w:rsidRDefault="008C1F43" w:rsidP="008C1F43">
      <w:pPr>
        <w:rPr>
          <w:b/>
          <w:bCs/>
        </w:rPr>
      </w:pPr>
    </w:p>
    <w:p w14:paraId="76EDDE33" w14:textId="77777777" w:rsidR="008C1F43" w:rsidRPr="00870244" w:rsidRDefault="008C1F43" w:rsidP="008C1F43">
      <w:pPr>
        <w:numPr>
          <w:ilvl w:val="0"/>
          <w:numId w:val="44"/>
        </w:numPr>
        <w:spacing w:after="160" w:line="278" w:lineRule="auto"/>
      </w:pPr>
      <w:r w:rsidRPr="00870244">
        <w:t xml:space="preserve">At the end of the retention period, physical records are </w:t>
      </w:r>
      <w:r w:rsidRPr="00870244">
        <w:rPr>
          <w:b/>
          <w:bCs/>
        </w:rPr>
        <w:t>shredded</w:t>
      </w:r>
      <w:r w:rsidRPr="00870244">
        <w:t xml:space="preserve"> using a </w:t>
      </w:r>
      <w:r w:rsidRPr="00870244">
        <w:rPr>
          <w:b/>
          <w:bCs/>
        </w:rPr>
        <w:t>cross-cut shredder</w:t>
      </w:r>
      <w:r w:rsidRPr="00870244">
        <w:t>.</w:t>
      </w:r>
    </w:p>
    <w:p w14:paraId="1E723A8C" w14:textId="77777777" w:rsidR="008C1F43" w:rsidRPr="00870244" w:rsidRDefault="008C1F43" w:rsidP="008C1F43">
      <w:pPr>
        <w:numPr>
          <w:ilvl w:val="0"/>
          <w:numId w:val="44"/>
        </w:numPr>
        <w:spacing w:after="160" w:line="278" w:lineRule="auto"/>
      </w:pPr>
      <w:r w:rsidRPr="00870244">
        <w:t xml:space="preserve">Digital records are permanently </w:t>
      </w:r>
      <w:r w:rsidRPr="00870244">
        <w:rPr>
          <w:b/>
          <w:bCs/>
        </w:rPr>
        <w:t>deleted</w:t>
      </w:r>
      <w:r w:rsidRPr="00870244">
        <w:t xml:space="preserve"> using secure erasure software.</w:t>
      </w:r>
    </w:p>
    <w:p w14:paraId="1F3CD59E" w14:textId="77777777" w:rsidR="008C1F43" w:rsidRPr="00870244" w:rsidRDefault="008C1F43" w:rsidP="008C1F43">
      <w:pPr>
        <w:numPr>
          <w:ilvl w:val="0"/>
          <w:numId w:val="44"/>
        </w:numPr>
        <w:spacing w:after="160" w:line="278" w:lineRule="auto"/>
      </w:pPr>
      <w:r w:rsidRPr="00870244">
        <w:t xml:space="preserve">A </w:t>
      </w:r>
      <w:r w:rsidRPr="00870244">
        <w:rPr>
          <w:b/>
          <w:bCs/>
        </w:rPr>
        <w:t>Data Disposal Log</w:t>
      </w:r>
      <w:r w:rsidRPr="00870244">
        <w:t xml:space="preserve"> is maintained to track destroyed records.</w:t>
      </w:r>
    </w:p>
    <w:p w14:paraId="7BDBD02F" w14:textId="77777777" w:rsidR="008C1F43" w:rsidRDefault="008C1F43" w:rsidP="008C1F43">
      <w:pPr>
        <w:rPr>
          <w:b/>
          <w:bCs/>
        </w:rPr>
      </w:pPr>
      <w:r w:rsidRPr="00870244">
        <w:rPr>
          <w:b/>
          <w:bCs/>
        </w:rPr>
        <w:t>7. Data Subject Rights &amp; Compliance</w:t>
      </w:r>
    </w:p>
    <w:p w14:paraId="4913B34A" w14:textId="77777777" w:rsidR="008C1F43" w:rsidRPr="00870244" w:rsidRDefault="008C1F43" w:rsidP="008C1F43">
      <w:pPr>
        <w:rPr>
          <w:b/>
          <w:bCs/>
        </w:rPr>
      </w:pPr>
    </w:p>
    <w:p w14:paraId="3ACE8759" w14:textId="77777777" w:rsidR="008C1F43" w:rsidRPr="00870244" w:rsidRDefault="008C1F43" w:rsidP="008C1F43">
      <w:pPr>
        <w:numPr>
          <w:ilvl w:val="0"/>
          <w:numId w:val="45"/>
        </w:numPr>
        <w:spacing w:after="160" w:line="278" w:lineRule="auto"/>
      </w:pPr>
      <w:r w:rsidRPr="00870244">
        <w:t xml:space="preserve">Parents and pupils (if over 13) have the right to </w:t>
      </w:r>
      <w:r w:rsidRPr="00870244">
        <w:rPr>
          <w:b/>
          <w:bCs/>
        </w:rPr>
        <w:t>request access</w:t>
      </w:r>
      <w:r w:rsidRPr="00870244">
        <w:t xml:space="preserve"> to their SEND records.</w:t>
      </w:r>
    </w:p>
    <w:p w14:paraId="202B26F1" w14:textId="77777777" w:rsidR="008C1F43" w:rsidRPr="00870244" w:rsidRDefault="008C1F43" w:rsidP="008C1F43">
      <w:pPr>
        <w:numPr>
          <w:ilvl w:val="0"/>
          <w:numId w:val="45"/>
        </w:numPr>
        <w:spacing w:after="160" w:line="278" w:lineRule="auto"/>
      </w:pPr>
      <w:r w:rsidRPr="00870244">
        <w:t xml:space="preserve">Data breaches are reported in line with </w:t>
      </w:r>
      <w:r w:rsidRPr="00870244">
        <w:rPr>
          <w:b/>
          <w:bCs/>
        </w:rPr>
        <w:t>UK GDPR requirements</w:t>
      </w:r>
      <w:r w:rsidRPr="00870244">
        <w:t>.</w:t>
      </w:r>
    </w:p>
    <w:p w14:paraId="3281BB93" w14:textId="77777777" w:rsidR="008C1F43" w:rsidRPr="00870244" w:rsidRDefault="008C1F43" w:rsidP="008C1F43">
      <w:pPr>
        <w:numPr>
          <w:ilvl w:val="0"/>
          <w:numId w:val="45"/>
        </w:numPr>
        <w:spacing w:after="160" w:line="278" w:lineRule="auto"/>
      </w:pPr>
      <w:r w:rsidRPr="00870244">
        <w:t xml:space="preserve">Regular audits ensure compliance with </w:t>
      </w:r>
      <w:r w:rsidRPr="00870244">
        <w:rPr>
          <w:b/>
          <w:bCs/>
        </w:rPr>
        <w:t>data retention laws</w:t>
      </w:r>
      <w:r w:rsidRPr="00870244">
        <w:t>.</w:t>
      </w:r>
    </w:p>
    <w:p w14:paraId="3605CFF1" w14:textId="77777777" w:rsidR="008C1F43" w:rsidRDefault="008C1F43" w:rsidP="008C1F43">
      <w:pPr>
        <w:rPr>
          <w:b/>
          <w:bCs/>
        </w:rPr>
      </w:pPr>
      <w:r w:rsidRPr="00870244">
        <w:rPr>
          <w:b/>
          <w:bCs/>
        </w:rPr>
        <w:t>8. Policy Review</w:t>
      </w:r>
    </w:p>
    <w:p w14:paraId="7727FC40" w14:textId="77777777" w:rsidR="008C1F43" w:rsidRPr="00870244" w:rsidRDefault="008C1F43" w:rsidP="008C1F43">
      <w:pPr>
        <w:rPr>
          <w:b/>
          <w:bCs/>
        </w:rPr>
      </w:pPr>
    </w:p>
    <w:p w14:paraId="18072CB7" w14:textId="77777777" w:rsidR="008C1F43" w:rsidRDefault="008C1F43" w:rsidP="008C1F43">
      <w:r w:rsidRPr="00870244">
        <w:t xml:space="preserve">This policy is reviewed </w:t>
      </w:r>
      <w:r w:rsidRPr="00870244">
        <w:rPr>
          <w:b/>
          <w:bCs/>
        </w:rPr>
        <w:t>annually</w:t>
      </w:r>
      <w:r w:rsidRPr="00870244">
        <w:t xml:space="preserve"> by the </w:t>
      </w:r>
      <w:r w:rsidRPr="00870244">
        <w:rPr>
          <w:b/>
          <w:bCs/>
        </w:rPr>
        <w:t>SENCO and Data Protection Officer</w:t>
      </w:r>
      <w:r w:rsidRPr="00870244">
        <w:t xml:space="preserve"> to ensure continued compliance with legislation.</w:t>
      </w:r>
    </w:p>
    <w:p w14:paraId="61B86722" w14:textId="77777777" w:rsidR="008C1F43" w:rsidRPr="00870244" w:rsidRDefault="008C1F43" w:rsidP="008C1F43"/>
    <w:p w14:paraId="602D8111" w14:textId="6E18E5D6" w:rsidR="003768AA" w:rsidRPr="006656E5" w:rsidRDefault="003768AA">
      <w:pPr>
        <w:rPr>
          <w:b/>
          <w:szCs w:val="20"/>
        </w:rPr>
      </w:pPr>
    </w:p>
    <w:sectPr w:rsidR="003768AA" w:rsidRPr="006656E5" w:rsidSect="00C2060D">
      <w:headerReference w:type="default" r:id="rId7"/>
      <w:footerReference w:type="default" r:id="rId8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4E3AD" w14:textId="77777777" w:rsidR="001B5A78" w:rsidRDefault="001B5A78" w:rsidP="0076772F">
      <w:r>
        <w:separator/>
      </w:r>
    </w:p>
  </w:endnote>
  <w:endnote w:type="continuationSeparator" w:id="0">
    <w:p w14:paraId="4582C02C" w14:textId="77777777" w:rsidR="001B5A78" w:rsidRDefault="001B5A78" w:rsidP="0076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9E171" w14:textId="77777777" w:rsidR="00EE0F7E" w:rsidRDefault="00EE0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5895E" w14:textId="77777777" w:rsidR="001B5A78" w:rsidRDefault="001B5A78" w:rsidP="0076772F">
      <w:r>
        <w:separator/>
      </w:r>
    </w:p>
  </w:footnote>
  <w:footnote w:type="continuationSeparator" w:id="0">
    <w:p w14:paraId="552DE69F" w14:textId="77777777" w:rsidR="001B5A78" w:rsidRDefault="001B5A78" w:rsidP="00767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36ED8" w14:textId="77777777" w:rsidR="0076772F" w:rsidRDefault="007677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9C15C6A" wp14:editId="5A03158A">
          <wp:simplePos x="0" y="0"/>
          <wp:positionH relativeFrom="column">
            <wp:posOffset>28575</wp:posOffset>
          </wp:positionH>
          <wp:positionV relativeFrom="paragraph">
            <wp:posOffset>-285750</wp:posOffset>
          </wp:positionV>
          <wp:extent cx="905510" cy="277495"/>
          <wp:effectExtent l="0" t="0" r="889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14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35E3077" wp14:editId="0F761D33">
          <wp:simplePos x="0" y="0"/>
          <wp:positionH relativeFrom="leftMargin">
            <wp:align>right</wp:align>
          </wp:positionH>
          <wp:positionV relativeFrom="paragraph">
            <wp:posOffset>-285750</wp:posOffset>
          </wp:positionV>
          <wp:extent cx="207010" cy="317500"/>
          <wp:effectExtent l="0" t="0" r="254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11.25pt" o:bullet="t">
        <v:imagedata r:id="rId1" o:title=""/>
      </v:shape>
    </w:pict>
  </w:numPicBullet>
  <w:abstractNum w:abstractNumId="0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902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/>
      </w:rPr>
    </w:lvl>
  </w:abstractNum>
  <w:abstractNum w:abstractNumId="1" w15:restartNumberingAfterBreak="0">
    <w:nsid w:val="00EE63DE"/>
    <w:multiLevelType w:val="hybridMultilevel"/>
    <w:tmpl w:val="F88E2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0C4640"/>
    <w:multiLevelType w:val="hybridMultilevel"/>
    <w:tmpl w:val="1BF622A4"/>
    <w:lvl w:ilvl="0" w:tplc="2F3A33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F7995"/>
    <w:multiLevelType w:val="hybridMultilevel"/>
    <w:tmpl w:val="41BE746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ADB1690"/>
    <w:multiLevelType w:val="hybridMultilevel"/>
    <w:tmpl w:val="591CDD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5F7152"/>
    <w:multiLevelType w:val="hybridMultilevel"/>
    <w:tmpl w:val="A2FAD5F8"/>
    <w:lvl w:ilvl="0" w:tplc="4A86554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BD64E2"/>
    <w:multiLevelType w:val="hybridMultilevel"/>
    <w:tmpl w:val="119CC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577406"/>
    <w:multiLevelType w:val="hybridMultilevel"/>
    <w:tmpl w:val="C13A6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75E8B"/>
    <w:multiLevelType w:val="multilevel"/>
    <w:tmpl w:val="67B8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722DBD"/>
    <w:multiLevelType w:val="hybridMultilevel"/>
    <w:tmpl w:val="ACB07E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6530C8"/>
    <w:multiLevelType w:val="hybridMultilevel"/>
    <w:tmpl w:val="423C7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C7F93"/>
    <w:multiLevelType w:val="multilevel"/>
    <w:tmpl w:val="F508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F75389"/>
    <w:multiLevelType w:val="hybridMultilevel"/>
    <w:tmpl w:val="DA56AE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CA491E"/>
    <w:multiLevelType w:val="hybridMultilevel"/>
    <w:tmpl w:val="B73E47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BF6729"/>
    <w:multiLevelType w:val="hybridMultilevel"/>
    <w:tmpl w:val="AD3C44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0617B4"/>
    <w:multiLevelType w:val="hybridMultilevel"/>
    <w:tmpl w:val="FC62DB7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C1F68A4"/>
    <w:multiLevelType w:val="multilevel"/>
    <w:tmpl w:val="504E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5C0A94"/>
    <w:multiLevelType w:val="hybridMultilevel"/>
    <w:tmpl w:val="1C5087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7C1918"/>
    <w:multiLevelType w:val="hybridMultilevel"/>
    <w:tmpl w:val="B95228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E2B255C"/>
    <w:multiLevelType w:val="hybridMultilevel"/>
    <w:tmpl w:val="F844F8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50231C"/>
    <w:multiLevelType w:val="hybridMultilevel"/>
    <w:tmpl w:val="2698F8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3C3D3F"/>
    <w:multiLevelType w:val="hybridMultilevel"/>
    <w:tmpl w:val="D05E5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A71349"/>
    <w:multiLevelType w:val="hybridMultilevel"/>
    <w:tmpl w:val="3084AB46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6B313A0"/>
    <w:multiLevelType w:val="hybridMultilevel"/>
    <w:tmpl w:val="0B9CBE24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1948E5"/>
    <w:multiLevelType w:val="hybridMultilevel"/>
    <w:tmpl w:val="41641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7560B"/>
    <w:multiLevelType w:val="multilevel"/>
    <w:tmpl w:val="4360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7718E2"/>
    <w:multiLevelType w:val="multilevel"/>
    <w:tmpl w:val="AF14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166407"/>
    <w:multiLevelType w:val="hybridMultilevel"/>
    <w:tmpl w:val="3880E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CA6E0C"/>
    <w:multiLevelType w:val="hybridMultilevel"/>
    <w:tmpl w:val="25A23C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7D5E18"/>
    <w:multiLevelType w:val="hybridMultilevel"/>
    <w:tmpl w:val="22989A6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2DE1945"/>
    <w:multiLevelType w:val="hybridMultilevel"/>
    <w:tmpl w:val="54A6B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5F3DAB"/>
    <w:multiLevelType w:val="hybridMultilevel"/>
    <w:tmpl w:val="2EE45B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3C77CA"/>
    <w:multiLevelType w:val="hybridMultilevel"/>
    <w:tmpl w:val="886E77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214B08"/>
    <w:multiLevelType w:val="hybridMultilevel"/>
    <w:tmpl w:val="705AA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05D1C"/>
    <w:multiLevelType w:val="hybridMultilevel"/>
    <w:tmpl w:val="6C88293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B82BEC"/>
    <w:multiLevelType w:val="hybridMultilevel"/>
    <w:tmpl w:val="83DC2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287879"/>
    <w:multiLevelType w:val="hybridMultilevel"/>
    <w:tmpl w:val="E2069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42170C7"/>
    <w:multiLevelType w:val="hybridMultilevel"/>
    <w:tmpl w:val="C838A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496CB7"/>
    <w:multiLevelType w:val="hybridMultilevel"/>
    <w:tmpl w:val="04A6A9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7281739"/>
    <w:multiLevelType w:val="hybridMultilevel"/>
    <w:tmpl w:val="2EC8F7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D87230"/>
    <w:multiLevelType w:val="hybridMultilevel"/>
    <w:tmpl w:val="B1E4E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762466"/>
    <w:multiLevelType w:val="hybridMultilevel"/>
    <w:tmpl w:val="0F00CED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C4B1AA5"/>
    <w:multiLevelType w:val="hybridMultilevel"/>
    <w:tmpl w:val="D9A2B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C96583"/>
    <w:multiLevelType w:val="multilevel"/>
    <w:tmpl w:val="21BC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2758555">
    <w:abstractNumId w:val="24"/>
  </w:num>
  <w:num w:numId="2" w16cid:durableId="1026828846">
    <w:abstractNumId w:val="39"/>
  </w:num>
  <w:num w:numId="3" w16cid:durableId="471022426">
    <w:abstractNumId w:val="31"/>
  </w:num>
  <w:num w:numId="4" w16cid:durableId="1317682654">
    <w:abstractNumId w:val="2"/>
  </w:num>
  <w:num w:numId="5" w16cid:durableId="730348847">
    <w:abstractNumId w:val="9"/>
  </w:num>
  <w:num w:numId="6" w16cid:durableId="15936419">
    <w:abstractNumId w:val="19"/>
  </w:num>
  <w:num w:numId="7" w16cid:durableId="402290058">
    <w:abstractNumId w:val="17"/>
  </w:num>
  <w:num w:numId="8" w16cid:durableId="1214387264">
    <w:abstractNumId w:val="37"/>
  </w:num>
  <w:num w:numId="9" w16cid:durableId="1155486352">
    <w:abstractNumId w:val="1"/>
  </w:num>
  <w:num w:numId="10" w16cid:durableId="1229458383">
    <w:abstractNumId w:val="15"/>
  </w:num>
  <w:num w:numId="11" w16cid:durableId="1175263065">
    <w:abstractNumId w:val="42"/>
  </w:num>
  <w:num w:numId="12" w16cid:durableId="917714006">
    <w:abstractNumId w:val="43"/>
  </w:num>
  <w:num w:numId="13" w16cid:durableId="1604341972">
    <w:abstractNumId w:val="12"/>
  </w:num>
  <w:num w:numId="14" w16cid:durableId="1539588209">
    <w:abstractNumId w:val="40"/>
  </w:num>
  <w:num w:numId="15" w16cid:durableId="1961720298">
    <w:abstractNumId w:val="38"/>
  </w:num>
  <w:num w:numId="16" w16cid:durableId="675501437">
    <w:abstractNumId w:val="27"/>
  </w:num>
  <w:num w:numId="17" w16cid:durableId="915476427">
    <w:abstractNumId w:val="4"/>
  </w:num>
  <w:num w:numId="18" w16cid:durableId="464086615">
    <w:abstractNumId w:val="30"/>
  </w:num>
  <w:num w:numId="19" w16cid:durableId="1473864654">
    <w:abstractNumId w:val="21"/>
  </w:num>
  <w:num w:numId="20" w16cid:durableId="1008674559">
    <w:abstractNumId w:val="35"/>
  </w:num>
  <w:num w:numId="21" w16cid:durableId="901602302">
    <w:abstractNumId w:val="14"/>
  </w:num>
  <w:num w:numId="22" w16cid:durableId="427579981">
    <w:abstractNumId w:val="6"/>
  </w:num>
  <w:num w:numId="23" w16cid:durableId="1395932294">
    <w:abstractNumId w:val="32"/>
  </w:num>
  <w:num w:numId="24" w16cid:durableId="1770199484">
    <w:abstractNumId w:val="34"/>
  </w:num>
  <w:num w:numId="25" w16cid:durableId="1472362486">
    <w:abstractNumId w:val="23"/>
  </w:num>
  <w:num w:numId="26" w16cid:durableId="1103570843">
    <w:abstractNumId w:val="0"/>
  </w:num>
  <w:num w:numId="27" w16cid:durableId="388069780">
    <w:abstractNumId w:val="3"/>
  </w:num>
  <w:num w:numId="28" w16cid:durableId="411977605">
    <w:abstractNumId w:val="13"/>
  </w:num>
  <w:num w:numId="29" w16cid:durableId="1033307940">
    <w:abstractNumId w:val="20"/>
  </w:num>
  <w:num w:numId="30" w16cid:durableId="1426806386">
    <w:abstractNumId w:val="36"/>
  </w:num>
  <w:num w:numId="31" w16cid:durableId="1800957325">
    <w:abstractNumId w:val="7"/>
  </w:num>
  <w:num w:numId="32" w16cid:durableId="1042555538">
    <w:abstractNumId w:val="29"/>
  </w:num>
  <w:num w:numId="33" w16cid:durableId="1633515380">
    <w:abstractNumId w:val="33"/>
  </w:num>
  <w:num w:numId="34" w16cid:durableId="1122191161">
    <w:abstractNumId w:val="28"/>
  </w:num>
  <w:num w:numId="35" w16cid:durableId="658576627">
    <w:abstractNumId w:val="10"/>
  </w:num>
  <w:num w:numId="36" w16cid:durableId="124737217">
    <w:abstractNumId w:val="22"/>
  </w:num>
  <w:num w:numId="37" w16cid:durableId="1119648605">
    <w:abstractNumId w:val="41"/>
  </w:num>
  <w:num w:numId="38" w16cid:durableId="232274113">
    <w:abstractNumId w:val="5"/>
  </w:num>
  <w:num w:numId="39" w16cid:durableId="1174489312">
    <w:abstractNumId w:val="18"/>
  </w:num>
  <w:num w:numId="40" w16cid:durableId="1029137745">
    <w:abstractNumId w:val="44"/>
  </w:num>
  <w:num w:numId="41" w16cid:durableId="1634599352">
    <w:abstractNumId w:val="16"/>
  </w:num>
  <w:num w:numId="42" w16cid:durableId="111093208">
    <w:abstractNumId w:val="26"/>
  </w:num>
  <w:num w:numId="43" w16cid:durableId="711074668">
    <w:abstractNumId w:val="8"/>
  </w:num>
  <w:num w:numId="44" w16cid:durableId="152182514">
    <w:abstractNumId w:val="11"/>
  </w:num>
  <w:num w:numId="45" w16cid:durableId="10300295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60D"/>
    <w:rsid w:val="0002491F"/>
    <w:rsid w:val="00040912"/>
    <w:rsid w:val="0005693C"/>
    <w:rsid w:val="00093566"/>
    <w:rsid w:val="0009485E"/>
    <w:rsid w:val="000A2B52"/>
    <w:rsid w:val="000A3063"/>
    <w:rsid w:val="000A582E"/>
    <w:rsid w:val="000B1497"/>
    <w:rsid w:val="000B2B3C"/>
    <w:rsid w:val="000C5E8F"/>
    <w:rsid w:val="000E69D7"/>
    <w:rsid w:val="000E76B2"/>
    <w:rsid w:val="000F3D4F"/>
    <w:rsid w:val="00124448"/>
    <w:rsid w:val="00126C4E"/>
    <w:rsid w:val="00127211"/>
    <w:rsid w:val="00132A8D"/>
    <w:rsid w:val="001478EA"/>
    <w:rsid w:val="00157F3C"/>
    <w:rsid w:val="00160DA9"/>
    <w:rsid w:val="001A239D"/>
    <w:rsid w:val="001B1E41"/>
    <w:rsid w:val="001B5A78"/>
    <w:rsid w:val="001D1FC6"/>
    <w:rsid w:val="001D4AB4"/>
    <w:rsid w:val="002029DE"/>
    <w:rsid w:val="00213350"/>
    <w:rsid w:val="00215ED4"/>
    <w:rsid w:val="00225F6C"/>
    <w:rsid w:val="00231ED8"/>
    <w:rsid w:val="00271820"/>
    <w:rsid w:val="002E1CD4"/>
    <w:rsid w:val="002E4D66"/>
    <w:rsid w:val="00323245"/>
    <w:rsid w:val="003269E4"/>
    <w:rsid w:val="00326D00"/>
    <w:rsid w:val="003768AA"/>
    <w:rsid w:val="00394356"/>
    <w:rsid w:val="003C40D7"/>
    <w:rsid w:val="003C51BA"/>
    <w:rsid w:val="003F12BE"/>
    <w:rsid w:val="003F14EF"/>
    <w:rsid w:val="00407C54"/>
    <w:rsid w:val="004127A6"/>
    <w:rsid w:val="00414F9F"/>
    <w:rsid w:val="00415A7B"/>
    <w:rsid w:val="004335D3"/>
    <w:rsid w:val="00442EFC"/>
    <w:rsid w:val="004827E5"/>
    <w:rsid w:val="004A59E8"/>
    <w:rsid w:val="004B43C3"/>
    <w:rsid w:val="004C05F1"/>
    <w:rsid w:val="004C73C7"/>
    <w:rsid w:val="004D7ABC"/>
    <w:rsid w:val="0050038E"/>
    <w:rsid w:val="005108CA"/>
    <w:rsid w:val="005578E4"/>
    <w:rsid w:val="00576E67"/>
    <w:rsid w:val="00593CB2"/>
    <w:rsid w:val="005A2ECD"/>
    <w:rsid w:val="005B07F1"/>
    <w:rsid w:val="005C7611"/>
    <w:rsid w:val="005F7156"/>
    <w:rsid w:val="00605C2A"/>
    <w:rsid w:val="00615666"/>
    <w:rsid w:val="00615EE2"/>
    <w:rsid w:val="00637065"/>
    <w:rsid w:val="006430AA"/>
    <w:rsid w:val="006656E5"/>
    <w:rsid w:val="006663C1"/>
    <w:rsid w:val="00666798"/>
    <w:rsid w:val="00680316"/>
    <w:rsid w:val="00696727"/>
    <w:rsid w:val="006A0747"/>
    <w:rsid w:val="006A3B44"/>
    <w:rsid w:val="006B0136"/>
    <w:rsid w:val="006B16BE"/>
    <w:rsid w:val="006C5F9B"/>
    <w:rsid w:val="006D43C1"/>
    <w:rsid w:val="006F705E"/>
    <w:rsid w:val="007065BC"/>
    <w:rsid w:val="0071456F"/>
    <w:rsid w:val="00736207"/>
    <w:rsid w:val="0073666B"/>
    <w:rsid w:val="00737D0C"/>
    <w:rsid w:val="00756FCA"/>
    <w:rsid w:val="00763A18"/>
    <w:rsid w:val="0076772F"/>
    <w:rsid w:val="007B6308"/>
    <w:rsid w:val="00846AFF"/>
    <w:rsid w:val="008537D4"/>
    <w:rsid w:val="00874FAB"/>
    <w:rsid w:val="008A2C67"/>
    <w:rsid w:val="008A435D"/>
    <w:rsid w:val="008B258A"/>
    <w:rsid w:val="008C0ED7"/>
    <w:rsid w:val="008C1F43"/>
    <w:rsid w:val="008C7BD7"/>
    <w:rsid w:val="008E028F"/>
    <w:rsid w:val="00916091"/>
    <w:rsid w:val="0092782A"/>
    <w:rsid w:val="0095408E"/>
    <w:rsid w:val="00961565"/>
    <w:rsid w:val="0096677F"/>
    <w:rsid w:val="009830F9"/>
    <w:rsid w:val="009936BD"/>
    <w:rsid w:val="009F692E"/>
    <w:rsid w:val="00A048E8"/>
    <w:rsid w:val="00A31F12"/>
    <w:rsid w:val="00A5221E"/>
    <w:rsid w:val="00A604D5"/>
    <w:rsid w:val="00A72C7F"/>
    <w:rsid w:val="00A74C73"/>
    <w:rsid w:val="00A85B8A"/>
    <w:rsid w:val="00A97430"/>
    <w:rsid w:val="00AC523E"/>
    <w:rsid w:val="00AD24C2"/>
    <w:rsid w:val="00AE6366"/>
    <w:rsid w:val="00AF20A9"/>
    <w:rsid w:val="00B034E8"/>
    <w:rsid w:val="00B05912"/>
    <w:rsid w:val="00B17F49"/>
    <w:rsid w:val="00B236BA"/>
    <w:rsid w:val="00B92759"/>
    <w:rsid w:val="00BC5F24"/>
    <w:rsid w:val="00BD45F7"/>
    <w:rsid w:val="00C00A41"/>
    <w:rsid w:val="00C023E8"/>
    <w:rsid w:val="00C106E3"/>
    <w:rsid w:val="00C17434"/>
    <w:rsid w:val="00C2060D"/>
    <w:rsid w:val="00C267D6"/>
    <w:rsid w:val="00C75B1C"/>
    <w:rsid w:val="00C972D7"/>
    <w:rsid w:val="00CA534B"/>
    <w:rsid w:val="00CB1341"/>
    <w:rsid w:val="00CB15FC"/>
    <w:rsid w:val="00CC33C5"/>
    <w:rsid w:val="00CC3B7E"/>
    <w:rsid w:val="00CD28EF"/>
    <w:rsid w:val="00D14B91"/>
    <w:rsid w:val="00D15A6F"/>
    <w:rsid w:val="00D21DB7"/>
    <w:rsid w:val="00D274F1"/>
    <w:rsid w:val="00D33750"/>
    <w:rsid w:val="00D36F2C"/>
    <w:rsid w:val="00D46825"/>
    <w:rsid w:val="00D64C93"/>
    <w:rsid w:val="00D84434"/>
    <w:rsid w:val="00DC02FF"/>
    <w:rsid w:val="00DC20EB"/>
    <w:rsid w:val="00DD0C62"/>
    <w:rsid w:val="00DD479A"/>
    <w:rsid w:val="00DD599E"/>
    <w:rsid w:val="00DD6ADF"/>
    <w:rsid w:val="00DE231E"/>
    <w:rsid w:val="00DF42EE"/>
    <w:rsid w:val="00DF7576"/>
    <w:rsid w:val="00E07A0A"/>
    <w:rsid w:val="00E4228B"/>
    <w:rsid w:val="00E56D68"/>
    <w:rsid w:val="00E61C1B"/>
    <w:rsid w:val="00E8635C"/>
    <w:rsid w:val="00E922A1"/>
    <w:rsid w:val="00E96C9A"/>
    <w:rsid w:val="00EA616C"/>
    <w:rsid w:val="00ED15AA"/>
    <w:rsid w:val="00ED72A4"/>
    <w:rsid w:val="00EE0F7E"/>
    <w:rsid w:val="00EF2567"/>
    <w:rsid w:val="00EF5AA8"/>
    <w:rsid w:val="00EF7540"/>
    <w:rsid w:val="00F4367E"/>
    <w:rsid w:val="00F43869"/>
    <w:rsid w:val="00F53351"/>
    <w:rsid w:val="00F53D3F"/>
    <w:rsid w:val="00F63B35"/>
    <w:rsid w:val="00FC469E"/>
    <w:rsid w:val="00FD4C26"/>
    <w:rsid w:val="00FE44C3"/>
    <w:rsid w:val="00FF5035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10E4BD"/>
  <w14:defaultImageDpi w14:val="32767"/>
  <w15:chartTrackingRefBased/>
  <w15:docId w15:val="{E5E19D46-E64E-6B41-858C-65A0775E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1 - Twinkl"/>
    <w:basedOn w:val="Normal"/>
    <w:next w:val="Normal"/>
    <w:link w:val="Heading1Char"/>
    <w:uiPriority w:val="9"/>
    <w:qFormat/>
    <w:rsid w:val="0071456F"/>
    <w:pPr>
      <w:suppressAutoHyphens/>
      <w:autoSpaceDE w:val="0"/>
      <w:autoSpaceDN w:val="0"/>
      <w:adjustRightInd w:val="0"/>
      <w:spacing w:after="120" w:line="276" w:lineRule="auto"/>
      <w:textAlignment w:val="center"/>
      <w:outlineLvl w:val="0"/>
    </w:pPr>
    <w:rPr>
      <w:rFonts w:ascii="Roboto" w:eastAsia="Calibri" w:hAnsi="Roboto" w:cs="Twinkl"/>
      <w:b/>
      <w:color w:val="1C1C1C"/>
      <w:sz w:val="36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ed Bullets - Twinkl"/>
    <w:basedOn w:val="Normal"/>
    <w:uiPriority w:val="34"/>
    <w:qFormat/>
    <w:rsid w:val="00C2060D"/>
    <w:pPr>
      <w:ind w:left="720"/>
      <w:contextualSpacing/>
    </w:pPr>
  </w:style>
  <w:style w:type="character" w:styleId="Hyperlink">
    <w:name w:val="Hyperlink"/>
    <w:uiPriority w:val="99"/>
    <w:unhideWhenUsed/>
    <w:qFormat/>
    <w:rsid w:val="001A239D"/>
    <w:rPr>
      <w:rFonts w:ascii="Arial" w:hAnsi="Arial"/>
      <w:color w:val="0092CF"/>
      <w:sz w:val="20"/>
      <w:u w:val="single"/>
    </w:rPr>
  </w:style>
  <w:style w:type="paragraph" w:customStyle="1" w:styleId="Caption1">
    <w:name w:val="Caption 1"/>
    <w:basedOn w:val="Normal"/>
    <w:qFormat/>
    <w:rsid w:val="001A239D"/>
    <w:pPr>
      <w:spacing w:before="120" w:after="120"/>
    </w:pPr>
    <w:rPr>
      <w:rFonts w:ascii="Arial" w:eastAsia="MS Mincho" w:hAnsi="Arial" w:cs="Times New Roman"/>
      <w:i/>
      <w:color w:val="F15F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A239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53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rsid w:val="008C7BD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677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72F"/>
  </w:style>
  <w:style w:type="paragraph" w:styleId="Footer">
    <w:name w:val="footer"/>
    <w:basedOn w:val="Normal"/>
    <w:link w:val="FooterChar"/>
    <w:uiPriority w:val="99"/>
    <w:unhideWhenUsed/>
    <w:rsid w:val="007677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72F"/>
  </w:style>
  <w:style w:type="character" w:styleId="UnresolvedMention">
    <w:name w:val="Unresolved Mention"/>
    <w:basedOn w:val="DefaultParagraphFont"/>
    <w:uiPriority w:val="99"/>
    <w:semiHidden/>
    <w:unhideWhenUsed/>
    <w:rsid w:val="000E76B2"/>
    <w:rPr>
      <w:color w:val="605E5C"/>
      <w:shd w:val="clear" w:color="auto" w:fill="E1DFDD"/>
    </w:rPr>
  </w:style>
  <w:style w:type="table" w:customStyle="1" w:styleId="TableGrid21">
    <w:name w:val="Table Grid21"/>
    <w:basedOn w:val="TableNormal"/>
    <w:next w:val="TableGrid"/>
    <w:uiPriority w:val="39"/>
    <w:rsid w:val="007B6308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eading 1 - Twinkl Char"/>
    <w:basedOn w:val="DefaultParagraphFont"/>
    <w:link w:val="Heading1"/>
    <w:uiPriority w:val="9"/>
    <w:rsid w:val="0071456F"/>
    <w:rPr>
      <w:rFonts w:ascii="Roboto" w:eastAsia="Calibri" w:hAnsi="Roboto" w:cs="Twinkl"/>
      <w:b/>
      <w:color w:val="1C1C1C"/>
      <w:sz w:val="36"/>
      <w:szCs w:val="60"/>
    </w:rPr>
  </w:style>
  <w:style w:type="paragraph" w:customStyle="1" w:styleId="Bullets-Twinkl">
    <w:name w:val="Bullets - Twinkl"/>
    <w:basedOn w:val="ListParagraph"/>
    <w:link w:val="Bullets-TwinklChar"/>
    <w:qFormat/>
    <w:rsid w:val="0071456F"/>
    <w:pPr>
      <w:suppressAutoHyphens/>
      <w:autoSpaceDE w:val="0"/>
      <w:autoSpaceDN w:val="0"/>
      <w:adjustRightInd w:val="0"/>
      <w:spacing w:after="120"/>
      <w:ind w:left="357" w:hanging="357"/>
      <w:contextualSpacing w:val="0"/>
      <w:textAlignment w:val="center"/>
    </w:pPr>
    <w:rPr>
      <w:rFonts w:ascii="Roboto" w:eastAsia="Calibri" w:hAnsi="Roboto" w:cs="Twinkl"/>
      <w:color w:val="1C1C1C"/>
      <w:szCs w:val="26"/>
      <w:lang w:eastAsia="en-GB"/>
    </w:rPr>
  </w:style>
  <w:style w:type="character" w:customStyle="1" w:styleId="Bullets-TwinklChar">
    <w:name w:val="Bullets - Twinkl Char"/>
    <w:link w:val="Bullets-Twinkl"/>
    <w:rsid w:val="0071456F"/>
    <w:rPr>
      <w:rFonts w:ascii="Roboto" w:eastAsia="Calibri" w:hAnsi="Roboto" w:cs="Twinkl"/>
      <w:color w:val="1C1C1C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9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Mrs F. Thompson</cp:lastModifiedBy>
  <cp:revision>5</cp:revision>
  <cp:lastPrinted>2023-01-18T15:25:00Z</cp:lastPrinted>
  <dcterms:created xsi:type="dcterms:W3CDTF">2025-02-11T12:41:00Z</dcterms:created>
  <dcterms:modified xsi:type="dcterms:W3CDTF">2025-02-18T11:18:00Z</dcterms:modified>
</cp:coreProperties>
</file>