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982E" w14:textId="7D82F470" w:rsidR="00AF44FC" w:rsidRDefault="00AF44FC"/>
    <w:p w14:paraId="5770FC55" w14:textId="54508B68" w:rsidR="00982D3A" w:rsidRDefault="00422C96">
      <w:r>
        <w:rPr>
          <w:rFonts w:ascii="Arial" w:hAnsi="Arial" w:cs="Arial"/>
          <w:b/>
          <w:noProof/>
          <w:sz w:val="44"/>
        </w:rPr>
        <w:drawing>
          <wp:anchor distT="0" distB="0" distL="114300" distR="114300" simplePos="0" relativeHeight="251659264" behindDoc="0" locked="0" layoutInCell="1" allowOverlap="1" wp14:anchorId="0FEBFA1D" wp14:editId="6578B491">
            <wp:simplePos x="0" y="0"/>
            <wp:positionH relativeFrom="column">
              <wp:posOffset>1189821</wp:posOffset>
            </wp:positionH>
            <wp:positionV relativeFrom="paragraph">
              <wp:posOffset>11704</wp:posOffset>
            </wp:positionV>
            <wp:extent cx="2908453" cy="2925511"/>
            <wp:effectExtent l="0" t="0" r="6350" b="8255"/>
            <wp:wrapNone/>
            <wp:docPr id="1950015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0245" cy="2927314"/>
                    </a:xfrm>
                    <a:prstGeom prst="rect">
                      <a:avLst/>
                    </a:prstGeom>
                    <a:noFill/>
                  </pic:spPr>
                </pic:pic>
              </a:graphicData>
            </a:graphic>
            <wp14:sizeRelH relativeFrom="margin">
              <wp14:pctWidth>0</wp14:pctWidth>
            </wp14:sizeRelH>
            <wp14:sizeRelV relativeFrom="margin">
              <wp14:pctHeight>0</wp14:pctHeight>
            </wp14:sizeRelV>
          </wp:anchor>
        </w:drawing>
      </w:r>
    </w:p>
    <w:p w14:paraId="55B33BEE" w14:textId="184EDA07" w:rsidR="00982D3A" w:rsidRDefault="00982D3A"/>
    <w:p w14:paraId="4FACED40" w14:textId="473F8A72" w:rsidR="00982D3A" w:rsidRDefault="00982D3A"/>
    <w:p w14:paraId="3EEDA39F" w14:textId="5C7374B1" w:rsidR="00422C96" w:rsidRPr="005D14B0" w:rsidRDefault="00422C96" w:rsidP="00422C96">
      <w:pPr>
        <w:rPr>
          <w:rFonts w:ascii="Arial" w:hAnsi="Arial" w:cs="Arial"/>
          <w:b/>
          <w:sz w:val="44"/>
        </w:rPr>
      </w:pPr>
    </w:p>
    <w:p w14:paraId="3DAAE128" w14:textId="77777777" w:rsidR="00422C96" w:rsidRPr="005D14B0" w:rsidRDefault="00422C96" w:rsidP="00422C96">
      <w:pPr>
        <w:rPr>
          <w:rFonts w:ascii="Arial" w:hAnsi="Arial" w:cs="Arial"/>
          <w:b/>
          <w:sz w:val="44"/>
        </w:rPr>
      </w:pPr>
    </w:p>
    <w:p w14:paraId="5F8C7F91" w14:textId="77777777" w:rsidR="00422C96" w:rsidRPr="005D14B0" w:rsidRDefault="00422C96" w:rsidP="00422C96">
      <w:pPr>
        <w:rPr>
          <w:rFonts w:ascii="Arial" w:hAnsi="Arial" w:cs="Arial"/>
          <w:b/>
          <w:sz w:val="44"/>
        </w:rPr>
      </w:pPr>
    </w:p>
    <w:p w14:paraId="2C06B4D2" w14:textId="77777777" w:rsidR="00422C96" w:rsidRPr="005D14B0" w:rsidRDefault="00422C96" w:rsidP="00422C96">
      <w:pPr>
        <w:rPr>
          <w:rFonts w:ascii="Arial" w:hAnsi="Arial" w:cs="Arial"/>
          <w:b/>
          <w:sz w:val="44"/>
        </w:rPr>
      </w:pPr>
    </w:p>
    <w:p w14:paraId="18539949" w14:textId="77777777" w:rsidR="00422C96" w:rsidRPr="005D14B0" w:rsidRDefault="00422C96" w:rsidP="00422C96">
      <w:pPr>
        <w:rPr>
          <w:rFonts w:ascii="Arial" w:hAnsi="Arial" w:cs="Arial"/>
          <w:b/>
          <w:sz w:val="44"/>
        </w:rPr>
      </w:pPr>
    </w:p>
    <w:p w14:paraId="6CBEA9E0" w14:textId="77777777" w:rsidR="00422C96" w:rsidRPr="0032048E" w:rsidRDefault="00422C96" w:rsidP="00422C96">
      <w:pPr>
        <w:rPr>
          <w:rFonts w:ascii="Arial" w:hAnsi="Arial" w:cs="Arial"/>
          <w:b/>
          <w:sz w:val="96"/>
          <w:szCs w:val="96"/>
        </w:rPr>
      </w:pPr>
    </w:p>
    <w:p w14:paraId="6987F42D" w14:textId="7E40EDAB" w:rsidR="00422C96" w:rsidRPr="0032048E" w:rsidRDefault="00422C96" w:rsidP="00422C96">
      <w:pPr>
        <w:jc w:val="right"/>
        <w:rPr>
          <w:rFonts w:ascii="Arial" w:hAnsi="Arial" w:cs="Arial"/>
          <w:b/>
          <w:color w:val="2F5496" w:themeColor="accent1" w:themeShade="BF"/>
          <w:sz w:val="96"/>
          <w:szCs w:val="96"/>
        </w:rPr>
      </w:pPr>
      <w:r w:rsidRPr="0032048E">
        <w:rPr>
          <w:rFonts w:ascii="Arial" w:hAnsi="Arial" w:cs="Arial"/>
          <w:b/>
          <w:color w:val="2F5496" w:themeColor="accent1" w:themeShade="BF"/>
          <w:sz w:val="96"/>
          <w:szCs w:val="96"/>
        </w:rPr>
        <w:t>202</w:t>
      </w:r>
      <w:r w:rsidR="00C857A0">
        <w:rPr>
          <w:rFonts w:ascii="Arial" w:hAnsi="Arial" w:cs="Arial"/>
          <w:b/>
          <w:color w:val="2F5496" w:themeColor="accent1" w:themeShade="BF"/>
          <w:sz w:val="96"/>
          <w:szCs w:val="96"/>
        </w:rPr>
        <w:t>5</w:t>
      </w:r>
      <w:r w:rsidRPr="0032048E">
        <w:rPr>
          <w:rFonts w:ascii="Arial" w:hAnsi="Arial" w:cs="Arial"/>
          <w:b/>
          <w:color w:val="2F5496" w:themeColor="accent1" w:themeShade="BF"/>
          <w:sz w:val="96"/>
          <w:szCs w:val="96"/>
        </w:rPr>
        <w:t>-2</w:t>
      </w:r>
      <w:r w:rsidR="00C857A0">
        <w:rPr>
          <w:rFonts w:ascii="Arial" w:hAnsi="Arial" w:cs="Arial"/>
          <w:b/>
          <w:color w:val="2F5496" w:themeColor="accent1" w:themeShade="BF"/>
          <w:sz w:val="96"/>
          <w:szCs w:val="96"/>
        </w:rPr>
        <w:t>8</w:t>
      </w:r>
    </w:p>
    <w:p w14:paraId="3CB38D3C" w14:textId="77777777" w:rsidR="00422C96" w:rsidRPr="0032048E" w:rsidRDefault="00422C96" w:rsidP="00422C96">
      <w:pPr>
        <w:jc w:val="right"/>
        <w:rPr>
          <w:rFonts w:ascii="Arial" w:hAnsi="Arial" w:cs="Arial"/>
          <w:b/>
          <w:color w:val="2F5496" w:themeColor="accent1" w:themeShade="BF"/>
          <w:sz w:val="96"/>
          <w:szCs w:val="96"/>
        </w:rPr>
      </w:pPr>
      <w:r w:rsidRPr="0032048E">
        <w:rPr>
          <w:rFonts w:ascii="Arial" w:hAnsi="Arial" w:cs="Arial"/>
          <w:b/>
          <w:color w:val="2F5496" w:themeColor="accent1" w:themeShade="BF"/>
          <w:sz w:val="96"/>
          <w:szCs w:val="96"/>
        </w:rPr>
        <w:t xml:space="preserve">Public Sector </w:t>
      </w:r>
    </w:p>
    <w:p w14:paraId="26420E73" w14:textId="7CC8C17B" w:rsidR="00422C96" w:rsidRPr="0032048E" w:rsidRDefault="00422C96" w:rsidP="00422C96">
      <w:pPr>
        <w:jc w:val="right"/>
        <w:rPr>
          <w:rFonts w:ascii="Arial" w:hAnsi="Arial" w:cs="Arial"/>
          <w:b/>
          <w:color w:val="2F5496" w:themeColor="accent1" w:themeShade="BF"/>
          <w:sz w:val="96"/>
          <w:szCs w:val="96"/>
        </w:rPr>
      </w:pPr>
      <w:r w:rsidRPr="0032048E">
        <w:rPr>
          <w:rFonts w:ascii="Arial" w:hAnsi="Arial" w:cs="Arial"/>
          <w:b/>
          <w:color w:val="2F5496" w:themeColor="accent1" w:themeShade="BF"/>
          <w:sz w:val="96"/>
          <w:szCs w:val="96"/>
        </w:rPr>
        <w:t xml:space="preserve">Duty Policy </w:t>
      </w:r>
    </w:p>
    <w:p w14:paraId="4F310FE4" w14:textId="77777777" w:rsidR="00422C96" w:rsidRDefault="00422C96" w:rsidP="00422C96">
      <w:pPr>
        <w:jc w:val="right"/>
        <w:rPr>
          <w:rFonts w:ascii="Arial" w:hAnsi="Arial" w:cs="Arial"/>
          <w:b/>
          <w:color w:val="1F3864" w:themeColor="accent1" w:themeShade="80"/>
          <w:sz w:val="56"/>
          <w:szCs w:val="72"/>
        </w:rPr>
      </w:pPr>
    </w:p>
    <w:p w14:paraId="283B8DEC" w14:textId="77777777" w:rsidR="00422C96" w:rsidRPr="00072BA1" w:rsidRDefault="00422C96" w:rsidP="00422C96">
      <w:pPr>
        <w:jc w:val="right"/>
        <w:rPr>
          <w:rFonts w:ascii="Arial" w:hAnsi="Arial" w:cs="Arial"/>
          <w:color w:val="1F3864" w:themeColor="accent1" w:themeShade="80"/>
          <w:sz w:val="36"/>
        </w:rPr>
      </w:pPr>
      <w:r w:rsidRPr="00072BA1">
        <w:rPr>
          <w:rFonts w:ascii="Arial" w:hAnsi="Arial" w:cs="Arial"/>
          <w:color w:val="1F3864" w:themeColor="accent1" w:themeShade="80"/>
          <w:sz w:val="36"/>
        </w:rPr>
        <w:t>Fulwell Junior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422C96" w:rsidRPr="005D14B0" w14:paraId="0E4E362A" w14:textId="77777777" w:rsidTr="0065747B">
        <w:tc>
          <w:tcPr>
            <w:tcW w:w="5245" w:type="dxa"/>
          </w:tcPr>
          <w:p w14:paraId="0FC06663" w14:textId="77777777" w:rsidR="00422C96" w:rsidRPr="005D14B0" w:rsidRDefault="00422C96" w:rsidP="0065747B">
            <w:pPr>
              <w:jc w:val="right"/>
              <w:rPr>
                <w:rFonts w:ascii="Arial" w:hAnsi="Arial" w:cs="Arial"/>
                <w:color w:val="000000" w:themeColor="text1"/>
                <w:sz w:val="28"/>
              </w:rPr>
            </w:pPr>
            <w:r w:rsidRPr="005D14B0">
              <w:rPr>
                <w:rFonts w:ascii="Arial" w:hAnsi="Arial" w:cs="Arial"/>
                <w:color w:val="000000" w:themeColor="text1"/>
                <w:sz w:val="28"/>
              </w:rPr>
              <w:t>Person responsible for this policy:</w:t>
            </w:r>
          </w:p>
        </w:tc>
        <w:tc>
          <w:tcPr>
            <w:tcW w:w="3771" w:type="dxa"/>
          </w:tcPr>
          <w:p w14:paraId="63249AA9" w14:textId="77777777" w:rsidR="00422C96" w:rsidRPr="00D76DDF" w:rsidRDefault="00422C96" w:rsidP="0065747B">
            <w:pPr>
              <w:rPr>
                <w:rFonts w:ascii="Arial" w:hAnsi="Arial" w:cs="Arial"/>
                <w:b/>
                <w:bCs/>
                <w:color w:val="2F5496" w:themeColor="accent1" w:themeShade="BF"/>
                <w:sz w:val="28"/>
              </w:rPr>
            </w:pPr>
            <w:r w:rsidRPr="00D76DDF">
              <w:rPr>
                <w:rFonts w:ascii="Arial" w:hAnsi="Arial" w:cs="Arial"/>
                <w:b/>
                <w:bCs/>
                <w:color w:val="2F5496" w:themeColor="accent1" w:themeShade="BF"/>
                <w:sz w:val="28"/>
              </w:rPr>
              <w:t>Mr P Speck (Headte</w:t>
            </w:r>
            <w:r>
              <w:rPr>
                <w:rFonts w:ascii="Arial" w:hAnsi="Arial" w:cs="Arial"/>
                <w:b/>
                <w:bCs/>
                <w:color w:val="2F5496" w:themeColor="accent1" w:themeShade="BF"/>
                <w:sz w:val="28"/>
              </w:rPr>
              <w:t>a</w:t>
            </w:r>
            <w:r w:rsidRPr="00D76DDF">
              <w:rPr>
                <w:rFonts w:ascii="Arial" w:hAnsi="Arial" w:cs="Arial"/>
                <w:b/>
                <w:bCs/>
                <w:color w:val="2F5496" w:themeColor="accent1" w:themeShade="BF"/>
                <w:sz w:val="28"/>
              </w:rPr>
              <w:t>cher)</w:t>
            </w:r>
          </w:p>
        </w:tc>
      </w:tr>
      <w:tr w:rsidR="00422C96" w:rsidRPr="005D14B0" w14:paraId="14B8F3E0" w14:textId="77777777" w:rsidTr="0065747B">
        <w:tc>
          <w:tcPr>
            <w:tcW w:w="5245" w:type="dxa"/>
          </w:tcPr>
          <w:p w14:paraId="7BA2E8EB" w14:textId="77777777" w:rsidR="00422C96" w:rsidRPr="005D14B0" w:rsidRDefault="00422C96" w:rsidP="0065747B">
            <w:pPr>
              <w:jc w:val="right"/>
              <w:rPr>
                <w:rFonts w:ascii="Arial" w:hAnsi="Arial" w:cs="Arial"/>
                <w:color w:val="000000" w:themeColor="text1"/>
                <w:sz w:val="28"/>
              </w:rPr>
            </w:pPr>
            <w:r w:rsidRPr="005D14B0">
              <w:rPr>
                <w:rFonts w:ascii="Arial" w:hAnsi="Arial" w:cs="Arial"/>
                <w:color w:val="000000" w:themeColor="text1"/>
                <w:sz w:val="28"/>
              </w:rPr>
              <w:t>Date of last review:</w:t>
            </w:r>
          </w:p>
        </w:tc>
        <w:tc>
          <w:tcPr>
            <w:tcW w:w="3771" w:type="dxa"/>
          </w:tcPr>
          <w:p w14:paraId="33CE845F" w14:textId="57ECABCF" w:rsidR="00422C96" w:rsidRPr="00D76DDF" w:rsidRDefault="000D544A" w:rsidP="0065747B">
            <w:pPr>
              <w:rPr>
                <w:rFonts w:ascii="Arial" w:hAnsi="Arial" w:cs="Arial"/>
                <w:b/>
                <w:bCs/>
                <w:color w:val="2F5496" w:themeColor="accent1" w:themeShade="BF"/>
                <w:sz w:val="28"/>
              </w:rPr>
            </w:pPr>
            <w:r>
              <w:rPr>
                <w:rFonts w:ascii="Arial" w:hAnsi="Arial" w:cs="Arial"/>
                <w:b/>
                <w:bCs/>
                <w:color w:val="2F5496" w:themeColor="accent1" w:themeShade="BF"/>
                <w:sz w:val="28"/>
              </w:rPr>
              <w:t>September</w:t>
            </w:r>
            <w:r w:rsidR="00422C96">
              <w:rPr>
                <w:rFonts w:ascii="Arial" w:hAnsi="Arial" w:cs="Arial"/>
                <w:b/>
                <w:bCs/>
                <w:color w:val="2F5496" w:themeColor="accent1" w:themeShade="BF"/>
                <w:sz w:val="28"/>
              </w:rPr>
              <w:t xml:space="preserve"> </w:t>
            </w:r>
            <w:r w:rsidR="00422C96" w:rsidRPr="00D76DDF">
              <w:rPr>
                <w:rFonts w:ascii="Arial" w:hAnsi="Arial" w:cs="Arial"/>
                <w:b/>
                <w:bCs/>
                <w:color w:val="2F5496" w:themeColor="accent1" w:themeShade="BF"/>
                <w:sz w:val="28"/>
              </w:rPr>
              <w:t>202</w:t>
            </w:r>
            <w:r w:rsidR="005879C4">
              <w:rPr>
                <w:rFonts w:ascii="Arial" w:hAnsi="Arial" w:cs="Arial"/>
                <w:b/>
                <w:bCs/>
                <w:color w:val="2F5496" w:themeColor="accent1" w:themeShade="BF"/>
                <w:sz w:val="28"/>
              </w:rPr>
              <w:t>5</w:t>
            </w:r>
          </w:p>
        </w:tc>
      </w:tr>
      <w:tr w:rsidR="00422C96" w:rsidRPr="005D14B0" w14:paraId="52AE9DE3" w14:textId="77777777" w:rsidTr="0065747B">
        <w:tc>
          <w:tcPr>
            <w:tcW w:w="5245" w:type="dxa"/>
          </w:tcPr>
          <w:p w14:paraId="47F127EF" w14:textId="77777777" w:rsidR="00422C96" w:rsidRPr="005D14B0" w:rsidRDefault="00422C96" w:rsidP="0065747B">
            <w:pPr>
              <w:jc w:val="right"/>
              <w:rPr>
                <w:rFonts w:ascii="Arial" w:hAnsi="Arial" w:cs="Arial"/>
                <w:color w:val="000000" w:themeColor="text1"/>
                <w:sz w:val="28"/>
              </w:rPr>
            </w:pPr>
            <w:r w:rsidRPr="005D14B0">
              <w:rPr>
                <w:rFonts w:ascii="Arial" w:hAnsi="Arial" w:cs="Arial"/>
                <w:color w:val="000000" w:themeColor="text1"/>
                <w:sz w:val="28"/>
              </w:rPr>
              <w:t>Due date of next review:</w:t>
            </w:r>
          </w:p>
        </w:tc>
        <w:tc>
          <w:tcPr>
            <w:tcW w:w="3771" w:type="dxa"/>
          </w:tcPr>
          <w:p w14:paraId="0995CB8D" w14:textId="57CD18E9" w:rsidR="00422C96" w:rsidRPr="00D76DDF" w:rsidRDefault="00422C96" w:rsidP="0065747B">
            <w:pPr>
              <w:rPr>
                <w:rFonts w:ascii="Arial" w:hAnsi="Arial" w:cs="Arial"/>
                <w:b/>
                <w:bCs/>
                <w:color w:val="2F5496" w:themeColor="accent1" w:themeShade="BF"/>
                <w:sz w:val="28"/>
              </w:rPr>
            </w:pPr>
            <w:r>
              <w:rPr>
                <w:rFonts w:ascii="Arial" w:hAnsi="Arial" w:cs="Arial"/>
                <w:b/>
                <w:bCs/>
                <w:color w:val="2F5496" w:themeColor="accent1" w:themeShade="BF"/>
                <w:sz w:val="28"/>
              </w:rPr>
              <w:t>July 202</w:t>
            </w:r>
            <w:r w:rsidR="005879C4">
              <w:rPr>
                <w:rFonts w:ascii="Arial" w:hAnsi="Arial" w:cs="Arial"/>
                <w:b/>
                <w:bCs/>
                <w:color w:val="2F5496" w:themeColor="accent1" w:themeShade="BF"/>
                <w:sz w:val="28"/>
              </w:rPr>
              <w:t>8</w:t>
            </w:r>
          </w:p>
        </w:tc>
      </w:tr>
    </w:tbl>
    <w:p w14:paraId="04B01E9B" w14:textId="77777777" w:rsidR="00DA6DE5" w:rsidRDefault="00DA6DE5"/>
    <w:p w14:paraId="7585BAD1" w14:textId="4706F293" w:rsidR="00DA6DE5" w:rsidRPr="00E96D90" w:rsidRDefault="00DA6DE5" w:rsidP="00DA6DE5">
      <w:r w:rsidRPr="00E96D90">
        <w:lastRenderedPageBreak/>
        <w:t>We at Fulwell Junior School are committed to equality. We aim for every pupil to fulfil their potential no matter what his/her background or personal circumstances.</w:t>
      </w:r>
    </w:p>
    <w:p w14:paraId="265CD9F1" w14:textId="77777777" w:rsidR="00DA6DE5" w:rsidRPr="00E96D90" w:rsidRDefault="00DA6DE5" w:rsidP="00DA6DE5">
      <w:r w:rsidRPr="00E96D90">
        <w:t>We maintain the aim of embedding principles of fairness and equality across our entire curriculum, in assemblies and acts of collective worship, in break and lunchtimes, in pastoral support and in, before and after school activities.</w:t>
      </w:r>
    </w:p>
    <w:p w14:paraId="5321A953" w14:textId="77777777" w:rsidR="00DA6DE5" w:rsidRPr="00E96D90" w:rsidRDefault="00DA6DE5" w:rsidP="00DA6DE5">
      <w:r w:rsidRPr="00E96D90">
        <w:t>We must under the general duty of public sector equality duty, in the exercise of our functions, have due regard to the need to:</w:t>
      </w:r>
    </w:p>
    <w:p w14:paraId="4D69A686" w14:textId="77777777" w:rsidR="00DA6DE5" w:rsidRPr="00E96D90" w:rsidRDefault="00DA6DE5" w:rsidP="00DA6DE5">
      <w:pPr>
        <w:numPr>
          <w:ilvl w:val="0"/>
          <w:numId w:val="2"/>
        </w:numPr>
      </w:pPr>
      <w:r w:rsidRPr="00E96D90">
        <w:t> Eliminate discrimination, harassment, victimisation and any other conduct that is prohibited under the Act.</w:t>
      </w:r>
    </w:p>
    <w:p w14:paraId="6926468F" w14:textId="77777777" w:rsidR="00DA6DE5" w:rsidRPr="00E96D90" w:rsidRDefault="00DA6DE5" w:rsidP="00DA6DE5">
      <w:pPr>
        <w:numPr>
          <w:ilvl w:val="0"/>
          <w:numId w:val="2"/>
        </w:numPr>
      </w:pPr>
      <w:r w:rsidRPr="00E96D90">
        <w:t xml:space="preserve">Advance equality of opportunity between persons who share a relevant protected characteristic and persons who do not share </w:t>
      </w:r>
      <w:proofErr w:type="gramStart"/>
      <w:r w:rsidRPr="00E96D90">
        <w:t>it;</w:t>
      </w:r>
      <w:proofErr w:type="gramEnd"/>
    </w:p>
    <w:p w14:paraId="7C6DBAA8" w14:textId="77777777" w:rsidR="00DA6DE5" w:rsidRPr="00E96D90" w:rsidRDefault="00DA6DE5" w:rsidP="00DA6DE5">
      <w:pPr>
        <w:numPr>
          <w:ilvl w:val="0"/>
          <w:numId w:val="2"/>
        </w:numPr>
      </w:pPr>
      <w:r w:rsidRPr="00E96D90">
        <w:t>Foster good relations between persons who share a relevant protected characteristic and persons who do not share it.</w:t>
      </w:r>
    </w:p>
    <w:p w14:paraId="5C4DBAFC" w14:textId="16B7E3F1" w:rsidR="000D544A" w:rsidRPr="00E96D90" w:rsidRDefault="00DA6DE5" w:rsidP="00DA6DE5">
      <w:r w:rsidRPr="00E96D90">
        <w:t>This will apply to all pupils, staff and others using the facilities. We will give relevant and proportionate consideration to the public sector equality duty.</w:t>
      </w:r>
    </w:p>
    <w:p w14:paraId="189EAFA7" w14:textId="0882D8A8" w:rsidR="00DA6DE5" w:rsidRPr="00E96D90" w:rsidRDefault="00DA6DE5" w:rsidP="00DA6DE5">
      <w:r w:rsidRPr="00E96D90">
        <w:t xml:space="preserve">The protected characteristics for the </w:t>
      </w:r>
      <w:proofErr w:type="gramStart"/>
      <w:r w:rsidRPr="00E96D90">
        <w:t>schools</w:t>
      </w:r>
      <w:proofErr w:type="gramEnd"/>
      <w:r w:rsidRPr="00E96D90">
        <w:t xml:space="preserve"> provisions are:</w:t>
      </w:r>
      <w:r w:rsidRPr="00E96D90">
        <w:br/>
        <w:t> Disability</w:t>
      </w:r>
      <w:r w:rsidRPr="00E96D90">
        <w:br/>
        <w:t>• Gender reassignment</w:t>
      </w:r>
      <w:r w:rsidRPr="00E96D90">
        <w:br/>
        <w:t>• Pregnancy and maternity</w:t>
      </w:r>
      <w:r w:rsidRPr="00E96D90">
        <w:br/>
        <w:t>• Race</w:t>
      </w:r>
      <w:r w:rsidRPr="00E96D90">
        <w:br/>
        <w:t>• Religion or belief</w:t>
      </w:r>
      <w:r w:rsidRPr="00E96D90">
        <w:br/>
        <w:t>• Sex</w:t>
      </w:r>
      <w:r w:rsidRPr="00E96D90">
        <w:br/>
        <w:t>• Sexual orientation</w:t>
      </w:r>
      <w:r w:rsidRPr="00E96D90">
        <w:br/>
        <w:t>• Age (only applicable to staff, not pupils)</w:t>
      </w:r>
      <w:r w:rsidRPr="00E96D90">
        <w:br/>
        <w:t>• Marriage and Civil Partnerships (only applicable to staff, not pupils)</w:t>
      </w:r>
    </w:p>
    <w:p w14:paraId="1E38D599" w14:textId="497F3FD2" w:rsidR="00DA6DE5" w:rsidRPr="00E96D90" w:rsidRDefault="00DA6DE5" w:rsidP="00DA6DE5">
      <w:r w:rsidRPr="00E96D90">
        <w:t xml:space="preserve">Age and marriage and civil partnership are NOT protected characteristics for the </w:t>
      </w:r>
      <w:proofErr w:type="gramStart"/>
      <w:r w:rsidRPr="00E96D90">
        <w:t>schools</w:t>
      </w:r>
      <w:proofErr w:type="gramEnd"/>
      <w:r w:rsidRPr="00E96D90">
        <w:t xml:space="preserve"> provisions for pupils.</w:t>
      </w:r>
    </w:p>
    <w:p w14:paraId="0567177E" w14:textId="77777777" w:rsidR="00DA6DE5" w:rsidRPr="00E96D90" w:rsidRDefault="00DA6DE5" w:rsidP="00DA6DE5">
      <w:r w:rsidRPr="00E96D90">
        <w:t>We will have due regard to advancing equality of opportunity including making serious consideration of the need to </w:t>
      </w:r>
    </w:p>
    <w:p w14:paraId="5EFCE622" w14:textId="77777777" w:rsidR="00DA6DE5" w:rsidRPr="00E96D90" w:rsidRDefault="00DA6DE5" w:rsidP="00DA6DE5">
      <w:pPr>
        <w:numPr>
          <w:ilvl w:val="0"/>
          <w:numId w:val="3"/>
        </w:numPr>
      </w:pPr>
      <w:r w:rsidRPr="00E96D90">
        <w:t xml:space="preserve"> remove or minimise disadvantages suffered by persons who share a relevant protected characteristic that are connected to that </w:t>
      </w:r>
      <w:proofErr w:type="gramStart"/>
      <w:r w:rsidRPr="00E96D90">
        <w:t>characteristic;</w:t>
      </w:r>
      <w:proofErr w:type="gramEnd"/>
    </w:p>
    <w:p w14:paraId="27158A62" w14:textId="77777777" w:rsidR="00DA6DE5" w:rsidRPr="00E96D90" w:rsidRDefault="00DA6DE5" w:rsidP="00DA6DE5">
      <w:pPr>
        <w:numPr>
          <w:ilvl w:val="0"/>
          <w:numId w:val="3"/>
        </w:numPr>
      </w:pPr>
      <w:r w:rsidRPr="00E96D90">
        <w:t xml:space="preserve"> take steps to meet the needs of persons who share a protected characteristics that are different from the needs of persons who do not share </w:t>
      </w:r>
      <w:proofErr w:type="gramStart"/>
      <w:r w:rsidRPr="00E96D90">
        <w:t>it;</w:t>
      </w:r>
      <w:proofErr w:type="gramEnd"/>
    </w:p>
    <w:p w14:paraId="006A97E3" w14:textId="77777777" w:rsidR="00DA6DE5" w:rsidRPr="00E96D90" w:rsidRDefault="00DA6DE5" w:rsidP="00DA6DE5">
      <w:pPr>
        <w:numPr>
          <w:ilvl w:val="0"/>
          <w:numId w:val="3"/>
        </w:numPr>
      </w:pPr>
      <w:r w:rsidRPr="00E96D90">
        <w:t>encourage persons who share a relevant protected characteristic to participate in public life or in any activity in which participation by such persons is disproportionately low.</w:t>
      </w:r>
    </w:p>
    <w:p w14:paraId="1451A17B" w14:textId="77777777" w:rsidR="00DA6DE5" w:rsidRPr="00E96D90" w:rsidRDefault="00DA6DE5" w:rsidP="00DA6DE5">
      <w:r w:rsidRPr="00E96D90">
        <w:t>We will take into account the six Brown principles of ‘due regard’</w:t>
      </w:r>
      <w:r w:rsidRPr="00E96D90">
        <w:br/>
        <w:t>•awareness – all staff know and understand what the law requires</w:t>
      </w:r>
      <w:r w:rsidRPr="00E96D90">
        <w:br/>
        <w:t>• timeliness – implications considered before they are implemented</w:t>
      </w:r>
      <w:r w:rsidRPr="00E96D90">
        <w:br/>
        <w:t>• rigour – open-minded and rigorous analysis, including parent/pupil voice</w:t>
      </w:r>
      <w:r w:rsidRPr="00E96D90">
        <w:br/>
        <w:t>• non-delegation – the PSED cannot be delegated</w:t>
      </w:r>
      <w:r w:rsidRPr="00E96D90">
        <w:br/>
      </w:r>
      <w:r w:rsidRPr="00E96D90">
        <w:lastRenderedPageBreak/>
        <w:t>• continuous – ongoing all academic year</w:t>
      </w:r>
      <w:r w:rsidRPr="00E96D90">
        <w:br/>
        <w:t>• record-keeping – keep notes and records of decisions &amp; meetings</w:t>
      </w:r>
    </w:p>
    <w:p w14:paraId="1AACA023" w14:textId="77777777" w:rsidR="00DA6DE5" w:rsidRPr="00E96D90" w:rsidRDefault="00DA6DE5" w:rsidP="00DA6DE5">
      <w:r w:rsidRPr="00E96D90">
        <w:t>We welcome the opportunity to be transparent and accountable. To this end we fulfil the specific duties of the Act by: </w:t>
      </w:r>
    </w:p>
    <w:p w14:paraId="6B882362" w14:textId="77777777" w:rsidR="00DA6DE5" w:rsidRPr="00E96D90" w:rsidRDefault="00DA6DE5" w:rsidP="00DA6DE5">
      <w:pPr>
        <w:numPr>
          <w:ilvl w:val="0"/>
          <w:numId w:val="4"/>
        </w:numPr>
      </w:pPr>
      <w:r w:rsidRPr="00E96D90">
        <w:t>publishing our equality information</w:t>
      </w:r>
    </w:p>
    <w:p w14:paraId="60C265CA" w14:textId="77777777" w:rsidR="00DA6DE5" w:rsidRPr="00E96D90" w:rsidRDefault="00DA6DE5" w:rsidP="00DA6DE5">
      <w:pPr>
        <w:numPr>
          <w:ilvl w:val="0"/>
          <w:numId w:val="4"/>
        </w:numPr>
      </w:pPr>
      <w:r w:rsidRPr="00E96D90">
        <w:t>publishing our equality objectives</w:t>
      </w:r>
    </w:p>
    <w:p w14:paraId="3D5A3507" w14:textId="33AF3C96" w:rsidR="00DA6DE5" w:rsidRPr="00E96D90" w:rsidRDefault="00DA6DE5" w:rsidP="00DA6DE5">
      <w:r w:rsidRPr="00E96D90">
        <w:t>We aim to make the information accessible, easy to read and easy to find.</w:t>
      </w:r>
    </w:p>
    <w:p w14:paraId="48B127D5" w14:textId="77777777" w:rsidR="00DA6DE5" w:rsidRPr="00E96D90" w:rsidRDefault="00DA6DE5" w:rsidP="00DA6DE5">
      <w:r w:rsidRPr="00E96D90">
        <w:rPr>
          <w:b/>
          <w:bCs/>
        </w:rPr>
        <w:t>Equality Information:</w:t>
      </w:r>
      <w:r w:rsidRPr="00E96D90">
        <w:br/>
        <w:t xml:space="preserve">We maintain confidentiality and work to data protection principles. We publish information in a way so that no pupil or staff member can be identified. In some </w:t>
      </w:r>
      <w:proofErr w:type="gramStart"/>
      <w:r w:rsidRPr="00E96D90">
        <w:t>cases</w:t>
      </w:r>
      <w:proofErr w:type="gramEnd"/>
      <w:r w:rsidRPr="00E96D90">
        <w:t xml:space="preserve"> therefore a number or percentage has not been recorded.</w:t>
      </w:r>
    </w:p>
    <w:p w14:paraId="4F51EB7F" w14:textId="77777777" w:rsidR="00DA6DE5" w:rsidRPr="00E96D90" w:rsidRDefault="00DA6DE5" w:rsidP="00DA6DE5">
      <w:r w:rsidRPr="00E96D90">
        <w:t> We will update our equality information at least annually.</w:t>
      </w:r>
    </w:p>
    <w:p w14:paraId="517F08DE" w14:textId="4EDA7517" w:rsidR="006F5F03" w:rsidRDefault="00DA6DE5" w:rsidP="00DA6DE5">
      <w:pPr>
        <w:rPr>
          <w:b/>
          <w:bCs/>
        </w:rPr>
      </w:pPr>
      <w:r w:rsidRPr="00DA6DE5">
        <w:t> Our objectives for </w:t>
      </w:r>
      <w:r>
        <w:rPr>
          <w:b/>
          <w:bCs/>
        </w:rPr>
        <w:t>202</w:t>
      </w:r>
      <w:r w:rsidR="005879C4">
        <w:rPr>
          <w:b/>
          <w:bCs/>
        </w:rPr>
        <w:t>5</w:t>
      </w:r>
      <w:r>
        <w:rPr>
          <w:b/>
          <w:bCs/>
        </w:rPr>
        <w:t>-202</w:t>
      </w:r>
      <w:r w:rsidR="005879C4">
        <w:rPr>
          <w:b/>
          <w:bCs/>
        </w:rPr>
        <w:t>8</w:t>
      </w:r>
    </w:p>
    <w:p w14:paraId="30B11138" w14:textId="07B3D33E" w:rsidR="006F5F03" w:rsidRPr="00E96D90" w:rsidRDefault="006F5F03" w:rsidP="000D544A">
      <w:pPr>
        <w:pStyle w:val="ListParagraph"/>
        <w:numPr>
          <w:ilvl w:val="0"/>
          <w:numId w:val="9"/>
        </w:numPr>
        <w:shd w:val="clear" w:color="auto" w:fill="FFFFFF"/>
        <w:spacing w:after="0" w:line="420" w:lineRule="atLeast"/>
        <w:rPr>
          <w:rFonts w:eastAsia="Times New Roman" w:cstheme="minorHAnsi"/>
          <w:b/>
          <w:bCs/>
          <w:color w:val="001D35"/>
          <w:lang w:eastAsia="en-GB"/>
        </w:rPr>
      </w:pPr>
      <w:r w:rsidRPr="00E96D90">
        <w:rPr>
          <w:rFonts w:eastAsia="Times New Roman" w:cstheme="minorHAnsi"/>
          <w:b/>
          <w:bCs/>
          <w:color w:val="001D35"/>
          <w:lang w:eastAsia="en-GB"/>
        </w:rPr>
        <w:t xml:space="preserve">Equality of Opportunity </w:t>
      </w:r>
    </w:p>
    <w:p w14:paraId="0C4DAFA0" w14:textId="4EEBF834" w:rsidR="000D544A" w:rsidRPr="00E96D90" w:rsidRDefault="006F5F03" w:rsidP="000D544A">
      <w:pPr>
        <w:numPr>
          <w:ilvl w:val="0"/>
          <w:numId w:val="6"/>
        </w:numPr>
        <w:shd w:val="clear" w:color="auto" w:fill="FFFFFF"/>
        <w:spacing w:after="180" w:line="360" w:lineRule="atLeast"/>
        <w:rPr>
          <w:rFonts w:eastAsia="Times New Roman" w:cstheme="minorHAnsi"/>
          <w:color w:val="0A0A0A"/>
          <w:lang w:eastAsia="en-GB"/>
        </w:rPr>
      </w:pPr>
      <w:r w:rsidRPr="006F5F03">
        <w:rPr>
          <w:rFonts w:eastAsia="Times New Roman" w:cstheme="minorHAnsi"/>
          <w:b/>
          <w:bCs/>
          <w:color w:val="0A0A0A"/>
          <w:lang w:eastAsia="en-GB"/>
        </w:rPr>
        <w:t>Enhance Inclusion for Vulnerable Groups:</w:t>
      </w:r>
      <w:r w:rsidRPr="006F5F03">
        <w:rPr>
          <w:rFonts w:eastAsia="Times New Roman" w:cstheme="minorHAnsi"/>
          <w:color w:val="0A0A0A"/>
          <w:lang w:eastAsia="en-GB"/>
        </w:rPr>
        <w:t xml:space="preserve"> To monitor </w:t>
      </w:r>
      <w:r w:rsidR="000D544A" w:rsidRPr="00E96D90">
        <w:rPr>
          <w:rFonts w:eastAsia="Times New Roman" w:cstheme="minorHAnsi"/>
          <w:color w:val="0A0A0A"/>
          <w:lang w:eastAsia="en-GB"/>
        </w:rPr>
        <w:t xml:space="preserve">and track </w:t>
      </w:r>
      <w:r w:rsidRPr="006F5F03">
        <w:rPr>
          <w:rFonts w:eastAsia="Times New Roman" w:cstheme="minorHAnsi"/>
          <w:color w:val="0A0A0A"/>
          <w:lang w:eastAsia="en-GB"/>
        </w:rPr>
        <w:t xml:space="preserve">the participation of </w:t>
      </w:r>
      <w:r w:rsidR="000D544A" w:rsidRPr="00E96D90">
        <w:rPr>
          <w:rFonts w:eastAsia="Times New Roman" w:cstheme="minorHAnsi"/>
          <w:color w:val="0A0A0A"/>
          <w:lang w:eastAsia="en-GB"/>
        </w:rPr>
        <w:t>children in receipt of Pupil Premium, l</w:t>
      </w:r>
      <w:r w:rsidRPr="006F5F03">
        <w:rPr>
          <w:rFonts w:eastAsia="Times New Roman" w:cstheme="minorHAnsi"/>
          <w:color w:val="0A0A0A"/>
          <w:lang w:eastAsia="en-GB"/>
        </w:rPr>
        <w:t>ooked-after children, and children with EAL in extracurricular, enrichment, and residential</w:t>
      </w:r>
      <w:r w:rsidR="000D544A" w:rsidRPr="00E96D90">
        <w:rPr>
          <w:rFonts w:eastAsia="Times New Roman" w:cstheme="minorHAnsi"/>
          <w:color w:val="0A0A0A"/>
          <w:lang w:eastAsia="en-GB"/>
        </w:rPr>
        <w:t xml:space="preserve"> opportunities.</w:t>
      </w:r>
      <w:r w:rsidRPr="006F5F03">
        <w:rPr>
          <w:rFonts w:eastAsia="Times New Roman" w:cstheme="minorHAnsi"/>
          <w:color w:val="0A0A0A"/>
          <w:lang w:eastAsia="en-GB"/>
        </w:rPr>
        <w:t xml:space="preserve"> </w:t>
      </w:r>
    </w:p>
    <w:p w14:paraId="31FED066" w14:textId="77777777" w:rsidR="000D544A" w:rsidRPr="000D544A" w:rsidRDefault="000D544A" w:rsidP="000D544A">
      <w:pPr>
        <w:shd w:val="clear" w:color="auto" w:fill="FFFFFF"/>
        <w:spacing w:after="0" w:line="420" w:lineRule="atLeast"/>
        <w:ind w:firstLine="360"/>
        <w:rPr>
          <w:rFonts w:eastAsia="Times New Roman" w:cstheme="minorHAnsi"/>
          <w:b/>
          <w:bCs/>
          <w:color w:val="001D35"/>
          <w:lang w:eastAsia="en-GB"/>
        </w:rPr>
      </w:pPr>
      <w:r w:rsidRPr="000D544A">
        <w:rPr>
          <w:rFonts w:eastAsia="Times New Roman" w:cstheme="minorHAnsi"/>
          <w:b/>
          <w:bCs/>
          <w:color w:val="001D35"/>
          <w:lang w:eastAsia="en-GB"/>
        </w:rPr>
        <w:t>2. Eliminating Discrimination and Harassment</w:t>
      </w:r>
    </w:p>
    <w:p w14:paraId="14A14817" w14:textId="6E975BD4" w:rsidR="000D544A" w:rsidRPr="00E96D90" w:rsidRDefault="000D544A" w:rsidP="000D544A">
      <w:pPr>
        <w:numPr>
          <w:ilvl w:val="0"/>
          <w:numId w:val="7"/>
        </w:numPr>
        <w:shd w:val="clear" w:color="auto" w:fill="FFFFFF"/>
        <w:spacing w:after="180" w:line="360" w:lineRule="atLeast"/>
        <w:rPr>
          <w:rFonts w:eastAsia="Times New Roman" w:cstheme="minorHAnsi"/>
          <w:color w:val="0A0A0A"/>
          <w:lang w:eastAsia="en-GB"/>
        </w:rPr>
      </w:pPr>
      <w:r w:rsidRPr="000D544A">
        <w:rPr>
          <w:rFonts w:eastAsia="Times New Roman" w:cstheme="minorHAnsi"/>
          <w:b/>
          <w:bCs/>
          <w:color w:val="0A0A0A"/>
          <w:lang w:eastAsia="en-GB"/>
        </w:rPr>
        <w:t>Staff Training:</w:t>
      </w:r>
      <w:r w:rsidRPr="000D544A">
        <w:rPr>
          <w:rFonts w:eastAsia="Times New Roman" w:cstheme="minorHAnsi"/>
          <w:color w:val="0A0A0A"/>
          <w:lang w:eastAsia="en-GB"/>
        </w:rPr>
        <w:t> To ensure all staff receive annual training on identifying and tackling unconscious bias and prejudice-based bullying</w:t>
      </w:r>
    </w:p>
    <w:p w14:paraId="395D1FAA" w14:textId="77777777" w:rsidR="000D544A" w:rsidRPr="000D544A" w:rsidRDefault="000D544A" w:rsidP="000D544A">
      <w:pPr>
        <w:shd w:val="clear" w:color="auto" w:fill="FFFFFF"/>
        <w:spacing w:after="0" w:line="420" w:lineRule="atLeast"/>
        <w:ind w:firstLine="360"/>
        <w:rPr>
          <w:rFonts w:eastAsia="Times New Roman" w:cstheme="minorHAnsi"/>
          <w:b/>
          <w:bCs/>
          <w:color w:val="001D35"/>
          <w:lang w:eastAsia="en-GB"/>
        </w:rPr>
      </w:pPr>
      <w:r w:rsidRPr="000D544A">
        <w:rPr>
          <w:rFonts w:eastAsia="Times New Roman" w:cstheme="minorHAnsi"/>
          <w:b/>
          <w:bCs/>
          <w:color w:val="001D35"/>
          <w:lang w:eastAsia="en-GB"/>
        </w:rPr>
        <w:t>3. Fostering Good Relations</w:t>
      </w:r>
    </w:p>
    <w:p w14:paraId="0FE8A75F" w14:textId="35FA3D2B" w:rsidR="006F5F03" w:rsidRPr="00E96D90" w:rsidRDefault="000D544A" w:rsidP="00DA6DE5">
      <w:pPr>
        <w:numPr>
          <w:ilvl w:val="0"/>
          <w:numId w:val="8"/>
        </w:numPr>
        <w:shd w:val="clear" w:color="auto" w:fill="FFFFFF"/>
        <w:spacing w:after="180" w:line="360" w:lineRule="atLeast"/>
        <w:rPr>
          <w:rFonts w:eastAsia="Times New Roman" w:cstheme="minorHAnsi"/>
          <w:color w:val="0A0A0A"/>
          <w:lang w:eastAsia="en-GB"/>
        </w:rPr>
      </w:pPr>
      <w:r w:rsidRPr="000D544A">
        <w:rPr>
          <w:rFonts w:eastAsia="Times New Roman" w:cstheme="minorHAnsi"/>
          <w:b/>
          <w:bCs/>
          <w:color w:val="0A0A0A"/>
          <w:lang w:eastAsia="en-GB"/>
        </w:rPr>
        <w:t>Community Cohesion:</w:t>
      </w:r>
      <w:r w:rsidRPr="000D544A">
        <w:rPr>
          <w:rFonts w:eastAsia="Times New Roman" w:cstheme="minorHAnsi"/>
          <w:color w:val="0A0A0A"/>
          <w:lang w:eastAsia="en-GB"/>
        </w:rPr>
        <w:t> To increase opportunities for pupils to engage with different community groups in Sunderland, including interfaith, intergenerational, or cultural, to build understanding and respect</w:t>
      </w:r>
      <w:r w:rsidR="00E96D90" w:rsidRPr="00E96D90">
        <w:rPr>
          <w:rFonts w:eastAsia="Times New Roman" w:cstheme="minorHAnsi"/>
          <w:color w:val="0A0A0A"/>
          <w:lang w:eastAsia="en-GB"/>
        </w:rPr>
        <w:t>.</w:t>
      </w:r>
    </w:p>
    <w:p w14:paraId="31128E12" w14:textId="77777777" w:rsidR="00DA6DE5" w:rsidRPr="00DA6DE5" w:rsidRDefault="00DA6DE5" w:rsidP="00DA6DE5">
      <w:r w:rsidRPr="00DA6DE5">
        <w:t>We will update our equality objectives every</w:t>
      </w:r>
      <w:r w:rsidRPr="00DA6DE5">
        <w:rPr>
          <w:b/>
          <w:bCs/>
        </w:rPr>
        <w:t> three </w:t>
      </w:r>
      <w:r w:rsidRPr="00DA6DE5">
        <w:t>years.</w:t>
      </w:r>
    </w:p>
    <w:p w14:paraId="2FE1126B" w14:textId="77777777" w:rsidR="00DA6DE5" w:rsidRPr="00DA6DE5" w:rsidRDefault="00DA6DE5" w:rsidP="00DA6DE5">
      <w:r w:rsidRPr="00DA6DE5">
        <w:t>We adopt a whole school approach to equality and consider it important for pupils to learn about equality and human rights. We adhere to the Equality and Human Rights Commission (EHCR) statement:</w:t>
      </w:r>
    </w:p>
    <w:p w14:paraId="688C7074" w14:textId="77777777" w:rsidR="00DA6DE5" w:rsidRPr="00DA6DE5" w:rsidRDefault="00DA6DE5" w:rsidP="00DA6DE5">
      <w:r w:rsidRPr="00DA6DE5">
        <w:rPr>
          <w:i/>
          <w:iCs/>
        </w:rPr>
        <w:t xml:space="preserve">‘To reap the full benefits of equality and human rights education, it is essential to teach topics in an environment which respects the rights and differences of both students and teachers. Without an equality and human rights culture within the classroom and </w:t>
      </w:r>
      <w:proofErr w:type="gramStart"/>
      <w:r w:rsidRPr="00DA6DE5">
        <w:rPr>
          <w:i/>
          <w:iCs/>
        </w:rPr>
        <w:t>school as a whole, learning</w:t>
      </w:r>
      <w:proofErr w:type="gramEnd"/>
      <w:r w:rsidRPr="00DA6DE5">
        <w:rPr>
          <w:i/>
          <w:iCs/>
        </w:rPr>
        <w:t xml:space="preserve"> about these topics can at best appear irrelevant, and at worst, hypocritical. The respect and tolerance it </w:t>
      </w:r>
      <w:proofErr w:type="gramStart"/>
      <w:r w:rsidRPr="00DA6DE5">
        <w:rPr>
          <w:i/>
          <w:iCs/>
        </w:rPr>
        <w:t>teaches</w:t>
      </w:r>
      <w:proofErr w:type="gramEnd"/>
      <w:r w:rsidRPr="00DA6DE5">
        <w:rPr>
          <w:i/>
          <w:iCs/>
        </w:rPr>
        <w:t xml:space="preserve"> will help staff and students create a healthier, happier, fairer school culture, and could lead to reductions in bullying and other negative behaviour, and improvements in attainment and aspirations.'</w:t>
      </w:r>
    </w:p>
    <w:p w14:paraId="1FCF1365" w14:textId="77777777" w:rsidR="00DA6DE5" w:rsidRDefault="00DA6DE5"/>
    <w:sectPr w:rsidR="00DA6DE5" w:rsidSect="0032048E">
      <w:pgSz w:w="11906" w:h="16838"/>
      <w:pgMar w:top="1440" w:right="1440" w:bottom="1440" w:left="1440" w:header="708" w:footer="708" w:gutter="0"/>
      <w:pgBorders w:display="firstPage"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D5465"/>
    <w:multiLevelType w:val="multilevel"/>
    <w:tmpl w:val="C94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94656"/>
    <w:multiLevelType w:val="multilevel"/>
    <w:tmpl w:val="21BC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264D1"/>
    <w:multiLevelType w:val="multilevel"/>
    <w:tmpl w:val="E650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F6714"/>
    <w:multiLevelType w:val="multilevel"/>
    <w:tmpl w:val="555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835132"/>
    <w:multiLevelType w:val="multilevel"/>
    <w:tmpl w:val="8034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073BF"/>
    <w:multiLevelType w:val="multilevel"/>
    <w:tmpl w:val="7050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9A6AE9"/>
    <w:multiLevelType w:val="multilevel"/>
    <w:tmpl w:val="8BDE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66DC3"/>
    <w:multiLevelType w:val="multilevel"/>
    <w:tmpl w:val="1FC2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C23970"/>
    <w:multiLevelType w:val="hybridMultilevel"/>
    <w:tmpl w:val="CA4EC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1951172">
    <w:abstractNumId w:val="4"/>
  </w:num>
  <w:num w:numId="2" w16cid:durableId="376508407">
    <w:abstractNumId w:val="3"/>
  </w:num>
  <w:num w:numId="3" w16cid:durableId="1812747589">
    <w:abstractNumId w:val="0"/>
  </w:num>
  <w:num w:numId="4" w16cid:durableId="1911117308">
    <w:abstractNumId w:val="7"/>
  </w:num>
  <w:num w:numId="5" w16cid:durableId="1398018785">
    <w:abstractNumId w:val="2"/>
  </w:num>
  <w:num w:numId="6" w16cid:durableId="36972458">
    <w:abstractNumId w:val="5"/>
  </w:num>
  <w:num w:numId="7" w16cid:durableId="2016569659">
    <w:abstractNumId w:val="1"/>
  </w:num>
  <w:num w:numId="8" w16cid:durableId="2131898394">
    <w:abstractNumId w:val="6"/>
  </w:num>
  <w:num w:numId="9" w16cid:durableId="583757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E5"/>
    <w:rsid w:val="000D544A"/>
    <w:rsid w:val="000E186D"/>
    <w:rsid w:val="001D7B67"/>
    <w:rsid w:val="0032048E"/>
    <w:rsid w:val="00422C96"/>
    <w:rsid w:val="0049606D"/>
    <w:rsid w:val="004F0418"/>
    <w:rsid w:val="005879C4"/>
    <w:rsid w:val="006E50E0"/>
    <w:rsid w:val="006F5F03"/>
    <w:rsid w:val="008E2015"/>
    <w:rsid w:val="00982D3A"/>
    <w:rsid w:val="00AF44FC"/>
    <w:rsid w:val="00B50292"/>
    <w:rsid w:val="00C857A0"/>
    <w:rsid w:val="00DA6DE5"/>
    <w:rsid w:val="00E96D90"/>
    <w:rsid w:val="00EA778E"/>
    <w:rsid w:val="00FB2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CAFD"/>
  <w15:chartTrackingRefBased/>
  <w15:docId w15:val="{82A18201-6135-4140-B04E-068FD794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6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D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D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D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D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D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D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D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D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DE5"/>
    <w:rPr>
      <w:rFonts w:eastAsiaTheme="majorEastAsia" w:cstheme="majorBidi"/>
      <w:color w:val="272727" w:themeColor="text1" w:themeTint="D8"/>
    </w:rPr>
  </w:style>
  <w:style w:type="paragraph" w:styleId="Title">
    <w:name w:val="Title"/>
    <w:basedOn w:val="Normal"/>
    <w:next w:val="Normal"/>
    <w:link w:val="TitleChar"/>
    <w:uiPriority w:val="10"/>
    <w:qFormat/>
    <w:rsid w:val="00DA6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DE5"/>
    <w:pPr>
      <w:spacing w:before="160"/>
      <w:jc w:val="center"/>
    </w:pPr>
    <w:rPr>
      <w:i/>
      <w:iCs/>
      <w:color w:val="404040" w:themeColor="text1" w:themeTint="BF"/>
    </w:rPr>
  </w:style>
  <w:style w:type="character" w:customStyle="1" w:styleId="QuoteChar">
    <w:name w:val="Quote Char"/>
    <w:basedOn w:val="DefaultParagraphFont"/>
    <w:link w:val="Quote"/>
    <w:uiPriority w:val="29"/>
    <w:rsid w:val="00DA6DE5"/>
    <w:rPr>
      <w:i/>
      <w:iCs/>
      <w:color w:val="404040" w:themeColor="text1" w:themeTint="BF"/>
    </w:rPr>
  </w:style>
  <w:style w:type="paragraph" w:styleId="ListParagraph">
    <w:name w:val="List Paragraph"/>
    <w:basedOn w:val="Normal"/>
    <w:uiPriority w:val="34"/>
    <w:qFormat/>
    <w:rsid w:val="00DA6DE5"/>
    <w:pPr>
      <w:ind w:left="720"/>
      <w:contextualSpacing/>
    </w:pPr>
  </w:style>
  <w:style w:type="character" w:styleId="IntenseEmphasis">
    <w:name w:val="Intense Emphasis"/>
    <w:basedOn w:val="DefaultParagraphFont"/>
    <w:uiPriority w:val="21"/>
    <w:qFormat/>
    <w:rsid w:val="00DA6DE5"/>
    <w:rPr>
      <w:i/>
      <w:iCs/>
      <w:color w:val="2F5496" w:themeColor="accent1" w:themeShade="BF"/>
    </w:rPr>
  </w:style>
  <w:style w:type="paragraph" w:styleId="IntenseQuote">
    <w:name w:val="Intense Quote"/>
    <w:basedOn w:val="Normal"/>
    <w:next w:val="Normal"/>
    <w:link w:val="IntenseQuoteChar"/>
    <w:uiPriority w:val="30"/>
    <w:qFormat/>
    <w:rsid w:val="00DA6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DE5"/>
    <w:rPr>
      <w:i/>
      <w:iCs/>
      <w:color w:val="2F5496" w:themeColor="accent1" w:themeShade="BF"/>
    </w:rPr>
  </w:style>
  <w:style w:type="character" w:styleId="IntenseReference">
    <w:name w:val="Intense Reference"/>
    <w:basedOn w:val="DefaultParagraphFont"/>
    <w:uiPriority w:val="32"/>
    <w:qFormat/>
    <w:rsid w:val="00DA6DE5"/>
    <w:rPr>
      <w:b/>
      <w:bCs/>
      <w:smallCaps/>
      <w:color w:val="2F5496" w:themeColor="accent1" w:themeShade="BF"/>
      <w:spacing w:val="5"/>
    </w:rPr>
  </w:style>
  <w:style w:type="character" w:styleId="Hyperlink">
    <w:name w:val="Hyperlink"/>
    <w:basedOn w:val="DefaultParagraphFont"/>
    <w:uiPriority w:val="99"/>
    <w:unhideWhenUsed/>
    <w:rsid w:val="00DA6DE5"/>
    <w:rPr>
      <w:color w:val="0563C1" w:themeColor="hyperlink"/>
      <w:u w:val="single"/>
    </w:rPr>
  </w:style>
  <w:style w:type="character" w:styleId="UnresolvedMention">
    <w:name w:val="Unresolved Mention"/>
    <w:basedOn w:val="DefaultParagraphFont"/>
    <w:uiPriority w:val="99"/>
    <w:semiHidden/>
    <w:unhideWhenUsed/>
    <w:rsid w:val="00DA6DE5"/>
    <w:rPr>
      <w:color w:val="605E5C"/>
      <w:shd w:val="clear" w:color="auto" w:fill="E1DFDD"/>
    </w:rPr>
  </w:style>
  <w:style w:type="table" w:styleId="TableGrid">
    <w:name w:val="Table Grid"/>
    <w:basedOn w:val="TableNormal"/>
    <w:uiPriority w:val="39"/>
    <w:rsid w:val="004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rsid w:val="000D544A"/>
  </w:style>
  <w:style w:type="character" w:styleId="Strong">
    <w:name w:val="Strong"/>
    <w:basedOn w:val="DefaultParagraphFont"/>
    <w:uiPriority w:val="22"/>
    <w:qFormat/>
    <w:rsid w:val="000D5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163049">
      <w:bodyDiv w:val="1"/>
      <w:marLeft w:val="0"/>
      <w:marRight w:val="0"/>
      <w:marTop w:val="0"/>
      <w:marBottom w:val="0"/>
      <w:divBdr>
        <w:top w:val="none" w:sz="0" w:space="0" w:color="auto"/>
        <w:left w:val="none" w:sz="0" w:space="0" w:color="auto"/>
        <w:bottom w:val="none" w:sz="0" w:space="0" w:color="auto"/>
        <w:right w:val="none" w:sz="0" w:space="0" w:color="auto"/>
      </w:divBdr>
      <w:divsChild>
        <w:div w:id="1252081023">
          <w:marLeft w:val="0"/>
          <w:marRight w:val="0"/>
          <w:marTop w:val="0"/>
          <w:marBottom w:val="0"/>
          <w:divBdr>
            <w:top w:val="none" w:sz="0" w:space="0" w:color="auto"/>
            <w:left w:val="none" w:sz="0" w:space="0" w:color="auto"/>
            <w:bottom w:val="none" w:sz="0" w:space="0" w:color="auto"/>
            <w:right w:val="none" w:sz="0" w:space="0" w:color="auto"/>
          </w:divBdr>
          <w:divsChild>
            <w:div w:id="978801692">
              <w:marLeft w:val="0"/>
              <w:marRight w:val="0"/>
              <w:marTop w:val="0"/>
              <w:marBottom w:val="0"/>
              <w:divBdr>
                <w:top w:val="none" w:sz="0" w:space="0" w:color="auto"/>
                <w:left w:val="none" w:sz="0" w:space="0" w:color="auto"/>
                <w:bottom w:val="none" w:sz="0" w:space="0" w:color="auto"/>
                <w:right w:val="none" w:sz="0" w:space="0" w:color="auto"/>
              </w:divBdr>
              <w:divsChild>
                <w:div w:id="2036077235">
                  <w:marLeft w:val="0"/>
                  <w:marRight w:val="0"/>
                  <w:marTop w:val="0"/>
                  <w:marBottom w:val="300"/>
                  <w:divBdr>
                    <w:top w:val="none" w:sz="0" w:space="0" w:color="auto"/>
                    <w:left w:val="none" w:sz="0" w:space="0" w:color="auto"/>
                    <w:bottom w:val="none" w:sz="0" w:space="0" w:color="auto"/>
                    <w:right w:val="none" w:sz="0" w:space="0" w:color="auto"/>
                  </w:divBdr>
                </w:div>
                <w:div w:id="20894187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71634154">
      <w:bodyDiv w:val="1"/>
      <w:marLeft w:val="0"/>
      <w:marRight w:val="0"/>
      <w:marTop w:val="0"/>
      <w:marBottom w:val="0"/>
      <w:divBdr>
        <w:top w:val="none" w:sz="0" w:space="0" w:color="auto"/>
        <w:left w:val="none" w:sz="0" w:space="0" w:color="auto"/>
        <w:bottom w:val="none" w:sz="0" w:space="0" w:color="auto"/>
        <w:right w:val="none" w:sz="0" w:space="0" w:color="auto"/>
      </w:divBdr>
      <w:divsChild>
        <w:div w:id="2128769828">
          <w:marLeft w:val="0"/>
          <w:marRight w:val="0"/>
          <w:marTop w:val="0"/>
          <w:marBottom w:val="0"/>
          <w:divBdr>
            <w:top w:val="none" w:sz="0" w:space="0" w:color="auto"/>
            <w:left w:val="none" w:sz="0" w:space="0" w:color="auto"/>
            <w:bottom w:val="none" w:sz="0" w:space="0" w:color="auto"/>
            <w:right w:val="none" w:sz="0" w:space="0" w:color="auto"/>
          </w:divBdr>
          <w:divsChild>
            <w:div w:id="1584991019">
              <w:marLeft w:val="0"/>
              <w:marRight w:val="0"/>
              <w:marTop w:val="0"/>
              <w:marBottom w:val="0"/>
              <w:divBdr>
                <w:top w:val="none" w:sz="0" w:space="0" w:color="auto"/>
                <w:left w:val="none" w:sz="0" w:space="0" w:color="auto"/>
                <w:bottom w:val="none" w:sz="0" w:space="0" w:color="auto"/>
                <w:right w:val="none" w:sz="0" w:space="0" w:color="auto"/>
              </w:divBdr>
              <w:divsChild>
                <w:div w:id="1711029083">
                  <w:marLeft w:val="0"/>
                  <w:marRight w:val="0"/>
                  <w:marTop w:val="0"/>
                  <w:marBottom w:val="300"/>
                  <w:divBdr>
                    <w:top w:val="none" w:sz="0" w:space="0" w:color="auto"/>
                    <w:left w:val="none" w:sz="0" w:space="0" w:color="auto"/>
                    <w:bottom w:val="none" w:sz="0" w:space="0" w:color="auto"/>
                    <w:right w:val="none" w:sz="0" w:space="0" w:color="auto"/>
                  </w:divBdr>
                </w:div>
                <w:div w:id="21757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708</Words>
  <Characters>4048</Characters>
  <Application>Microsoft Office Word</Application>
  <DocSecurity>0</DocSecurity>
  <Lines>97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English</dc:creator>
  <cp:keywords/>
  <dc:description/>
  <cp:lastModifiedBy>Lucy Hill</cp:lastModifiedBy>
  <cp:revision>5</cp:revision>
  <dcterms:created xsi:type="dcterms:W3CDTF">2026-02-20T10:55:00Z</dcterms:created>
  <dcterms:modified xsi:type="dcterms:W3CDTF">2026-02-20T11:27:00Z</dcterms:modified>
</cp:coreProperties>
</file>