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5BD5" w14:textId="732A15EC" w:rsidR="0067362C" w:rsidRDefault="0067362C" w:rsidP="0067362C">
      <w:pPr>
        <w:rPr>
          <w:rFonts w:ascii="Arial" w:hAnsi="Arial" w:cs="Arial"/>
        </w:rPr>
      </w:pPr>
      <w:r>
        <w:rPr>
          <w:noProof/>
        </w:rPr>
        <w:drawing>
          <wp:anchor distT="0" distB="0" distL="114300" distR="114300" simplePos="0" relativeHeight="251658240" behindDoc="0" locked="0" layoutInCell="1" allowOverlap="1" wp14:anchorId="34D68369" wp14:editId="5DCF3B7E">
            <wp:simplePos x="0" y="0"/>
            <wp:positionH relativeFrom="column">
              <wp:posOffset>8591550</wp:posOffset>
            </wp:positionH>
            <wp:positionV relativeFrom="paragraph">
              <wp:posOffset>-971550</wp:posOffset>
            </wp:positionV>
            <wp:extent cx="899160" cy="903387"/>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931" cy="906171"/>
                    </a:xfrm>
                    <a:prstGeom prst="rect">
                      <a:avLst/>
                    </a:prstGeom>
                    <a:noFill/>
                  </pic:spPr>
                </pic:pic>
              </a:graphicData>
            </a:graphic>
            <wp14:sizeRelH relativeFrom="page">
              <wp14:pctWidth>0</wp14:pctWidth>
            </wp14:sizeRelH>
            <wp14:sizeRelV relativeFrom="page">
              <wp14:pctHeight>0</wp14:pctHeight>
            </wp14:sizeRelV>
          </wp:anchor>
        </w:drawing>
      </w:r>
      <w:r w:rsidR="00F73278">
        <w:rPr>
          <w:rFonts w:ascii="Arial" w:hAnsi="Arial" w:cs="Arial"/>
        </w:rPr>
        <w:t xml:space="preserve">Year </w:t>
      </w:r>
      <w:r w:rsidR="00420797">
        <w:rPr>
          <w:rFonts w:ascii="Arial" w:hAnsi="Arial" w:cs="Arial"/>
        </w:rPr>
        <w:t>4</w:t>
      </w:r>
    </w:p>
    <w:p w14:paraId="5DEEB293" w14:textId="73125A6F" w:rsidR="0067362C" w:rsidRDefault="0067362C" w:rsidP="0067362C">
      <w:pPr>
        <w:rPr>
          <w:rFonts w:ascii="Arial" w:hAnsi="Arial" w:cs="Arial"/>
        </w:rPr>
      </w:pPr>
      <w:r>
        <w:rPr>
          <w:rFonts w:ascii="Arial" w:hAnsi="Arial" w:cs="Arial"/>
        </w:rPr>
        <w:t>Long Term Curriculum Coverage</w:t>
      </w:r>
      <w:r w:rsidR="004F0AB9">
        <w:rPr>
          <w:rFonts w:ascii="Arial" w:hAnsi="Arial" w:cs="Arial"/>
        </w:rPr>
        <w:t xml:space="preserve">- Learning aims and objectives for each unit are found in the progression and planning document. </w:t>
      </w:r>
    </w:p>
    <w:p w14:paraId="29459416" w14:textId="7248FC9C" w:rsidR="0067362C" w:rsidRDefault="0067362C" w:rsidP="0067362C">
      <w:pPr>
        <w:rPr>
          <w:rFonts w:ascii="Arial" w:hAnsi="Arial" w:cs="Arial"/>
        </w:rPr>
      </w:pPr>
      <w:r>
        <w:rPr>
          <w:rFonts w:ascii="Arial" w:hAnsi="Arial" w:cs="Arial"/>
        </w:rPr>
        <w:tab/>
      </w:r>
      <w:r>
        <w:rPr>
          <w:rFonts w:ascii="Arial" w:hAnsi="Arial" w:cs="Arial"/>
        </w:rPr>
        <w:tab/>
      </w:r>
    </w:p>
    <w:tbl>
      <w:tblPr>
        <w:tblStyle w:val="TableGrid"/>
        <w:tblW w:w="14787" w:type="dxa"/>
        <w:tblLook w:val="04A0" w:firstRow="1" w:lastRow="0" w:firstColumn="1" w:lastColumn="0" w:noHBand="0" w:noVBand="1"/>
      </w:tblPr>
      <w:tblGrid>
        <w:gridCol w:w="1495"/>
        <w:gridCol w:w="1902"/>
        <w:gridCol w:w="4253"/>
        <w:gridCol w:w="2268"/>
        <w:gridCol w:w="4869"/>
      </w:tblGrid>
      <w:tr w:rsidR="001A62CE" w14:paraId="31671660" w14:textId="77777777" w:rsidTr="0034524D">
        <w:trPr>
          <w:trHeight w:val="546"/>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0727108" w14:textId="33B070D8" w:rsidR="001A62CE" w:rsidRDefault="001A62CE" w:rsidP="00DF6A73">
            <w:pPr>
              <w:rPr>
                <w:rFonts w:ascii="Arial" w:hAnsi="Arial" w:cs="Arial"/>
              </w:rPr>
            </w:pPr>
            <w:r>
              <w:rPr>
                <w:rFonts w:ascii="Arial" w:hAnsi="Arial" w:cs="Arial"/>
              </w:rPr>
              <w:t xml:space="preserve">Some key learning that children should be secure with from Year </w:t>
            </w:r>
            <w:r w:rsidR="00336B9B">
              <w:rPr>
                <w:rFonts w:ascii="Arial" w:hAnsi="Arial" w:cs="Arial"/>
              </w:rPr>
              <w:t>3</w:t>
            </w:r>
            <w:r>
              <w:rPr>
                <w:rFonts w:ascii="Arial" w:hAnsi="Arial" w:cs="Arial"/>
              </w:rPr>
              <w:t xml:space="preserve">- must be checked and revisited in English lessons, </w:t>
            </w:r>
            <w:r w:rsidR="004B61B1">
              <w:rPr>
                <w:rFonts w:ascii="Arial" w:hAnsi="Arial" w:cs="Arial"/>
              </w:rPr>
              <w:t xml:space="preserve">Golden Goals </w:t>
            </w:r>
            <w:r>
              <w:rPr>
                <w:rFonts w:ascii="Arial" w:hAnsi="Arial" w:cs="Arial"/>
              </w:rPr>
              <w:t>sessions or though interventions to allow children to progress without gaps.</w:t>
            </w:r>
          </w:p>
        </w:tc>
      </w:tr>
      <w:tr w:rsidR="001A62CE" w14:paraId="79FC0596" w14:textId="77777777" w:rsidTr="0034524D">
        <w:trPr>
          <w:trHeight w:val="379"/>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C56E3B" w14:textId="3571BA51" w:rsidR="001A62CE" w:rsidRDefault="001A62CE" w:rsidP="001A62CE">
            <w:pPr>
              <w:jc w:val="center"/>
              <w:rPr>
                <w:rFonts w:ascii="Arial" w:hAnsi="Arial" w:cs="Arial"/>
              </w:rPr>
            </w:pPr>
            <w:r>
              <w:rPr>
                <w:rFonts w:ascii="Arial" w:hAnsi="Arial" w:cs="Arial"/>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40DA1A" w14:textId="5F1CB09A" w:rsidR="001A62CE" w:rsidRDefault="001A62CE" w:rsidP="001A62CE">
            <w:pPr>
              <w:jc w:val="center"/>
              <w:rPr>
                <w:rFonts w:ascii="Arial" w:hAnsi="Arial" w:cs="Arial"/>
              </w:rPr>
            </w:pPr>
            <w:r>
              <w:rPr>
                <w:rFonts w:ascii="Arial" w:hAnsi="Arial" w:cs="Arial"/>
              </w:rPr>
              <w:t>Narrative</w:t>
            </w:r>
          </w:p>
        </w:tc>
      </w:tr>
      <w:tr w:rsidR="001A62CE" w14:paraId="7CB3BDFC" w14:textId="77777777" w:rsidTr="0034524D">
        <w:trPr>
          <w:trHeight w:val="546"/>
        </w:trPr>
        <w:tc>
          <w:tcPr>
            <w:tcW w:w="7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40DF15" w14:textId="53BF83BD" w:rsidR="00336B9B" w:rsidRPr="00CE1B71" w:rsidRDefault="00336B9B" w:rsidP="00336B9B">
            <w:pPr>
              <w:pStyle w:val="ListParagraph"/>
              <w:numPr>
                <w:ilvl w:val="0"/>
                <w:numId w:val="1"/>
              </w:numPr>
              <w:rPr>
                <w:rFonts w:ascii="Arial" w:hAnsi="Arial" w:cs="Arial"/>
                <w:sz w:val="20"/>
                <w:szCs w:val="20"/>
              </w:rPr>
            </w:pPr>
            <w:r w:rsidRPr="00CE1B71">
              <w:rPr>
                <w:rFonts w:ascii="Arial" w:hAnsi="Arial" w:cs="Arial"/>
                <w:sz w:val="20"/>
                <w:szCs w:val="20"/>
              </w:rPr>
              <w:t>Express</w:t>
            </w:r>
            <w:r w:rsidR="00F175C8">
              <w:rPr>
                <w:rFonts w:ascii="Arial" w:hAnsi="Arial" w:cs="Arial"/>
                <w:sz w:val="20"/>
                <w:szCs w:val="20"/>
              </w:rPr>
              <w:t>es</w:t>
            </w:r>
            <w:r w:rsidRPr="00CE1B71">
              <w:rPr>
                <w:rFonts w:ascii="Arial" w:hAnsi="Arial" w:cs="Arial"/>
                <w:sz w:val="20"/>
                <w:szCs w:val="20"/>
              </w:rPr>
              <w:t xml:space="preserve"> time place and cause by correctly using the following conjunctions:</w:t>
            </w:r>
          </w:p>
          <w:p w14:paraId="31BB2D7A" w14:textId="77777777" w:rsidR="00336B9B" w:rsidRPr="00CE1B71" w:rsidRDefault="00336B9B" w:rsidP="00336B9B">
            <w:pPr>
              <w:rPr>
                <w:rFonts w:ascii="Arial" w:hAnsi="Arial" w:cs="Arial"/>
                <w:i/>
                <w:iCs/>
                <w:sz w:val="20"/>
                <w:szCs w:val="20"/>
              </w:rPr>
            </w:pPr>
            <w:r w:rsidRPr="00CE1B71">
              <w:rPr>
                <w:rFonts w:ascii="Arial" w:hAnsi="Arial" w:cs="Arial"/>
                <w:i/>
                <w:iCs/>
                <w:sz w:val="20"/>
                <w:szCs w:val="20"/>
              </w:rPr>
              <w:t>when, before, after, while, so, because</w:t>
            </w:r>
          </w:p>
          <w:p w14:paraId="74CC7D1B" w14:textId="2FA610E5" w:rsidR="00336B9B" w:rsidRPr="00CE1B71" w:rsidRDefault="00F175C8" w:rsidP="00336B9B">
            <w:pPr>
              <w:pStyle w:val="ListParagraph"/>
              <w:numPr>
                <w:ilvl w:val="0"/>
                <w:numId w:val="1"/>
              </w:numPr>
              <w:rPr>
                <w:rFonts w:ascii="Arial" w:hAnsi="Arial" w:cs="Arial"/>
                <w:i/>
                <w:iCs/>
                <w:sz w:val="20"/>
                <w:szCs w:val="20"/>
              </w:rPr>
            </w:pPr>
            <w:r>
              <w:rPr>
                <w:rFonts w:ascii="Arial" w:hAnsi="Arial" w:cs="Arial"/>
                <w:sz w:val="20"/>
                <w:szCs w:val="20"/>
              </w:rPr>
              <w:t>Is beginning</w:t>
            </w:r>
            <w:r w:rsidR="00336B9B" w:rsidRPr="00CE1B71">
              <w:rPr>
                <w:rFonts w:ascii="Arial" w:hAnsi="Arial" w:cs="Arial"/>
                <w:sz w:val="20"/>
                <w:szCs w:val="20"/>
              </w:rPr>
              <w:t xml:space="preserve"> to use paragraphs to organise ideas.</w:t>
            </w:r>
          </w:p>
          <w:p w14:paraId="63E86234" w14:textId="10E2F723" w:rsidR="00336B9B" w:rsidRPr="00CE1B71" w:rsidRDefault="00336B9B" w:rsidP="00336B9B">
            <w:pPr>
              <w:pStyle w:val="ListParagraph"/>
              <w:numPr>
                <w:ilvl w:val="0"/>
                <w:numId w:val="1"/>
              </w:numPr>
              <w:rPr>
                <w:rFonts w:ascii="Arial" w:hAnsi="Arial" w:cs="Arial"/>
                <w:i/>
                <w:iCs/>
                <w:sz w:val="20"/>
                <w:szCs w:val="20"/>
              </w:rPr>
            </w:pPr>
            <w:r w:rsidRPr="00CE1B71">
              <w:rPr>
                <w:rFonts w:ascii="Arial" w:hAnsi="Arial" w:cs="Arial"/>
                <w:sz w:val="20"/>
                <w:szCs w:val="20"/>
              </w:rPr>
              <w:t>Use</w:t>
            </w:r>
            <w:r w:rsidR="00F175C8">
              <w:rPr>
                <w:rFonts w:ascii="Arial" w:hAnsi="Arial" w:cs="Arial"/>
                <w:sz w:val="20"/>
                <w:szCs w:val="20"/>
              </w:rPr>
              <w:t>s</w:t>
            </w:r>
            <w:r w:rsidRPr="00CE1B71">
              <w:rPr>
                <w:rFonts w:ascii="Arial" w:hAnsi="Arial" w:cs="Arial"/>
                <w:sz w:val="20"/>
                <w:szCs w:val="20"/>
              </w:rPr>
              <w:t xml:space="preserve"> rhetorical questions to draw the reader in.</w:t>
            </w:r>
          </w:p>
          <w:p w14:paraId="650C4638" w14:textId="77777777" w:rsidR="00336B9B" w:rsidRPr="00CE1B71" w:rsidRDefault="00336B9B" w:rsidP="00336B9B">
            <w:pPr>
              <w:pStyle w:val="ListParagraph"/>
              <w:numPr>
                <w:ilvl w:val="0"/>
                <w:numId w:val="1"/>
              </w:numPr>
              <w:rPr>
                <w:rFonts w:ascii="Arial" w:hAnsi="Arial" w:cs="Arial"/>
                <w:i/>
                <w:iCs/>
                <w:sz w:val="20"/>
                <w:szCs w:val="20"/>
              </w:rPr>
            </w:pPr>
            <w:r w:rsidRPr="00CE1B71">
              <w:rPr>
                <w:rFonts w:ascii="Arial" w:hAnsi="Arial" w:cs="Arial"/>
                <w:sz w:val="20"/>
                <w:szCs w:val="20"/>
              </w:rPr>
              <w:t>Can write in the third person.</w:t>
            </w:r>
          </w:p>
          <w:p w14:paraId="6CDE96C0" w14:textId="22EED0AD" w:rsidR="004F0AB9" w:rsidRPr="00CE1B71" w:rsidRDefault="00336B9B" w:rsidP="00336B9B">
            <w:pPr>
              <w:pStyle w:val="ListParagraph"/>
              <w:numPr>
                <w:ilvl w:val="0"/>
                <w:numId w:val="2"/>
              </w:numPr>
              <w:rPr>
                <w:rFonts w:ascii="Arial" w:hAnsi="Arial" w:cs="Arial"/>
                <w:sz w:val="20"/>
                <w:szCs w:val="20"/>
              </w:rPr>
            </w:pPr>
            <w:r w:rsidRPr="00CE1B71">
              <w:rPr>
                <w:rFonts w:ascii="Arial" w:hAnsi="Arial" w:cs="Arial"/>
                <w:sz w:val="20"/>
                <w:szCs w:val="20"/>
              </w:rPr>
              <w:t>All non-fiction units to include the teaching of subject specific, technical vocabulary.</w:t>
            </w:r>
          </w:p>
        </w:tc>
        <w:tc>
          <w:tcPr>
            <w:tcW w:w="71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4B4B27" w14:textId="77777777" w:rsidR="00336B9B" w:rsidRPr="00CE1B71" w:rsidRDefault="00336B9B" w:rsidP="00336B9B">
            <w:pPr>
              <w:pStyle w:val="ListParagraph"/>
              <w:numPr>
                <w:ilvl w:val="0"/>
                <w:numId w:val="2"/>
              </w:numPr>
              <w:rPr>
                <w:rFonts w:ascii="Arial" w:hAnsi="Arial" w:cs="Arial"/>
                <w:sz w:val="20"/>
                <w:szCs w:val="20"/>
              </w:rPr>
            </w:pPr>
            <w:r w:rsidRPr="00CE1B71">
              <w:rPr>
                <w:rFonts w:ascii="Arial" w:hAnsi="Arial" w:cs="Arial"/>
                <w:sz w:val="20"/>
                <w:szCs w:val="20"/>
              </w:rPr>
              <w:t>Is beginning to write direct speech accurately, punctuated by inverted commas.</w:t>
            </w:r>
          </w:p>
          <w:p w14:paraId="258ED91B" w14:textId="775FCCA9" w:rsidR="00336B9B" w:rsidRPr="00CE1B71" w:rsidRDefault="00336B9B" w:rsidP="00336B9B">
            <w:pPr>
              <w:pStyle w:val="ListParagraph"/>
              <w:numPr>
                <w:ilvl w:val="0"/>
                <w:numId w:val="2"/>
              </w:numPr>
              <w:rPr>
                <w:rFonts w:ascii="Arial" w:hAnsi="Arial" w:cs="Arial"/>
                <w:sz w:val="20"/>
                <w:szCs w:val="20"/>
              </w:rPr>
            </w:pPr>
            <w:r w:rsidRPr="00CE1B71">
              <w:rPr>
                <w:rFonts w:ascii="Arial" w:hAnsi="Arial" w:cs="Arial"/>
                <w:sz w:val="20"/>
                <w:szCs w:val="20"/>
              </w:rPr>
              <w:t>Express</w:t>
            </w:r>
            <w:r w:rsidR="00F175C8">
              <w:rPr>
                <w:rFonts w:ascii="Arial" w:hAnsi="Arial" w:cs="Arial"/>
                <w:sz w:val="20"/>
                <w:szCs w:val="20"/>
              </w:rPr>
              <w:t>es</w:t>
            </w:r>
            <w:r w:rsidRPr="00CE1B71">
              <w:rPr>
                <w:rFonts w:ascii="Arial" w:hAnsi="Arial" w:cs="Arial"/>
                <w:sz w:val="20"/>
                <w:szCs w:val="20"/>
              </w:rPr>
              <w:t xml:space="preserve"> time place and cause by correctly using the following conjunctions:</w:t>
            </w:r>
          </w:p>
          <w:p w14:paraId="742BB4A7" w14:textId="77777777" w:rsidR="00336B9B" w:rsidRPr="00CE1B71" w:rsidRDefault="00336B9B" w:rsidP="00336B9B">
            <w:pPr>
              <w:rPr>
                <w:rFonts w:ascii="Arial" w:hAnsi="Arial" w:cs="Arial"/>
                <w:i/>
                <w:iCs/>
                <w:sz w:val="20"/>
                <w:szCs w:val="20"/>
              </w:rPr>
            </w:pPr>
            <w:r w:rsidRPr="00CE1B71">
              <w:rPr>
                <w:rFonts w:ascii="Arial" w:hAnsi="Arial" w:cs="Arial"/>
                <w:i/>
                <w:iCs/>
                <w:sz w:val="20"/>
                <w:szCs w:val="20"/>
              </w:rPr>
              <w:t>when, before, after, while, so, because</w:t>
            </w:r>
          </w:p>
          <w:p w14:paraId="4BBE4E52" w14:textId="77777777" w:rsidR="00336B9B" w:rsidRPr="00CE1B71" w:rsidRDefault="00336B9B" w:rsidP="00336B9B">
            <w:pPr>
              <w:pStyle w:val="ListParagraph"/>
              <w:numPr>
                <w:ilvl w:val="0"/>
                <w:numId w:val="2"/>
              </w:numPr>
              <w:rPr>
                <w:rFonts w:ascii="Arial" w:hAnsi="Arial" w:cs="Arial"/>
                <w:sz w:val="20"/>
                <w:szCs w:val="20"/>
              </w:rPr>
            </w:pPr>
          </w:p>
          <w:p w14:paraId="5ECF901B" w14:textId="313B6BC7" w:rsidR="00336B9B" w:rsidRPr="00CE1B71" w:rsidRDefault="00336B9B" w:rsidP="00336B9B">
            <w:pPr>
              <w:pStyle w:val="ListParagraph"/>
              <w:numPr>
                <w:ilvl w:val="0"/>
                <w:numId w:val="2"/>
              </w:numPr>
              <w:rPr>
                <w:rFonts w:ascii="Arial" w:hAnsi="Arial" w:cs="Arial"/>
                <w:sz w:val="20"/>
                <w:szCs w:val="20"/>
              </w:rPr>
            </w:pPr>
            <w:r w:rsidRPr="00CE1B71">
              <w:rPr>
                <w:rFonts w:ascii="Arial" w:hAnsi="Arial" w:cs="Arial"/>
                <w:sz w:val="20"/>
                <w:szCs w:val="20"/>
              </w:rPr>
              <w:t>Use</w:t>
            </w:r>
            <w:r w:rsidR="00F175C8">
              <w:rPr>
                <w:rFonts w:ascii="Arial" w:hAnsi="Arial" w:cs="Arial"/>
                <w:sz w:val="20"/>
                <w:szCs w:val="20"/>
              </w:rPr>
              <w:t>s</w:t>
            </w:r>
            <w:r w:rsidRPr="00CE1B71">
              <w:rPr>
                <w:rFonts w:ascii="Arial" w:hAnsi="Arial" w:cs="Arial"/>
                <w:sz w:val="20"/>
                <w:szCs w:val="20"/>
              </w:rPr>
              <w:t xml:space="preserve"> expanded noun phrases to give precise detail.</w:t>
            </w:r>
          </w:p>
          <w:p w14:paraId="7C8B07B6" w14:textId="5C7F9FC2" w:rsidR="001A62CE" w:rsidRPr="00336B9B" w:rsidRDefault="00336B9B" w:rsidP="00336B9B">
            <w:pPr>
              <w:pStyle w:val="ListParagraph"/>
              <w:numPr>
                <w:ilvl w:val="0"/>
                <w:numId w:val="2"/>
              </w:numPr>
              <w:rPr>
                <w:rFonts w:ascii="Arial" w:hAnsi="Arial" w:cs="Arial"/>
                <w:sz w:val="20"/>
                <w:szCs w:val="20"/>
              </w:rPr>
            </w:pPr>
            <w:r w:rsidRPr="00CE1B71">
              <w:rPr>
                <w:rFonts w:ascii="Arial" w:hAnsi="Arial" w:cs="Arial"/>
                <w:sz w:val="20"/>
                <w:szCs w:val="20"/>
              </w:rPr>
              <w:t>Can write a short narrative that includes an opening, dilemma and resolution (conflict), ending.</w:t>
            </w:r>
          </w:p>
        </w:tc>
      </w:tr>
      <w:tr w:rsidR="004F0AB9" w14:paraId="3735B2D6" w14:textId="77777777" w:rsidTr="0034524D">
        <w:trPr>
          <w:trHeight w:val="255"/>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064945" w14:textId="77777777" w:rsidR="004F0AB9" w:rsidRDefault="004F0AB9" w:rsidP="004F0AB9">
            <w:pPr>
              <w:pStyle w:val="ListParagraph"/>
              <w:rPr>
                <w:rFonts w:ascii="Arial" w:hAnsi="Arial" w:cs="Arial"/>
              </w:rPr>
            </w:pPr>
          </w:p>
        </w:tc>
      </w:tr>
      <w:tr w:rsidR="0034524D" w14:paraId="6F28E9DA" w14:textId="18E3F5B1" w:rsidTr="0034524D">
        <w:trPr>
          <w:trHeight w:val="546"/>
        </w:trPr>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509C55" w14:textId="77777777" w:rsidR="001A62CE" w:rsidRDefault="001A62CE" w:rsidP="001A62CE">
            <w:pPr>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DBB04F" w14:textId="171B9DDD" w:rsidR="001A62CE" w:rsidRPr="004F0AB9" w:rsidRDefault="001A62CE" w:rsidP="001A62CE">
            <w:pPr>
              <w:rPr>
                <w:rFonts w:ascii="Arial" w:hAnsi="Arial" w:cs="Arial"/>
                <w:b/>
                <w:bCs/>
              </w:rPr>
            </w:pPr>
            <w:r w:rsidRPr="004F0AB9">
              <w:rPr>
                <w:rFonts w:ascii="Arial" w:hAnsi="Arial" w:cs="Arial"/>
                <w:b/>
                <w:bCs/>
              </w:rPr>
              <w:t xml:space="preserve">Non-Fiction Teaching Focus </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078771" w14:textId="115F46ED" w:rsidR="001A62CE" w:rsidRPr="004F0AB9" w:rsidRDefault="001A62CE" w:rsidP="001A62CE">
            <w:pPr>
              <w:rPr>
                <w:rFonts w:ascii="Arial" w:hAnsi="Arial" w:cs="Arial"/>
                <w:b/>
                <w:bCs/>
              </w:rPr>
            </w:pPr>
            <w:r w:rsidRPr="004F0AB9">
              <w:rPr>
                <w:rFonts w:ascii="Arial" w:hAnsi="Arial" w:cs="Arial"/>
                <w:b/>
                <w:bCs/>
              </w:rPr>
              <w:t xml:space="preserve">Final Written Outcome </w:t>
            </w:r>
            <w:r w:rsidR="00DD2C4F">
              <w:rPr>
                <w:rFonts w:ascii="Arial" w:hAnsi="Arial" w:cs="Arial"/>
                <w:b/>
                <w:bCs/>
              </w:rPr>
              <w:t>for assessment (purple book.)</w:t>
            </w:r>
            <w:r w:rsidRPr="004F0AB9">
              <w:rPr>
                <w:rFonts w:ascii="Arial" w:hAnsi="Arial" w:cs="Arial"/>
                <w:b/>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E3AB21" w14:textId="5ED48769" w:rsidR="001A62CE" w:rsidRPr="004F0AB9" w:rsidRDefault="001A62CE" w:rsidP="001A62CE">
            <w:pPr>
              <w:rPr>
                <w:rFonts w:ascii="Arial" w:hAnsi="Arial" w:cs="Arial"/>
                <w:b/>
                <w:bCs/>
              </w:rPr>
            </w:pPr>
            <w:r w:rsidRPr="004F0AB9">
              <w:rPr>
                <w:rFonts w:ascii="Arial" w:hAnsi="Arial" w:cs="Arial"/>
                <w:b/>
                <w:bCs/>
              </w:rPr>
              <w:t xml:space="preserve">Narrative teaching Focus                 </w:t>
            </w:r>
          </w:p>
        </w:tc>
        <w:tc>
          <w:tcPr>
            <w:tcW w:w="48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554C4E" w14:textId="446AA639" w:rsidR="001A62CE" w:rsidRPr="004F0AB9" w:rsidRDefault="001A62CE" w:rsidP="001A62CE">
            <w:pPr>
              <w:rPr>
                <w:rFonts w:ascii="Arial" w:hAnsi="Arial" w:cs="Arial"/>
                <w:b/>
                <w:bCs/>
              </w:rPr>
            </w:pPr>
            <w:r w:rsidRPr="004F0AB9">
              <w:rPr>
                <w:rFonts w:ascii="Arial" w:hAnsi="Arial" w:cs="Arial"/>
                <w:b/>
                <w:bCs/>
              </w:rPr>
              <w:t>Final Story Outcome</w:t>
            </w:r>
            <w:r w:rsidR="00DD2C4F">
              <w:rPr>
                <w:rFonts w:ascii="Arial" w:hAnsi="Arial" w:cs="Arial"/>
                <w:b/>
                <w:bCs/>
              </w:rPr>
              <w:t xml:space="preserve"> for assessment (purple book.)</w:t>
            </w:r>
          </w:p>
        </w:tc>
      </w:tr>
      <w:tr w:rsidR="00366712" w:rsidRPr="001C568A" w14:paraId="36455C07" w14:textId="6F5D57B3" w:rsidTr="0034524D">
        <w:trPr>
          <w:trHeight w:val="1399"/>
        </w:trPr>
        <w:tc>
          <w:tcPr>
            <w:tcW w:w="1495" w:type="dxa"/>
            <w:tcBorders>
              <w:top w:val="single" w:sz="4" w:space="0" w:color="auto"/>
              <w:left w:val="single" w:sz="4" w:space="0" w:color="auto"/>
              <w:bottom w:val="single" w:sz="4" w:space="0" w:color="auto"/>
              <w:right w:val="single" w:sz="4" w:space="0" w:color="auto"/>
            </w:tcBorders>
          </w:tcPr>
          <w:p w14:paraId="6D4ECBEF" w14:textId="77777777" w:rsidR="00366712" w:rsidRPr="004F0AB9" w:rsidRDefault="00366712" w:rsidP="00366712">
            <w:pPr>
              <w:rPr>
                <w:rFonts w:ascii="Arial" w:hAnsi="Arial" w:cs="Arial"/>
                <w:sz w:val="20"/>
                <w:szCs w:val="20"/>
              </w:rPr>
            </w:pPr>
            <w:r w:rsidRPr="004F0AB9">
              <w:rPr>
                <w:rFonts w:ascii="Arial" w:hAnsi="Arial" w:cs="Arial"/>
                <w:sz w:val="20"/>
                <w:szCs w:val="20"/>
              </w:rPr>
              <w:t>Autumn 1</w:t>
            </w:r>
          </w:p>
        </w:tc>
        <w:tc>
          <w:tcPr>
            <w:tcW w:w="1902" w:type="dxa"/>
            <w:tcBorders>
              <w:top w:val="single" w:sz="4" w:space="0" w:color="auto"/>
              <w:left w:val="single" w:sz="4" w:space="0" w:color="auto"/>
              <w:bottom w:val="single" w:sz="4" w:space="0" w:color="auto"/>
              <w:right w:val="single" w:sz="4" w:space="0" w:color="auto"/>
            </w:tcBorders>
          </w:tcPr>
          <w:p w14:paraId="19C92E9A" w14:textId="133E4151" w:rsidR="00366712" w:rsidRDefault="00366712" w:rsidP="00366712">
            <w:pPr>
              <w:rPr>
                <w:rFonts w:ascii="Arial" w:hAnsi="Arial" w:cs="Arial"/>
                <w:b/>
                <w:color w:val="FF0000"/>
                <w:sz w:val="20"/>
                <w:szCs w:val="20"/>
              </w:rPr>
            </w:pPr>
            <w:r w:rsidRPr="00A34D9E">
              <w:rPr>
                <w:rFonts w:ascii="Arial" w:hAnsi="Arial" w:cs="Arial"/>
                <w:b/>
                <w:color w:val="FF0000"/>
                <w:sz w:val="20"/>
                <w:szCs w:val="20"/>
              </w:rPr>
              <w:t>Recount</w:t>
            </w:r>
            <w:r w:rsidR="007016A9">
              <w:rPr>
                <w:rFonts w:ascii="Arial" w:hAnsi="Arial" w:cs="Arial"/>
                <w:b/>
                <w:color w:val="FF0000"/>
                <w:sz w:val="20"/>
                <w:szCs w:val="20"/>
              </w:rPr>
              <w:t>:</w:t>
            </w:r>
          </w:p>
          <w:p w14:paraId="64D32700" w14:textId="77777777" w:rsidR="007016A9" w:rsidRDefault="007016A9" w:rsidP="00366712">
            <w:pPr>
              <w:rPr>
                <w:rFonts w:ascii="Arial" w:hAnsi="Arial" w:cs="Arial"/>
                <w:b/>
                <w:color w:val="FF0000"/>
                <w:sz w:val="20"/>
                <w:szCs w:val="20"/>
              </w:rPr>
            </w:pPr>
          </w:p>
          <w:p w14:paraId="7E7A1413" w14:textId="38258A7A" w:rsidR="007016A9" w:rsidRPr="00A34D9E" w:rsidRDefault="007016A9" w:rsidP="00366712">
            <w:pPr>
              <w:rPr>
                <w:rFonts w:ascii="Arial" w:hAnsi="Arial" w:cs="Arial"/>
                <w:b/>
                <w:color w:val="FF0000"/>
                <w:sz w:val="20"/>
                <w:szCs w:val="20"/>
              </w:rPr>
            </w:pPr>
            <w:r>
              <w:rPr>
                <w:rFonts w:ascii="Arial" w:hAnsi="Arial" w:cs="Arial"/>
                <w:b/>
                <w:color w:val="FF0000"/>
                <w:sz w:val="20"/>
                <w:szCs w:val="20"/>
              </w:rPr>
              <w:t>Tuesday</w:t>
            </w:r>
          </w:p>
          <w:p w14:paraId="320713BB" w14:textId="56075719" w:rsidR="00366712" w:rsidRPr="00A34D9E" w:rsidRDefault="00366712" w:rsidP="00366712">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4098340" w14:textId="1821BE4F" w:rsidR="00366712" w:rsidRDefault="00366712" w:rsidP="007016A9">
            <w:pPr>
              <w:rPr>
                <w:rFonts w:ascii="Arial" w:hAnsi="Arial" w:cs="Arial"/>
                <w:sz w:val="20"/>
                <w:szCs w:val="20"/>
              </w:rPr>
            </w:pPr>
            <w:r w:rsidRPr="004F0AB9">
              <w:rPr>
                <w:rFonts w:ascii="Arial" w:hAnsi="Arial" w:cs="Arial"/>
                <w:sz w:val="20"/>
                <w:szCs w:val="20"/>
              </w:rPr>
              <w:t xml:space="preserve">A recount of </w:t>
            </w:r>
            <w:r w:rsidR="007016A9">
              <w:rPr>
                <w:rFonts w:ascii="Arial" w:hAnsi="Arial" w:cs="Arial"/>
                <w:sz w:val="20"/>
                <w:szCs w:val="20"/>
              </w:rPr>
              <w:t>the key events of the picture story Tuesday, focusing on chronological order.</w:t>
            </w:r>
          </w:p>
          <w:p w14:paraId="773194BF" w14:textId="77777777" w:rsidR="00366712" w:rsidRDefault="00366712" w:rsidP="00366712">
            <w:pPr>
              <w:rPr>
                <w:rFonts w:ascii="Arial" w:hAnsi="Arial" w:cs="Arial"/>
                <w:sz w:val="20"/>
                <w:szCs w:val="20"/>
              </w:rPr>
            </w:pPr>
          </w:p>
          <w:p w14:paraId="44245640" w14:textId="77777777" w:rsidR="00366712" w:rsidRDefault="00366712" w:rsidP="00366712">
            <w:pPr>
              <w:rPr>
                <w:rFonts w:ascii="Arial" w:hAnsi="Arial" w:cs="Arial"/>
                <w:color w:val="70AD47" w:themeColor="accent6"/>
                <w:sz w:val="20"/>
                <w:szCs w:val="20"/>
              </w:rPr>
            </w:pPr>
            <w:r>
              <w:rPr>
                <w:rFonts w:ascii="Arial" w:hAnsi="Arial" w:cs="Arial"/>
                <w:color w:val="70AD47" w:themeColor="accent6"/>
                <w:sz w:val="20"/>
                <w:szCs w:val="20"/>
              </w:rPr>
              <w:t>Possible additional task/GD transform later in the term:</w:t>
            </w:r>
          </w:p>
          <w:p w14:paraId="72984F38" w14:textId="503C15BC" w:rsidR="00366712" w:rsidRPr="004F0AB9" w:rsidRDefault="007016A9" w:rsidP="00366712">
            <w:pPr>
              <w:rPr>
                <w:rFonts w:ascii="Arial" w:hAnsi="Arial" w:cs="Arial"/>
                <w:sz w:val="20"/>
                <w:szCs w:val="20"/>
              </w:rPr>
            </w:pPr>
            <w:r>
              <w:rPr>
                <w:rFonts w:ascii="Arial" w:hAnsi="Arial" w:cs="Arial"/>
                <w:sz w:val="20"/>
                <w:szCs w:val="20"/>
              </w:rPr>
              <w:t>A version of the recount written as a TV news report.</w:t>
            </w:r>
          </w:p>
        </w:tc>
        <w:tc>
          <w:tcPr>
            <w:tcW w:w="2268" w:type="dxa"/>
            <w:tcBorders>
              <w:top w:val="single" w:sz="4" w:space="0" w:color="auto"/>
              <w:left w:val="single" w:sz="4" w:space="0" w:color="auto"/>
              <w:bottom w:val="single" w:sz="4" w:space="0" w:color="auto"/>
              <w:right w:val="single" w:sz="4" w:space="0" w:color="auto"/>
            </w:tcBorders>
          </w:tcPr>
          <w:p w14:paraId="6BD1AC46" w14:textId="77777777" w:rsidR="00366712" w:rsidRDefault="007016A9" w:rsidP="00EB414D">
            <w:pPr>
              <w:rPr>
                <w:rFonts w:ascii="Arial" w:hAnsi="Arial" w:cs="Arial"/>
                <w:color w:val="FF0000"/>
                <w:sz w:val="22"/>
                <w:szCs w:val="22"/>
              </w:rPr>
            </w:pPr>
            <w:r>
              <w:rPr>
                <w:rFonts w:ascii="Arial" w:hAnsi="Arial" w:cs="Arial"/>
                <w:color w:val="FF0000"/>
                <w:sz w:val="22"/>
                <w:szCs w:val="22"/>
              </w:rPr>
              <w:t>Harry Potter and the Philosopher’s Stone</w:t>
            </w:r>
          </w:p>
          <w:p w14:paraId="36421453" w14:textId="77777777" w:rsidR="007016A9" w:rsidRDefault="007016A9" w:rsidP="00EB414D">
            <w:pPr>
              <w:rPr>
                <w:rFonts w:ascii="Arial" w:hAnsi="Arial" w:cs="Arial"/>
                <w:sz w:val="20"/>
                <w:szCs w:val="20"/>
              </w:rPr>
            </w:pPr>
          </w:p>
          <w:p w14:paraId="548CBD41" w14:textId="11CC579D" w:rsidR="007016A9" w:rsidRPr="004F0AB9" w:rsidRDefault="007016A9" w:rsidP="00EB414D">
            <w:pPr>
              <w:rPr>
                <w:rFonts w:ascii="Arial" w:hAnsi="Arial" w:cs="Arial"/>
                <w:sz w:val="20"/>
                <w:szCs w:val="20"/>
              </w:rPr>
            </w:pPr>
          </w:p>
        </w:tc>
        <w:tc>
          <w:tcPr>
            <w:tcW w:w="4869" w:type="dxa"/>
            <w:tcBorders>
              <w:top w:val="single" w:sz="4" w:space="0" w:color="auto"/>
              <w:left w:val="single" w:sz="4" w:space="0" w:color="auto"/>
              <w:bottom w:val="single" w:sz="4" w:space="0" w:color="auto"/>
              <w:right w:val="single" w:sz="4" w:space="0" w:color="auto"/>
            </w:tcBorders>
          </w:tcPr>
          <w:p w14:paraId="6AFA6888" w14:textId="21BD899D" w:rsidR="00366712" w:rsidRPr="004F0AB9" w:rsidRDefault="007016A9" w:rsidP="00EB414D">
            <w:pPr>
              <w:rPr>
                <w:rFonts w:ascii="Arial" w:hAnsi="Arial" w:cs="Arial"/>
                <w:sz w:val="20"/>
                <w:szCs w:val="20"/>
              </w:rPr>
            </w:pPr>
            <w:r>
              <w:rPr>
                <w:rFonts w:ascii="Arial" w:hAnsi="Arial" w:cs="Arial"/>
                <w:sz w:val="20"/>
                <w:szCs w:val="20"/>
              </w:rPr>
              <w:t>First person narrative recounts of key events on the story with an additional focus on description of character and setting.</w:t>
            </w:r>
          </w:p>
        </w:tc>
      </w:tr>
      <w:tr w:rsidR="00366712" w:rsidRPr="001C568A" w14:paraId="170CCC91" w14:textId="23892903" w:rsidTr="0034524D">
        <w:trPr>
          <w:trHeight w:val="1399"/>
        </w:trPr>
        <w:tc>
          <w:tcPr>
            <w:tcW w:w="1495" w:type="dxa"/>
            <w:tcBorders>
              <w:top w:val="single" w:sz="4" w:space="0" w:color="auto"/>
              <w:left w:val="single" w:sz="4" w:space="0" w:color="auto"/>
              <w:bottom w:val="single" w:sz="4" w:space="0" w:color="auto"/>
              <w:right w:val="single" w:sz="4" w:space="0" w:color="auto"/>
            </w:tcBorders>
            <w:hideMark/>
          </w:tcPr>
          <w:p w14:paraId="1DE84439" w14:textId="77777777" w:rsidR="00366712" w:rsidRPr="004F0AB9" w:rsidRDefault="00366712" w:rsidP="00366712">
            <w:pPr>
              <w:rPr>
                <w:rFonts w:ascii="Arial" w:hAnsi="Arial" w:cs="Arial"/>
                <w:sz w:val="20"/>
                <w:szCs w:val="20"/>
              </w:rPr>
            </w:pPr>
            <w:r w:rsidRPr="004F0AB9">
              <w:rPr>
                <w:rFonts w:ascii="Arial" w:hAnsi="Arial" w:cs="Arial"/>
                <w:sz w:val="20"/>
                <w:szCs w:val="20"/>
              </w:rPr>
              <w:lastRenderedPageBreak/>
              <w:t>Autumn 2</w:t>
            </w:r>
          </w:p>
        </w:tc>
        <w:tc>
          <w:tcPr>
            <w:tcW w:w="1902" w:type="dxa"/>
            <w:tcBorders>
              <w:top w:val="single" w:sz="4" w:space="0" w:color="auto"/>
              <w:left w:val="single" w:sz="4" w:space="0" w:color="auto"/>
              <w:bottom w:val="single" w:sz="4" w:space="0" w:color="auto"/>
              <w:right w:val="single" w:sz="4" w:space="0" w:color="auto"/>
            </w:tcBorders>
            <w:hideMark/>
          </w:tcPr>
          <w:p w14:paraId="7E9681C8" w14:textId="0A0B861B" w:rsidR="00366712" w:rsidRDefault="007016A9" w:rsidP="00366712">
            <w:pPr>
              <w:rPr>
                <w:rFonts w:ascii="Arial" w:hAnsi="Arial" w:cs="Arial"/>
                <w:b/>
                <w:color w:val="FF0000"/>
                <w:sz w:val="20"/>
                <w:szCs w:val="20"/>
              </w:rPr>
            </w:pPr>
            <w:r>
              <w:rPr>
                <w:rFonts w:ascii="Arial" w:hAnsi="Arial" w:cs="Arial"/>
                <w:b/>
                <w:color w:val="FF0000"/>
                <w:sz w:val="20"/>
                <w:szCs w:val="20"/>
              </w:rPr>
              <w:t>Persuasion</w:t>
            </w:r>
          </w:p>
          <w:p w14:paraId="509C3DB4" w14:textId="504C5068" w:rsidR="002A5C57" w:rsidRPr="00A34D9E" w:rsidRDefault="002A5C57" w:rsidP="00366712">
            <w:pPr>
              <w:rPr>
                <w:rFonts w:ascii="Arial" w:hAnsi="Arial" w:cs="Arial"/>
                <w:b/>
                <w:color w:val="FF0000"/>
                <w:sz w:val="20"/>
                <w:szCs w:val="20"/>
              </w:rPr>
            </w:pPr>
          </w:p>
          <w:p w14:paraId="7B823130" w14:textId="72A52BC0" w:rsidR="00366712" w:rsidRPr="00A34D9E" w:rsidRDefault="00366712" w:rsidP="00366712">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6D1EAA5" w14:textId="77777777" w:rsidR="00366712" w:rsidRDefault="002A5C57" w:rsidP="00366712">
            <w:pPr>
              <w:rPr>
                <w:rFonts w:ascii="Arial" w:hAnsi="Arial" w:cs="Arial"/>
                <w:sz w:val="20"/>
                <w:szCs w:val="20"/>
              </w:rPr>
            </w:pPr>
            <w:r>
              <w:rPr>
                <w:rFonts w:ascii="Arial" w:hAnsi="Arial" w:cs="Arial"/>
                <w:sz w:val="20"/>
                <w:szCs w:val="20"/>
              </w:rPr>
              <w:t>A holiday brochure for Narnia.</w:t>
            </w:r>
          </w:p>
          <w:p w14:paraId="6FE67402" w14:textId="77777777" w:rsidR="002A5C57" w:rsidRDefault="002A5C57" w:rsidP="00366712">
            <w:pPr>
              <w:rPr>
                <w:rFonts w:ascii="Arial" w:hAnsi="Arial" w:cs="Arial"/>
                <w:sz w:val="20"/>
                <w:szCs w:val="20"/>
              </w:rPr>
            </w:pPr>
          </w:p>
          <w:p w14:paraId="7C8F218C" w14:textId="77777777" w:rsidR="002A5C57" w:rsidRDefault="002A5C57" w:rsidP="002A5C57">
            <w:pPr>
              <w:rPr>
                <w:rFonts w:ascii="Arial" w:hAnsi="Arial" w:cs="Arial"/>
                <w:color w:val="70AD47" w:themeColor="accent6"/>
                <w:sz w:val="20"/>
                <w:szCs w:val="20"/>
              </w:rPr>
            </w:pPr>
            <w:r>
              <w:rPr>
                <w:rFonts w:ascii="Arial" w:hAnsi="Arial" w:cs="Arial"/>
                <w:color w:val="70AD47" w:themeColor="accent6"/>
                <w:sz w:val="20"/>
                <w:szCs w:val="20"/>
              </w:rPr>
              <w:t>Possible additional task/GD transform later in the term:</w:t>
            </w:r>
          </w:p>
          <w:p w14:paraId="7A2418FD" w14:textId="1B2C27E4" w:rsidR="002A5C57" w:rsidRPr="002A5C57" w:rsidRDefault="002A5C57" w:rsidP="00366712">
            <w:pPr>
              <w:rPr>
                <w:rFonts w:ascii="Arial" w:hAnsi="Arial" w:cs="Arial"/>
                <w:sz w:val="20"/>
                <w:szCs w:val="20"/>
              </w:rPr>
            </w:pPr>
            <w:r>
              <w:rPr>
                <w:rFonts w:ascii="Arial" w:hAnsi="Arial" w:cs="Arial"/>
                <w:sz w:val="20"/>
                <w:szCs w:val="20"/>
              </w:rPr>
              <w:t>Children to persuade tourists to come to Sunderland in Geography or persuade someone to have a day out at their favourite place.</w:t>
            </w:r>
          </w:p>
        </w:tc>
        <w:tc>
          <w:tcPr>
            <w:tcW w:w="2268" w:type="dxa"/>
            <w:tcBorders>
              <w:top w:val="single" w:sz="4" w:space="0" w:color="auto"/>
              <w:left w:val="single" w:sz="4" w:space="0" w:color="auto"/>
              <w:bottom w:val="single" w:sz="4" w:space="0" w:color="auto"/>
              <w:right w:val="single" w:sz="4" w:space="0" w:color="auto"/>
            </w:tcBorders>
          </w:tcPr>
          <w:p w14:paraId="4E5FAD4A" w14:textId="77777777" w:rsidR="00EB414D" w:rsidRDefault="00EB414D" w:rsidP="00EB414D">
            <w:pPr>
              <w:rPr>
                <w:rFonts w:ascii="Arial" w:hAnsi="Arial" w:cs="Arial"/>
                <w:color w:val="FF0000"/>
                <w:sz w:val="22"/>
                <w:szCs w:val="22"/>
              </w:rPr>
            </w:pPr>
            <w:r w:rsidRPr="00EF5BDA">
              <w:rPr>
                <w:rFonts w:ascii="Arial" w:hAnsi="Arial" w:cs="Arial"/>
                <w:color w:val="FF0000"/>
                <w:sz w:val="22"/>
                <w:szCs w:val="22"/>
              </w:rPr>
              <w:t>The Lion, The Witch and The Wardrobe</w:t>
            </w:r>
          </w:p>
          <w:p w14:paraId="7A6E2D58" w14:textId="61516E8F" w:rsidR="0034524D" w:rsidRPr="000711BF" w:rsidRDefault="0034524D" w:rsidP="0034524D">
            <w:pPr>
              <w:rPr>
                <w:rFonts w:ascii="Arial" w:hAnsi="Arial" w:cs="Arial"/>
                <w:color w:val="EE0000"/>
                <w:sz w:val="20"/>
                <w:szCs w:val="20"/>
              </w:rPr>
            </w:pPr>
          </w:p>
          <w:p w14:paraId="4CA5FDF7" w14:textId="21013CFB" w:rsidR="00EB414D" w:rsidRPr="004F0AB9" w:rsidRDefault="00EB414D" w:rsidP="00366712">
            <w:pPr>
              <w:rPr>
                <w:rFonts w:ascii="Arial" w:hAnsi="Arial" w:cs="Arial"/>
                <w:sz w:val="20"/>
                <w:szCs w:val="20"/>
              </w:rPr>
            </w:pPr>
          </w:p>
        </w:tc>
        <w:tc>
          <w:tcPr>
            <w:tcW w:w="4869" w:type="dxa"/>
            <w:tcBorders>
              <w:top w:val="single" w:sz="4" w:space="0" w:color="auto"/>
              <w:left w:val="single" w:sz="4" w:space="0" w:color="auto"/>
              <w:bottom w:val="single" w:sz="4" w:space="0" w:color="auto"/>
              <w:right w:val="single" w:sz="4" w:space="0" w:color="auto"/>
            </w:tcBorders>
          </w:tcPr>
          <w:p w14:paraId="26398E66" w14:textId="2A57DFD9" w:rsidR="00EB414D" w:rsidRPr="000711BF" w:rsidRDefault="00EB414D" w:rsidP="00EB414D">
            <w:pPr>
              <w:rPr>
                <w:rFonts w:ascii="Arial" w:hAnsi="Arial" w:cs="Arial"/>
                <w:sz w:val="20"/>
                <w:szCs w:val="20"/>
              </w:rPr>
            </w:pPr>
            <w:r w:rsidRPr="000711BF">
              <w:rPr>
                <w:rFonts w:ascii="Arial" w:hAnsi="Arial" w:cs="Arial"/>
                <w:sz w:val="20"/>
                <w:szCs w:val="20"/>
              </w:rPr>
              <w:t>Plan and write a version of a familiar story (this is covered in Year 2) with a focus on varied and rich vocabulary</w:t>
            </w:r>
            <w:r w:rsidR="00E04CB7">
              <w:rPr>
                <w:rFonts w:ascii="Arial" w:hAnsi="Arial" w:cs="Arial"/>
                <w:sz w:val="20"/>
                <w:szCs w:val="20"/>
              </w:rPr>
              <w:t xml:space="preserve">, </w:t>
            </w:r>
            <w:r w:rsidRPr="000711BF">
              <w:rPr>
                <w:rFonts w:ascii="Arial" w:hAnsi="Arial" w:cs="Arial"/>
                <w:sz w:val="20"/>
                <w:szCs w:val="20"/>
              </w:rPr>
              <w:t>a range of sentences</w:t>
            </w:r>
            <w:r w:rsidR="00E04CB7">
              <w:rPr>
                <w:rFonts w:ascii="Arial" w:hAnsi="Arial" w:cs="Arial"/>
                <w:sz w:val="20"/>
                <w:szCs w:val="20"/>
              </w:rPr>
              <w:t xml:space="preserve"> and use of dialogue to move the action forward</w:t>
            </w:r>
            <w:r w:rsidRPr="000711BF">
              <w:rPr>
                <w:rFonts w:ascii="Arial" w:hAnsi="Arial" w:cs="Arial"/>
                <w:sz w:val="20"/>
                <w:szCs w:val="20"/>
              </w:rPr>
              <w:t>.</w:t>
            </w:r>
          </w:p>
          <w:p w14:paraId="5FF71874" w14:textId="34624A3D" w:rsidR="00B04D91" w:rsidRPr="004F0AB9" w:rsidRDefault="00EB414D" w:rsidP="00E04CB7">
            <w:pPr>
              <w:rPr>
                <w:rFonts w:ascii="Arial" w:hAnsi="Arial" w:cs="Arial"/>
                <w:sz w:val="20"/>
                <w:szCs w:val="20"/>
              </w:rPr>
            </w:pPr>
            <w:r w:rsidRPr="000711BF">
              <w:rPr>
                <w:rFonts w:ascii="Arial" w:hAnsi="Arial" w:cs="Arial"/>
                <w:sz w:val="20"/>
                <w:szCs w:val="20"/>
              </w:rPr>
              <w:t>To include extracts from: the discovery of Narnia, the discovery of a whimsical character, a conversation between two characters</w:t>
            </w:r>
            <w:r w:rsidR="00E04CB7">
              <w:rPr>
                <w:rFonts w:ascii="Arial" w:hAnsi="Arial" w:cs="Arial"/>
                <w:sz w:val="20"/>
                <w:szCs w:val="20"/>
              </w:rPr>
              <w:t>.</w:t>
            </w:r>
          </w:p>
        </w:tc>
      </w:tr>
      <w:tr w:rsidR="00366712" w:rsidRPr="001C568A" w14:paraId="45BF1903" w14:textId="2571F51B" w:rsidTr="0034524D">
        <w:trPr>
          <w:trHeight w:val="2235"/>
        </w:trPr>
        <w:tc>
          <w:tcPr>
            <w:tcW w:w="1495" w:type="dxa"/>
            <w:tcBorders>
              <w:top w:val="single" w:sz="4" w:space="0" w:color="auto"/>
              <w:left w:val="single" w:sz="4" w:space="0" w:color="auto"/>
              <w:bottom w:val="single" w:sz="4" w:space="0" w:color="auto"/>
              <w:right w:val="single" w:sz="4" w:space="0" w:color="auto"/>
            </w:tcBorders>
            <w:hideMark/>
          </w:tcPr>
          <w:p w14:paraId="6110965D" w14:textId="77777777" w:rsidR="00366712" w:rsidRPr="004F0AB9" w:rsidRDefault="00366712" w:rsidP="00366712">
            <w:pPr>
              <w:rPr>
                <w:rFonts w:ascii="Arial" w:hAnsi="Arial" w:cs="Arial"/>
                <w:sz w:val="20"/>
                <w:szCs w:val="20"/>
              </w:rPr>
            </w:pPr>
            <w:r w:rsidRPr="004F0AB9">
              <w:rPr>
                <w:rFonts w:ascii="Arial" w:hAnsi="Arial" w:cs="Arial"/>
                <w:sz w:val="20"/>
                <w:szCs w:val="20"/>
              </w:rPr>
              <w:t>Spring 1</w:t>
            </w:r>
          </w:p>
        </w:tc>
        <w:tc>
          <w:tcPr>
            <w:tcW w:w="1902" w:type="dxa"/>
            <w:tcBorders>
              <w:top w:val="single" w:sz="4" w:space="0" w:color="auto"/>
              <w:left w:val="single" w:sz="4" w:space="0" w:color="auto"/>
              <w:bottom w:val="single" w:sz="4" w:space="0" w:color="auto"/>
              <w:right w:val="single" w:sz="4" w:space="0" w:color="auto"/>
            </w:tcBorders>
            <w:hideMark/>
          </w:tcPr>
          <w:p w14:paraId="59ADFEE0" w14:textId="1C4DF064" w:rsidR="00366712" w:rsidRPr="00A34D9E" w:rsidRDefault="002A5C57" w:rsidP="00366712">
            <w:pPr>
              <w:rPr>
                <w:rFonts w:ascii="Arial" w:hAnsi="Arial" w:cs="Arial"/>
                <w:b/>
                <w:color w:val="FF0000"/>
                <w:sz w:val="20"/>
                <w:szCs w:val="20"/>
              </w:rPr>
            </w:pPr>
            <w:r>
              <w:rPr>
                <w:rFonts w:ascii="Arial" w:hAnsi="Arial" w:cs="Arial"/>
                <w:b/>
                <w:color w:val="FF0000"/>
                <w:sz w:val="20"/>
                <w:szCs w:val="20"/>
              </w:rPr>
              <w:t>Instructions</w:t>
            </w:r>
          </w:p>
          <w:p w14:paraId="732A7769" w14:textId="458C6481" w:rsidR="00366712" w:rsidRPr="00A34D9E" w:rsidRDefault="00366712" w:rsidP="00366712">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6D1D0A6" w14:textId="77777777" w:rsidR="002A5C57" w:rsidRPr="004F0AB9" w:rsidRDefault="002A5C57" w:rsidP="002A5C57">
            <w:pPr>
              <w:rPr>
                <w:rFonts w:ascii="Arial" w:hAnsi="Arial" w:cs="Arial"/>
                <w:sz w:val="20"/>
                <w:szCs w:val="20"/>
              </w:rPr>
            </w:pPr>
            <w:r w:rsidRPr="004F0AB9">
              <w:rPr>
                <w:rFonts w:ascii="Arial" w:hAnsi="Arial" w:cs="Arial"/>
                <w:sz w:val="20"/>
                <w:szCs w:val="20"/>
              </w:rPr>
              <w:t xml:space="preserve">A set of instructions linked to </w:t>
            </w:r>
            <w:r>
              <w:rPr>
                <w:rFonts w:ascii="Arial" w:hAnsi="Arial" w:cs="Arial"/>
                <w:sz w:val="20"/>
                <w:szCs w:val="20"/>
              </w:rPr>
              <w:t xml:space="preserve">Art and </w:t>
            </w:r>
            <w:r w:rsidRPr="004F0AB9">
              <w:rPr>
                <w:rFonts w:ascii="Arial" w:hAnsi="Arial" w:cs="Arial"/>
                <w:sz w:val="20"/>
                <w:szCs w:val="20"/>
              </w:rPr>
              <w:t>DT week.</w:t>
            </w:r>
          </w:p>
          <w:p w14:paraId="3A3E32B1" w14:textId="77777777" w:rsidR="002A5C57" w:rsidRDefault="002A5C57" w:rsidP="002A5C57">
            <w:pPr>
              <w:rPr>
                <w:rFonts w:ascii="Arial" w:hAnsi="Arial" w:cs="Arial"/>
                <w:sz w:val="20"/>
                <w:szCs w:val="20"/>
              </w:rPr>
            </w:pPr>
            <w:r w:rsidRPr="004F0AB9">
              <w:rPr>
                <w:rFonts w:ascii="Arial" w:hAnsi="Arial" w:cs="Arial"/>
                <w:sz w:val="20"/>
                <w:szCs w:val="20"/>
              </w:rPr>
              <w:t>Audience: other children their age.</w:t>
            </w:r>
          </w:p>
          <w:p w14:paraId="7F2B8797" w14:textId="77777777" w:rsidR="002A5C57" w:rsidRDefault="002A5C57" w:rsidP="002A5C57">
            <w:pPr>
              <w:rPr>
                <w:rFonts w:ascii="Arial" w:hAnsi="Arial" w:cs="Arial"/>
                <w:sz w:val="20"/>
                <w:szCs w:val="20"/>
              </w:rPr>
            </w:pPr>
          </w:p>
          <w:p w14:paraId="43FD9D26" w14:textId="77777777" w:rsidR="002A5C57" w:rsidRPr="00366712" w:rsidRDefault="002A5C57" w:rsidP="002A5C57">
            <w:pPr>
              <w:rPr>
                <w:rFonts w:ascii="Arial" w:hAnsi="Arial" w:cs="Arial"/>
                <w:color w:val="FFC000" w:themeColor="accent4"/>
                <w:sz w:val="20"/>
                <w:szCs w:val="20"/>
              </w:rPr>
            </w:pPr>
            <w:r w:rsidRPr="00366712">
              <w:rPr>
                <w:rFonts w:ascii="Arial" w:hAnsi="Arial" w:cs="Arial"/>
                <w:color w:val="FFC000" w:themeColor="accent4"/>
                <w:sz w:val="20"/>
                <w:szCs w:val="20"/>
              </w:rPr>
              <w:t>Possible additional task linked to History later in the term.</w:t>
            </w:r>
          </w:p>
          <w:p w14:paraId="7C6CC61C" w14:textId="3CEFE59C" w:rsidR="00366712" w:rsidRPr="004F0AB9" w:rsidRDefault="002A5C57" w:rsidP="002A5C57">
            <w:pPr>
              <w:rPr>
                <w:rFonts w:ascii="Arial" w:hAnsi="Arial" w:cs="Arial"/>
                <w:sz w:val="20"/>
                <w:szCs w:val="20"/>
              </w:rPr>
            </w:pPr>
            <w:r>
              <w:rPr>
                <w:rFonts w:ascii="Arial" w:hAnsi="Arial" w:cs="Arial"/>
                <w:color w:val="FFC000" w:themeColor="accent4"/>
                <w:sz w:val="20"/>
                <w:szCs w:val="20"/>
              </w:rPr>
              <w:t>How to carefully extract artefacts from an archaeological site, following a visit from archaeologist and a trip to carry out a dig.</w:t>
            </w:r>
          </w:p>
        </w:tc>
        <w:tc>
          <w:tcPr>
            <w:tcW w:w="2268" w:type="dxa"/>
            <w:tcBorders>
              <w:top w:val="single" w:sz="4" w:space="0" w:color="auto"/>
              <w:left w:val="single" w:sz="4" w:space="0" w:color="auto"/>
              <w:bottom w:val="single" w:sz="4" w:space="0" w:color="auto"/>
              <w:right w:val="single" w:sz="4" w:space="0" w:color="auto"/>
            </w:tcBorders>
          </w:tcPr>
          <w:p w14:paraId="3F33EAAF" w14:textId="154A46B5" w:rsidR="00366712" w:rsidRPr="004F0AB9" w:rsidRDefault="002A5C57" w:rsidP="00366712">
            <w:pPr>
              <w:rPr>
                <w:rFonts w:ascii="Arial" w:hAnsi="Arial" w:cs="Arial"/>
                <w:sz w:val="20"/>
                <w:szCs w:val="20"/>
              </w:rPr>
            </w:pPr>
            <w:r>
              <w:rPr>
                <w:rFonts w:ascii="Arial" w:hAnsi="Arial" w:cs="Arial"/>
                <w:color w:val="FF0000"/>
                <w:sz w:val="22"/>
                <w:szCs w:val="22"/>
              </w:rPr>
              <w:t>Farther</w:t>
            </w:r>
          </w:p>
        </w:tc>
        <w:tc>
          <w:tcPr>
            <w:tcW w:w="4869" w:type="dxa"/>
            <w:tcBorders>
              <w:top w:val="single" w:sz="4" w:space="0" w:color="auto"/>
              <w:left w:val="single" w:sz="4" w:space="0" w:color="auto"/>
              <w:bottom w:val="single" w:sz="4" w:space="0" w:color="auto"/>
              <w:right w:val="single" w:sz="4" w:space="0" w:color="auto"/>
            </w:tcBorders>
          </w:tcPr>
          <w:p w14:paraId="34B4F5B4" w14:textId="26DDCC3C" w:rsidR="00366712" w:rsidRDefault="00B227E5" w:rsidP="00366712">
            <w:pPr>
              <w:rPr>
                <w:rFonts w:ascii="Arial" w:hAnsi="Arial" w:cs="Arial"/>
                <w:sz w:val="22"/>
                <w:szCs w:val="22"/>
              </w:rPr>
            </w:pPr>
            <w:r w:rsidRPr="00E8583B">
              <w:rPr>
                <w:rFonts w:ascii="Arial" w:hAnsi="Arial" w:cs="Arial"/>
                <w:sz w:val="22"/>
                <w:szCs w:val="22"/>
              </w:rPr>
              <w:t xml:space="preserve">Write </w:t>
            </w:r>
            <w:r w:rsidR="00E04CB7">
              <w:rPr>
                <w:rFonts w:ascii="Arial" w:hAnsi="Arial" w:cs="Arial"/>
                <w:sz w:val="22"/>
                <w:szCs w:val="22"/>
              </w:rPr>
              <w:t xml:space="preserve">a narrative in </w:t>
            </w:r>
            <w:r w:rsidR="00EF5BDA">
              <w:rPr>
                <w:rFonts w:ascii="Arial" w:hAnsi="Arial" w:cs="Arial"/>
                <w:sz w:val="22"/>
                <w:szCs w:val="22"/>
              </w:rPr>
              <w:t>third person with a focus on securing use of dialogue and beginning to use figurative language to aid vivid description.</w:t>
            </w:r>
          </w:p>
          <w:p w14:paraId="2819AA01" w14:textId="77777777" w:rsidR="00B227E5" w:rsidRDefault="00B227E5" w:rsidP="00366712">
            <w:pPr>
              <w:rPr>
                <w:rFonts w:ascii="Arial" w:hAnsi="Arial" w:cs="Arial"/>
                <w:sz w:val="22"/>
                <w:szCs w:val="22"/>
              </w:rPr>
            </w:pPr>
          </w:p>
          <w:p w14:paraId="1FD4D3EB" w14:textId="6CCFECDF" w:rsidR="000711BF" w:rsidRPr="004F0AB9" w:rsidRDefault="000711BF" w:rsidP="00EF5BDA">
            <w:pPr>
              <w:rPr>
                <w:rFonts w:ascii="Arial" w:hAnsi="Arial" w:cs="Arial"/>
                <w:sz w:val="20"/>
                <w:szCs w:val="20"/>
              </w:rPr>
            </w:pPr>
          </w:p>
        </w:tc>
      </w:tr>
      <w:tr w:rsidR="00B04D91" w:rsidRPr="001C568A" w14:paraId="68D84702" w14:textId="42D2A04F" w:rsidTr="0034524D">
        <w:trPr>
          <w:trHeight w:val="1657"/>
        </w:trPr>
        <w:tc>
          <w:tcPr>
            <w:tcW w:w="1495" w:type="dxa"/>
            <w:tcBorders>
              <w:top w:val="single" w:sz="4" w:space="0" w:color="auto"/>
              <w:left w:val="single" w:sz="4" w:space="0" w:color="auto"/>
              <w:bottom w:val="single" w:sz="4" w:space="0" w:color="auto"/>
              <w:right w:val="single" w:sz="4" w:space="0" w:color="auto"/>
            </w:tcBorders>
            <w:hideMark/>
          </w:tcPr>
          <w:p w14:paraId="4F2F4EF9" w14:textId="77777777" w:rsidR="00B04D91" w:rsidRPr="004F0AB9" w:rsidRDefault="00B04D91" w:rsidP="00B04D91">
            <w:pPr>
              <w:rPr>
                <w:rFonts w:ascii="Arial" w:hAnsi="Arial" w:cs="Arial"/>
                <w:sz w:val="20"/>
                <w:szCs w:val="20"/>
              </w:rPr>
            </w:pPr>
            <w:r w:rsidRPr="004F0AB9">
              <w:rPr>
                <w:rFonts w:ascii="Arial" w:hAnsi="Arial" w:cs="Arial"/>
                <w:sz w:val="20"/>
                <w:szCs w:val="20"/>
              </w:rPr>
              <w:t>Spring 2</w:t>
            </w:r>
          </w:p>
        </w:tc>
        <w:tc>
          <w:tcPr>
            <w:tcW w:w="1902" w:type="dxa"/>
            <w:tcBorders>
              <w:top w:val="single" w:sz="4" w:space="0" w:color="auto"/>
              <w:left w:val="single" w:sz="4" w:space="0" w:color="auto"/>
              <w:bottom w:val="single" w:sz="4" w:space="0" w:color="auto"/>
              <w:right w:val="single" w:sz="4" w:space="0" w:color="auto"/>
            </w:tcBorders>
          </w:tcPr>
          <w:p w14:paraId="671CCCC3" w14:textId="77777777" w:rsidR="00B04D91" w:rsidRDefault="00B04D91" w:rsidP="00B04D91">
            <w:pPr>
              <w:rPr>
                <w:rFonts w:ascii="Arial" w:hAnsi="Arial" w:cs="Arial"/>
                <w:color w:val="FF0000"/>
                <w:sz w:val="20"/>
                <w:szCs w:val="20"/>
              </w:rPr>
            </w:pPr>
          </w:p>
          <w:p w14:paraId="56E832E0" w14:textId="77777777" w:rsidR="000711BF" w:rsidRPr="000711BF" w:rsidRDefault="000711BF" w:rsidP="000711BF">
            <w:pPr>
              <w:rPr>
                <w:rFonts w:ascii="Arial" w:hAnsi="Arial" w:cs="Arial"/>
                <w:b/>
                <w:bCs/>
                <w:color w:val="FF0000"/>
                <w:sz w:val="20"/>
                <w:szCs w:val="20"/>
              </w:rPr>
            </w:pPr>
            <w:r w:rsidRPr="000711BF">
              <w:rPr>
                <w:rFonts w:ascii="Arial" w:hAnsi="Arial" w:cs="Arial"/>
                <w:b/>
                <w:bCs/>
                <w:color w:val="FF0000"/>
                <w:sz w:val="20"/>
                <w:szCs w:val="20"/>
              </w:rPr>
              <w:t>Non-Chronological report</w:t>
            </w:r>
          </w:p>
          <w:p w14:paraId="60312768" w14:textId="77777777" w:rsidR="000711BF" w:rsidRDefault="000711BF" w:rsidP="00B04D91">
            <w:pPr>
              <w:rPr>
                <w:rFonts w:ascii="Arial" w:hAnsi="Arial" w:cs="Arial"/>
                <w:color w:val="FF0000"/>
                <w:sz w:val="20"/>
                <w:szCs w:val="20"/>
              </w:rPr>
            </w:pPr>
          </w:p>
          <w:p w14:paraId="035AD1F4" w14:textId="5C432BF8" w:rsidR="000711BF" w:rsidRPr="00A34D9E" w:rsidRDefault="000711BF" w:rsidP="00B04D91">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7562B46B" w14:textId="77777777" w:rsidR="000711BF" w:rsidRDefault="000711BF" w:rsidP="00B04D91">
            <w:pPr>
              <w:rPr>
                <w:rFonts w:ascii="Arial" w:hAnsi="Arial" w:cs="Arial"/>
                <w:strike/>
                <w:sz w:val="20"/>
                <w:szCs w:val="20"/>
              </w:rPr>
            </w:pPr>
          </w:p>
          <w:p w14:paraId="73654C82" w14:textId="4EA009F0" w:rsidR="000711BF" w:rsidRPr="00A136C1" w:rsidRDefault="000711BF" w:rsidP="000711BF">
            <w:pPr>
              <w:rPr>
                <w:rFonts w:ascii="Arial" w:hAnsi="Arial" w:cs="Arial"/>
                <w:sz w:val="20"/>
                <w:szCs w:val="20"/>
              </w:rPr>
            </w:pPr>
            <w:r w:rsidRPr="00A136C1">
              <w:rPr>
                <w:rFonts w:ascii="Arial" w:hAnsi="Arial" w:cs="Arial"/>
                <w:sz w:val="20"/>
                <w:szCs w:val="20"/>
              </w:rPr>
              <w:t>A non-comparative report in the form of a</w:t>
            </w:r>
            <w:r w:rsidR="00EF5BDA" w:rsidRPr="00A136C1">
              <w:rPr>
                <w:rFonts w:ascii="Arial" w:hAnsi="Arial" w:cs="Arial"/>
                <w:sz w:val="20"/>
                <w:szCs w:val="20"/>
              </w:rPr>
              <w:t xml:space="preserve">n information page for </w:t>
            </w:r>
            <w:r w:rsidRPr="00A136C1">
              <w:rPr>
                <w:rFonts w:ascii="Arial" w:hAnsi="Arial" w:cs="Arial"/>
                <w:sz w:val="20"/>
                <w:szCs w:val="20"/>
              </w:rPr>
              <w:t>Myths and Legends Magazine for Children (clear purpose and audience) inspired by The Lambton Worm with information taken from their own research</w:t>
            </w:r>
            <w:r w:rsidR="0034524D" w:rsidRPr="00A136C1">
              <w:rPr>
                <w:rFonts w:ascii="Arial" w:hAnsi="Arial" w:cs="Arial"/>
                <w:sz w:val="20"/>
                <w:szCs w:val="20"/>
              </w:rPr>
              <w:t>/ invention to</w:t>
            </w:r>
            <w:r w:rsidRPr="00A136C1">
              <w:rPr>
                <w:rFonts w:ascii="Arial" w:hAnsi="Arial" w:cs="Arial"/>
                <w:sz w:val="20"/>
                <w:szCs w:val="20"/>
              </w:rPr>
              <w:t xml:space="preserve"> </w:t>
            </w:r>
            <w:proofErr w:type="gramStart"/>
            <w:r w:rsidR="0034524D" w:rsidRPr="00A136C1">
              <w:rPr>
                <w:rFonts w:ascii="Arial" w:hAnsi="Arial" w:cs="Arial"/>
                <w:sz w:val="20"/>
                <w:szCs w:val="20"/>
              </w:rPr>
              <w:t>create</w:t>
            </w:r>
            <w:r w:rsidR="0034524D" w:rsidRPr="00A136C1">
              <w:rPr>
                <w:rFonts w:ascii="Arial" w:hAnsi="Arial" w:cs="Arial"/>
                <w:strike/>
                <w:sz w:val="20"/>
                <w:szCs w:val="20"/>
              </w:rPr>
              <w:t>d</w:t>
            </w:r>
            <w:proofErr w:type="gramEnd"/>
            <w:r w:rsidR="0034524D" w:rsidRPr="00A136C1">
              <w:rPr>
                <w:rFonts w:ascii="Arial" w:hAnsi="Arial" w:cs="Arial"/>
                <w:sz w:val="20"/>
                <w:szCs w:val="20"/>
              </w:rPr>
              <w:t xml:space="preserve"> their own monster and write </w:t>
            </w:r>
            <w:proofErr w:type="gramStart"/>
            <w:r w:rsidR="0034524D" w:rsidRPr="00A136C1">
              <w:rPr>
                <w:rFonts w:ascii="Arial" w:hAnsi="Arial" w:cs="Arial"/>
                <w:sz w:val="20"/>
                <w:szCs w:val="20"/>
              </w:rPr>
              <w:t>a</w:t>
            </w:r>
            <w:proofErr w:type="gramEnd"/>
            <w:r w:rsidR="0034524D" w:rsidRPr="00A136C1">
              <w:rPr>
                <w:rFonts w:ascii="Arial" w:hAnsi="Arial" w:cs="Arial"/>
                <w:sz w:val="20"/>
                <w:szCs w:val="20"/>
              </w:rPr>
              <w:t xml:space="preserve"> NCR</w:t>
            </w:r>
            <w:r w:rsidRPr="00A136C1">
              <w:rPr>
                <w:rFonts w:ascii="Arial" w:hAnsi="Arial" w:cs="Arial"/>
                <w:sz w:val="20"/>
                <w:szCs w:val="20"/>
              </w:rPr>
              <w:t xml:space="preserve"> from their knowledge of the story read last term</w:t>
            </w:r>
            <w:r w:rsidR="0034524D" w:rsidRPr="00A136C1">
              <w:rPr>
                <w:rFonts w:ascii="Arial" w:hAnsi="Arial" w:cs="Arial"/>
                <w:sz w:val="20"/>
                <w:szCs w:val="20"/>
              </w:rPr>
              <w:t>, using the key features as sub-headings</w:t>
            </w:r>
            <w:r w:rsidRPr="00A136C1">
              <w:rPr>
                <w:rFonts w:ascii="Arial" w:hAnsi="Arial" w:cs="Arial"/>
                <w:sz w:val="20"/>
                <w:szCs w:val="20"/>
              </w:rPr>
              <w:t>.</w:t>
            </w:r>
          </w:p>
          <w:p w14:paraId="17CB7572" w14:textId="5F4B5645" w:rsidR="000711BF" w:rsidRPr="00A136C1" w:rsidRDefault="000711BF" w:rsidP="00B04D91">
            <w:pPr>
              <w:rPr>
                <w:rFonts w:ascii="Arial" w:hAnsi="Arial" w:cs="Arial"/>
                <w:sz w:val="20"/>
                <w:szCs w:val="20"/>
              </w:rPr>
            </w:pPr>
            <w:r w:rsidRPr="00A136C1">
              <w:rPr>
                <w:rFonts w:ascii="Arial" w:hAnsi="Arial" w:cs="Arial"/>
                <w:sz w:val="20"/>
                <w:szCs w:val="20"/>
              </w:rPr>
              <w:t>Audienc</w:t>
            </w:r>
            <w:r w:rsidR="00A136C1" w:rsidRPr="00A136C1">
              <w:rPr>
                <w:rFonts w:ascii="Arial" w:hAnsi="Arial" w:cs="Arial"/>
                <w:sz w:val="20"/>
                <w:szCs w:val="20"/>
              </w:rPr>
              <w:t>e: children</w:t>
            </w:r>
            <w:r w:rsidRPr="00A136C1">
              <w:rPr>
                <w:rFonts w:ascii="Arial" w:hAnsi="Arial" w:cs="Arial"/>
                <w:sz w:val="20"/>
                <w:szCs w:val="20"/>
              </w:rPr>
              <w:t xml:space="preserve"> interested in Legends</w:t>
            </w:r>
            <w:r w:rsidR="00A136C1" w:rsidRPr="00A136C1">
              <w:rPr>
                <w:rFonts w:ascii="Arial" w:hAnsi="Arial" w:cs="Arial"/>
                <w:sz w:val="20"/>
                <w:szCs w:val="20"/>
              </w:rPr>
              <w:t>.</w:t>
            </w:r>
          </w:p>
          <w:p w14:paraId="3602E83D" w14:textId="77777777" w:rsidR="00B04D91" w:rsidRDefault="00B04D91" w:rsidP="00B04D91">
            <w:pPr>
              <w:rPr>
                <w:rFonts w:ascii="Arial" w:hAnsi="Arial" w:cs="Arial"/>
                <w:sz w:val="20"/>
                <w:szCs w:val="20"/>
              </w:rPr>
            </w:pPr>
          </w:p>
          <w:p w14:paraId="28942E79" w14:textId="77777777" w:rsidR="00B04D91" w:rsidRPr="00366712" w:rsidRDefault="00B04D91" w:rsidP="00B04D91">
            <w:pPr>
              <w:rPr>
                <w:rFonts w:ascii="Arial" w:hAnsi="Arial" w:cs="Arial"/>
                <w:color w:val="FFFF00"/>
                <w:sz w:val="20"/>
                <w:szCs w:val="20"/>
              </w:rPr>
            </w:pPr>
            <w:r w:rsidRPr="00366712">
              <w:rPr>
                <w:rFonts w:ascii="Arial" w:hAnsi="Arial" w:cs="Arial"/>
                <w:color w:val="FFFF00"/>
                <w:sz w:val="20"/>
                <w:szCs w:val="20"/>
              </w:rPr>
              <w:t>Possible additional task linked to Geography:</w:t>
            </w:r>
          </w:p>
          <w:p w14:paraId="57C7A847" w14:textId="63110674" w:rsidR="00B04D91" w:rsidRPr="00366712" w:rsidRDefault="0032737C" w:rsidP="00B04D91">
            <w:pPr>
              <w:rPr>
                <w:rFonts w:ascii="Arial" w:hAnsi="Arial" w:cs="Arial"/>
                <w:color w:val="FFFF00"/>
                <w:sz w:val="20"/>
                <w:szCs w:val="20"/>
              </w:rPr>
            </w:pPr>
            <w:r>
              <w:rPr>
                <w:rFonts w:ascii="Arial" w:hAnsi="Arial" w:cs="Arial"/>
                <w:color w:val="FFFF00"/>
                <w:sz w:val="20"/>
                <w:szCs w:val="20"/>
              </w:rPr>
              <w:t>NCR of volcanoes and earthquakes.</w:t>
            </w:r>
          </w:p>
          <w:p w14:paraId="33D81D2D" w14:textId="237B361E" w:rsidR="00B04D91" w:rsidRPr="004F0AB9" w:rsidRDefault="00B04D91" w:rsidP="00B04D91">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E352BA5" w14:textId="1D688DE9" w:rsidR="00B04D91" w:rsidRPr="004F0AB9" w:rsidRDefault="00B04D91" w:rsidP="00B04D91">
            <w:pPr>
              <w:rPr>
                <w:rFonts w:ascii="Arial" w:hAnsi="Arial" w:cs="Arial"/>
                <w:sz w:val="20"/>
                <w:szCs w:val="20"/>
              </w:rPr>
            </w:pPr>
            <w:r w:rsidRPr="002E541B">
              <w:rPr>
                <w:rFonts w:ascii="Arial" w:hAnsi="Arial" w:cs="Arial"/>
                <w:color w:val="FF0000"/>
                <w:sz w:val="22"/>
                <w:szCs w:val="22"/>
              </w:rPr>
              <w:t>Lambton Worm</w:t>
            </w:r>
          </w:p>
        </w:tc>
        <w:tc>
          <w:tcPr>
            <w:tcW w:w="4869" w:type="dxa"/>
            <w:tcBorders>
              <w:top w:val="single" w:sz="4" w:space="0" w:color="auto"/>
              <w:left w:val="single" w:sz="4" w:space="0" w:color="auto"/>
              <w:bottom w:val="single" w:sz="4" w:space="0" w:color="auto"/>
              <w:right w:val="single" w:sz="4" w:space="0" w:color="auto"/>
            </w:tcBorders>
          </w:tcPr>
          <w:p w14:paraId="716EBA7F" w14:textId="0C4F3D98" w:rsidR="006E4317" w:rsidRPr="000711BF" w:rsidRDefault="006E4317" w:rsidP="006E4317">
            <w:pPr>
              <w:rPr>
                <w:rFonts w:ascii="Arial" w:hAnsi="Arial" w:cs="Arial"/>
                <w:color w:val="EE0000"/>
                <w:sz w:val="22"/>
                <w:szCs w:val="22"/>
              </w:rPr>
            </w:pPr>
            <w:r w:rsidRPr="00E8583B">
              <w:rPr>
                <w:rFonts w:ascii="Arial" w:hAnsi="Arial" w:cs="Arial"/>
                <w:sz w:val="22"/>
                <w:szCs w:val="22"/>
              </w:rPr>
              <w:t xml:space="preserve">Plan a complete story </w:t>
            </w:r>
            <w:r w:rsidR="004746D1">
              <w:rPr>
                <w:rFonts w:ascii="Arial" w:hAnsi="Arial" w:cs="Arial"/>
                <w:sz w:val="22"/>
                <w:szCs w:val="22"/>
              </w:rPr>
              <w:t xml:space="preserve">based on a legend, </w:t>
            </w:r>
            <w:r w:rsidRPr="00E8583B">
              <w:rPr>
                <w:rFonts w:ascii="Arial" w:hAnsi="Arial" w:cs="Arial"/>
                <w:sz w:val="22"/>
                <w:szCs w:val="22"/>
              </w:rPr>
              <w:t>identifying stages in the telling: introduction, build up, climax, resolution.  Organise paragraphs around a theme and include descriptive detail to evoke the setting and make it vivid.</w:t>
            </w:r>
            <w:r w:rsidR="000711BF">
              <w:rPr>
                <w:rFonts w:ascii="Arial" w:hAnsi="Arial" w:cs="Arial"/>
                <w:sz w:val="22"/>
                <w:szCs w:val="22"/>
              </w:rPr>
              <w:t xml:space="preserve"> </w:t>
            </w:r>
            <w:r w:rsidR="000711BF" w:rsidRPr="00A136C1">
              <w:rPr>
                <w:rFonts w:ascii="Arial" w:hAnsi="Arial" w:cs="Arial"/>
                <w:color w:val="EE0000"/>
                <w:sz w:val="22"/>
                <w:szCs w:val="22"/>
              </w:rPr>
              <w:t>Children create their own monster for NCR, then use this in their story.</w:t>
            </w:r>
          </w:p>
          <w:p w14:paraId="3FF584AF" w14:textId="77777777" w:rsidR="006E4317" w:rsidRPr="000711BF" w:rsidRDefault="006E4317" w:rsidP="006E4317">
            <w:pPr>
              <w:rPr>
                <w:rFonts w:ascii="Arial" w:hAnsi="Arial" w:cs="Arial"/>
                <w:color w:val="EE0000"/>
                <w:sz w:val="20"/>
                <w:szCs w:val="20"/>
              </w:rPr>
            </w:pPr>
          </w:p>
          <w:p w14:paraId="255CCA8C" w14:textId="4F18E030" w:rsidR="00B04D91" w:rsidRPr="00797792" w:rsidRDefault="00B04D91" w:rsidP="006E4317">
            <w:pPr>
              <w:rPr>
                <w:rFonts w:ascii="Arial" w:hAnsi="Arial" w:cs="Arial"/>
                <w:sz w:val="22"/>
                <w:szCs w:val="22"/>
              </w:rPr>
            </w:pPr>
          </w:p>
        </w:tc>
      </w:tr>
      <w:tr w:rsidR="00B04D91" w:rsidRPr="001C568A" w14:paraId="2400075A" w14:textId="73D31A26" w:rsidTr="0034524D">
        <w:trPr>
          <w:trHeight w:val="1672"/>
        </w:trPr>
        <w:tc>
          <w:tcPr>
            <w:tcW w:w="1495" w:type="dxa"/>
            <w:tcBorders>
              <w:top w:val="single" w:sz="4" w:space="0" w:color="auto"/>
              <w:left w:val="single" w:sz="4" w:space="0" w:color="auto"/>
              <w:bottom w:val="single" w:sz="4" w:space="0" w:color="auto"/>
              <w:right w:val="single" w:sz="4" w:space="0" w:color="auto"/>
            </w:tcBorders>
            <w:hideMark/>
          </w:tcPr>
          <w:p w14:paraId="4C291169" w14:textId="77777777" w:rsidR="00B04D91" w:rsidRPr="004F0AB9" w:rsidRDefault="00B04D91" w:rsidP="00B04D91">
            <w:pPr>
              <w:rPr>
                <w:rFonts w:ascii="Arial" w:hAnsi="Arial" w:cs="Arial"/>
                <w:sz w:val="20"/>
                <w:szCs w:val="20"/>
              </w:rPr>
            </w:pPr>
            <w:r w:rsidRPr="004F0AB9">
              <w:rPr>
                <w:rFonts w:ascii="Arial" w:hAnsi="Arial" w:cs="Arial"/>
                <w:sz w:val="20"/>
                <w:szCs w:val="20"/>
              </w:rPr>
              <w:lastRenderedPageBreak/>
              <w:t>Summer 1</w:t>
            </w:r>
          </w:p>
        </w:tc>
        <w:tc>
          <w:tcPr>
            <w:tcW w:w="1902" w:type="dxa"/>
            <w:tcBorders>
              <w:top w:val="single" w:sz="4" w:space="0" w:color="auto"/>
              <w:left w:val="single" w:sz="4" w:space="0" w:color="auto"/>
              <w:bottom w:val="single" w:sz="4" w:space="0" w:color="auto"/>
              <w:right w:val="single" w:sz="4" w:space="0" w:color="auto"/>
            </w:tcBorders>
            <w:hideMark/>
          </w:tcPr>
          <w:p w14:paraId="1C852223" w14:textId="1D646351" w:rsidR="00B04D91" w:rsidRPr="0032737C" w:rsidRDefault="0034524D" w:rsidP="00B04D91">
            <w:pPr>
              <w:rPr>
                <w:rFonts w:ascii="Arial" w:hAnsi="Arial" w:cs="Arial"/>
                <w:color w:val="EE0000"/>
                <w:sz w:val="20"/>
                <w:szCs w:val="20"/>
              </w:rPr>
            </w:pPr>
            <w:r w:rsidRPr="0032737C">
              <w:rPr>
                <w:rFonts w:ascii="Arial" w:hAnsi="Arial" w:cs="Arial"/>
                <w:color w:val="EE0000"/>
                <w:sz w:val="20"/>
                <w:szCs w:val="20"/>
              </w:rPr>
              <w:t>Recount</w:t>
            </w:r>
          </w:p>
          <w:p w14:paraId="2FE7619C" w14:textId="60625D0A" w:rsidR="00B04D91" w:rsidRPr="0032737C" w:rsidRDefault="00B04D91" w:rsidP="000711BF">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AD2B5CF" w14:textId="642BFCF3" w:rsidR="00B04D91" w:rsidRPr="0032737C" w:rsidRDefault="0034524D" w:rsidP="00B04D91">
            <w:pPr>
              <w:rPr>
                <w:rFonts w:ascii="Arial" w:hAnsi="Arial" w:cs="Arial"/>
                <w:sz w:val="20"/>
                <w:szCs w:val="20"/>
              </w:rPr>
            </w:pPr>
            <w:r w:rsidRPr="0032737C">
              <w:rPr>
                <w:rFonts w:ascii="Arial" w:hAnsi="Arial" w:cs="Arial"/>
                <w:sz w:val="20"/>
                <w:szCs w:val="20"/>
              </w:rPr>
              <w:t>A final recount to demonstrate all end of Year non-negotiables – using the stimulus to write and perform a News item, a positive and negative report with a word limit.</w:t>
            </w:r>
          </w:p>
          <w:p w14:paraId="509571E2" w14:textId="77777777" w:rsidR="00B04D91" w:rsidRPr="0032737C" w:rsidRDefault="00B04D91" w:rsidP="00B04D91">
            <w:pPr>
              <w:rPr>
                <w:rFonts w:ascii="Arial" w:hAnsi="Arial" w:cs="Arial"/>
                <w:sz w:val="20"/>
                <w:szCs w:val="20"/>
              </w:rPr>
            </w:pPr>
          </w:p>
          <w:p w14:paraId="103EC0F9" w14:textId="77777777" w:rsidR="00B04D91" w:rsidRPr="0032737C" w:rsidRDefault="00B04D91" w:rsidP="00B04D91">
            <w:pPr>
              <w:rPr>
                <w:rFonts w:ascii="Arial" w:hAnsi="Arial" w:cs="Arial"/>
                <w:sz w:val="20"/>
                <w:szCs w:val="20"/>
              </w:rPr>
            </w:pPr>
          </w:p>
          <w:p w14:paraId="3EB781A9" w14:textId="2A99EB87" w:rsidR="00B04D91" w:rsidRPr="0032737C" w:rsidRDefault="00B04D91" w:rsidP="0032737C">
            <w:pPr>
              <w:rPr>
                <w:rFonts w:ascii="Arial" w:hAnsi="Arial" w:cs="Arial"/>
                <w:color w:val="70AD47" w:themeColor="accent6"/>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B1A83A6" w14:textId="77777777" w:rsidR="0032737C" w:rsidRPr="0032737C" w:rsidRDefault="0032737C" w:rsidP="0032737C">
            <w:pPr>
              <w:rPr>
                <w:rFonts w:ascii="Arial" w:hAnsi="Arial" w:cs="Arial"/>
                <w:color w:val="FF0000"/>
                <w:sz w:val="22"/>
                <w:szCs w:val="22"/>
              </w:rPr>
            </w:pPr>
            <w:r w:rsidRPr="0032737C">
              <w:rPr>
                <w:rFonts w:ascii="Arial" w:hAnsi="Arial" w:cs="Arial"/>
                <w:color w:val="FF0000"/>
                <w:sz w:val="22"/>
                <w:szCs w:val="22"/>
              </w:rPr>
              <w:t>Miraculous Journey of Edward Tulane</w:t>
            </w:r>
          </w:p>
          <w:p w14:paraId="5A9868F9" w14:textId="43396D18" w:rsidR="00B04D91" w:rsidRPr="0032737C" w:rsidRDefault="0032737C" w:rsidP="0032737C">
            <w:pPr>
              <w:rPr>
                <w:rFonts w:ascii="Arial" w:hAnsi="Arial" w:cs="Arial"/>
                <w:color w:val="FF0000"/>
                <w:sz w:val="20"/>
                <w:szCs w:val="20"/>
              </w:rPr>
            </w:pPr>
            <w:r w:rsidRPr="0032737C">
              <w:rPr>
                <w:rFonts w:ascii="Arial" w:hAnsi="Arial" w:cs="Arial"/>
                <w:color w:val="FF0000"/>
                <w:sz w:val="22"/>
                <w:szCs w:val="22"/>
              </w:rPr>
              <w:t>Moved From Summer 1</w:t>
            </w:r>
          </w:p>
        </w:tc>
        <w:tc>
          <w:tcPr>
            <w:tcW w:w="4869" w:type="dxa"/>
            <w:tcBorders>
              <w:top w:val="single" w:sz="4" w:space="0" w:color="auto"/>
              <w:left w:val="single" w:sz="4" w:space="0" w:color="auto"/>
              <w:bottom w:val="single" w:sz="4" w:space="0" w:color="auto"/>
              <w:right w:val="single" w:sz="4" w:space="0" w:color="auto"/>
            </w:tcBorders>
          </w:tcPr>
          <w:p w14:paraId="02721DB3" w14:textId="0D335CA6" w:rsidR="006549A1" w:rsidRDefault="006549A1" w:rsidP="006549A1">
            <w:pPr>
              <w:rPr>
                <w:rFonts w:ascii="Arial" w:hAnsi="Arial" w:cs="Arial"/>
                <w:sz w:val="22"/>
                <w:szCs w:val="22"/>
              </w:rPr>
            </w:pPr>
            <w:r w:rsidRPr="00E8583B">
              <w:rPr>
                <w:rFonts w:ascii="Arial" w:hAnsi="Arial" w:cs="Arial"/>
                <w:sz w:val="22"/>
                <w:szCs w:val="22"/>
              </w:rPr>
              <w:t xml:space="preserve">Plan a complete story focusing on the organisation </w:t>
            </w:r>
            <w:proofErr w:type="gramStart"/>
            <w:r w:rsidRPr="00E8583B">
              <w:rPr>
                <w:rFonts w:ascii="Arial" w:hAnsi="Arial" w:cs="Arial"/>
                <w:sz w:val="22"/>
                <w:szCs w:val="22"/>
              </w:rPr>
              <w:t>devices;</w:t>
            </w:r>
            <w:proofErr w:type="gramEnd"/>
            <w:r w:rsidRPr="00E8583B">
              <w:rPr>
                <w:rFonts w:ascii="Arial" w:hAnsi="Arial" w:cs="Arial"/>
                <w:sz w:val="22"/>
                <w:szCs w:val="22"/>
              </w:rPr>
              <w:t xml:space="preserve"> times of day, repeated words and phrases, adverbial phrases and use of pronouns</w:t>
            </w:r>
            <w:r>
              <w:rPr>
                <w:rFonts w:ascii="Arial" w:hAnsi="Arial" w:cs="Arial"/>
                <w:sz w:val="22"/>
                <w:szCs w:val="22"/>
              </w:rPr>
              <w:t xml:space="preserve">. </w:t>
            </w:r>
            <w:r w:rsidRPr="00E8583B">
              <w:rPr>
                <w:rFonts w:ascii="Arial" w:hAnsi="Arial" w:cs="Arial"/>
                <w:sz w:val="22"/>
                <w:szCs w:val="22"/>
              </w:rPr>
              <w:t xml:space="preserve">Use different ways to introduce characters and connect paragraphs.  </w:t>
            </w:r>
            <w:r w:rsidR="000F4A6B">
              <w:rPr>
                <w:rFonts w:ascii="Arial" w:hAnsi="Arial" w:cs="Arial"/>
                <w:sz w:val="22"/>
                <w:szCs w:val="22"/>
              </w:rPr>
              <w:t>The toy character is retelling the times he</w:t>
            </w:r>
            <w:r w:rsidR="004746D1">
              <w:rPr>
                <w:rFonts w:ascii="Arial" w:hAnsi="Arial" w:cs="Arial"/>
                <w:sz w:val="22"/>
                <w:szCs w:val="22"/>
              </w:rPr>
              <w:t>/she</w:t>
            </w:r>
            <w:r w:rsidR="000F4A6B">
              <w:rPr>
                <w:rFonts w:ascii="Arial" w:hAnsi="Arial" w:cs="Arial"/>
                <w:sz w:val="22"/>
                <w:szCs w:val="22"/>
              </w:rPr>
              <w:t xml:space="preserve"> first met three of his previous owners.</w:t>
            </w:r>
          </w:p>
          <w:p w14:paraId="049F13FA" w14:textId="4DD4AB33" w:rsidR="00B04D91" w:rsidRPr="004F0AB9" w:rsidRDefault="00B04D91" w:rsidP="006E4317">
            <w:pPr>
              <w:rPr>
                <w:rFonts w:ascii="Arial" w:hAnsi="Arial" w:cs="Arial"/>
                <w:sz w:val="20"/>
                <w:szCs w:val="20"/>
              </w:rPr>
            </w:pPr>
          </w:p>
        </w:tc>
      </w:tr>
      <w:tr w:rsidR="00B04D91" w:rsidRPr="001C568A" w14:paraId="2FF25D12" w14:textId="65CE0E26" w:rsidTr="0034524D">
        <w:trPr>
          <w:trHeight w:val="1756"/>
        </w:trPr>
        <w:tc>
          <w:tcPr>
            <w:tcW w:w="1495" w:type="dxa"/>
            <w:tcBorders>
              <w:top w:val="single" w:sz="4" w:space="0" w:color="auto"/>
              <w:left w:val="single" w:sz="4" w:space="0" w:color="auto"/>
              <w:bottom w:val="single" w:sz="4" w:space="0" w:color="auto"/>
              <w:right w:val="single" w:sz="4" w:space="0" w:color="auto"/>
            </w:tcBorders>
            <w:hideMark/>
          </w:tcPr>
          <w:p w14:paraId="3026DAF1" w14:textId="77777777" w:rsidR="00B04D91" w:rsidRPr="004F0AB9" w:rsidRDefault="00B04D91" w:rsidP="00B04D91">
            <w:pPr>
              <w:rPr>
                <w:rFonts w:ascii="Arial" w:hAnsi="Arial" w:cs="Arial"/>
                <w:sz w:val="20"/>
                <w:szCs w:val="20"/>
              </w:rPr>
            </w:pPr>
            <w:r w:rsidRPr="004F0AB9">
              <w:rPr>
                <w:rFonts w:ascii="Arial" w:hAnsi="Arial" w:cs="Arial"/>
                <w:sz w:val="20"/>
                <w:szCs w:val="20"/>
              </w:rPr>
              <w:t>Summer 2</w:t>
            </w:r>
          </w:p>
        </w:tc>
        <w:tc>
          <w:tcPr>
            <w:tcW w:w="1902" w:type="dxa"/>
            <w:tcBorders>
              <w:top w:val="single" w:sz="4" w:space="0" w:color="auto"/>
              <w:left w:val="single" w:sz="4" w:space="0" w:color="auto"/>
              <w:bottom w:val="single" w:sz="4" w:space="0" w:color="auto"/>
              <w:right w:val="single" w:sz="4" w:space="0" w:color="auto"/>
            </w:tcBorders>
            <w:hideMark/>
          </w:tcPr>
          <w:p w14:paraId="00168EFB" w14:textId="77777777" w:rsidR="00B04D91" w:rsidRPr="00A34D9E" w:rsidRDefault="00B04D91" w:rsidP="00B04D91">
            <w:pPr>
              <w:rPr>
                <w:rFonts w:ascii="Arial" w:hAnsi="Arial" w:cs="Arial"/>
                <w:b/>
                <w:color w:val="FF0000"/>
                <w:sz w:val="20"/>
                <w:szCs w:val="20"/>
              </w:rPr>
            </w:pPr>
            <w:r w:rsidRPr="00A34D9E">
              <w:rPr>
                <w:rFonts w:ascii="Arial" w:hAnsi="Arial" w:cs="Arial"/>
                <w:b/>
                <w:color w:val="FF0000"/>
                <w:sz w:val="20"/>
                <w:szCs w:val="20"/>
              </w:rPr>
              <w:t>Persuasion</w:t>
            </w:r>
          </w:p>
          <w:p w14:paraId="54D2196E" w14:textId="389829E4" w:rsidR="00B04D91" w:rsidRPr="00A34D9E" w:rsidRDefault="00B04D91" w:rsidP="00B04D91">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BC98E61" w14:textId="7B533BB3" w:rsidR="00B04D91" w:rsidRDefault="00B04D91" w:rsidP="00B04D91">
            <w:pPr>
              <w:rPr>
                <w:rFonts w:ascii="Arial" w:hAnsi="Arial" w:cs="Arial"/>
                <w:sz w:val="20"/>
                <w:szCs w:val="20"/>
              </w:rPr>
            </w:pPr>
            <w:r>
              <w:rPr>
                <w:rFonts w:ascii="Arial" w:hAnsi="Arial" w:cs="Arial"/>
                <w:sz w:val="20"/>
                <w:szCs w:val="20"/>
              </w:rPr>
              <w:t xml:space="preserve">A persuasive leaflet advertising our End of Project Summer Festival, some to be chosen to be distributed to the local community. (This unit may have to be after the narrative unit if the festival date is late.) </w:t>
            </w:r>
          </w:p>
          <w:p w14:paraId="32DD07B1" w14:textId="43262B27" w:rsidR="00B04D91" w:rsidRDefault="00B04D91" w:rsidP="00B04D91">
            <w:pPr>
              <w:rPr>
                <w:rFonts w:ascii="Arial" w:hAnsi="Arial" w:cs="Arial"/>
                <w:sz w:val="20"/>
                <w:szCs w:val="20"/>
              </w:rPr>
            </w:pPr>
            <w:r>
              <w:rPr>
                <w:rFonts w:ascii="Arial" w:hAnsi="Arial" w:cs="Arial"/>
                <w:sz w:val="20"/>
                <w:szCs w:val="20"/>
              </w:rPr>
              <w:t>Audience: the local community.</w:t>
            </w:r>
          </w:p>
          <w:p w14:paraId="2A524B04" w14:textId="321495BF" w:rsidR="00B04D91" w:rsidRDefault="00B04D91" w:rsidP="00B04D91">
            <w:pPr>
              <w:rPr>
                <w:rFonts w:ascii="Arial" w:hAnsi="Arial" w:cs="Arial"/>
                <w:sz w:val="20"/>
                <w:szCs w:val="20"/>
              </w:rPr>
            </w:pPr>
          </w:p>
          <w:p w14:paraId="70758357" w14:textId="77777777" w:rsidR="00B04D91" w:rsidRDefault="00B04D91" w:rsidP="00B04D91">
            <w:pPr>
              <w:rPr>
                <w:rFonts w:ascii="Arial" w:hAnsi="Arial" w:cs="Arial"/>
                <w:color w:val="70AD47" w:themeColor="accent6"/>
                <w:sz w:val="20"/>
                <w:szCs w:val="20"/>
              </w:rPr>
            </w:pPr>
            <w:r>
              <w:rPr>
                <w:rFonts w:ascii="Arial" w:hAnsi="Arial" w:cs="Arial"/>
                <w:color w:val="70AD47" w:themeColor="accent6"/>
                <w:sz w:val="20"/>
                <w:szCs w:val="20"/>
              </w:rPr>
              <w:t>Possible additional task/GD transform:</w:t>
            </w:r>
          </w:p>
          <w:p w14:paraId="1B8B9F1B" w14:textId="260A5BD0" w:rsidR="00B04D91" w:rsidRPr="004F0AB9" w:rsidRDefault="00B04D91" w:rsidP="00B04D91">
            <w:pPr>
              <w:rPr>
                <w:rFonts w:ascii="Arial" w:hAnsi="Arial" w:cs="Arial"/>
                <w:sz w:val="20"/>
                <w:szCs w:val="20"/>
              </w:rPr>
            </w:pPr>
            <w:r>
              <w:rPr>
                <w:rFonts w:ascii="Arial" w:hAnsi="Arial" w:cs="Arial"/>
                <w:color w:val="70AD47" w:themeColor="accent6"/>
                <w:sz w:val="20"/>
                <w:szCs w:val="20"/>
              </w:rPr>
              <w:t>A persuasive letter inviting someone special to attend the festival.</w:t>
            </w:r>
          </w:p>
        </w:tc>
        <w:tc>
          <w:tcPr>
            <w:tcW w:w="2268" w:type="dxa"/>
            <w:tcBorders>
              <w:top w:val="single" w:sz="4" w:space="0" w:color="auto"/>
              <w:left w:val="single" w:sz="4" w:space="0" w:color="auto"/>
              <w:bottom w:val="single" w:sz="4" w:space="0" w:color="auto"/>
              <w:right w:val="single" w:sz="4" w:space="0" w:color="auto"/>
            </w:tcBorders>
          </w:tcPr>
          <w:p w14:paraId="0055ECC2" w14:textId="77777777" w:rsidR="0034524D" w:rsidRDefault="0034524D" w:rsidP="00B04D91">
            <w:pPr>
              <w:rPr>
                <w:rFonts w:ascii="Arial" w:hAnsi="Arial" w:cs="Arial"/>
                <w:strike/>
                <w:color w:val="FF0000"/>
                <w:sz w:val="20"/>
                <w:szCs w:val="20"/>
                <w:highlight w:val="yellow"/>
              </w:rPr>
            </w:pPr>
          </w:p>
          <w:p w14:paraId="1B268614" w14:textId="48255A4E" w:rsidR="0034524D" w:rsidRPr="0034524D" w:rsidRDefault="0032737C" w:rsidP="00B04D91">
            <w:pPr>
              <w:rPr>
                <w:rFonts w:ascii="Arial" w:hAnsi="Arial" w:cs="Arial"/>
                <w:sz w:val="20"/>
                <w:szCs w:val="20"/>
                <w:highlight w:val="yellow"/>
              </w:rPr>
            </w:pPr>
            <w:r>
              <w:rPr>
                <w:rFonts w:ascii="Arial" w:hAnsi="Arial" w:cs="Arial"/>
                <w:sz w:val="20"/>
                <w:szCs w:val="20"/>
                <w:highlight w:val="yellow"/>
              </w:rPr>
              <w:t>Free Write Story</w:t>
            </w:r>
          </w:p>
        </w:tc>
        <w:tc>
          <w:tcPr>
            <w:tcW w:w="4869" w:type="dxa"/>
            <w:tcBorders>
              <w:top w:val="single" w:sz="4" w:space="0" w:color="auto"/>
              <w:left w:val="single" w:sz="4" w:space="0" w:color="auto"/>
              <w:bottom w:val="single" w:sz="4" w:space="0" w:color="auto"/>
              <w:right w:val="single" w:sz="4" w:space="0" w:color="auto"/>
            </w:tcBorders>
          </w:tcPr>
          <w:p w14:paraId="5B9B82D4" w14:textId="77777777" w:rsidR="006E4317" w:rsidRPr="004F0AB9" w:rsidRDefault="006E4317" w:rsidP="006E4317">
            <w:pPr>
              <w:rPr>
                <w:rFonts w:ascii="Arial" w:hAnsi="Arial" w:cs="Arial"/>
                <w:sz w:val="20"/>
                <w:szCs w:val="20"/>
              </w:rPr>
            </w:pPr>
            <w:r w:rsidRPr="004F0AB9">
              <w:rPr>
                <w:rFonts w:ascii="Arial" w:hAnsi="Arial" w:cs="Arial"/>
                <w:sz w:val="20"/>
                <w:szCs w:val="20"/>
              </w:rPr>
              <w:t>This is the final story used for assessment so should demonstrate the end of year non-negotiables.</w:t>
            </w:r>
          </w:p>
          <w:p w14:paraId="77F6DC39" w14:textId="77777777" w:rsidR="006E4317" w:rsidRPr="004F0AB9" w:rsidRDefault="006E4317" w:rsidP="006E4317">
            <w:pPr>
              <w:rPr>
                <w:rFonts w:ascii="Arial" w:hAnsi="Arial" w:cs="Arial"/>
                <w:sz w:val="20"/>
                <w:szCs w:val="20"/>
              </w:rPr>
            </w:pPr>
          </w:p>
          <w:p w14:paraId="2A61896F" w14:textId="67708EC4" w:rsidR="00B04D91" w:rsidRDefault="006E4317" w:rsidP="006E4317">
            <w:pPr>
              <w:rPr>
                <w:rFonts w:ascii="Arial" w:hAnsi="Arial" w:cs="Arial"/>
                <w:i/>
                <w:iCs/>
                <w:sz w:val="20"/>
                <w:szCs w:val="20"/>
              </w:rPr>
            </w:pPr>
            <w:r w:rsidRPr="006E4317">
              <w:rPr>
                <w:rFonts w:ascii="Arial" w:hAnsi="Arial" w:cs="Arial"/>
                <w:i/>
                <w:iCs/>
                <w:sz w:val="20"/>
                <w:szCs w:val="20"/>
              </w:rPr>
              <w:t xml:space="preserve">A simple story mirroring the setting of the new book or a story where the main character faces a similar dilemma.  </w:t>
            </w:r>
            <w:r w:rsidR="00EC14CC" w:rsidRPr="006E4317">
              <w:rPr>
                <w:rFonts w:ascii="Arial" w:hAnsi="Arial" w:cs="Arial"/>
                <w:i/>
                <w:iCs/>
                <w:sz w:val="20"/>
                <w:szCs w:val="20"/>
              </w:rPr>
              <w:t>Third person</w:t>
            </w:r>
            <w:r w:rsidRPr="006E4317">
              <w:rPr>
                <w:rFonts w:ascii="Arial" w:hAnsi="Arial" w:cs="Arial"/>
                <w:i/>
                <w:iCs/>
                <w:sz w:val="20"/>
                <w:szCs w:val="20"/>
              </w:rPr>
              <w:t xml:space="preserve"> must include dialogue.  English lead to consult on story before planning.</w:t>
            </w:r>
          </w:p>
          <w:p w14:paraId="523BB8D6" w14:textId="77777777" w:rsidR="004746D1" w:rsidRDefault="004746D1" w:rsidP="006E4317">
            <w:pPr>
              <w:rPr>
                <w:rFonts w:ascii="Arial" w:hAnsi="Arial" w:cs="Arial"/>
                <w:i/>
                <w:iCs/>
                <w:sz w:val="20"/>
                <w:szCs w:val="20"/>
              </w:rPr>
            </w:pPr>
          </w:p>
          <w:p w14:paraId="18E350D5" w14:textId="77777777" w:rsidR="004746D1" w:rsidRDefault="004746D1" w:rsidP="006E4317">
            <w:pPr>
              <w:rPr>
                <w:rFonts w:ascii="Arial" w:hAnsi="Arial" w:cs="Arial"/>
                <w:i/>
                <w:iCs/>
                <w:sz w:val="20"/>
                <w:szCs w:val="20"/>
              </w:rPr>
            </w:pPr>
          </w:p>
          <w:p w14:paraId="290CFA74" w14:textId="77777777" w:rsidR="004746D1" w:rsidRDefault="004746D1" w:rsidP="006E4317">
            <w:pPr>
              <w:rPr>
                <w:rFonts w:ascii="Arial" w:hAnsi="Arial" w:cs="Arial"/>
                <w:i/>
                <w:iCs/>
                <w:sz w:val="20"/>
                <w:szCs w:val="20"/>
              </w:rPr>
            </w:pPr>
          </w:p>
          <w:p w14:paraId="445F4E23" w14:textId="77777777" w:rsidR="004746D1" w:rsidRDefault="004746D1" w:rsidP="006E4317">
            <w:pPr>
              <w:rPr>
                <w:rFonts w:ascii="Arial" w:hAnsi="Arial" w:cs="Arial"/>
                <w:i/>
                <w:iCs/>
                <w:sz w:val="20"/>
                <w:szCs w:val="20"/>
              </w:rPr>
            </w:pPr>
          </w:p>
          <w:p w14:paraId="5C789D39" w14:textId="77777777" w:rsidR="004746D1" w:rsidRDefault="004746D1" w:rsidP="006E4317">
            <w:pPr>
              <w:rPr>
                <w:rFonts w:ascii="Arial" w:hAnsi="Arial" w:cs="Arial"/>
                <w:i/>
                <w:iCs/>
                <w:sz w:val="20"/>
                <w:szCs w:val="20"/>
              </w:rPr>
            </w:pPr>
          </w:p>
          <w:p w14:paraId="2D01A7B7" w14:textId="17456677" w:rsidR="004746D1" w:rsidRPr="006E4317" w:rsidRDefault="004746D1" w:rsidP="006E4317">
            <w:pPr>
              <w:rPr>
                <w:rFonts w:ascii="Arial" w:hAnsi="Arial" w:cs="Arial"/>
                <w:i/>
                <w:iCs/>
                <w:sz w:val="20"/>
                <w:szCs w:val="20"/>
              </w:rPr>
            </w:pPr>
          </w:p>
        </w:tc>
      </w:tr>
      <w:tr w:rsidR="00B04D91" w:rsidRPr="001C568A" w14:paraId="22E5E60B" w14:textId="77777777" w:rsidTr="0034524D">
        <w:trPr>
          <w:trHeight w:val="276"/>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A0839D" w14:textId="77777777" w:rsidR="00B04D91" w:rsidRPr="001C568A" w:rsidRDefault="00B04D91" w:rsidP="00B04D91">
            <w:pPr>
              <w:rPr>
                <w:rFonts w:ascii="Arial" w:hAnsi="Arial" w:cs="Arial"/>
                <w:sz w:val="22"/>
                <w:szCs w:val="22"/>
              </w:rPr>
            </w:pPr>
          </w:p>
        </w:tc>
      </w:tr>
      <w:tr w:rsidR="00B04D91" w:rsidRPr="001C568A" w14:paraId="18536EF9" w14:textId="77777777" w:rsidTr="0034524D">
        <w:trPr>
          <w:trHeight w:val="774"/>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16B0776" w14:textId="1198A0B2" w:rsidR="0032737C" w:rsidRDefault="0032737C" w:rsidP="0032737C">
            <w:pPr>
              <w:jc w:val="center"/>
              <w:rPr>
                <w:rFonts w:ascii="Arial" w:hAnsi="Arial" w:cs="Arial"/>
                <w:sz w:val="22"/>
                <w:szCs w:val="22"/>
              </w:rPr>
            </w:pPr>
            <w:r>
              <w:rPr>
                <w:rFonts w:ascii="Arial" w:hAnsi="Arial" w:cs="Arial"/>
                <w:sz w:val="22"/>
                <w:szCs w:val="22"/>
              </w:rPr>
              <w:t xml:space="preserve">Key building blocks to enable confident access to the Year </w:t>
            </w:r>
            <w:r>
              <w:rPr>
                <w:rFonts w:ascii="Arial" w:hAnsi="Arial" w:cs="Arial"/>
                <w:sz w:val="22"/>
                <w:szCs w:val="22"/>
              </w:rPr>
              <w:t>5</w:t>
            </w:r>
            <w:r>
              <w:rPr>
                <w:rFonts w:ascii="Arial" w:hAnsi="Arial" w:cs="Arial"/>
                <w:sz w:val="22"/>
                <w:szCs w:val="22"/>
              </w:rPr>
              <w:t xml:space="preserve"> curriculum:</w:t>
            </w:r>
          </w:p>
          <w:p w14:paraId="4571C711" w14:textId="41D0E9A4" w:rsidR="00B04D91" w:rsidRDefault="00B04D91" w:rsidP="00B04D91">
            <w:pPr>
              <w:jc w:val="center"/>
              <w:rPr>
                <w:rFonts w:ascii="Arial" w:hAnsi="Arial" w:cs="Arial"/>
                <w:sz w:val="22"/>
                <w:szCs w:val="22"/>
              </w:rPr>
            </w:pPr>
            <w:r>
              <w:rPr>
                <w:rFonts w:ascii="Arial" w:hAnsi="Arial" w:cs="Arial"/>
                <w:sz w:val="22"/>
                <w:szCs w:val="22"/>
              </w:rPr>
              <w:t xml:space="preserve">Learning aims that must be secure by the end of Year </w:t>
            </w:r>
            <w:r w:rsidR="00127BB6">
              <w:rPr>
                <w:rFonts w:ascii="Arial" w:hAnsi="Arial" w:cs="Arial"/>
                <w:sz w:val="22"/>
                <w:szCs w:val="22"/>
              </w:rPr>
              <w:t>4</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be fully prepared for the Year </w:t>
            </w:r>
            <w:r w:rsidR="00127BB6">
              <w:rPr>
                <w:rFonts w:ascii="Arial" w:hAnsi="Arial" w:cs="Arial"/>
                <w:sz w:val="22"/>
                <w:szCs w:val="22"/>
              </w:rPr>
              <w:t>5</w:t>
            </w:r>
            <w:r>
              <w:rPr>
                <w:rFonts w:ascii="Arial" w:hAnsi="Arial" w:cs="Arial"/>
                <w:sz w:val="22"/>
                <w:szCs w:val="22"/>
              </w:rPr>
              <w:t xml:space="preserve"> curriculum</w:t>
            </w:r>
          </w:p>
          <w:p w14:paraId="683E5E60" w14:textId="77777777" w:rsidR="00B04D91" w:rsidRDefault="00B04D91" w:rsidP="00B04D91">
            <w:pPr>
              <w:jc w:val="center"/>
              <w:rPr>
                <w:rFonts w:ascii="Arial" w:hAnsi="Arial" w:cs="Arial"/>
                <w:sz w:val="22"/>
                <w:szCs w:val="22"/>
              </w:rPr>
            </w:pPr>
            <w:r>
              <w:rPr>
                <w:rFonts w:ascii="Arial" w:hAnsi="Arial" w:cs="Arial"/>
                <w:sz w:val="22"/>
                <w:szCs w:val="22"/>
              </w:rPr>
              <w:t>These will need to be taught repeatedly throughout the units over a series of more specific learning objectives.</w:t>
            </w:r>
          </w:p>
          <w:p w14:paraId="50278CDA" w14:textId="3BB778AB" w:rsidR="00B46598" w:rsidRPr="001C568A" w:rsidRDefault="00B46598" w:rsidP="00B04D91">
            <w:pPr>
              <w:jc w:val="center"/>
              <w:rPr>
                <w:rFonts w:ascii="Arial" w:hAnsi="Arial" w:cs="Arial"/>
                <w:sz w:val="22"/>
                <w:szCs w:val="22"/>
              </w:rPr>
            </w:pPr>
            <w:r>
              <w:rPr>
                <w:rFonts w:ascii="Arial" w:hAnsi="Arial" w:cs="Arial"/>
                <w:sz w:val="22"/>
                <w:szCs w:val="22"/>
              </w:rPr>
              <w:t xml:space="preserve">(End of year teacher assessment must adhere to the assessment framework provided and </w:t>
            </w:r>
            <w:proofErr w:type="gramStart"/>
            <w:r>
              <w:rPr>
                <w:rFonts w:ascii="Arial" w:hAnsi="Arial" w:cs="Arial"/>
                <w:sz w:val="22"/>
                <w:szCs w:val="22"/>
              </w:rPr>
              <w:t>take into account</w:t>
            </w:r>
            <w:proofErr w:type="gramEnd"/>
            <w:r>
              <w:rPr>
                <w:rFonts w:ascii="Arial" w:hAnsi="Arial" w:cs="Arial"/>
                <w:sz w:val="22"/>
                <w:szCs w:val="22"/>
              </w:rPr>
              <w:t xml:space="preserve"> the relevant spelling appendices and handwriting, it must also be moderated within and across the year groups.)</w:t>
            </w:r>
          </w:p>
        </w:tc>
      </w:tr>
      <w:tr w:rsidR="00B04D91" w:rsidRPr="001C568A" w14:paraId="37A57443" w14:textId="338BDE24" w:rsidTr="0034524D">
        <w:trPr>
          <w:trHeight w:val="258"/>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6C2CB91" w14:textId="6BA4A0F5" w:rsidR="00B04D91" w:rsidRPr="001C568A" w:rsidRDefault="00B04D91" w:rsidP="00B04D91">
            <w:pPr>
              <w:jc w:val="center"/>
              <w:rPr>
                <w:rFonts w:ascii="Arial" w:hAnsi="Arial" w:cs="Arial"/>
                <w:sz w:val="22"/>
                <w:szCs w:val="22"/>
              </w:rPr>
            </w:pPr>
            <w:r>
              <w:rPr>
                <w:rFonts w:ascii="Arial" w:hAnsi="Arial" w:cs="Arial"/>
                <w:sz w:val="22"/>
                <w:szCs w:val="22"/>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5C992" w14:textId="63DE1764" w:rsidR="00B04D91" w:rsidRPr="001C568A" w:rsidRDefault="00B04D91" w:rsidP="00B04D91">
            <w:pPr>
              <w:jc w:val="center"/>
              <w:rPr>
                <w:rFonts w:ascii="Arial" w:hAnsi="Arial" w:cs="Arial"/>
                <w:sz w:val="22"/>
                <w:szCs w:val="22"/>
              </w:rPr>
            </w:pPr>
            <w:r>
              <w:rPr>
                <w:rFonts w:ascii="Arial" w:hAnsi="Arial" w:cs="Arial"/>
                <w:sz w:val="22"/>
                <w:szCs w:val="22"/>
              </w:rPr>
              <w:t>Narrative</w:t>
            </w:r>
          </w:p>
        </w:tc>
      </w:tr>
      <w:tr w:rsidR="00B04D91" w:rsidRPr="001C568A" w14:paraId="16287EE9" w14:textId="77777777" w:rsidTr="0034524D">
        <w:trPr>
          <w:trHeight w:val="258"/>
        </w:trPr>
        <w:tc>
          <w:tcPr>
            <w:tcW w:w="7650" w:type="dxa"/>
            <w:gridSpan w:val="3"/>
            <w:tcBorders>
              <w:top w:val="single" w:sz="4" w:space="0" w:color="auto"/>
              <w:left w:val="single" w:sz="4" w:space="0" w:color="auto"/>
              <w:bottom w:val="single" w:sz="4" w:space="0" w:color="auto"/>
              <w:right w:val="single" w:sz="4" w:space="0" w:color="auto"/>
            </w:tcBorders>
          </w:tcPr>
          <w:p w14:paraId="7A77F9FF" w14:textId="6670C5E6" w:rsidR="00B04D91" w:rsidRDefault="00CC72DA" w:rsidP="00B04D91">
            <w:pPr>
              <w:pStyle w:val="ListParagraph"/>
              <w:numPr>
                <w:ilvl w:val="0"/>
                <w:numId w:val="1"/>
              </w:numPr>
              <w:rPr>
                <w:rFonts w:ascii="Arial" w:hAnsi="Arial" w:cs="Arial"/>
                <w:sz w:val="20"/>
                <w:szCs w:val="20"/>
              </w:rPr>
            </w:pPr>
            <w:r>
              <w:rPr>
                <w:rFonts w:ascii="Arial" w:hAnsi="Arial" w:cs="Arial"/>
                <w:sz w:val="20"/>
                <w:szCs w:val="20"/>
              </w:rPr>
              <w:t>Use</w:t>
            </w:r>
            <w:r w:rsidR="00F175C8">
              <w:rPr>
                <w:rFonts w:ascii="Arial" w:hAnsi="Arial" w:cs="Arial"/>
                <w:sz w:val="20"/>
                <w:szCs w:val="20"/>
              </w:rPr>
              <w:t>s</w:t>
            </w:r>
            <w:r>
              <w:rPr>
                <w:rFonts w:ascii="Arial" w:hAnsi="Arial" w:cs="Arial"/>
                <w:sz w:val="20"/>
                <w:szCs w:val="20"/>
              </w:rPr>
              <w:t xml:space="preserve"> fronted adverbials including correct use of commas</w:t>
            </w:r>
          </w:p>
          <w:p w14:paraId="72FC5A6C" w14:textId="312152C3" w:rsidR="00CC72DA" w:rsidRDefault="00CC72DA" w:rsidP="00B04D91">
            <w:pPr>
              <w:pStyle w:val="ListParagraph"/>
              <w:numPr>
                <w:ilvl w:val="0"/>
                <w:numId w:val="1"/>
              </w:numPr>
              <w:rPr>
                <w:rFonts w:ascii="Arial" w:hAnsi="Arial" w:cs="Arial"/>
                <w:sz w:val="20"/>
                <w:szCs w:val="20"/>
              </w:rPr>
            </w:pPr>
            <w:r>
              <w:rPr>
                <w:rFonts w:ascii="Arial" w:hAnsi="Arial" w:cs="Arial"/>
                <w:sz w:val="20"/>
                <w:szCs w:val="20"/>
              </w:rPr>
              <w:t>Secure</w:t>
            </w:r>
            <w:r w:rsidR="00F175C8">
              <w:rPr>
                <w:rFonts w:ascii="Arial" w:hAnsi="Arial" w:cs="Arial"/>
                <w:sz w:val="20"/>
                <w:szCs w:val="20"/>
              </w:rPr>
              <w:t>ly</w:t>
            </w:r>
            <w:r>
              <w:rPr>
                <w:rFonts w:ascii="Arial" w:hAnsi="Arial" w:cs="Arial"/>
                <w:sz w:val="20"/>
                <w:szCs w:val="20"/>
              </w:rPr>
              <w:t xml:space="preserve"> use</w:t>
            </w:r>
            <w:r w:rsidR="00F175C8">
              <w:rPr>
                <w:rFonts w:ascii="Arial" w:hAnsi="Arial" w:cs="Arial"/>
                <w:sz w:val="20"/>
                <w:szCs w:val="20"/>
              </w:rPr>
              <w:t>s</w:t>
            </w:r>
            <w:r>
              <w:rPr>
                <w:rFonts w:ascii="Arial" w:hAnsi="Arial" w:cs="Arial"/>
                <w:sz w:val="20"/>
                <w:szCs w:val="20"/>
              </w:rPr>
              <w:t xml:space="preserve"> of paragraphs to organise ideas and information</w:t>
            </w:r>
          </w:p>
          <w:p w14:paraId="03153D17" w14:textId="44B4093E" w:rsidR="00CC72DA" w:rsidRDefault="00CC72DA" w:rsidP="00B04D91">
            <w:pPr>
              <w:pStyle w:val="ListParagraph"/>
              <w:numPr>
                <w:ilvl w:val="0"/>
                <w:numId w:val="1"/>
              </w:numPr>
              <w:rPr>
                <w:rFonts w:ascii="Arial" w:hAnsi="Arial" w:cs="Arial"/>
                <w:sz w:val="20"/>
                <w:szCs w:val="20"/>
              </w:rPr>
            </w:pPr>
            <w:r>
              <w:rPr>
                <w:rFonts w:ascii="Arial" w:hAnsi="Arial" w:cs="Arial"/>
                <w:sz w:val="20"/>
                <w:szCs w:val="20"/>
              </w:rPr>
              <w:t>Exten</w:t>
            </w:r>
            <w:r w:rsidR="00F175C8">
              <w:rPr>
                <w:rFonts w:ascii="Arial" w:hAnsi="Arial" w:cs="Arial"/>
                <w:sz w:val="20"/>
                <w:szCs w:val="20"/>
              </w:rPr>
              <w:t>ds</w:t>
            </w:r>
            <w:r>
              <w:rPr>
                <w:rFonts w:ascii="Arial" w:hAnsi="Arial" w:cs="Arial"/>
                <w:sz w:val="20"/>
                <w:szCs w:val="20"/>
              </w:rPr>
              <w:t xml:space="preserve"> sentences including more than one clause by using when, if, because, although</w:t>
            </w:r>
          </w:p>
          <w:p w14:paraId="4C509DD8" w14:textId="45420B8C" w:rsidR="00A52813" w:rsidRDefault="00CC72DA" w:rsidP="00B04D91">
            <w:pPr>
              <w:pStyle w:val="ListParagraph"/>
              <w:numPr>
                <w:ilvl w:val="0"/>
                <w:numId w:val="1"/>
              </w:numPr>
              <w:rPr>
                <w:rFonts w:ascii="Arial" w:hAnsi="Arial" w:cs="Arial"/>
                <w:sz w:val="20"/>
                <w:szCs w:val="20"/>
              </w:rPr>
            </w:pPr>
            <w:r>
              <w:rPr>
                <w:rFonts w:ascii="Arial" w:hAnsi="Arial" w:cs="Arial"/>
                <w:sz w:val="20"/>
                <w:szCs w:val="20"/>
              </w:rPr>
              <w:t>Use</w:t>
            </w:r>
            <w:r w:rsidR="00F175C8">
              <w:rPr>
                <w:rFonts w:ascii="Arial" w:hAnsi="Arial" w:cs="Arial"/>
                <w:sz w:val="20"/>
                <w:szCs w:val="20"/>
              </w:rPr>
              <w:t>s</w:t>
            </w:r>
            <w:r>
              <w:rPr>
                <w:rFonts w:ascii="Arial" w:hAnsi="Arial" w:cs="Arial"/>
                <w:sz w:val="20"/>
                <w:szCs w:val="20"/>
              </w:rPr>
              <w:t xml:space="preserve"> a range of organisational devices such as subheadings, bullet points, text layout.</w:t>
            </w:r>
          </w:p>
          <w:p w14:paraId="48479B71" w14:textId="30FBC1AE" w:rsidR="00F175C8" w:rsidRDefault="00F175C8" w:rsidP="00B04D91">
            <w:pPr>
              <w:pStyle w:val="ListParagraph"/>
              <w:numPr>
                <w:ilvl w:val="0"/>
                <w:numId w:val="1"/>
              </w:numPr>
              <w:rPr>
                <w:rFonts w:ascii="Arial" w:hAnsi="Arial" w:cs="Arial"/>
                <w:sz w:val="20"/>
                <w:szCs w:val="20"/>
              </w:rPr>
            </w:pPr>
            <w:r>
              <w:rPr>
                <w:rFonts w:ascii="Arial" w:hAnsi="Arial" w:cs="Arial"/>
                <w:sz w:val="20"/>
                <w:szCs w:val="20"/>
              </w:rPr>
              <w:lastRenderedPageBreak/>
              <w:t>Chooses nouns and pronouns appropriately for clarity and cohesion to avoid repetition.</w:t>
            </w:r>
          </w:p>
          <w:p w14:paraId="3BA06112" w14:textId="55053768" w:rsidR="00CC72DA" w:rsidRPr="00CE1B71" w:rsidRDefault="00F175C8" w:rsidP="00B04D91">
            <w:pPr>
              <w:pStyle w:val="ListParagraph"/>
              <w:numPr>
                <w:ilvl w:val="0"/>
                <w:numId w:val="1"/>
              </w:numPr>
              <w:rPr>
                <w:rFonts w:ascii="Arial" w:hAnsi="Arial" w:cs="Arial"/>
                <w:sz w:val="20"/>
                <w:szCs w:val="20"/>
              </w:rPr>
            </w:pPr>
            <w:r w:rsidRPr="00CE1B71">
              <w:rPr>
                <w:rFonts w:ascii="Arial" w:hAnsi="Arial" w:cs="Arial"/>
                <w:sz w:val="20"/>
                <w:szCs w:val="20"/>
              </w:rPr>
              <w:t>All non-fiction units to include the teaching of subject specific, technical vocabulary.</w:t>
            </w:r>
          </w:p>
        </w:tc>
        <w:tc>
          <w:tcPr>
            <w:tcW w:w="7137" w:type="dxa"/>
            <w:gridSpan w:val="2"/>
            <w:tcBorders>
              <w:top w:val="single" w:sz="4" w:space="0" w:color="auto"/>
              <w:left w:val="single" w:sz="4" w:space="0" w:color="auto"/>
              <w:bottom w:val="single" w:sz="4" w:space="0" w:color="auto"/>
              <w:right w:val="single" w:sz="4" w:space="0" w:color="auto"/>
            </w:tcBorders>
          </w:tcPr>
          <w:p w14:paraId="06EB5ABD" w14:textId="0F64F833" w:rsidR="00B04D91" w:rsidRDefault="000F4A6B" w:rsidP="00B04D91">
            <w:pPr>
              <w:pStyle w:val="ListParagraph"/>
              <w:numPr>
                <w:ilvl w:val="0"/>
                <w:numId w:val="1"/>
              </w:numPr>
              <w:rPr>
                <w:rFonts w:ascii="Arial" w:hAnsi="Arial" w:cs="Arial"/>
                <w:sz w:val="20"/>
                <w:szCs w:val="20"/>
              </w:rPr>
            </w:pPr>
            <w:r>
              <w:rPr>
                <w:rFonts w:ascii="Arial" w:hAnsi="Arial" w:cs="Arial"/>
                <w:sz w:val="20"/>
                <w:szCs w:val="20"/>
              </w:rPr>
              <w:lastRenderedPageBreak/>
              <w:t>Use</w:t>
            </w:r>
            <w:r w:rsidR="00F175C8">
              <w:rPr>
                <w:rFonts w:ascii="Arial" w:hAnsi="Arial" w:cs="Arial"/>
                <w:sz w:val="20"/>
                <w:szCs w:val="20"/>
              </w:rPr>
              <w:t>s</w:t>
            </w:r>
            <w:r>
              <w:rPr>
                <w:rFonts w:ascii="Arial" w:hAnsi="Arial" w:cs="Arial"/>
                <w:sz w:val="20"/>
                <w:szCs w:val="20"/>
              </w:rPr>
              <w:t xml:space="preserve"> fronted adverbials including correct use of commas.</w:t>
            </w:r>
          </w:p>
          <w:p w14:paraId="11F59EC2" w14:textId="0902BA95" w:rsidR="000F4A6B" w:rsidRDefault="000F4A6B" w:rsidP="00B04D91">
            <w:pPr>
              <w:pStyle w:val="ListParagraph"/>
              <w:numPr>
                <w:ilvl w:val="0"/>
                <w:numId w:val="1"/>
              </w:numPr>
              <w:rPr>
                <w:rFonts w:ascii="Arial" w:hAnsi="Arial" w:cs="Arial"/>
                <w:sz w:val="20"/>
                <w:szCs w:val="20"/>
              </w:rPr>
            </w:pPr>
            <w:r>
              <w:rPr>
                <w:rFonts w:ascii="Arial" w:hAnsi="Arial" w:cs="Arial"/>
                <w:sz w:val="20"/>
                <w:szCs w:val="20"/>
              </w:rPr>
              <w:t>Secure</w:t>
            </w:r>
            <w:r w:rsidR="00F175C8">
              <w:rPr>
                <w:rFonts w:ascii="Arial" w:hAnsi="Arial" w:cs="Arial"/>
                <w:sz w:val="20"/>
                <w:szCs w:val="20"/>
              </w:rPr>
              <w:t>ly</w:t>
            </w:r>
            <w:r>
              <w:rPr>
                <w:rFonts w:ascii="Arial" w:hAnsi="Arial" w:cs="Arial"/>
                <w:sz w:val="20"/>
                <w:szCs w:val="20"/>
              </w:rPr>
              <w:t xml:space="preserve"> use</w:t>
            </w:r>
            <w:r w:rsidR="00F175C8">
              <w:rPr>
                <w:rFonts w:ascii="Arial" w:hAnsi="Arial" w:cs="Arial"/>
                <w:sz w:val="20"/>
                <w:szCs w:val="20"/>
              </w:rPr>
              <w:t>s</w:t>
            </w:r>
            <w:r>
              <w:rPr>
                <w:rFonts w:ascii="Arial" w:hAnsi="Arial" w:cs="Arial"/>
                <w:sz w:val="20"/>
                <w:szCs w:val="20"/>
              </w:rPr>
              <w:t xml:space="preserve"> of </w:t>
            </w:r>
            <w:r w:rsidR="00CC72DA">
              <w:rPr>
                <w:rFonts w:ascii="Arial" w:hAnsi="Arial" w:cs="Arial"/>
                <w:sz w:val="20"/>
                <w:szCs w:val="20"/>
              </w:rPr>
              <w:t xml:space="preserve">direct </w:t>
            </w:r>
            <w:r>
              <w:rPr>
                <w:rFonts w:ascii="Arial" w:hAnsi="Arial" w:cs="Arial"/>
                <w:sz w:val="20"/>
                <w:szCs w:val="20"/>
              </w:rPr>
              <w:t>speech punctuation</w:t>
            </w:r>
          </w:p>
          <w:p w14:paraId="2B0D0BFD" w14:textId="71657B50" w:rsidR="00CC72DA" w:rsidRDefault="00F175C8" w:rsidP="00B04D91">
            <w:pPr>
              <w:pStyle w:val="ListParagraph"/>
              <w:numPr>
                <w:ilvl w:val="0"/>
                <w:numId w:val="1"/>
              </w:numPr>
              <w:rPr>
                <w:rFonts w:ascii="Arial" w:hAnsi="Arial" w:cs="Arial"/>
                <w:sz w:val="20"/>
                <w:szCs w:val="20"/>
              </w:rPr>
            </w:pPr>
            <w:r>
              <w:rPr>
                <w:rFonts w:ascii="Arial" w:hAnsi="Arial" w:cs="Arial"/>
                <w:sz w:val="20"/>
                <w:szCs w:val="20"/>
              </w:rPr>
              <w:t>Is</w:t>
            </w:r>
            <w:r w:rsidR="00CC72DA">
              <w:rPr>
                <w:rFonts w:ascii="Arial" w:hAnsi="Arial" w:cs="Arial"/>
                <w:sz w:val="20"/>
                <w:szCs w:val="20"/>
              </w:rPr>
              <w:t xml:space="preserve"> consistent with use of 1</w:t>
            </w:r>
            <w:r w:rsidR="00CC72DA" w:rsidRPr="00CC72DA">
              <w:rPr>
                <w:rFonts w:ascii="Arial" w:hAnsi="Arial" w:cs="Arial"/>
                <w:sz w:val="20"/>
                <w:szCs w:val="20"/>
                <w:vertAlign w:val="superscript"/>
              </w:rPr>
              <w:t>st</w:t>
            </w:r>
            <w:r w:rsidR="00CC72DA">
              <w:rPr>
                <w:rFonts w:ascii="Arial" w:hAnsi="Arial" w:cs="Arial"/>
                <w:sz w:val="20"/>
                <w:szCs w:val="20"/>
              </w:rPr>
              <w:t xml:space="preserve"> and 3</w:t>
            </w:r>
            <w:r w:rsidR="00CC72DA" w:rsidRPr="00CC72DA">
              <w:rPr>
                <w:rFonts w:ascii="Arial" w:hAnsi="Arial" w:cs="Arial"/>
                <w:sz w:val="20"/>
                <w:szCs w:val="20"/>
                <w:vertAlign w:val="superscript"/>
              </w:rPr>
              <w:t>rd</w:t>
            </w:r>
            <w:r w:rsidR="00CC72DA">
              <w:rPr>
                <w:rFonts w:ascii="Arial" w:hAnsi="Arial" w:cs="Arial"/>
                <w:sz w:val="20"/>
                <w:szCs w:val="20"/>
              </w:rPr>
              <w:t xml:space="preserve"> person.</w:t>
            </w:r>
          </w:p>
          <w:p w14:paraId="5AA7E861" w14:textId="19DCF99A" w:rsidR="00CC72DA" w:rsidRDefault="00F175C8" w:rsidP="00B04D91">
            <w:pPr>
              <w:pStyle w:val="ListParagraph"/>
              <w:numPr>
                <w:ilvl w:val="0"/>
                <w:numId w:val="1"/>
              </w:numPr>
              <w:rPr>
                <w:rFonts w:ascii="Arial" w:hAnsi="Arial" w:cs="Arial"/>
                <w:sz w:val="20"/>
                <w:szCs w:val="20"/>
              </w:rPr>
            </w:pPr>
            <w:r>
              <w:rPr>
                <w:rFonts w:ascii="Arial" w:hAnsi="Arial" w:cs="Arial"/>
                <w:sz w:val="20"/>
                <w:szCs w:val="20"/>
              </w:rPr>
              <w:t>Is d</w:t>
            </w:r>
            <w:r w:rsidR="00CC72DA">
              <w:rPr>
                <w:rFonts w:ascii="Arial" w:hAnsi="Arial" w:cs="Arial"/>
                <w:sz w:val="20"/>
                <w:szCs w:val="20"/>
              </w:rPr>
              <w:t>eveloping use of relative clauses.</w:t>
            </w:r>
          </w:p>
          <w:p w14:paraId="576CDB2D" w14:textId="77777777" w:rsidR="00CC72DA" w:rsidRDefault="00CC72DA" w:rsidP="00B04D91">
            <w:pPr>
              <w:pStyle w:val="ListParagraph"/>
              <w:numPr>
                <w:ilvl w:val="0"/>
                <w:numId w:val="1"/>
              </w:numPr>
              <w:rPr>
                <w:rFonts w:ascii="Arial" w:hAnsi="Arial" w:cs="Arial"/>
                <w:sz w:val="20"/>
                <w:szCs w:val="20"/>
              </w:rPr>
            </w:pPr>
            <w:r>
              <w:rPr>
                <w:rFonts w:ascii="Arial" w:hAnsi="Arial" w:cs="Arial"/>
                <w:sz w:val="20"/>
                <w:szCs w:val="20"/>
              </w:rPr>
              <w:lastRenderedPageBreak/>
              <w:t>Can describe characters and settings effectively thought he use of appropriate vocabulary and some figurative language.</w:t>
            </w:r>
          </w:p>
          <w:p w14:paraId="55436938" w14:textId="7F6AE592" w:rsidR="00CC72DA" w:rsidRPr="00CE1B71" w:rsidRDefault="00CC72DA" w:rsidP="00B04D91">
            <w:pPr>
              <w:pStyle w:val="ListParagraph"/>
              <w:numPr>
                <w:ilvl w:val="0"/>
                <w:numId w:val="1"/>
              </w:numPr>
              <w:rPr>
                <w:rFonts w:ascii="Arial" w:hAnsi="Arial" w:cs="Arial"/>
                <w:sz w:val="20"/>
                <w:szCs w:val="20"/>
              </w:rPr>
            </w:pPr>
            <w:r>
              <w:rPr>
                <w:rFonts w:ascii="Arial" w:hAnsi="Arial" w:cs="Arial"/>
                <w:sz w:val="20"/>
                <w:szCs w:val="20"/>
              </w:rPr>
              <w:t>Us</w:t>
            </w:r>
            <w:r w:rsidR="00F175C8">
              <w:rPr>
                <w:rFonts w:ascii="Arial" w:hAnsi="Arial" w:cs="Arial"/>
                <w:sz w:val="20"/>
                <w:szCs w:val="20"/>
              </w:rPr>
              <w:t>es</w:t>
            </w:r>
            <w:r>
              <w:rPr>
                <w:rFonts w:ascii="Arial" w:hAnsi="Arial" w:cs="Arial"/>
                <w:sz w:val="20"/>
                <w:szCs w:val="20"/>
              </w:rPr>
              <w:t xml:space="preserve"> paragraphs to organise ideas.</w:t>
            </w:r>
          </w:p>
        </w:tc>
      </w:tr>
    </w:tbl>
    <w:p w14:paraId="7FE95107" w14:textId="77777777" w:rsidR="001806C2" w:rsidRPr="001C568A" w:rsidRDefault="001806C2">
      <w:pPr>
        <w:rPr>
          <w:sz w:val="22"/>
          <w:szCs w:val="22"/>
        </w:rPr>
      </w:pPr>
    </w:p>
    <w:sectPr w:rsidR="001806C2" w:rsidRPr="001C568A" w:rsidSect="0067362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E25EE"/>
    <w:multiLevelType w:val="hybridMultilevel"/>
    <w:tmpl w:val="61B6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3F2BDE"/>
    <w:multiLevelType w:val="hybridMultilevel"/>
    <w:tmpl w:val="D78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515679">
    <w:abstractNumId w:val="0"/>
  </w:num>
  <w:num w:numId="2" w16cid:durableId="124075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C2"/>
    <w:rsid w:val="000040E7"/>
    <w:rsid w:val="000247C9"/>
    <w:rsid w:val="00037DFB"/>
    <w:rsid w:val="000711BF"/>
    <w:rsid w:val="000C0224"/>
    <w:rsid w:val="000D61BB"/>
    <w:rsid w:val="000F2238"/>
    <w:rsid w:val="000F49EB"/>
    <w:rsid w:val="000F4A6B"/>
    <w:rsid w:val="001000DA"/>
    <w:rsid w:val="00127BB6"/>
    <w:rsid w:val="00142149"/>
    <w:rsid w:val="00142FAB"/>
    <w:rsid w:val="001525BF"/>
    <w:rsid w:val="001806C2"/>
    <w:rsid w:val="001A3E3C"/>
    <w:rsid w:val="001A53A8"/>
    <w:rsid w:val="001A62CE"/>
    <w:rsid w:val="001B2CDD"/>
    <w:rsid w:val="001B4651"/>
    <w:rsid w:val="001C568A"/>
    <w:rsid w:val="001D0160"/>
    <w:rsid w:val="001D355C"/>
    <w:rsid w:val="001D4FE5"/>
    <w:rsid w:val="001D5E93"/>
    <w:rsid w:val="001E7785"/>
    <w:rsid w:val="001F3DF1"/>
    <w:rsid w:val="002152CA"/>
    <w:rsid w:val="00257E25"/>
    <w:rsid w:val="002779C2"/>
    <w:rsid w:val="00277BA3"/>
    <w:rsid w:val="002A5C57"/>
    <w:rsid w:val="002B10E9"/>
    <w:rsid w:val="002C3B7B"/>
    <w:rsid w:val="002D58F7"/>
    <w:rsid w:val="002E119C"/>
    <w:rsid w:val="002F39B1"/>
    <w:rsid w:val="002F5459"/>
    <w:rsid w:val="0031034E"/>
    <w:rsid w:val="0032737C"/>
    <w:rsid w:val="00335BE6"/>
    <w:rsid w:val="00336B9B"/>
    <w:rsid w:val="0034524D"/>
    <w:rsid w:val="00366712"/>
    <w:rsid w:val="003E4668"/>
    <w:rsid w:val="003F290F"/>
    <w:rsid w:val="00413C0F"/>
    <w:rsid w:val="00420797"/>
    <w:rsid w:val="00447D0D"/>
    <w:rsid w:val="004746D1"/>
    <w:rsid w:val="004758B4"/>
    <w:rsid w:val="00486722"/>
    <w:rsid w:val="004B61B1"/>
    <w:rsid w:val="004C02BA"/>
    <w:rsid w:val="004E46B2"/>
    <w:rsid w:val="004F0AB9"/>
    <w:rsid w:val="00522D30"/>
    <w:rsid w:val="00526DE5"/>
    <w:rsid w:val="005313BA"/>
    <w:rsid w:val="0056488B"/>
    <w:rsid w:val="005741E0"/>
    <w:rsid w:val="00587955"/>
    <w:rsid w:val="005C60D0"/>
    <w:rsid w:val="005E50AE"/>
    <w:rsid w:val="005F62DC"/>
    <w:rsid w:val="00626221"/>
    <w:rsid w:val="006549A1"/>
    <w:rsid w:val="00661A5B"/>
    <w:rsid w:val="0067362C"/>
    <w:rsid w:val="006878C8"/>
    <w:rsid w:val="006A5038"/>
    <w:rsid w:val="006A60D4"/>
    <w:rsid w:val="006D7F68"/>
    <w:rsid w:val="006E15B7"/>
    <w:rsid w:val="006E4317"/>
    <w:rsid w:val="006F061C"/>
    <w:rsid w:val="006F6012"/>
    <w:rsid w:val="0070120A"/>
    <w:rsid w:val="007016A9"/>
    <w:rsid w:val="007102B0"/>
    <w:rsid w:val="00724E2E"/>
    <w:rsid w:val="007279F7"/>
    <w:rsid w:val="0073229E"/>
    <w:rsid w:val="00733636"/>
    <w:rsid w:val="00740968"/>
    <w:rsid w:val="00742380"/>
    <w:rsid w:val="00797792"/>
    <w:rsid w:val="007B4A14"/>
    <w:rsid w:val="007C31D5"/>
    <w:rsid w:val="007D0DA2"/>
    <w:rsid w:val="007D4571"/>
    <w:rsid w:val="007E5056"/>
    <w:rsid w:val="0086012E"/>
    <w:rsid w:val="0088510F"/>
    <w:rsid w:val="008A15C8"/>
    <w:rsid w:val="008A1AA6"/>
    <w:rsid w:val="008A69AA"/>
    <w:rsid w:val="008D0305"/>
    <w:rsid w:val="008D59D7"/>
    <w:rsid w:val="008E6EB7"/>
    <w:rsid w:val="008E71B9"/>
    <w:rsid w:val="00944B86"/>
    <w:rsid w:val="0096562D"/>
    <w:rsid w:val="00983059"/>
    <w:rsid w:val="009960C2"/>
    <w:rsid w:val="009B3668"/>
    <w:rsid w:val="009B5CEB"/>
    <w:rsid w:val="009E0A1D"/>
    <w:rsid w:val="009F4AC2"/>
    <w:rsid w:val="00A06433"/>
    <w:rsid w:val="00A136C1"/>
    <w:rsid w:val="00A34D9E"/>
    <w:rsid w:val="00A42529"/>
    <w:rsid w:val="00A45CF0"/>
    <w:rsid w:val="00A52813"/>
    <w:rsid w:val="00A60365"/>
    <w:rsid w:val="00A63A33"/>
    <w:rsid w:val="00A64670"/>
    <w:rsid w:val="00AD799A"/>
    <w:rsid w:val="00AE4FD6"/>
    <w:rsid w:val="00AF183F"/>
    <w:rsid w:val="00AF7607"/>
    <w:rsid w:val="00B04D91"/>
    <w:rsid w:val="00B144B4"/>
    <w:rsid w:val="00B227E5"/>
    <w:rsid w:val="00B45CCF"/>
    <w:rsid w:val="00B46598"/>
    <w:rsid w:val="00B46F49"/>
    <w:rsid w:val="00B5650B"/>
    <w:rsid w:val="00B60FEB"/>
    <w:rsid w:val="00B77F0D"/>
    <w:rsid w:val="00C1119C"/>
    <w:rsid w:val="00C25E66"/>
    <w:rsid w:val="00C350A9"/>
    <w:rsid w:val="00C464D7"/>
    <w:rsid w:val="00C74615"/>
    <w:rsid w:val="00C75CF5"/>
    <w:rsid w:val="00CB3EDB"/>
    <w:rsid w:val="00CC72DA"/>
    <w:rsid w:val="00CD74CC"/>
    <w:rsid w:val="00CE1B71"/>
    <w:rsid w:val="00CE2757"/>
    <w:rsid w:val="00D675CA"/>
    <w:rsid w:val="00DB2B24"/>
    <w:rsid w:val="00DC6E9F"/>
    <w:rsid w:val="00DD2C4F"/>
    <w:rsid w:val="00DF6A73"/>
    <w:rsid w:val="00DF6EBA"/>
    <w:rsid w:val="00E04CB7"/>
    <w:rsid w:val="00E26034"/>
    <w:rsid w:val="00E26FFB"/>
    <w:rsid w:val="00E85BF9"/>
    <w:rsid w:val="00E86782"/>
    <w:rsid w:val="00E9420A"/>
    <w:rsid w:val="00EA1953"/>
    <w:rsid w:val="00EA3744"/>
    <w:rsid w:val="00EB414D"/>
    <w:rsid w:val="00EC14CC"/>
    <w:rsid w:val="00EC6E09"/>
    <w:rsid w:val="00ED2832"/>
    <w:rsid w:val="00ED7A7B"/>
    <w:rsid w:val="00EF5BDA"/>
    <w:rsid w:val="00F074F6"/>
    <w:rsid w:val="00F07CAD"/>
    <w:rsid w:val="00F15A30"/>
    <w:rsid w:val="00F175C8"/>
    <w:rsid w:val="00F73278"/>
    <w:rsid w:val="00FD0747"/>
    <w:rsid w:val="00FD574D"/>
    <w:rsid w:val="00FF093B"/>
    <w:rsid w:val="00FF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C3E7C"/>
  <w15:docId w15:val="{CD96E2A9-CA12-4ED8-9AF7-A8576BBF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A69AA"/>
    <w:rPr>
      <w:rFonts w:ascii="Tahoma" w:hAnsi="Tahoma" w:cs="Tahoma"/>
      <w:sz w:val="16"/>
      <w:szCs w:val="16"/>
    </w:rPr>
  </w:style>
  <w:style w:type="character" w:customStyle="1" w:styleId="BalloonTextChar">
    <w:name w:val="Balloon Text Char"/>
    <w:basedOn w:val="DefaultParagraphFont"/>
    <w:link w:val="BalloonText"/>
    <w:rsid w:val="008A69AA"/>
    <w:rPr>
      <w:rFonts w:ascii="Tahoma" w:hAnsi="Tahoma" w:cs="Tahoma"/>
      <w:sz w:val="16"/>
      <w:szCs w:val="16"/>
    </w:rPr>
  </w:style>
  <w:style w:type="paragraph" w:styleId="ListParagraph">
    <w:name w:val="List Paragraph"/>
    <w:basedOn w:val="Normal"/>
    <w:uiPriority w:val="34"/>
    <w:qFormat/>
    <w:rsid w:val="0044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5168</Characters>
  <Application>Microsoft Office Word</Application>
  <DocSecurity>0</DocSecurity>
  <Lines>178</Lines>
  <Paragraphs>81</Paragraphs>
  <ScaleCrop>false</ScaleCrop>
  <HeadingPairs>
    <vt:vector size="2" baseType="variant">
      <vt:variant>
        <vt:lpstr>Title</vt:lpstr>
      </vt:variant>
      <vt:variant>
        <vt:i4>1</vt:i4>
      </vt:variant>
    </vt:vector>
  </HeadingPairs>
  <TitlesOfParts>
    <vt:vector size="1" baseType="lpstr">
      <vt:lpstr/>
    </vt:vector>
  </TitlesOfParts>
  <Company>Fullwell Junior School</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Peat</dc:creator>
  <cp:keywords/>
  <dc:description/>
  <cp:lastModifiedBy>Rachel Sainthouse</cp:lastModifiedBy>
  <cp:revision>2</cp:revision>
  <cp:lastPrinted>2017-07-07T14:15:00Z</cp:lastPrinted>
  <dcterms:created xsi:type="dcterms:W3CDTF">2026-02-20T12:02:00Z</dcterms:created>
  <dcterms:modified xsi:type="dcterms:W3CDTF">2026-02-20T12:02:00Z</dcterms:modified>
</cp:coreProperties>
</file>