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47EDC" w14:textId="77777777" w:rsidR="00614384" w:rsidRDefault="00614384">
      <w:pPr>
        <w:rPr>
          <w:sz w:val="20"/>
          <w:szCs w:val="20"/>
          <w:vertAlign w:val="subscript"/>
        </w:rPr>
      </w:pPr>
      <w:bookmarkStart w:id="0" w:name="_GoBack"/>
      <w:bookmarkEnd w:id="0"/>
      <w:r w:rsidRPr="007D72CB">
        <w:rPr>
          <w:b/>
          <w:noProof/>
          <w:color w:val="002060"/>
          <w:sz w:val="32"/>
          <w:szCs w:val="32"/>
          <w:lang w:eastAsia="en-GB"/>
        </w:rPr>
        <w:drawing>
          <wp:anchor distT="0" distB="0" distL="114300" distR="114300" simplePos="0" relativeHeight="251658240" behindDoc="1" locked="0" layoutInCell="1" allowOverlap="1" wp14:anchorId="4430AB54" wp14:editId="1A298085">
            <wp:simplePos x="0" y="0"/>
            <wp:positionH relativeFrom="column">
              <wp:posOffset>7703820</wp:posOffset>
            </wp:positionH>
            <wp:positionV relativeFrom="paragraph">
              <wp:posOffset>-188595</wp:posOffset>
            </wp:positionV>
            <wp:extent cx="782320" cy="786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Image Jan 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2320" cy="786765"/>
                    </a:xfrm>
                    <a:prstGeom prst="rect">
                      <a:avLst/>
                    </a:prstGeom>
                  </pic:spPr>
                </pic:pic>
              </a:graphicData>
            </a:graphic>
            <wp14:sizeRelH relativeFrom="page">
              <wp14:pctWidth>0</wp14:pctWidth>
            </wp14:sizeRelH>
            <wp14:sizeRelV relativeFrom="page">
              <wp14:pctHeight>0</wp14:pctHeight>
            </wp14:sizeRelV>
          </wp:anchor>
        </w:drawing>
      </w:r>
      <w:r w:rsidRPr="007D72CB">
        <w:rPr>
          <w:b/>
          <w:color w:val="002060"/>
          <w:sz w:val="32"/>
          <w:szCs w:val="32"/>
        </w:rPr>
        <w:t>Fulwell Junior School Sport Premium Funding</w:t>
      </w:r>
      <w:r w:rsidRPr="007D72CB">
        <w:rPr>
          <w:color w:val="002060"/>
          <w:sz w:val="32"/>
          <w:szCs w:val="32"/>
        </w:rPr>
        <w:tab/>
      </w:r>
      <w:r w:rsidRPr="00614384">
        <w:rPr>
          <w:color w:val="002060"/>
          <w:sz w:val="32"/>
          <w:szCs w:val="32"/>
        </w:rPr>
        <w:tab/>
      </w:r>
      <w:r w:rsidRPr="00614384">
        <w:rPr>
          <w:color w:val="002060"/>
          <w:sz w:val="32"/>
          <w:szCs w:val="32"/>
        </w:rPr>
        <w:tab/>
      </w:r>
      <w:r w:rsidRPr="00614384">
        <w:rPr>
          <w:color w:val="002060"/>
          <w:sz w:val="32"/>
          <w:szCs w:val="32"/>
        </w:rPr>
        <w:tab/>
      </w:r>
      <w:r w:rsidRPr="00614384">
        <w:rPr>
          <w:color w:val="002060"/>
          <w:sz w:val="32"/>
          <w:szCs w:val="32"/>
        </w:rPr>
        <w:tab/>
      </w:r>
      <w:r w:rsidRPr="00614384">
        <w:rPr>
          <w:color w:val="002060"/>
          <w:sz w:val="20"/>
          <w:szCs w:val="20"/>
          <w:vertAlign w:val="subscript"/>
        </w:rPr>
        <w:t>Respect, Aspire, Achieve – Be the best you can be</w:t>
      </w:r>
      <w:r w:rsidRPr="00614384">
        <w:rPr>
          <w:sz w:val="20"/>
          <w:szCs w:val="20"/>
          <w:vertAlign w:val="subscript"/>
        </w:rPr>
        <w:tab/>
      </w:r>
    </w:p>
    <w:p w14:paraId="00D3B3F0" w14:textId="77777777" w:rsidR="00614384" w:rsidRDefault="00EB2856">
      <w:pPr>
        <w:rPr>
          <w:b/>
          <w:color w:val="002060"/>
          <w:sz w:val="32"/>
          <w:szCs w:val="32"/>
        </w:rPr>
      </w:pPr>
      <w:r>
        <w:rPr>
          <w:b/>
          <w:color w:val="002060"/>
          <w:sz w:val="32"/>
          <w:szCs w:val="32"/>
        </w:rPr>
        <w:pict w14:anchorId="45344156">
          <v:rect id="_x0000_i1025" style="width:0;height:1.5pt" o:hralign="center" o:hrstd="t" o:hr="t" fillcolor="gray" stroked="f"/>
        </w:pict>
      </w:r>
    </w:p>
    <w:p w14:paraId="54AAB4E2" w14:textId="77777777" w:rsidR="00614384" w:rsidRPr="007D72CB" w:rsidRDefault="00614384">
      <w:pPr>
        <w:rPr>
          <w:b/>
          <w:color w:val="002060"/>
          <w:sz w:val="32"/>
          <w:szCs w:val="32"/>
        </w:rPr>
      </w:pPr>
      <w:r w:rsidRPr="007D72CB">
        <w:rPr>
          <w:b/>
          <w:color w:val="002060"/>
          <w:sz w:val="32"/>
          <w:szCs w:val="32"/>
        </w:rPr>
        <w:t>201</w:t>
      </w:r>
      <w:r w:rsidR="00135C73">
        <w:rPr>
          <w:b/>
          <w:color w:val="002060"/>
          <w:sz w:val="32"/>
          <w:szCs w:val="32"/>
        </w:rPr>
        <w:t>9</w:t>
      </w:r>
      <w:r w:rsidRPr="007D72CB">
        <w:rPr>
          <w:b/>
          <w:color w:val="002060"/>
          <w:sz w:val="32"/>
          <w:szCs w:val="32"/>
        </w:rPr>
        <w:t>-</w:t>
      </w:r>
      <w:r w:rsidR="00135C73">
        <w:rPr>
          <w:b/>
          <w:color w:val="002060"/>
          <w:sz w:val="32"/>
          <w:szCs w:val="32"/>
        </w:rPr>
        <w:t>20</w:t>
      </w:r>
    </w:p>
    <w:p w14:paraId="33EA32DF" w14:textId="77777777" w:rsidR="00614384" w:rsidRPr="007D72CB" w:rsidRDefault="00614384">
      <w:pPr>
        <w:rPr>
          <w:color w:val="000000" w:themeColor="text1"/>
        </w:rPr>
      </w:pPr>
      <w:r w:rsidRPr="007D72CB">
        <w:rPr>
          <w:color w:val="000000" w:themeColor="text1"/>
        </w:rPr>
        <w:t>In the academic year 201</w:t>
      </w:r>
      <w:r w:rsidR="00135C73">
        <w:rPr>
          <w:color w:val="000000" w:themeColor="text1"/>
        </w:rPr>
        <w:t>9</w:t>
      </w:r>
      <w:r w:rsidRPr="007D72CB">
        <w:rPr>
          <w:color w:val="000000" w:themeColor="text1"/>
        </w:rPr>
        <w:t>-</w:t>
      </w:r>
      <w:r w:rsidR="00135C73">
        <w:rPr>
          <w:color w:val="000000" w:themeColor="text1"/>
        </w:rPr>
        <w:t>20</w:t>
      </w:r>
      <w:r w:rsidRPr="007D72CB">
        <w:rPr>
          <w:color w:val="000000" w:themeColor="text1"/>
        </w:rPr>
        <w:t xml:space="preserve">, </w:t>
      </w:r>
      <w:r w:rsidR="00AF1CDE">
        <w:rPr>
          <w:color w:val="000000" w:themeColor="text1"/>
        </w:rPr>
        <w:t xml:space="preserve">we will </w:t>
      </w:r>
      <w:r w:rsidRPr="007D72CB">
        <w:rPr>
          <w:color w:val="000000" w:themeColor="text1"/>
        </w:rPr>
        <w:t xml:space="preserve">we receive </w:t>
      </w:r>
      <w:r w:rsidRPr="00376EBD">
        <w:rPr>
          <w:b/>
          <w:color w:val="000000" w:themeColor="text1"/>
          <w:u w:val="single"/>
        </w:rPr>
        <w:t>£</w:t>
      </w:r>
      <w:r w:rsidR="00AF1CDE" w:rsidRPr="00376EBD">
        <w:rPr>
          <w:b/>
          <w:color w:val="000000" w:themeColor="text1"/>
          <w:u w:val="single"/>
        </w:rPr>
        <w:t>1</w:t>
      </w:r>
      <w:r w:rsidR="007A202C">
        <w:rPr>
          <w:b/>
          <w:color w:val="000000" w:themeColor="text1"/>
          <w:u w:val="single"/>
        </w:rPr>
        <w:t>9</w:t>
      </w:r>
      <w:r w:rsidR="00AF1CDE" w:rsidRPr="00376EBD">
        <w:rPr>
          <w:b/>
          <w:color w:val="000000" w:themeColor="text1"/>
          <w:u w:val="single"/>
        </w:rPr>
        <w:t>,4</w:t>
      </w:r>
      <w:r w:rsidR="006B323C">
        <w:rPr>
          <w:b/>
          <w:color w:val="000000" w:themeColor="text1"/>
          <w:u w:val="single"/>
        </w:rPr>
        <w:t>58</w:t>
      </w:r>
      <w:r w:rsidRPr="007D72CB">
        <w:rPr>
          <w:color w:val="000000" w:themeColor="text1"/>
        </w:rPr>
        <w:t xml:space="preserve"> in sports premium funding</w:t>
      </w:r>
      <w:r w:rsidR="00AF1CDE">
        <w:rPr>
          <w:color w:val="000000" w:themeColor="text1"/>
        </w:rPr>
        <w:t xml:space="preserve"> </w:t>
      </w:r>
      <w:r w:rsidR="00135C73">
        <w:rPr>
          <w:color w:val="000000" w:themeColor="text1"/>
        </w:rPr>
        <w:t>following</w:t>
      </w:r>
      <w:r w:rsidR="00AF1CDE">
        <w:rPr>
          <w:color w:val="000000" w:themeColor="text1"/>
        </w:rPr>
        <w:t xml:space="preserve"> Government </w:t>
      </w:r>
      <w:r w:rsidR="00135C73">
        <w:rPr>
          <w:color w:val="000000" w:themeColor="text1"/>
        </w:rPr>
        <w:t>increases to</w:t>
      </w:r>
      <w:r w:rsidR="00AF1CDE">
        <w:rPr>
          <w:color w:val="000000" w:themeColor="text1"/>
        </w:rPr>
        <w:t xml:space="preserve"> the grant from 2017</w:t>
      </w:r>
      <w:r w:rsidRPr="007D72CB">
        <w:rPr>
          <w:color w:val="000000" w:themeColor="text1"/>
        </w:rPr>
        <w:t>. The budget w</w:t>
      </w:r>
      <w:r w:rsidR="00AF1CDE">
        <w:rPr>
          <w:color w:val="000000" w:themeColor="text1"/>
        </w:rPr>
        <w:t xml:space="preserve">ill </w:t>
      </w:r>
      <w:r w:rsidR="00376EBD">
        <w:rPr>
          <w:color w:val="000000" w:themeColor="text1"/>
        </w:rPr>
        <w:t xml:space="preserve">be </w:t>
      </w:r>
      <w:r w:rsidR="00376EBD" w:rsidRPr="007D72CB">
        <w:rPr>
          <w:color w:val="000000" w:themeColor="text1"/>
        </w:rPr>
        <w:t>directed</w:t>
      </w:r>
      <w:r w:rsidRPr="007D72CB">
        <w:rPr>
          <w:color w:val="000000" w:themeColor="text1"/>
        </w:rPr>
        <w:t xml:space="preserve"> to ensure that all five categories of the grant condition </w:t>
      </w:r>
      <w:r w:rsidR="00AF1CDE">
        <w:rPr>
          <w:color w:val="000000" w:themeColor="text1"/>
        </w:rPr>
        <w:t>are</w:t>
      </w:r>
      <w:r w:rsidRPr="007D72CB">
        <w:rPr>
          <w:color w:val="000000" w:themeColor="text1"/>
        </w:rPr>
        <w:t xml:space="preserve"> fulfilled</w:t>
      </w:r>
      <w:r w:rsidR="00376EBD">
        <w:rPr>
          <w:color w:val="000000" w:themeColor="text1"/>
        </w:rPr>
        <w:t>. Impacts &amp; sustainability information will be updated across the school year as the document is live</w:t>
      </w:r>
      <w:r w:rsidRPr="007D72CB">
        <w:rPr>
          <w:color w:val="000000" w:themeColor="text1"/>
        </w:rPr>
        <w:t>:-</w:t>
      </w:r>
    </w:p>
    <w:p w14:paraId="3AAE621D" w14:textId="77777777" w:rsidR="00614384" w:rsidRPr="007D72CB" w:rsidRDefault="00614384" w:rsidP="00614384">
      <w:pPr>
        <w:pStyle w:val="ListParagraph"/>
        <w:numPr>
          <w:ilvl w:val="0"/>
          <w:numId w:val="1"/>
        </w:numPr>
        <w:rPr>
          <w:color w:val="000000" w:themeColor="text1"/>
        </w:rPr>
      </w:pPr>
      <w:r w:rsidRPr="007D72CB">
        <w:rPr>
          <w:color w:val="000000" w:themeColor="text1"/>
        </w:rPr>
        <w:t>The engagement of all pupils in regular physical activity</w:t>
      </w:r>
    </w:p>
    <w:p w14:paraId="4EF6C8DA" w14:textId="77777777" w:rsidR="00614384" w:rsidRPr="007D72CB" w:rsidRDefault="00614384" w:rsidP="00614384">
      <w:pPr>
        <w:pStyle w:val="ListParagraph"/>
        <w:numPr>
          <w:ilvl w:val="0"/>
          <w:numId w:val="1"/>
        </w:numPr>
        <w:rPr>
          <w:color w:val="000000" w:themeColor="text1"/>
        </w:rPr>
      </w:pPr>
      <w:r w:rsidRPr="007D72CB">
        <w:rPr>
          <w:color w:val="000000" w:themeColor="text1"/>
        </w:rPr>
        <w:t>The profile of sport and PE raised across the school as a tool for whole school improvement</w:t>
      </w:r>
    </w:p>
    <w:p w14:paraId="6C84369F" w14:textId="77777777" w:rsidR="00614384" w:rsidRPr="007D72CB" w:rsidRDefault="00614384" w:rsidP="00614384">
      <w:pPr>
        <w:pStyle w:val="ListParagraph"/>
        <w:numPr>
          <w:ilvl w:val="0"/>
          <w:numId w:val="1"/>
        </w:numPr>
        <w:rPr>
          <w:color w:val="000000" w:themeColor="text1"/>
        </w:rPr>
      </w:pPr>
      <w:r w:rsidRPr="007D72CB">
        <w:rPr>
          <w:color w:val="000000" w:themeColor="text1"/>
        </w:rPr>
        <w:t>Increased confidence, knowledge and skills of all staff in teaching PE and sport.</w:t>
      </w:r>
    </w:p>
    <w:p w14:paraId="27307364" w14:textId="77777777" w:rsidR="00614384" w:rsidRPr="007D72CB" w:rsidRDefault="00614384" w:rsidP="00614384">
      <w:pPr>
        <w:pStyle w:val="ListParagraph"/>
        <w:numPr>
          <w:ilvl w:val="0"/>
          <w:numId w:val="1"/>
        </w:numPr>
        <w:rPr>
          <w:color w:val="000000" w:themeColor="text1"/>
        </w:rPr>
      </w:pPr>
      <w:r w:rsidRPr="007D72CB">
        <w:rPr>
          <w:color w:val="000000" w:themeColor="text1"/>
        </w:rPr>
        <w:t>Broader experience of a range of sports and activities offered to all pupils.</w:t>
      </w:r>
    </w:p>
    <w:p w14:paraId="08C78019" w14:textId="77777777" w:rsidR="00614384" w:rsidRPr="007D72CB" w:rsidRDefault="00614384" w:rsidP="00614384">
      <w:pPr>
        <w:pStyle w:val="ListParagraph"/>
        <w:numPr>
          <w:ilvl w:val="0"/>
          <w:numId w:val="1"/>
        </w:numPr>
        <w:rPr>
          <w:color w:val="000000" w:themeColor="text1"/>
        </w:rPr>
      </w:pPr>
      <w:r w:rsidRPr="007D72CB">
        <w:rPr>
          <w:color w:val="000000" w:themeColor="text1"/>
        </w:rPr>
        <w:t>Increasing participation in competitive sport.</w:t>
      </w:r>
    </w:p>
    <w:tbl>
      <w:tblPr>
        <w:tblStyle w:val="TableGrid"/>
        <w:tblW w:w="15876" w:type="dxa"/>
        <w:tblInd w:w="-1026" w:type="dxa"/>
        <w:tblLayout w:type="fixed"/>
        <w:tblLook w:val="04A0" w:firstRow="1" w:lastRow="0" w:firstColumn="1" w:lastColumn="0" w:noHBand="0" w:noVBand="1"/>
      </w:tblPr>
      <w:tblGrid>
        <w:gridCol w:w="1560"/>
        <w:gridCol w:w="4678"/>
        <w:gridCol w:w="3685"/>
        <w:gridCol w:w="2967"/>
        <w:gridCol w:w="1852"/>
        <w:gridCol w:w="1134"/>
      </w:tblGrid>
      <w:tr w:rsidR="00CB6284" w14:paraId="608E40C4" w14:textId="77777777" w:rsidTr="00CB6284">
        <w:tc>
          <w:tcPr>
            <w:tcW w:w="1560" w:type="dxa"/>
            <w:shd w:val="clear" w:color="auto" w:fill="002060"/>
          </w:tcPr>
          <w:p w14:paraId="6889FE78" w14:textId="77777777" w:rsidR="00614384" w:rsidRPr="009A2325" w:rsidRDefault="009A2325" w:rsidP="00614384">
            <w:pPr>
              <w:pStyle w:val="ListParagraph"/>
              <w:ind w:left="0"/>
              <w:rPr>
                <w:b/>
                <w:color w:val="FFFFFF" w:themeColor="background1"/>
                <w:sz w:val="24"/>
                <w:szCs w:val="24"/>
              </w:rPr>
            </w:pPr>
            <w:r w:rsidRPr="009A2325">
              <w:rPr>
                <w:b/>
                <w:color w:val="FFFFFF" w:themeColor="background1"/>
                <w:sz w:val="24"/>
                <w:szCs w:val="24"/>
              </w:rPr>
              <w:t>Expenditure</w:t>
            </w:r>
          </w:p>
        </w:tc>
        <w:tc>
          <w:tcPr>
            <w:tcW w:w="4678" w:type="dxa"/>
            <w:shd w:val="clear" w:color="auto" w:fill="002060"/>
          </w:tcPr>
          <w:p w14:paraId="10F43510" w14:textId="77777777" w:rsidR="00614384" w:rsidRPr="009A2325" w:rsidRDefault="009A2325" w:rsidP="00614384">
            <w:pPr>
              <w:pStyle w:val="ListParagraph"/>
              <w:ind w:left="0"/>
              <w:rPr>
                <w:b/>
                <w:color w:val="FFFFFF" w:themeColor="background1"/>
                <w:sz w:val="24"/>
                <w:szCs w:val="24"/>
              </w:rPr>
            </w:pPr>
            <w:r w:rsidRPr="009A2325">
              <w:rPr>
                <w:b/>
                <w:color w:val="FFFFFF" w:themeColor="background1"/>
                <w:sz w:val="24"/>
                <w:szCs w:val="24"/>
              </w:rPr>
              <w:t>Details</w:t>
            </w:r>
          </w:p>
        </w:tc>
        <w:tc>
          <w:tcPr>
            <w:tcW w:w="3685" w:type="dxa"/>
            <w:shd w:val="clear" w:color="auto" w:fill="002060"/>
          </w:tcPr>
          <w:p w14:paraId="03A456C5" w14:textId="77777777" w:rsidR="00614384" w:rsidRPr="009A2325" w:rsidRDefault="009A2325" w:rsidP="00614384">
            <w:pPr>
              <w:pStyle w:val="ListParagraph"/>
              <w:ind w:left="0"/>
              <w:rPr>
                <w:b/>
                <w:color w:val="FFFFFF" w:themeColor="background1"/>
                <w:sz w:val="24"/>
                <w:szCs w:val="24"/>
              </w:rPr>
            </w:pPr>
            <w:r w:rsidRPr="009A2325">
              <w:rPr>
                <w:b/>
                <w:color w:val="FFFFFF" w:themeColor="background1"/>
                <w:sz w:val="24"/>
                <w:szCs w:val="24"/>
              </w:rPr>
              <w:t>Impact</w:t>
            </w:r>
          </w:p>
        </w:tc>
        <w:tc>
          <w:tcPr>
            <w:tcW w:w="2967" w:type="dxa"/>
            <w:shd w:val="clear" w:color="auto" w:fill="002060"/>
          </w:tcPr>
          <w:p w14:paraId="52A180A2" w14:textId="77777777" w:rsidR="00614384" w:rsidRPr="009A2325" w:rsidRDefault="009A2325" w:rsidP="00614384">
            <w:pPr>
              <w:pStyle w:val="ListParagraph"/>
              <w:ind w:left="0"/>
              <w:rPr>
                <w:b/>
                <w:color w:val="FFFFFF" w:themeColor="background1"/>
                <w:sz w:val="24"/>
                <w:szCs w:val="24"/>
              </w:rPr>
            </w:pPr>
            <w:r w:rsidRPr="009A2325">
              <w:rPr>
                <w:b/>
                <w:color w:val="FFFFFF" w:themeColor="background1"/>
                <w:sz w:val="24"/>
                <w:szCs w:val="24"/>
              </w:rPr>
              <w:t>Sustainability</w:t>
            </w:r>
          </w:p>
        </w:tc>
        <w:tc>
          <w:tcPr>
            <w:tcW w:w="1852" w:type="dxa"/>
            <w:shd w:val="clear" w:color="auto" w:fill="002060"/>
          </w:tcPr>
          <w:p w14:paraId="18D0A21E" w14:textId="77777777" w:rsidR="00614384" w:rsidRPr="009A2325" w:rsidRDefault="009A2325" w:rsidP="00614384">
            <w:pPr>
              <w:pStyle w:val="ListParagraph"/>
              <w:ind w:left="0"/>
              <w:rPr>
                <w:b/>
                <w:color w:val="FFFFFF" w:themeColor="background1"/>
                <w:sz w:val="24"/>
                <w:szCs w:val="24"/>
              </w:rPr>
            </w:pPr>
            <w:r w:rsidRPr="009A2325">
              <w:rPr>
                <w:b/>
                <w:color w:val="FFFFFF" w:themeColor="background1"/>
                <w:sz w:val="24"/>
                <w:szCs w:val="24"/>
              </w:rPr>
              <w:t>Link to Grant Conditions</w:t>
            </w:r>
          </w:p>
        </w:tc>
        <w:tc>
          <w:tcPr>
            <w:tcW w:w="1134" w:type="dxa"/>
            <w:shd w:val="clear" w:color="auto" w:fill="002060"/>
          </w:tcPr>
          <w:p w14:paraId="16E81585" w14:textId="77777777" w:rsidR="00614384" w:rsidRPr="009A2325" w:rsidRDefault="009A2325" w:rsidP="00614384">
            <w:pPr>
              <w:pStyle w:val="ListParagraph"/>
              <w:ind w:left="0"/>
              <w:rPr>
                <w:b/>
                <w:color w:val="FFFFFF" w:themeColor="background1"/>
                <w:sz w:val="24"/>
                <w:szCs w:val="24"/>
              </w:rPr>
            </w:pPr>
            <w:r w:rsidRPr="009A2325">
              <w:rPr>
                <w:b/>
                <w:color w:val="FFFFFF" w:themeColor="background1"/>
                <w:sz w:val="24"/>
                <w:szCs w:val="24"/>
              </w:rPr>
              <w:t>Cost</w:t>
            </w:r>
          </w:p>
        </w:tc>
      </w:tr>
      <w:tr w:rsidR="009A2325" w14:paraId="14043F90" w14:textId="77777777" w:rsidTr="00CB6284">
        <w:tc>
          <w:tcPr>
            <w:tcW w:w="1560" w:type="dxa"/>
          </w:tcPr>
          <w:p w14:paraId="4C579AE9" w14:textId="77777777" w:rsidR="00614384" w:rsidRDefault="00135C73" w:rsidP="007A202C">
            <w:pPr>
              <w:pStyle w:val="ListParagraph"/>
              <w:ind w:left="0"/>
              <w:rPr>
                <w:color w:val="000000" w:themeColor="text1"/>
                <w:sz w:val="20"/>
                <w:szCs w:val="20"/>
              </w:rPr>
            </w:pPr>
            <w:r>
              <w:rPr>
                <w:color w:val="000000" w:themeColor="text1"/>
                <w:sz w:val="20"/>
                <w:szCs w:val="20"/>
              </w:rPr>
              <w:t xml:space="preserve">Silver Package </w:t>
            </w:r>
            <w:r w:rsidR="00AF1CDE">
              <w:rPr>
                <w:color w:val="000000" w:themeColor="text1"/>
                <w:sz w:val="20"/>
                <w:szCs w:val="20"/>
              </w:rPr>
              <w:t>SLA from the Sunderland Schools Sports Partnership</w:t>
            </w:r>
            <w:r w:rsidR="00376EBD">
              <w:rPr>
                <w:color w:val="000000" w:themeColor="text1"/>
                <w:sz w:val="20"/>
                <w:szCs w:val="20"/>
              </w:rPr>
              <w:t xml:space="preserve"> </w:t>
            </w:r>
          </w:p>
          <w:p w14:paraId="57DEB236" w14:textId="77777777" w:rsidR="00BD553D" w:rsidRDefault="00BD553D" w:rsidP="007A202C">
            <w:pPr>
              <w:pStyle w:val="ListParagraph"/>
              <w:ind w:left="0"/>
              <w:rPr>
                <w:color w:val="000000" w:themeColor="text1"/>
                <w:sz w:val="20"/>
                <w:szCs w:val="20"/>
              </w:rPr>
            </w:pPr>
          </w:p>
          <w:p w14:paraId="1567AC18" w14:textId="77777777" w:rsidR="00BD553D" w:rsidRPr="009A2325" w:rsidRDefault="00BD553D" w:rsidP="007A202C">
            <w:pPr>
              <w:pStyle w:val="ListParagraph"/>
              <w:ind w:left="0"/>
              <w:rPr>
                <w:color w:val="000000" w:themeColor="text1"/>
                <w:sz w:val="20"/>
                <w:szCs w:val="20"/>
              </w:rPr>
            </w:pPr>
            <w:r>
              <w:rPr>
                <w:color w:val="000000" w:themeColor="text1"/>
                <w:sz w:val="20"/>
                <w:szCs w:val="20"/>
              </w:rPr>
              <w:t>Summer term residual balance of Platinum Package for 2018-19</w:t>
            </w:r>
          </w:p>
        </w:tc>
        <w:tc>
          <w:tcPr>
            <w:tcW w:w="4678" w:type="dxa"/>
          </w:tcPr>
          <w:p w14:paraId="4541CC77" w14:textId="77777777" w:rsidR="00BD553D" w:rsidRDefault="00AF1CDE" w:rsidP="00AF1CDE">
            <w:pPr>
              <w:pStyle w:val="ListParagraph"/>
              <w:ind w:left="0"/>
              <w:rPr>
                <w:color w:val="000000" w:themeColor="text1"/>
                <w:sz w:val="20"/>
                <w:szCs w:val="20"/>
              </w:rPr>
            </w:pPr>
            <w:r>
              <w:rPr>
                <w:color w:val="000000" w:themeColor="text1"/>
                <w:sz w:val="20"/>
                <w:szCs w:val="20"/>
              </w:rPr>
              <w:t xml:space="preserve">Part year support to end of July 2018. </w:t>
            </w:r>
            <w:r w:rsidR="00BD553D">
              <w:rPr>
                <w:color w:val="000000" w:themeColor="text1"/>
                <w:sz w:val="20"/>
                <w:szCs w:val="20"/>
              </w:rPr>
              <w:t>New year SLA to July 2020</w:t>
            </w:r>
          </w:p>
          <w:p w14:paraId="084DD078" w14:textId="77777777" w:rsidR="009A2325" w:rsidRDefault="00AF1CDE" w:rsidP="00AF1CDE">
            <w:pPr>
              <w:pStyle w:val="ListParagraph"/>
              <w:ind w:left="0"/>
              <w:rPr>
                <w:color w:val="000000" w:themeColor="text1"/>
                <w:sz w:val="20"/>
                <w:szCs w:val="20"/>
              </w:rPr>
            </w:pPr>
            <w:r>
              <w:rPr>
                <w:color w:val="000000" w:themeColor="text1"/>
                <w:sz w:val="20"/>
                <w:szCs w:val="20"/>
              </w:rPr>
              <w:t>Enhanced programme of sports support to include:-</w:t>
            </w:r>
          </w:p>
          <w:p w14:paraId="2C4339E7" w14:textId="77777777" w:rsidR="006B323C" w:rsidRDefault="006B323C" w:rsidP="00AF1CDE">
            <w:pPr>
              <w:pStyle w:val="ListParagraph"/>
              <w:ind w:left="0"/>
              <w:rPr>
                <w:color w:val="000000" w:themeColor="text1"/>
                <w:sz w:val="20"/>
                <w:szCs w:val="20"/>
              </w:rPr>
            </w:pPr>
          </w:p>
          <w:p w14:paraId="2A111023" w14:textId="77777777" w:rsidR="006B323C" w:rsidRDefault="006B323C" w:rsidP="006B323C">
            <w:pPr>
              <w:pStyle w:val="ListParagraph"/>
              <w:numPr>
                <w:ilvl w:val="0"/>
                <w:numId w:val="2"/>
              </w:numPr>
              <w:rPr>
                <w:color w:val="000000" w:themeColor="text1"/>
                <w:sz w:val="20"/>
                <w:szCs w:val="20"/>
              </w:rPr>
            </w:pPr>
            <w:r>
              <w:rPr>
                <w:color w:val="000000" w:themeColor="text1"/>
                <w:sz w:val="20"/>
                <w:szCs w:val="20"/>
              </w:rPr>
              <w:t>Access to the Create Development three day</w:t>
            </w:r>
          </w:p>
          <w:p w14:paraId="6BA4D18C" w14:textId="77777777" w:rsidR="00E702DE" w:rsidRDefault="00AF1CDE" w:rsidP="00E702DE">
            <w:pPr>
              <w:pStyle w:val="ListParagraph"/>
              <w:rPr>
                <w:color w:val="000000" w:themeColor="text1"/>
                <w:sz w:val="20"/>
                <w:szCs w:val="20"/>
              </w:rPr>
            </w:pPr>
            <w:r>
              <w:rPr>
                <w:color w:val="000000" w:themeColor="text1"/>
                <w:sz w:val="20"/>
                <w:szCs w:val="20"/>
              </w:rPr>
              <w:t xml:space="preserve"> ‘</w:t>
            </w:r>
            <w:r w:rsidR="00E702DE">
              <w:rPr>
                <w:color w:val="000000" w:themeColor="text1"/>
                <w:sz w:val="20"/>
                <w:szCs w:val="20"/>
              </w:rPr>
              <w:t>Real PE</w:t>
            </w:r>
            <w:r>
              <w:rPr>
                <w:color w:val="000000" w:themeColor="text1"/>
                <w:sz w:val="20"/>
                <w:szCs w:val="20"/>
              </w:rPr>
              <w:t xml:space="preserve">’ </w:t>
            </w:r>
            <w:r w:rsidR="00E702DE">
              <w:rPr>
                <w:color w:val="000000" w:themeColor="text1"/>
                <w:sz w:val="20"/>
                <w:szCs w:val="20"/>
              </w:rPr>
              <w:t>course which provides full teaching resources and schemes of work.</w:t>
            </w:r>
          </w:p>
          <w:p w14:paraId="2D07E8F6" w14:textId="77777777" w:rsidR="00AF1CDE" w:rsidRDefault="00E702DE" w:rsidP="00E702DE">
            <w:pPr>
              <w:pStyle w:val="ListParagraph"/>
              <w:numPr>
                <w:ilvl w:val="0"/>
                <w:numId w:val="2"/>
              </w:numPr>
              <w:rPr>
                <w:color w:val="000000" w:themeColor="text1"/>
                <w:sz w:val="20"/>
                <w:szCs w:val="20"/>
              </w:rPr>
            </w:pPr>
            <w:r>
              <w:rPr>
                <w:color w:val="000000" w:themeColor="text1"/>
                <w:sz w:val="20"/>
                <w:szCs w:val="20"/>
              </w:rPr>
              <w:t xml:space="preserve"> </w:t>
            </w:r>
            <w:r w:rsidR="00AF1CDE">
              <w:rPr>
                <w:color w:val="000000" w:themeColor="text1"/>
                <w:sz w:val="20"/>
                <w:szCs w:val="20"/>
              </w:rPr>
              <w:t xml:space="preserve">Entry to </w:t>
            </w:r>
            <w:r>
              <w:rPr>
                <w:color w:val="000000" w:themeColor="text1"/>
                <w:sz w:val="20"/>
                <w:szCs w:val="20"/>
              </w:rPr>
              <w:t>6</w:t>
            </w:r>
            <w:r w:rsidR="00AF1CDE">
              <w:rPr>
                <w:color w:val="000000" w:themeColor="text1"/>
                <w:sz w:val="20"/>
                <w:szCs w:val="20"/>
              </w:rPr>
              <w:t xml:space="preserve"> flagship competitions</w:t>
            </w:r>
            <w:r>
              <w:rPr>
                <w:color w:val="000000" w:themeColor="text1"/>
                <w:sz w:val="20"/>
                <w:szCs w:val="20"/>
              </w:rPr>
              <w:t xml:space="preserve"> featuring swimming gala, trampoline festival, health &amp; wellbeing launch event, Olympic Sports day, Infant agility challenge and Gymnastics celebration</w:t>
            </w:r>
          </w:p>
          <w:p w14:paraId="2380FE02" w14:textId="77777777" w:rsidR="00E702DE" w:rsidRDefault="00AF1CDE" w:rsidP="00AF1CDE">
            <w:pPr>
              <w:pStyle w:val="ListParagraph"/>
              <w:numPr>
                <w:ilvl w:val="0"/>
                <w:numId w:val="2"/>
              </w:numPr>
              <w:rPr>
                <w:color w:val="000000" w:themeColor="text1"/>
                <w:sz w:val="20"/>
                <w:szCs w:val="20"/>
              </w:rPr>
            </w:pPr>
            <w:r w:rsidRPr="00E702DE">
              <w:rPr>
                <w:color w:val="000000" w:themeColor="text1"/>
                <w:sz w:val="20"/>
                <w:szCs w:val="20"/>
              </w:rPr>
              <w:t>Cost of transport to and from 3 of the flagship events</w:t>
            </w:r>
          </w:p>
          <w:p w14:paraId="269D67FF" w14:textId="77777777" w:rsidR="00E702DE" w:rsidRDefault="00E702DE" w:rsidP="00AF1CDE">
            <w:pPr>
              <w:pStyle w:val="ListParagraph"/>
              <w:numPr>
                <w:ilvl w:val="0"/>
                <w:numId w:val="2"/>
              </w:numPr>
              <w:rPr>
                <w:color w:val="000000" w:themeColor="text1"/>
                <w:sz w:val="20"/>
                <w:szCs w:val="20"/>
              </w:rPr>
            </w:pPr>
            <w:r>
              <w:rPr>
                <w:color w:val="000000" w:themeColor="text1"/>
                <w:sz w:val="20"/>
                <w:szCs w:val="20"/>
              </w:rPr>
              <w:t>Leadership training for 30 Year 5 students (to comply with the School Games Mark requirement) who will attend a full day workshop and receive a certificate and t-shirt.</w:t>
            </w:r>
          </w:p>
          <w:p w14:paraId="7FAB703C" w14:textId="77777777" w:rsidR="00AF1CDE" w:rsidRPr="00E702DE" w:rsidRDefault="00E702DE" w:rsidP="00AF1CDE">
            <w:pPr>
              <w:pStyle w:val="ListParagraph"/>
              <w:numPr>
                <w:ilvl w:val="0"/>
                <w:numId w:val="2"/>
              </w:numPr>
              <w:rPr>
                <w:color w:val="000000" w:themeColor="text1"/>
                <w:sz w:val="20"/>
                <w:szCs w:val="20"/>
              </w:rPr>
            </w:pPr>
            <w:r>
              <w:rPr>
                <w:color w:val="000000" w:themeColor="text1"/>
                <w:sz w:val="20"/>
                <w:szCs w:val="20"/>
              </w:rPr>
              <w:t>Full access to the sport CPD calendar</w:t>
            </w:r>
          </w:p>
          <w:p w14:paraId="6EFD9C63" w14:textId="77777777" w:rsidR="00AF1CDE" w:rsidRDefault="00E702DE" w:rsidP="00AF1CDE">
            <w:pPr>
              <w:pStyle w:val="ListParagraph"/>
              <w:numPr>
                <w:ilvl w:val="0"/>
                <w:numId w:val="2"/>
              </w:numPr>
              <w:rPr>
                <w:color w:val="000000" w:themeColor="text1"/>
                <w:sz w:val="20"/>
                <w:szCs w:val="20"/>
              </w:rPr>
            </w:pPr>
            <w:r>
              <w:rPr>
                <w:color w:val="000000" w:themeColor="text1"/>
                <w:sz w:val="20"/>
                <w:szCs w:val="20"/>
              </w:rPr>
              <w:t>Conference attendance for 2 staff</w:t>
            </w:r>
          </w:p>
          <w:p w14:paraId="12658611" w14:textId="77777777" w:rsidR="00BD553D" w:rsidRDefault="00BD553D" w:rsidP="00BD553D">
            <w:pPr>
              <w:rPr>
                <w:color w:val="000000" w:themeColor="text1"/>
                <w:sz w:val="20"/>
                <w:szCs w:val="20"/>
              </w:rPr>
            </w:pPr>
          </w:p>
          <w:p w14:paraId="5BD4F6A4" w14:textId="77777777" w:rsidR="00BD553D" w:rsidRPr="00BD553D" w:rsidRDefault="00BD553D" w:rsidP="00BD553D">
            <w:pPr>
              <w:rPr>
                <w:color w:val="000000" w:themeColor="text1"/>
                <w:sz w:val="20"/>
                <w:szCs w:val="20"/>
              </w:rPr>
            </w:pPr>
          </w:p>
          <w:p w14:paraId="1406E1D3" w14:textId="77777777" w:rsidR="00376EBD" w:rsidRDefault="00376EBD" w:rsidP="00376EBD">
            <w:pPr>
              <w:rPr>
                <w:color w:val="000000" w:themeColor="text1"/>
                <w:sz w:val="20"/>
                <w:szCs w:val="20"/>
              </w:rPr>
            </w:pPr>
          </w:p>
          <w:p w14:paraId="671212DF" w14:textId="77777777" w:rsidR="00376EBD" w:rsidRPr="00376EBD" w:rsidRDefault="00376EBD" w:rsidP="00135C73">
            <w:pPr>
              <w:rPr>
                <w:color w:val="000000" w:themeColor="text1"/>
                <w:sz w:val="20"/>
                <w:szCs w:val="20"/>
              </w:rPr>
            </w:pPr>
          </w:p>
        </w:tc>
        <w:tc>
          <w:tcPr>
            <w:tcW w:w="3685" w:type="dxa"/>
          </w:tcPr>
          <w:p w14:paraId="601D4014" w14:textId="77777777" w:rsidR="00DF2E8B" w:rsidRDefault="00DF2E8B" w:rsidP="00DF2E8B">
            <w:pPr>
              <w:rPr>
                <w:color w:val="000000" w:themeColor="text1"/>
              </w:rPr>
            </w:pPr>
            <w:r w:rsidRPr="00DF2E8B">
              <w:rPr>
                <w:color w:val="000000" w:themeColor="text1"/>
              </w:rPr>
              <w:t xml:space="preserve">The profile of sport and PE </w:t>
            </w:r>
            <w:r>
              <w:rPr>
                <w:color w:val="000000" w:themeColor="text1"/>
              </w:rPr>
              <w:t>was r</w:t>
            </w:r>
            <w:r w:rsidRPr="00DF2E8B">
              <w:rPr>
                <w:color w:val="000000" w:themeColor="text1"/>
              </w:rPr>
              <w:t xml:space="preserve">aised across the school </w:t>
            </w:r>
            <w:r>
              <w:rPr>
                <w:color w:val="000000" w:themeColor="text1"/>
              </w:rPr>
              <w:t>through appointment of a lead TA and teacher who both received training in ‘</w:t>
            </w:r>
            <w:proofErr w:type="spellStart"/>
            <w:r>
              <w:rPr>
                <w:color w:val="000000" w:themeColor="text1"/>
              </w:rPr>
              <w:t>RealPE</w:t>
            </w:r>
            <w:proofErr w:type="spellEnd"/>
            <w:r>
              <w:rPr>
                <w:color w:val="000000" w:themeColor="text1"/>
              </w:rPr>
              <w:t xml:space="preserve">’.  A whole staff day of </w:t>
            </w:r>
            <w:proofErr w:type="spellStart"/>
            <w:r>
              <w:rPr>
                <w:color w:val="000000" w:themeColor="text1"/>
              </w:rPr>
              <w:t>RealPE</w:t>
            </w:r>
            <w:proofErr w:type="spellEnd"/>
            <w:r>
              <w:rPr>
                <w:color w:val="000000" w:themeColor="text1"/>
              </w:rPr>
              <w:t xml:space="preserve"> training was organised which was adapted for FJS to include all TA’s and teachers.  TA’s helped deliver a set of sessions to year 1-6 supported by a </w:t>
            </w:r>
            <w:proofErr w:type="spellStart"/>
            <w:r>
              <w:rPr>
                <w:color w:val="000000" w:themeColor="text1"/>
              </w:rPr>
              <w:t>RealPE</w:t>
            </w:r>
            <w:proofErr w:type="spellEnd"/>
            <w:r>
              <w:rPr>
                <w:color w:val="000000" w:themeColor="text1"/>
              </w:rPr>
              <w:t xml:space="preserve"> instructor.  This i</w:t>
            </w:r>
            <w:r w:rsidRPr="00DF2E8B">
              <w:rPr>
                <w:color w:val="000000" w:themeColor="text1"/>
              </w:rPr>
              <w:t>ncreased confidence, knowledge and skills of all staff in teaching PE and sport.</w:t>
            </w:r>
          </w:p>
          <w:p w14:paraId="1BA436F0" w14:textId="77777777" w:rsidR="00DF2E8B" w:rsidRDefault="00DF2E8B" w:rsidP="00DF2E8B">
            <w:pPr>
              <w:rPr>
                <w:color w:val="000000" w:themeColor="text1"/>
              </w:rPr>
            </w:pPr>
          </w:p>
          <w:p w14:paraId="2757A794" w14:textId="7B754ACD" w:rsidR="00DF2E8B" w:rsidRDefault="00DF2E8B" w:rsidP="00DF2E8B">
            <w:pPr>
              <w:rPr>
                <w:color w:val="000000" w:themeColor="text1"/>
              </w:rPr>
            </w:pPr>
            <w:r>
              <w:rPr>
                <w:color w:val="000000" w:themeColor="text1"/>
              </w:rPr>
              <w:t>Children across school took part in taster sessions including Judo to help br</w:t>
            </w:r>
            <w:r w:rsidRPr="00DF2E8B">
              <w:rPr>
                <w:color w:val="000000" w:themeColor="text1"/>
              </w:rPr>
              <w:t>oade</w:t>
            </w:r>
            <w:r>
              <w:rPr>
                <w:color w:val="000000" w:themeColor="text1"/>
              </w:rPr>
              <w:t>n the</w:t>
            </w:r>
            <w:r w:rsidRPr="00DF2E8B">
              <w:rPr>
                <w:color w:val="000000" w:themeColor="text1"/>
              </w:rPr>
              <w:t xml:space="preserve"> experience of sports and activities offered to all pupils.</w:t>
            </w:r>
            <w:r>
              <w:rPr>
                <w:color w:val="000000" w:themeColor="text1"/>
              </w:rPr>
              <w:t xml:space="preserve">  This has led to several children enrolling in Judo classes outside of school.</w:t>
            </w:r>
            <w:r w:rsidR="0010425A">
              <w:rPr>
                <w:color w:val="000000" w:themeColor="text1"/>
              </w:rPr>
              <w:t xml:space="preserve">  An after school provision of palates was also accessed by several students.</w:t>
            </w:r>
          </w:p>
          <w:p w14:paraId="721BFBF7" w14:textId="77777777" w:rsidR="00DF2E8B" w:rsidRDefault="00DF2E8B" w:rsidP="00DF2E8B">
            <w:pPr>
              <w:rPr>
                <w:color w:val="000000" w:themeColor="text1"/>
              </w:rPr>
            </w:pPr>
          </w:p>
          <w:p w14:paraId="4745EEFC" w14:textId="6C03E45D" w:rsidR="00DF2E8B" w:rsidRDefault="00DF2E8B" w:rsidP="00DF2E8B">
            <w:pPr>
              <w:rPr>
                <w:color w:val="000000" w:themeColor="text1"/>
              </w:rPr>
            </w:pPr>
            <w:r>
              <w:rPr>
                <w:color w:val="000000" w:themeColor="text1"/>
              </w:rPr>
              <w:lastRenderedPageBreak/>
              <w:t>Over the course of the year (to March 2020) FJS had an i</w:t>
            </w:r>
            <w:r w:rsidRPr="00DF2E8B">
              <w:rPr>
                <w:color w:val="000000" w:themeColor="text1"/>
              </w:rPr>
              <w:t xml:space="preserve">ncreasing </w:t>
            </w:r>
            <w:r>
              <w:rPr>
                <w:color w:val="000000" w:themeColor="text1"/>
              </w:rPr>
              <w:t xml:space="preserve">in </w:t>
            </w:r>
            <w:r w:rsidRPr="00DF2E8B">
              <w:rPr>
                <w:color w:val="000000" w:themeColor="text1"/>
              </w:rPr>
              <w:t>participation in competitive sport.</w:t>
            </w:r>
          </w:p>
          <w:p w14:paraId="2D178834" w14:textId="0135BB2F" w:rsidR="00DF2E8B" w:rsidRDefault="00DF2E8B" w:rsidP="00DF2E8B">
            <w:pPr>
              <w:rPr>
                <w:color w:val="000000" w:themeColor="text1"/>
              </w:rPr>
            </w:pPr>
            <w:r>
              <w:rPr>
                <w:color w:val="000000" w:themeColor="text1"/>
              </w:rPr>
              <w:t xml:space="preserve">This included a girls year 5/6 team </w:t>
            </w:r>
            <w:r w:rsidR="00D856B1">
              <w:rPr>
                <w:color w:val="000000" w:themeColor="text1"/>
              </w:rPr>
              <w:t>competing</w:t>
            </w:r>
            <w:r>
              <w:rPr>
                <w:color w:val="000000" w:themeColor="text1"/>
              </w:rPr>
              <w:t xml:space="preserve"> in the Jill Scott football cup, a cricket team Year 5/6 competing in a FJS organised interschool cup and a year 5 rugby team competing in an interschools cup.  </w:t>
            </w:r>
          </w:p>
          <w:p w14:paraId="3CDA4209" w14:textId="77777777" w:rsidR="00DF2E8B" w:rsidRDefault="00DF2E8B" w:rsidP="00DF2E8B">
            <w:pPr>
              <w:rPr>
                <w:color w:val="000000" w:themeColor="text1"/>
              </w:rPr>
            </w:pPr>
          </w:p>
          <w:p w14:paraId="3B6AF032" w14:textId="3BC1C43C" w:rsidR="00614384" w:rsidRPr="009A2325" w:rsidRDefault="00DF2E8B" w:rsidP="00DF2E8B">
            <w:pPr>
              <w:rPr>
                <w:color w:val="000000" w:themeColor="text1"/>
                <w:sz w:val="20"/>
                <w:szCs w:val="20"/>
              </w:rPr>
            </w:pPr>
            <w:r>
              <w:rPr>
                <w:color w:val="000000" w:themeColor="text1"/>
              </w:rPr>
              <w:t xml:space="preserve">Children also took part in </w:t>
            </w:r>
            <w:r>
              <w:rPr>
                <w:color w:val="000000" w:themeColor="text1"/>
                <w:sz w:val="20"/>
                <w:szCs w:val="20"/>
              </w:rPr>
              <w:t>swimming gala, trampoline festival, health &amp; wellbeing launch event.  (See PE floor</w:t>
            </w:r>
            <w:r w:rsidR="00D856B1">
              <w:rPr>
                <w:color w:val="000000" w:themeColor="text1"/>
                <w:sz w:val="20"/>
                <w:szCs w:val="20"/>
              </w:rPr>
              <w:t xml:space="preserve"> </w:t>
            </w:r>
            <w:r>
              <w:rPr>
                <w:color w:val="000000" w:themeColor="text1"/>
                <w:sz w:val="20"/>
                <w:szCs w:val="20"/>
              </w:rPr>
              <w:t>book).</w:t>
            </w:r>
          </w:p>
        </w:tc>
        <w:tc>
          <w:tcPr>
            <w:tcW w:w="2967" w:type="dxa"/>
          </w:tcPr>
          <w:p w14:paraId="108D7952" w14:textId="77777777" w:rsidR="00614384" w:rsidRPr="009A2325" w:rsidRDefault="0051662E" w:rsidP="00614384">
            <w:pPr>
              <w:pStyle w:val="ListParagraph"/>
              <w:ind w:left="0"/>
              <w:rPr>
                <w:color w:val="000000" w:themeColor="text1"/>
                <w:sz w:val="20"/>
                <w:szCs w:val="20"/>
              </w:rPr>
            </w:pPr>
            <w:r>
              <w:rPr>
                <w:color w:val="000000" w:themeColor="text1"/>
                <w:sz w:val="20"/>
                <w:szCs w:val="20"/>
              </w:rPr>
              <w:lastRenderedPageBreak/>
              <w:t>TBC</w:t>
            </w:r>
          </w:p>
        </w:tc>
        <w:tc>
          <w:tcPr>
            <w:tcW w:w="1852" w:type="dxa"/>
          </w:tcPr>
          <w:p w14:paraId="1E73F963" w14:textId="77777777" w:rsidR="00614384" w:rsidRPr="009A2325" w:rsidRDefault="00376EBD" w:rsidP="00376EBD">
            <w:pPr>
              <w:pStyle w:val="ListParagraph"/>
              <w:ind w:left="0"/>
              <w:rPr>
                <w:color w:val="000000" w:themeColor="text1"/>
                <w:sz w:val="20"/>
                <w:szCs w:val="20"/>
              </w:rPr>
            </w:pPr>
            <w:r>
              <w:rPr>
                <w:color w:val="000000" w:themeColor="text1"/>
                <w:sz w:val="20"/>
                <w:szCs w:val="20"/>
              </w:rPr>
              <w:t>ALL</w:t>
            </w:r>
          </w:p>
        </w:tc>
        <w:tc>
          <w:tcPr>
            <w:tcW w:w="1134" w:type="dxa"/>
          </w:tcPr>
          <w:p w14:paraId="62330016" w14:textId="77777777" w:rsidR="00BD553D" w:rsidRDefault="00BD553D" w:rsidP="00376EBD">
            <w:pPr>
              <w:pStyle w:val="ListParagraph"/>
              <w:ind w:left="0"/>
              <w:rPr>
                <w:color w:val="000000" w:themeColor="text1"/>
                <w:sz w:val="20"/>
                <w:szCs w:val="20"/>
              </w:rPr>
            </w:pPr>
            <w:r>
              <w:rPr>
                <w:color w:val="000000" w:themeColor="text1"/>
                <w:sz w:val="20"/>
                <w:szCs w:val="20"/>
              </w:rPr>
              <w:t>Summer term SLA to end of July : £1,830</w:t>
            </w:r>
          </w:p>
          <w:p w14:paraId="599743E0" w14:textId="77777777" w:rsidR="00BD553D" w:rsidRDefault="00BD553D" w:rsidP="00376EBD">
            <w:pPr>
              <w:pStyle w:val="ListParagraph"/>
              <w:ind w:left="0"/>
              <w:rPr>
                <w:color w:val="000000" w:themeColor="text1"/>
                <w:sz w:val="20"/>
                <w:szCs w:val="20"/>
              </w:rPr>
            </w:pPr>
          </w:p>
          <w:p w14:paraId="1B13DA32" w14:textId="77777777" w:rsidR="00614384" w:rsidRDefault="00BD553D" w:rsidP="00376EBD">
            <w:pPr>
              <w:pStyle w:val="ListParagraph"/>
              <w:ind w:left="0"/>
              <w:rPr>
                <w:color w:val="000000" w:themeColor="text1"/>
                <w:sz w:val="20"/>
                <w:szCs w:val="20"/>
              </w:rPr>
            </w:pPr>
            <w:r>
              <w:rPr>
                <w:color w:val="000000" w:themeColor="text1"/>
                <w:sz w:val="20"/>
                <w:szCs w:val="20"/>
              </w:rPr>
              <w:t>New SLA</w:t>
            </w:r>
            <w:r w:rsidR="007609B9">
              <w:rPr>
                <w:color w:val="000000" w:themeColor="text1"/>
                <w:sz w:val="20"/>
                <w:szCs w:val="20"/>
              </w:rPr>
              <w:t>£</w:t>
            </w:r>
            <w:r w:rsidR="006B323C">
              <w:rPr>
                <w:color w:val="000000" w:themeColor="text1"/>
                <w:sz w:val="20"/>
                <w:szCs w:val="20"/>
              </w:rPr>
              <w:t>2</w:t>
            </w:r>
            <w:r w:rsidR="00376EBD">
              <w:rPr>
                <w:color w:val="000000" w:themeColor="text1"/>
                <w:sz w:val="20"/>
                <w:szCs w:val="20"/>
              </w:rPr>
              <w:t>,5</w:t>
            </w:r>
            <w:r w:rsidR="006B323C">
              <w:rPr>
                <w:color w:val="000000" w:themeColor="text1"/>
                <w:sz w:val="20"/>
                <w:szCs w:val="20"/>
              </w:rPr>
              <w:t>0</w:t>
            </w:r>
            <w:r w:rsidR="00376EBD">
              <w:rPr>
                <w:color w:val="000000" w:themeColor="text1"/>
                <w:sz w:val="20"/>
                <w:szCs w:val="20"/>
              </w:rPr>
              <w:t>0 (July 201</w:t>
            </w:r>
            <w:r w:rsidR="006B323C">
              <w:rPr>
                <w:color w:val="000000" w:themeColor="text1"/>
                <w:sz w:val="20"/>
                <w:szCs w:val="20"/>
              </w:rPr>
              <w:t>9-July 2020</w:t>
            </w:r>
            <w:r w:rsidR="00376EBD">
              <w:rPr>
                <w:color w:val="000000" w:themeColor="text1"/>
                <w:sz w:val="20"/>
                <w:szCs w:val="20"/>
              </w:rPr>
              <w:t>)</w:t>
            </w:r>
          </w:p>
          <w:p w14:paraId="63A66044" w14:textId="77777777" w:rsidR="007A202C" w:rsidRDefault="007A202C" w:rsidP="00376EBD">
            <w:pPr>
              <w:pStyle w:val="ListParagraph"/>
              <w:ind w:left="0"/>
              <w:rPr>
                <w:color w:val="000000" w:themeColor="text1"/>
                <w:sz w:val="20"/>
                <w:szCs w:val="20"/>
              </w:rPr>
            </w:pPr>
          </w:p>
          <w:p w14:paraId="00C80213" w14:textId="77777777" w:rsidR="007A202C" w:rsidRPr="009A2325" w:rsidRDefault="007A202C" w:rsidP="007A202C">
            <w:pPr>
              <w:pStyle w:val="ListParagraph"/>
              <w:ind w:left="0"/>
              <w:rPr>
                <w:color w:val="000000" w:themeColor="text1"/>
                <w:sz w:val="20"/>
                <w:szCs w:val="20"/>
              </w:rPr>
            </w:pPr>
          </w:p>
        </w:tc>
      </w:tr>
      <w:tr w:rsidR="00E163C8" w14:paraId="4DF1A983" w14:textId="77777777" w:rsidTr="00CB6284">
        <w:tc>
          <w:tcPr>
            <w:tcW w:w="1560" w:type="dxa"/>
          </w:tcPr>
          <w:p w14:paraId="020734AF" w14:textId="77777777" w:rsidR="00E163C8" w:rsidRDefault="00E163C8" w:rsidP="00614384">
            <w:pPr>
              <w:pStyle w:val="ListParagraph"/>
              <w:ind w:left="0"/>
              <w:rPr>
                <w:color w:val="000000" w:themeColor="text1"/>
                <w:sz w:val="20"/>
                <w:szCs w:val="20"/>
              </w:rPr>
            </w:pPr>
            <w:r>
              <w:rPr>
                <w:color w:val="000000" w:themeColor="text1"/>
                <w:sz w:val="20"/>
                <w:szCs w:val="20"/>
              </w:rPr>
              <w:lastRenderedPageBreak/>
              <w:t>Bought in Professional Services</w:t>
            </w:r>
          </w:p>
        </w:tc>
        <w:tc>
          <w:tcPr>
            <w:tcW w:w="4678" w:type="dxa"/>
          </w:tcPr>
          <w:p w14:paraId="697CD37C" w14:textId="77777777" w:rsidR="007A202C" w:rsidRDefault="00E163C8" w:rsidP="00E163C8">
            <w:pPr>
              <w:pStyle w:val="ListParagraph"/>
              <w:ind w:left="0"/>
              <w:rPr>
                <w:color w:val="000000" w:themeColor="text1"/>
                <w:sz w:val="20"/>
                <w:szCs w:val="20"/>
              </w:rPr>
            </w:pPr>
            <w:r>
              <w:rPr>
                <w:color w:val="000000" w:themeColor="text1"/>
                <w:sz w:val="20"/>
                <w:szCs w:val="20"/>
              </w:rPr>
              <w:t xml:space="preserve">Independent sports coaching schemes signposted by SLA but not included in SLA fee. Individual sport programmes and workshops as part of the continued enhancement of the PE Curriculum. Links to attainment – wider opportunity for participation. </w:t>
            </w:r>
          </w:p>
          <w:p w14:paraId="74CA1D31" w14:textId="77777777" w:rsidR="007A202C" w:rsidRDefault="007A202C" w:rsidP="00E163C8">
            <w:pPr>
              <w:pStyle w:val="ListParagraph"/>
              <w:ind w:left="0"/>
              <w:rPr>
                <w:color w:val="000000" w:themeColor="text1"/>
                <w:sz w:val="20"/>
                <w:szCs w:val="20"/>
              </w:rPr>
            </w:pPr>
          </w:p>
          <w:p w14:paraId="08CED17F" w14:textId="77777777" w:rsidR="00E163C8" w:rsidRDefault="00E163C8" w:rsidP="00E163C8">
            <w:pPr>
              <w:pStyle w:val="ListParagraph"/>
              <w:ind w:left="0"/>
              <w:rPr>
                <w:color w:val="000000" w:themeColor="text1"/>
                <w:sz w:val="20"/>
                <w:szCs w:val="20"/>
              </w:rPr>
            </w:pPr>
            <w:r>
              <w:rPr>
                <w:color w:val="000000" w:themeColor="text1"/>
                <w:sz w:val="20"/>
                <w:szCs w:val="20"/>
              </w:rPr>
              <w:t>201</w:t>
            </w:r>
            <w:r w:rsidR="00E702DE">
              <w:rPr>
                <w:color w:val="000000" w:themeColor="text1"/>
                <w:sz w:val="20"/>
                <w:szCs w:val="20"/>
              </w:rPr>
              <w:t>9</w:t>
            </w:r>
            <w:r>
              <w:rPr>
                <w:color w:val="000000" w:themeColor="text1"/>
                <w:sz w:val="20"/>
                <w:szCs w:val="20"/>
              </w:rPr>
              <w:t>-</w:t>
            </w:r>
            <w:r w:rsidR="00E702DE">
              <w:rPr>
                <w:color w:val="000000" w:themeColor="text1"/>
                <w:sz w:val="20"/>
                <w:szCs w:val="20"/>
              </w:rPr>
              <w:t>20</w:t>
            </w:r>
            <w:r>
              <w:rPr>
                <w:color w:val="000000" w:themeColor="text1"/>
                <w:sz w:val="20"/>
                <w:szCs w:val="20"/>
              </w:rPr>
              <w:t xml:space="preserve"> schemes include:</w:t>
            </w:r>
          </w:p>
          <w:p w14:paraId="0147AFCF" w14:textId="77777777" w:rsidR="00BD553D" w:rsidRDefault="00BD553D" w:rsidP="00E163C8">
            <w:pPr>
              <w:pStyle w:val="ListParagraph"/>
              <w:ind w:left="0"/>
              <w:rPr>
                <w:color w:val="000000" w:themeColor="text1"/>
                <w:sz w:val="20"/>
                <w:szCs w:val="20"/>
              </w:rPr>
            </w:pPr>
            <w:r>
              <w:rPr>
                <w:color w:val="000000" w:themeColor="text1"/>
                <w:sz w:val="20"/>
                <w:szCs w:val="20"/>
              </w:rPr>
              <w:t>Skipping Festival : June Year 4</w:t>
            </w:r>
          </w:p>
          <w:p w14:paraId="3630544B" w14:textId="77777777" w:rsidR="00E163C8" w:rsidRDefault="00E702DE" w:rsidP="00E163C8">
            <w:pPr>
              <w:pStyle w:val="ListParagraph"/>
              <w:ind w:left="0"/>
              <w:rPr>
                <w:color w:val="000000" w:themeColor="text1"/>
                <w:sz w:val="20"/>
                <w:szCs w:val="20"/>
              </w:rPr>
            </w:pPr>
            <w:r>
              <w:rPr>
                <w:color w:val="000000" w:themeColor="text1"/>
                <w:sz w:val="20"/>
                <w:szCs w:val="20"/>
              </w:rPr>
              <w:t>TAG Rugby</w:t>
            </w:r>
            <w:r w:rsidR="007A202C">
              <w:rPr>
                <w:color w:val="000000" w:themeColor="text1"/>
                <w:sz w:val="20"/>
                <w:szCs w:val="20"/>
              </w:rPr>
              <w:t xml:space="preserve"> (</w:t>
            </w:r>
            <w:r>
              <w:rPr>
                <w:color w:val="000000" w:themeColor="text1"/>
                <w:sz w:val="20"/>
                <w:szCs w:val="20"/>
              </w:rPr>
              <w:t>November-December</w:t>
            </w:r>
            <w:r w:rsidR="007A202C">
              <w:rPr>
                <w:color w:val="000000" w:themeColor="text1"/>
                <w:sz w:val="20"/>
                <w:szCs w:val="20"/>
              </w:rPr>
              <w:t xml:space="preserve">) – Year </w:t>
            </w:r>
            <w:r>
              <w:rPr>
                <w:color w:val="000000" w:themeColor="text1"/>
                <w:sz w:val="20"/>
                <w:szCs w:val="20"/>
              </w:rPr>
              <w:t>3</w:t>
            </w:r>
          </w:p>
          <w:p w14:paraId="771E8EA5" w14:textId="77777777" w:rsidR="00E702DE" w:rsidRDefault="00E702DE" w:rsidP="00E163C8">
            <w:pPr>
              <w:pStyle w:val="ListParagraph"/>
              <w:ind w:left="0"/>
              <w:rPr>
                <w:color w:val="000000" w:themeColor="text1"/>
                <w:sz w:val="20"/>
                <w:szCs w:val="20"/>
              </w:rPr>
            </w:pPr>
            <w:r>
              <w:rPr>
                <w:color w:val="000000" w:themeColor="text1"/>
                <w:sz w:val="20"/>
                <w:szCs w:val="20"/>
              </w:rPr>
              <w:t>Boys Football Team &amp; Coaching : Year 6</w:t>
            </w:r>
          </w:p>
          <w:p w14:paraId="6A534D98" w14:textId="44226FA4" w:rsidR="00E702DE" w:rsidRDefault="00E702DE" w:rsidP="00E163C8">
            <w:pPr>
              <w:pStyle w:val="ListParagraph"/>
              <w:ind w:left="0"/>
              <w:rPr>
                <w:color w:val="000000" w:themeColor="text1"/>
                <w:sz w:val="20"/>
                <w:szCs w:val="20"/>
              </w:rPr>
            </w:pPr>
            <w:r>
              <w:rPr>
                <w:color w:val="000000" w:themeColor="text1"/>
                <w:sz w:val="20"/>
                <w:szCs w:val="20"/>
              </w:rPr>
              <w:t>Girls Football Team &amp; Coaching : Year 5</w:t>
            </w:r>
            <w:r w:rsidR="00D856B1">
              <w:rPr>
                <w:color w:val="000000" w:themeColor="text1"/>
                <w:sz w:val="20"/>
                <w:szCs w:val="20"/>
              </w:rPr>
              <w:t>/6</w:t>
            </w:r>
          </w:p>
          <w:p w14:paraId="18D4B197" w14:textId="77777777" w:rsidR="00E163C8" w:rsidRDefault="00BD553D" w:rsidP="00E702DE">
            <w:pPr>
              <w:pStyle w:val="ListParagraph"/>
              <w:ind w:left="0"/>
              <w:rPr>
                <w:color w:val="000000" w:themeColor="text1"/>
                <w:sz w:val="20"/>
                <w:szCs w:val="20"/>
              </w:rPr>
            </w:pPr>
            <w:r>
              <w:rPr>
                <w:color w:val="000000" w:themeColor="text1"/>
                <w:sz w:val="20"/>
                <w:szCs w:val="20"/>
              </w:rPr>
              <w:t>Beacon of Light for hire of facilities</w:t>
            </w:r>
          </w:p>
        </w:tc>
        <w:tc>
          <w:tcPr>
            <w:tcW w:w="3685" w:type="dxa"/>
          </w:tcPr>
          <w:p w14:paraId="6D5D537A" w14:textId="77777777" w:rsidR="00D856B1" w:rsidRDefault="00D856B1" w:rsidP="0010425A">
            <w:pPr>
              <w:pStyle w:val="ListParagraph"/>
              <w:ind w:left="0"/>
              <w:rPr>
                <w:color w:val="000000" w:themeColor="text1"/>
                <w:sz w:val="20"/>
                <w:szCs w:val="20"/>
              </w:rPr>
            </w:pPr>
            <w:r>
              <w:rPr>
                <w:color w:val="000000" w:themeColor="text1"/>
                <w:sz w:val="20"/>
                <w:szCs w:val="20"/>
              </w:rPr>
              <w:t xml:space="preserve">High take up of competitive sport involvement. </w:t>
            </w:r>
          </w:p>
          <w:p w14:paraId="4AA745D7" w14:textId="77777777" w:rsidR="00D856B1" w:rsidRDefault="00D856B1" w:rsidP="0010425A">
            <w:pPr>
              <w:pStyle w:val="ListParagraph"/>
              <w:ind w:left="0"/>
              <w:rPr>
                <w:color w:val="000000" w:themeColor="text1"/>
                <w:sz w:val="20"/>
                <w:szCs w:val="20"/>
              </w:rPr>
            </w:pPr>
          </w:p>
          <w:p w14:paraId="3F01D920" w14:textId="30586855" w:rsidR="0010425A" w:rsidRDefault="0010425A" w:rsidP="0010425A">
            <w:pPr>
              <w:pStyle w:val="ListParagraph"/>
              <w:ind w:left="0"/>
              <w:rPr>
                <w:color w:val="000000" w:themeColor="text1"/>
                <w:sz w:val="20"/>
                <w:szCs w:val="20"/>
              </w:rPr>
            </w:pPr>
            <w:r>
              <w:rPr>
                <w:color w:val="000000" w:themeColor="text1"/>
                <w:sz w:val="20"/>
                <w:szCs w:val="20"/>
              </w:rPr>
              <w:t>100% of year 4 accessed TAG Rugby coaching (November-December).  30% of Year 3 also accessed TAG rugby as an additional provision to PE session.</w:t>
            </w:r>
          </w:p>
          <w:p w14:paraId="7A950A62" w14:textId="704B034C" w:rsidR="0010425A" w:rsidRDefault="0010425A" w:rsidP="0010425A">
            <w:pPr>
              <w:pStyle w:val="ListParagraph"/>
              <w:ind w:left="0"/>
              <w:rPr>
                <w:color w:val="000000" w:themeColor="text1"/>
                <w:sz w:val="20"/>
                <w:szCs w:val="20"/>
              </w:rPr>
            </w:pPr>
          </w:p>
          <w:p w14:paraId="2FA915C4" w14:textId="5D89F348" w:rsidR="00D856B1" w:rsidRDefault="0010425A" w:rsidP="0010425A">
            <w:pPr>
              <w:pStyle w:val="ListParagraph"/>
              <w:ind w:left="0"/>
              <w:rPr>
                <w:color w:val="000000" w:themeColor="text1"/>
                <w:sz w:val="20"/>
                <w:szCs w:val="20"/>
              </w:rPr>
            </w:pPr>
            <w:r>
              <w:rPr>
                <w:color w:val="000000" w:themeColor="text1"/>
                <w:sz w:val="20"/>
                <w:szCs w:val="20"/>
              </w:rPr>
              <w:t>100% of year 3 accessed Cricket coaching (</w:t>
            </w:r>
            <w:r w:rsidR="00D856B1">
              <w:rPr>
                <w:color w:val="000000" w:themeColor="text1"/>
                <w:sz w:val="20"/>
                <w:szCs w:val="20"/>
              </w:rPr>
              <w:t>February-March</w:t>
            </w:r>
            <w:r>
              <w:rPr>
                <w:color w:val="000000" w:themeColor="text1"/>
                <w:sz w:val="20"/>
                <w:szCs w:val="20"/>
              </w:rPr>
              <w:t xml:space="preserve">).  </w:t>
            </w:r>
          </w:p>
          <w:p w14:paraId="284BD31C" w14:textId="77777777" w:rsidR="00D856B1" w:rsidRDefault="00D856B1" w:rsidP="0010425A">
            <w:pPr>
              <w:pStyle w:val="ListParagraph"/>
              <w:ind w:left="0"/>
              <w:rPr>
                <w:color w:val="000000" w:themeColor="text1"/>
                <w:sz w:val="20"/>
                <w:szCs w:val="20"/>
              </w:rPr>
            </w:pPr>
          </w:p>
          <w:p w14:paraId="5969035B" w14:textId="4246DF25" w:rsidR="00D856B1" w:rsidRDefault="0010425A" w:rsidP="0010425A">
            <w:pPr>
              <w:pStyle w:val="ListParagraph"/>
              <w:ind w:left="0"/>
              <w:rPr>
                <w:color w:val="000000" w:themeColor="text1"/>
                <w:sz w:val="20"/>
                <w:szCs w:val="20"/>
              </w:rPr>
            </w:pPr>
            <w:r>
              <w:rPr>
                <w:color w:val="000000" w:themeColor="text1"/>
                <w:sz w:val="20"/>
                <w:szCs w:val="20"/>
              </w:rPr>
              <w:t xml:space="preserve">30% of Year </w:t>
            </w:r>
            <w:r w:rsidR="00D856B1">
              <w:rPr>
                <w:color w:val="000000" w:themeColor="text1"/>
                <w:sz w:val="20"/>
                <w:szCs w:val="20"/>
              </w:rPr>
              <w:t xml:space="preserve">5 </w:t>
            </w:r>
            <w:r>
              <w:rPr>
                <w:color w:val="000000" w:themeColor="text1"/>
                <w:sz w:val="20"/>
                <w:szCs w:val="20"/>
              </w:rPr>
              <w:t xml:space="preserve">accessed </w:t>
            </w:r>
            <w:r w:rsidR="00D856B1">
              <w:rPr>
                <w:color w:val="000000" w:themeColor="text1"/>
                <w:sz w:val="20"/>
                <w:szCs w:val="20"/>
              </w:rPr>
              <w:t>trampoline festival, 30% Year 4 accessed a multisport wellbeing event.</w:t>
            </w:r>
          </w:p>
          <w:p w14:paraId="599A1D89" w14:textId="2B9EBADF" w:rsidR="0010425A" w:rsidRDefault="0010425A" w:rsidP="0010425A">
            <w:pPr>
              <w:pStyle w:val="ListParagraph"/>
              <w:ind w:left="0"/>
              <w:rPr>
                <w:color w:val="000000" w:themeColor="text1"/>
                <w:sz w:val="20"/>
                <w:szCs w:val="20"/>
              </w:rPr>
            </w:pPr>
            <w:r>
              <w:rPr>
                <w:color w:val="000000" w:themeColor="text1"/>
                <w:sz w:val="20"/>
                <w:szCs w:val="20"/>
              </w:rPr>
              <w:t xml:space="preserve"> </w:t>
            </w:r>
          </w:p>
          <w:p w14:paraId="44F37ECF" w14:textId="33EB5E04" w:rsidR="0010425A" w:rsidRDefault="0010425A" w:rsidP="0010425A">
            <w:pPr>
              <w:pStyle w:val="ListParagraph"/>
              <w:ind w:left="0"/>
              <w:rPr>
                <w:color w:val="000000" w:themeColor="text1"/>
                <w:sz w:val="20"/>
                <w:szCs w:val="20"/>
              </w:rPr>
            </w:pPr>
            <w:r>
              <w:rPr>
                <w:color w:val="000000" w:themeColor="text1"/>
                <w:sz w:val="20"/>
                <w:szCs w:val="20"/>
              </w:rPr>
              <w:t>Boys Football Team &amp; Coaching : Year 6</w:t>
            </w:r>
          </w:p>
          <w:p w14:paraId="6782958B" w14:textId="76CAE6A4" w:rsidR="00D856B1" w:rsidRDefault="00D856B1" w:rsidP="0010425A">
            <w:pPr>
              <w:pStyle w:val="ListParagraph"/>
              <w:ind w:left="0"/>
              <w:rPr>
                <w:color w:val="000000" w:themeColor="text1"/>
                <w:sz w:val="20"/>
                <w:szCs w:val="20"/>
              </w:rPr>
            </w:pPr>
            <w:r>
              <w:rPr>
                <w:color w:val="000000" w:themeColor="text1"/>
                <w:sz w:val="20"/>
                <w:szCs w:val="20"/>
              </w:rPr>
              <w:t>Coaching and training provided by ‘The Beacon of Light’ and ‘Monkwearmouth academy’ weekly.</w:t>
            </w:r>
          </w:p>
          <w:p w14:paraId="3DC9584B" w14:textId="77777777" w:rsidR="00D856B1" w:rsidRDefault="00D856B1" w:rsidP="0010425A">
            <w:pPr>
              <w:pStyle w:val="ListParagraph"/>
              <w:ind w:left="0"/>
              <w:rPr>
                <w:color w:val="000000" w:themeColor="text1"/>
                <w:sz w:val="20"/>
                <w:szCs w:val="20"/>
              </w:rPr>
            </w:pPr>
          </w:p>
          <w:p w14:paraId="4C54B167" w14:textId="68A5CD4C" w:rsidR="0010425A" w:rsidRDefault="0010425A" w:rsidP="0010425A">
            <w:pPr>
              <w:pStyle w:val="ListParagraph"/>
              <w:ind w:left="0"/>
              <w:rPr>
                <w:color w:val="000000" w:themeColor="text1"/>
                <w:sz w:val="20"/>
                <w:szCs w:val="20"/>
              </w:rPr>
            </w:pPr>
            <w:r>
              <w:rPr>
                <w:color w:val="000000" w:themeColor="text1"/>
                <w:sz w:val="20"/>
                <w:szCs w:val="20"/>
              </w:rPr>
              <w:t>Girls Football Team &amp; Coaching : Year 5</w:t>
            </w:r>
            <w:r w:rsidR="00D856B1">
              <w:rPr>
                <w:color w:val="000000" w:themeColor="text1"/>
                <w:sz w:val="20"/>
                <w:szCs w:val="20"/>
              </w:rPr>
              <w:t>/6</w:t>
            </w:r>
          </w:p>
          <w:p w14:paraId="46FDAE42" w14:textId="1717569F" w:rsidR="00D856B1" w:rsidRDefault="00D856B1" w:rsidP="00D856B1">
            <w:pPr>
              <w:pStyle w:val="ListParagraph"/>
              <w:ind w:left="0"/>
              <w:rPr>
                <w:color w:val="000000" w:themeColor="text1"/>
                <w:sz w:val="20"/>
                <w:szCs w:val="20"/>
              </w:rPr>
            </w:pPr>
            <w:r>
              <w:rPr>
                <w:color w:val="000000" w:themeColor="text1"/>
                <w:sz w:val="20"/>
                <w:szCs w:val="20"/>
              </w:rPr>
              <w:t>Coaching and training provided by ‘Monkwearmouth academy’ twice weekly.</w:t>
            </w:r>
          </w:p>
          <w:p w14:paraId="32AD9A84" w14:textId="20C1D463" w:rsidR="00E163C8" w:rsidRDefault="00E163C8" w:rsidP="0010425A">
            <w:pPr>
              <w:pStyle w:val="ListParagraph"/>
              <w:ind w:left="0"/>
              <w:rPr>
                <w:color w:val="000000" w:themeColor="text1"/>
                <w:sz w:val="20"/>
                <w:szCs w:val="20"/>
              </w:rPr>
            </w:pPr>
          </w:p>
        </w:tc>
        <w:tc>
          <w:tcPr>
            <w:tcW w:w="2967" w:type="dxa"/>
          </w:tcPr>
          <w:p w14:paraId="490D7752" w14:textId="77777777" w:rsidR="00E163C8" w:rsidRDefault="00E163C8" w:rsidP="00376EBD">
            <w:pPr>
              <w:pStyle w:val="ListParagraph"/>
              <w:ind w:left="0"/>
              <w:rPr>
                <w:color w:val="000000" w:themeColor="text1"/>
                <w:sz w:val="20"/>
                <w:szCs w:val="20"/>
              </w:rPr>
            </w:pPr>
          </w:p>
        </w:tc>
        <w:tc>
          <w:tcPr>
            <w:tcW w:w="1852" w:type="dxa"/>
          </w:tcPr>
          <w:p w14:paraId="24A75590" w14:textId="77777777" w:rsidR="00E163C8" w:rsidRDefault="00E163C8" w:rsidP="00614384">
            <w:pPr>
              <w:pStyle w:val="ListParagraph"/>
              <w:ind w:left="0"/>
              <w:rPr>
                <w:color w:val="000000" w:themeColor="text1"/>
                <w:sz w:val="20"/>
                <w:szCs w:val="20"/>
              </w:rPr>
            </w:pPr>
          </w:p>
        </w:tc>
        <w:tc>
          <w:tcPr>
            <w:tcW w:w="1134" w:type="dxa"/>
          </w:tcPr>
          <w:p w14:paraId="428A47CF" w14:textId="77777777" w:rsidR="00E163C8" w:rsidRDefault="00E163C8" w:rsidP="00BD553D">
            <w:pPr>
              <w:pStyle w:val="ListParagraph"/>
              <w:ind w:left="0"/>
              <w:rPr>
                <w:color w:val="000000" w:themeColor="text1"/>
                <w:sz w:val="20"/>
                <w:szCs w:val="20"/>
              </w:rPr>
            </w:pPr>
            <w:r>
              <w:rPr>
                <w:color w:val="000000" w:themeColor="text1"/>
                <w:sz w:val="20"/>
                <w:szCs w:val="20"/>
              </w:rPr>
              <w:t>£</w:t>
            </w:r>
            <w:r w:rsidR="007A202C">
              <w:rPr>
                <w:color w:val="000000" w:themeColor="text1"/>
                <w:sz w:val="20"/>
                <w:szCs w:val="20"/>
              </w:rPr>
              <w:t>3</w:t>
            </w:r>
            <w:r>
              <w:rPr>
                <w:color w:val="000000" w:themeColor="text1"/>
                <w:sz w:val="20"/>
                <w:szCs w:val="20"/>
              </w:rPr>
              <w:t>,</w:t>
            </w:r>
            <w:r w:rsidR="00BD553D">
              <w:rPr>
                <w:color w:val="000000" w:themeColor="text1"/>
                <w:sz w:val="20"/>
                <w:szCs w:val="20"/>
              </w:rPr>
              <w:t>5</w:t>
            </w:r>
            <w:r>
              <w:rPr>
                <w:color w:val="000000" w:themeColor="text1"/>
                <w:sz w:val="20"/>
                <w:szCs w:val="20"/>
              </w:rPr>
              <w:t>00</w:t>
            </w:r>
          </w:p>
        </w:tc>
      </w:tr>
      <w:tr w:rsidR="009A2325" w14:paraId="671ACBF7" w14:textId="77777777" w:rsidTr="00CB6284">
        <w:tc>
          <w:tcPr>
            <w:tcW w:w="1560" w:type="dxa"/>
          </w:tcPr>
          <w:p w14:paraId="4B00F436" w14:textId="77777777" w:rsidR="00614384" w:rsidRPr="009A2325" w:rsidRDefault="007609B9" w:rsidP="00614384">
            <w:pPr>
              <w:pStyle w:val="ListParagraph"/>
              <w:ind w:left="0"/>
              <w:rPr>
                <w:color w:val="000000" w:themeColor="text1"/>
                <w:sz w:val="20"/>
                <w:szCs w:val="20"/>
              </w:rPr>
            </w:pPr>
            <w:r>
              <w:rPr>
                <w:color w:val="000000" w:themeColor="text1"/>
                <w:sz w:val="20"/>
                <w:szCs w:val="20"/>
              </w:rPr>
              <w:t>Staff overtime</w:t>
            </w:r>
          </w:p>
        </w:tc>
        <w:tc>
          <w:tcPr>
            <w:tcW w:w="4678" w:type="dxa"/>
          </w:tcPr>
          <w:p w14:paraId="7EA58B7D" w14:textId="77777777" w:rsidR="00614384" w:rsidRPr="009A2325" w:rsidRDefault="007609B9" w:rsidP="00614384">
            <w:pPr>
              <w:pStyle w:val="ListParagraph"/>
              <w:ind w:left="0"/>
              <w:rPr>
                <w:color w:val="000000" w:themeColor="text1"/>
                <w:sz w:val="20"/>
                <w:szCs w:val="20"/>
              </w:rPr>
            </w:pPr>
            <w:r>
              <w:rPr>
                <w:color w:val="000000" w:themeColor="text1"/>
                <w:sz w:val="20"/>
                <w:szCs w:val="20"/>
              </w:rPr>
              <w:t>Provision of sport based after school clubs run by school staff in addition to their contracted hours. Netball, football, multi-sports, dance etc.</w:t>
            </w:r>
          </w:p>
        </w:tc>
        <w:tc>
          <w:tcPr>
            <w:tcW w:w="3685" w:type="dxa"/>
          </w:tcPr>
          <w:p w14:paraId="47C62D04" w14:textId="77777777" w:rsidR="00614384" w:rsidRDefault="007609B9" w:rsidP="00614384">
            <w:pPr>
              <w:pStyle w:val="ListParagraph"/>
              <w:ind w:left="0"/>
              <w:rPr>
                <w:color w:val="000000" w:themeColor="text1"/>
                <w:sz w:val="20"/>
                <w:szCs w:val="20"/>
              </w:rPr>
            </w:pPr>
            <w:r>
              <w:rPr>
                <w:color w:val="000000" w:themeColor="text1"/>
                <w:sz w:val="20"/>
                <w:szCs w:val="20"/>
              </w:rPr>
              <w:t xml:space="preserve">High take up of competitive sport involvement. Involvement in inter-school tournaments and further regional representation, creating sense of pride and self worth. </w:t>
            </w:r>
          </w:p>
          <w:p w14:paraId="2D287C35" w14:textId="77777777" w:rsidR="00D856B1" w:rsidRDefault="00D856B1" w:rsidP="00D856B1">
            <w:pPr>
              <w:rPr>
                <w:rFonts w:cstheme="minorHAnsi"/>
              </w:rPr>
            </w:pPr>
            <w:r>
              <w:rPr>
                <w:rFonts w:cstheme="minorHAnsi"/>
              </w:rPr>
              <w:lastRenderedPageBreak/>
              <w:t>Twitter, school website and display was used effectively in school to keep all up to date with events and results.  This included our girls football team coming 4</w:t>
            </w:r>
            <w:r w:rsidRPr="0099573A">
              <w:rPr>
                <w:rFonts w:cstheme="minorHAnsi"/>
                <w:vertAlign w:val="superscript"/>
              </w:rPr>
              <w:t>th</w:t>
            </w:r>
            <w:r>
              <w:rPr>
                <w:rFonts w:cstheme="minorHAnsi"/>
              </w:rPr>
              <w:t xml:space="preserve"> in the Jill Scott Girls cup.  Our boys finished the season 2</w:t>
            </w:r>
            <w:r w:rsidRPr="0099573A">
              <w:rPr>
                <w:rFonts w:cstheme="minorHAnsi"/>
                <w:vertAlign w:val="superscript"/>
              </w:rPr>
              <w:t>nd</w:t>
            </w:r>
            <w:r>
              <w:rPr>
                <w:rFonts w:cstheme="minorHAnsi"/>
              </w:rPr>
              <w:t xml:space="preserve"> in the league (which was cut short due to Covid-19).  We also had groups of children represent the school for other sports such as Rugby city tournaments. </w:t>
            </w:r>
          </w:p>
          <w:p w14:paraId="6218BC48" w14:textId="77777777" w:rsidR="00D856B1" w:rsidRDefault="00D856B1" w:rsidP="00D856B1">
            <w:pPr>
              <w:rPr>
                <w:rFonts w:cstheme="minorHAnsi"/>
              </w:rPr>
            </w:pPr>
          </w:p>
          <w:p w14:paraId="18B9D3CA" w14:textId="0531C9D6" w:rsidR="00D856B1" w:rsidRDefault="00D856B1" w:rsidP="00D856B1">
            <w:pPr>
              <w:rPr>
                <w:rFonts w:cstheme="minorHAnsi"/>
              </w:rPr>
            </w:pPr>
            <w:r>
              <w:rPr>
                <w:rFonts w:cstheme="minorHAnsi"/>
              </w:rPr>
              <w:t>We organized an inter school cricket match with support from Monkwearmouth school and Whitburn cricket association.</w:t>
            </w:r>
          </w:p>
          <w:p w14:paraId="2BFE9DFD" w14:textId="77777777" w:rsidR="00D856B1" w:rsidRDefault="00D856B1" w:rsidP="00D856B1">
            <w:pPr>
              <w:rPr>
                <w:rFonts w:cstheme="minorHAnsi"/>
              </w:rPr>
            </w:pPr>
          </w:p>
          <w:p w14:paraId="61FFAFD3" w14:textId="77777777" w:rsidR="00D856B1" w:rsidRDefault="00D856B1" w:rsidP="00D856B1">
            <w:pPr>
              <w:rPr>
                <w:rFonts w:cstheme="minorHAnsi"/>
              </w:rPr>
            </w:pPr>
            <w:r>
              <w:rPr>
                <w:rFonts w:cstheme="minorHAnsi"/>
              </w:rPr>
              <w:t>Celebration of events took place in year group meetings and during whole school assembly for teams.</w:t>
            </w:r>
          </w:p>
          <w:p w14:paraId="29092558" w14:textId="77777777" w:rsidR="00D856B1" w:rsidRDefault="00D856B1" w:rsidP="00D856B1">
            <w:pPr>
              <w:rPr>
                <w:rFonts w:cstheme="minorHAnsi"/>
              </w:rPr>
            </w:pPr>
          </w:p>
          <w:p w14:paraId="5EEA65D4" w14:textId="77777777" w:rsidR="00D856B1" w:rsidRDefault="00D856B1" w:rsidP="00D856B1">
            <w:pPr>
              <w:rPr>
                <w:rFonts w:cstheme="minorHAnsi"/>
              </w:rPr>
            </w:pPr>
            <w:r>
              <w:rPr>
                <w:rFonts w:cstheme="minorHAnsi"/>
              </w:rPr>
              <w:t>Due to Covid-19 events after March were suspended.</w:t>
            </w:r>
          </w:p>
          <w:p w14:paraId="61514D15" w14:textId="77777777" w:rsidR="00D856B1" w:rsidRDefault="00D856B1" w:rsidP="00D856B1">
            <w:pPr>
              <w:rPr>
                <w:rFonts w:cstheme="minorHAnsi"/>
              </w:rPr>
            </w:pPr>
          </w:p>
          <w:p w14:paraId="0706FB05" w14:textId="77777777" w:rsidR="00D856B1" w:rsidRDefault="00D856B1" w:rsidP="00D856B1">
            <w:pPr>
              <w:rPr>
                <w:rFonts w:cstheme="minorHAnsi"/>
              </w:rPr>
            </w:pPr>
            <w:r>
              <w:rPr>
                <w:rFonts w:cstheme="minorHAnsi"/>
              </w:rPr>
              <w:t>Coaches for Judo-England and Trampoline events were invited into school delivering to the whole school one class at a time.</w:t>
            </w:r>
          </w:p>
          <w:p w14:paraId="2FE52C61" w14:textId="30F5262C" w:rsidR="00D856B1" w:rsidRPr="009A2325" w:rsidRDefault="00D856B1" w:rsidP="00614384">
            <w:pPr>
              <w:pStyle w:val="ListParagraph"/>
              <w:ind w:left="0"/>
              <w:rPr>
                <w:color w:val="000000" w:themeColor="text1"/>
                <w:sz w:val="20"/>
                <w:szCs w:val="20"/>
              </w:rPr>
            </w:pPr>
          </w:p>
        </w:tc>
        <w:tc>
          <w:tcPr>
            <w:tcW w:w="2967" w:type="dxa"/>
          </w:tcPr>
          <w:p w14:paraId="05E4435C" w14:textId="77777777" w:rsidR="00614384" w:rsidRPr="009A2325" w:rsidRDefault="007609B9" w:rsidP="00376EBD">
            <w:pPr>
              <w:pStyle w:val="ListParagraph"/>
              <w:ind w:left="0"/>
              <w:rPr>
                <w:color w:val="000000" w:themeColor="text1"/>
                <w:sz w:val="20"/>
                <w:szCs w:val="20"/>
              </w:rPr>
            </w:pPr>
            <w:r>
              <w:rPr>
                <w:color w:val="000000" w:themeColor="text1"/>
                <w:sz w:val="20"/>
                <w:szCs w:val="20"/>
              </w:rPr>
              <w:lastRenderedPageBreak/>
              <w:t xml:space="preserve">On going success criteria. </w:t>
            </w:r>
          </w:p>
        </w:tc>
        <w:tc>
          <w:tcPr>
            <w:tcW w:w="1852" w:type="dxa"/>
          </w:tcPr>
          <w:p w14:paraId="20F8C3CA" w14:textId="77777777" w:rsidR="00614384" w:rsidRPr="009A2325" w:rsidRDefault="007609B9" w:rsidP="00614384">
            <w:pPr>
              <w:pStyle w:val="ListParagraph"/>
              <w:ind w:left="0"/>
              <w:rPr>
                <w:color w:val="000000" w:themeColor="text1"/>
                <w:sz w:val="20"/>
                <w:szCs w:val="20"/>
              </w:rPr>
            </w:pPr>
            <w:r>
              <w:rPr>
                <w:color w:val="000000" w:themeColor="text1"/>
                <w:sz w:val="20"/>
                <w:szCs w:val="20"/>
              </w:rPr>
              <w:t>1, 4, 5</w:t>
            </w:r>
          </w:p>
        </w:tc>
        <w:tc>
          <w:tcPr>
            <w:tcW w:w="1134" w:type="dxa"/>
          </w:tcPr>
          <w:p w14:paraId="027BEC09" w14:textId="77777777" w:rsidR="00614384" w:rsidRPr="009A2325" w:rsidRDefault="007609B9" w:rsidP="00376EBD">
            <w:pPr>
              <w:pStyle w:val="ListParagraph"/>
              <w:ind w:left="0"/>
              <w:rPr>
                <w:color w:val="000000" w:themeColor="text1"/>
                <w:sz w:val="20"/>
                <w:szCs w:val="20"/>
              </w:rPr>
            </w:pPr>
            <w:r>
              <w:rPr>
                <w:color w:val="000000" w:themeColor="text1"/>
                <w:sz w:val="20"/>
                <w:szCs w:val="20"/>
              </w:rPr>
              <w:t>£</w:t>
            </w:r>
            <w:r w:rsidR="00376EBD">
              <w:rPr>
                <w:color w:val="000000" w:themeColor="text1"/>
                <w:sz w:val="20"/>
                <w:szCs w:val="20"/>
              </w:rPr>
              <w:t>1</w:t>
            </w:r>
            <w:r>
              <w:rPr>
                <w:color w:val="000000" w:themeColor="text1"/>
                <w:sz w:val="20"/>
                <w:szCs w:val="20"/>
              </w:rPr>
              <w:t>,000</w:t>
            </w:r>
          </w:p>
        </w:tc>
      </w:tr>
      <w:tr w:rsidR="009A2325" w14:paraId="77D9DE0B" w14:textId="77777777" w:rsidTr="00CB6284">
        <w:tc>
          <w:tcPr>
            <w:tcW w:w="1560" w:type="dxa"/>
          </w:tcPr>
          <w:p w14:paraId="0A0FB381" w14:textId="77777777" w:rsidR="00614384" w:rsidRPr="009A2325" w:rsidRDefault="007609B9" w:rsidP="00614384">
            <w:pPr>
              <w:pStyle w:val="ListParagraph"/>
              <w:ind w:left="0"/>
              <w:rPr>
                <w:color w:val="000000" w:themeColor="text1"/>
                <w:sz w:val="20"/>
                <w:szCs w:val="20"/>
              </w:rPr>
            </w:pPr>
            <w:r>
              <w:rPr>
                <w:color w:val="000000" w:themeColor="text1"/>
                <w:sz w:val="20"/>
                <w:szCs w:val="20"/>
              </w:rPr>
              <w:lastRenderedPageBreak/>
              <w:t>Transport</w:t>
            </w:r>
          </w:p>
        </w:tc>
        <w:tc>
          <w:tcPr>
            <w:tcW w:w="4678" w:type="dxa"/>
          </w:tcPr>
          <w:p w14:paraId="17660E25" w14:textId="77777777" w:rsidR="00614384" w:rsidRPr="009A2325" w:rsidRDefault="007609B9" w:rsidP="00376EBD">
            <w:pPr>
              <w:pStyle w:val="ListParagraph"/>
              <w:ind w:left="0"/>
              <w:rPr>
                <w:color w:val="000000" w:themeColor="text1"/>
                <w:sz w:val="20"/>
                <w:szCs w:val="20"/>
              </w:rPr>
            </w:pPr>
            <w:r>
              <w:rPr>
                <w:color w:val="000000" w:themeColor="text1"/>
                <w:sz w:val="20"/>
                <w:szCs w:val="20"/>
              </w:rPr>
              <w:t>Coaches for weekly swimming provision Year 4 and</w:t>
            </w:r>
            <w:r w:rsidR="00376EBD">
              <w:rPr>
                <w:color w:val="000000" w:themeColor="text1"/>
                <w:sz w:val="20"/>
                <w:szCs w:val="20"/>
              </w:rPr>
              <w:t xml:space="preserve"> for other </w:t>
            </w:r>
            <w:r w:rsidR="007A202C">
              <w:rPr>
                <w:color w:val="000000" w:themeColor="text1"/>
                <w:sz w:val="20"/>
                <w:szCs w:val="20"/>
              </w:rPr>
              <w:t xml:space="preserve">sport </w:t>
            </w:r>
            <w:r w:rsidR="00376EBD">
              <w:rPr>
                <w:color w:val="000000" w:themeColor="text1"/>
                <w:sz w:val="20"/>
                <w:szCs w:val="20"/>
              </w:rPr>
              <w:t>festivals and events not supported by SLA.</w:t>
            </w:r>
          </w:p>
        </w:tc>
        <w:tc>
          <w:tcPr>
            <w:tcW w:w="3685" w:type="dxa"/>
          </w:tcPr>
          <w:p w14:paraId="41395059" w14:textId="77777777" w:rsidR="00614384" w:rsidRPr="009A2325" w:rsidRDefault="007609B9" w:rsidP="00614384">
            <w:pPr>
              <w:pStyle w:val="ListParagraph"/>
              <w:ind w:left="0"/>
              <w:rPr>
                <w:color w:val="000000" w:themeColor="text1"/>
                <w:sz w:val="20"/>
                <w:szCs w:val="20"/>
              </w:rPr>
            </w:pPr>
            <w:r>
              <w:rPr>
                <w:color w:val="000000" w:themeColor="text1"/>
                <w:sz w:val="20"/>
                <w:szCs w:val="20"/>
              </w:rPr>
              <w:t>Allowed full participation for the children involved.</w:t>
            </w:r>
          </w:p>
        </w:tc>
        <w:tc>
          <w:tcPr>
            <w:tcW w:w="2967" w:type="dxa"/>
          </w:tcPr>
          <w:p w14:paraId="4ECC34EE" w14:textId="77777777" w:rsidR="00614384" w:rsidRPr="009A2325" w:rsidRDefault="00614384" w:rsidP="00614384">
            <w:pPr>
              <w:pStyle w:val="ListParagraph"/>
              <w:ind w:left="0"/>
              <w:rPr>
                <w:color w:val="000000" w:themeColor="text1"/>
                <w:sz w:val="20"/>
                <w:szCs w:val="20"/>
              </w:rPr>
            </w:pPr>
          </w:p>
        </w:tc>
        <w:tc>
          <w:tcPr>
            <w:tcW w:w="1852" w:type="dxa"/>
          </w:tcPr>
          <w:p w14:paraId="0B177D0F" w14:textId="77777777" w:rsidR="00614384" w:rsidRPr="009A2325" w:rsidRDefault="007609B9" w:rsidP="00614384">
            <w:pPr>
              <w:pStyle w:val="ListParagraph"/>
              <w:ind w:left="0"/>
              <w:rPr>
                <w:color w:val="000000" w:themeColor="text1"/>
                <w:sz w:val="20"/>
                <w:szCs w:val="20"/>
              </w:rPr>
            </w:pPr>
            <w:r>
              <w:rPr>
                <w:color w:val="000000" w:themeColor="text1"/>
                <w:sz w:val="20"/>
                <w:szCs w:val="20"/>
              </w:rPr>
              <w:t>5</w:t>
            </w:r>
          </w:p>
        </w:tc>
        <w:tc>
          <w:tcPr>
            <w:tcW w:w="1134" w:type="dxa"/>
          </w:tcPr>
          <w:p w14:paraId="1F255FD3" w14:textId="77777777" w:rsidR="00614384" w:rsidRPr="009A2325" w:rsidRDefault="007609B9" w:rsidP="007A202C">
            <w:pPr>
              <w:pStyle w:val="ListParagraph"/>
              <w:ind w:left="0"/>
              <w:rPr>
                <w:color w:val="000000" w:themeColor="text1"/>
                <w:sz w:val="20"/>
                <w:szCs w:val="20"/>
              </w:rPr>
            </w:pPr>
            <w:r>
              <w:rPr>
                <w:color w:val="000000" w:themeColor="text1"/>
                <w:sz w:val="20"/>
                <w:szCs w:val="20"/>
              </w:rPr>
              <w:t>£</w:t>
            </w:r>
            <w:r w:rsidR="007A202C">
              <w:rPr>
                <w:color w:val="000000" w:themeColor="text1"/>
                <w:sz w:val="20"/>
                <w:szCs w:val="20"/>
              </w:rPr>
              <w:t>3,000</w:t>
            </w:r>
          </w:p>
        </w:tc>
      </w:tr>
      <w:tr w:rsidR="009A2325" w14:paraId="544BEFF2" w14:textId="77777777" w:rsidTr="00CB6284">
        <w:tc>
          <w:tcPr>
            <w:tcW w:w="1560" w:type="dxa"/>
          </w:tcPr>
          <w:p w14:paraId="7C283544" w14:textId="77777777" w:rsidR="00614384" w:rsidRPr="009A2325" w:rsidRDefault="007609B9" w:rsidP="00614384">
            <w:pPr>
              <w:pStyle w:val="ListParagraph"/>
              <w:ind w:left="0"/>
              <w:rPr>
                <w:color w:val="000000" w:themeColor="text1"/>
                <w:sz w:val="20"/>
                <w:szCs w:val="20"/>
              </w:rPr>
            </w:pPr>
            <w:r>
              <w:rPr>
                <w:color w:val="000000" w:themeColor="text1"/>
                <w:sz w:val="20"/>
                <w:szCs w:val="20"/>
              </w:rPr>
              <w:t>Equipment</w:t>
            </w:r>
          </w:p>
        </w:tc>
        <w:tc>
          <w:tcPr>
            <w:tcW w:w="4678" w:type="dxa"/>
          </w:tcPr>
          <w:p w14:paraId="2D9079D9" w14:textId="77777777" w:rsidR="00614384" w:rsidRDefault="007D72CB" w:rsidP="007D72CB">
            <w:pPr>
              <w:pStyle w:val="ListParagraph"/>
              <w:ind w:left="0"/>
              <w:rPr>
                <w:color w:val="000000" w:themeColor="text1"/>
                <w:sz w:val="20"/>
                <w:szCs w:val="20"/>
              </w:rPr>
            </w:pPr>
            <w:r>
              <w:rPr>
                <w:color w:val="000000" w:themeColor="text1"/>
                <w:sz w:val="20"/>
                <w:szCs w:val="20"/>
              </w:rPr>
              <w:t>On-going</w:t>
            </w:r>
            <w:r w:rsidR="007609B9">
              <w:rPr>
                <w:color w:val="000000" w:themeColor="text1"/>
                <w:sz w:val="20"/>
                <w:szCs w:val="20"/>
              </w:rPr>
              <w:t xml:space="preserve"> delivery of the PE curriculum. Necessity to update equipment</w:t>
            </w:r>
            <w:r>
              <w:rPr>
                <w:color w:val="000000" w:themeColor="text1"/>
                <w:sz w:val="20"/>
                <w:szCs w:val="20"/>
              </w:rPr>
              <w:t xml:space="preserve"> as it becomes obsolete and as </w:t>
            </w:r>
            <w:r w:rsidR="007609B9">
              <w:rPr>
                <w:color w:val="000000" w:themeColor="text1"/>
                <w:sz w:val="20"/>
                <w:szCs w:val="20"/>
              </w:rPr>
              <w:t>new in</w:t>
            </w:r>
            <w:r>
              <w:rPr>
                <w:color w:val="000000" w:themeColor="text1"/>
                <w:sz w:val="20"/>
                <w:szCs w:val="20"/>
              </w:rPr>
              <w:t>itiatives</w:t>
            </w:r>
            <w:r w:rsidR="007609B9">
              <w:rPr>
                <w:color w:val="000000" w:themeColor="text1"/>
                <w:sz w:val="20"/>
                <w:szCs w:val="20"/>
              </w:rPr>
              <w:t xml:space="preserve"> are introduced. Replacement of playtime equipment – </w:t>
            </w:r>
            <w:r>
              <w:rPr>
                <w:color w:val="000000" w:themeColor="text1"/>
                <w:sz w:val="20"/>
                <w:szCs w:val="20"/>
              </w:rPr>
              <w:t>standard</w:t>
            </w:r>
            <w:r w:rsidR="007609B9">
              <w:rPr>
                <w:color w:val="000000" w:themeColor="text1"/>
                <w:sz w:val="20"/>
                <w:szCs w:val="20"/>
              </w:rPr>
              <w:t xml:space="preserve"> equipment </w:t>
            </w:r>
            <w:r>
              <w:rPr>
                <w:color w:val="000000" w:themeColor="text1"/>
                <w:sz w:val="20"/>
                <w:szCs w:val="20"/>
              </w:rPr>
              <w:t>degrades</w:t>
            </w:r>
            <w:r w:rsidR="007609B9">
              <w:rPr>
                <w:color w:val="000000" w:themeColor="text1"/>
                <w:sz w:val="20"/>
                <w:szCs w:val="20"/>
              </w:rPr>
              <w:t xml:space="preserve"> quickly due to constant use.</w:t>
            </w:r>
          </w:p>
          <w:p w14:paraId="1A9F5552" w14:textId="77777777" w:rsidR="00E163C8" w:rsidRDefault="00E163C8" w:rsidP="00BD553D">
            <w:pPr>
              <w:pStyle w:val="ListParagraph"/>
              <w:ind w:left="0"/>
              <w:rPr>
                <w:color w:val="000000" w:themeColor="text1"/>
                <w:sz w:val="20"/>
                <w:szCs w:val="20"/>
              </w:rPr>
            </w:pPr>
            <w:r>
              <w:rPr>
                <w:color w:val="000000" w:themeColor="text1"/>
                <w:sz w:val="20"/>
                <w:szCs w:val="20"/>
              </w:rPr>
              <w:t xml:space="preserve">Investment in new </w:t>
            </w:r>
            <w:r w:rsidR="007A202C">
              <w:rPr>
                <w:color w:val="000000" w:themeColor="text1"/>
                <w:sz w:val="20"/>
                <w:szCs w:val="20"/>
              </w:rPr>
              <w:t>PE equipment</w:t>
            </w:r>
            <w:r>
              <w:rPr>
                <w:color w:val="000000" w:themeColor="text1"/>
                <w:sz w:val="20"/>
                <w:szCs w:val="20"/>
              </w:rPr>
              <w:t xml:space="preserve"> Summer</w:t>
            </w:r>
            <w:r w:rsidR="007A202C">
              <w:rPr>
                <w:color w:val="000000" w:themeColor="text1"/>
                <w:sz w:val="20"/>
                <w:szCs w:val="20"/>
              </w:rPr>
              <w:t>/Autumn</w:t>
            </w:r>
            <w:r>
              <w:rPr>
                <w:color w:val="000000" w:themeColor="text1"/>
                <w:sz w:val="20"/>
                <w:szCs w:val="20"/>
              </w:rPr>
              <w:t xml:space="preserve"> Term 201</w:t>
            </w:r>
            <w:r w:rsidR="00BD553D">
              <w:rPr>
                <w:color w:val="000000" w:themeColor="text1"/>
                <w:sz w:val="20"/>
                <w:szCs w:val="20"/>
              </w:rPr>
              <w:t>9</w:t>
            </w:r>
          </w:p>
          <w:p w14:paraId="6D98FC4F" w14:textId="77777777" w:rsidR="00BD553D" w:rsidRDefault="00BD553D" w:rsidP="00BD553D">
            <w:pPr>
              <w:pStyle w:val="ListParagraph"/>
              <w:ind w:left="0"/>
              <w:rPr>
                <w:color w:val="000000" w:themeColor="text1"/>
                <w:sz w:val="20"/>
                <w:szCs w:val="20"/>
              </w:rPr>
            </w:pPr>
            <w:r>
              <w:rPr>
                <w:color w:val="000000" w:themeColor="text1"/>
                <w:sz w:val="20"/>
                <w:szCs w:val="20"/>
              </w:rPr>
              <w:t>Purchase of new bespoke kits for boys and girls football team</w:t>
            </w:r>
          </w:p>
          <w:p w14:paraId="21145484" w14:textId="77777777" w:rsidR="00BD553D" w:rsidRPr="009A2325" w:rsidRDefault="00BD553D" w:rsidP="00BD553D">
            <w:pPr>
              <w:pStyle w:val="ListParagraph"/>
              <w:ind w:left="0"/>
              <w:rPr>
                <w:color w:val="000000" w:themeColor="text1"/>
                <w:sz w:val="20"/>
                <w:szCs w:val="20"/>
              </w:rPr>
            </w:pPr>
            <w:r>
              <w:rPr>
                <w:color w:val="000000" w:themeColor="text1"/>
                <w:sz w:val="20"/>
                <w:szCs w:val="20"/>
              </w:rPr>
              <w:t>Additional kit investments for ad-hoc sport tournaments</w:t>
            </w:r>
          </w:p>
        </w:tc>
        <w:tc>
          <w:tcPr>
            <w:tcW w:w="3685" w:type="dxa"/>
          </w:tcPr>
          <w:p w14:paraId="2884EC89" w14:textId="131028C1" w:rsidR="00D856B1" w:rsidRPr="00D856B1" w:rsidRDefault="00D856B1" w:rsidP="00D856B1">
            <w:pPr>
              <w:rPr>
                <w:color w:val="000000" w:themeColor="text1"/>
              </w:rPr>
            </w:pPr>
            <w:r w:rsidRPr="00D856B1">
              <w:rPr>
                <w:color w:val="000000" w:themeColor="text1"/>
                <w:sz w:val="20"/>
                <w:szCs w:val="20"/>
              </w:rPr>
              <w:t xml:space="preserve">Investment in new PE equipment Summer/Autumn Term 2019 ensured that the delivery of the </w:t>
            </w:r>
            <w:proofErr w:type="spellStart"/>
            <w:r w:rsidRPr="00D856B1">
              <w:rPr>
                <w:color w:val="000000" w:themeColor="text1"/>
                <w:sz w:val="20"/>
                <w:szCs w:val="20"/>
              </w:rPr>
              <w:t>RealPE</w:t>
            </w:r>
            <w:proofErr w:type="spellEnd"/>
            <w:r w:rsidRPr="00D856B1">
              <w:rPr>
                <w:color w:val="000000" w:themeColor="text1"/>
                <w:sz w:val="20"/>
                <w:szCs w:val="20"/>
              </w:rPr>
              <w:t xml:space="preserve"> scheme </w:t>
            </w:r>
            <w:r>
              <w:rPr>
                <w:color w:val="000000" w:themeColor="text1"/>
              </w:rPr>
              <w:t>increased the</w:t>
            </w:r>
            <w:r w:rsidRPr="00D856B1">
              <w:rPr>
                <w:color w:val="000000" w:themeColor="text1"/>
              </w:rPr>
              <w:t xml:space="preserve"> engagement of all pupils in regular physical activity</w:t>
            </w:r>
            <w:r>
              <w:rPr>
                <w:color w:val="000000" w:themeColor="text1"/>
              </w:rPr>
              <w:t>.</w:t>
            </w:r>
          </w:p>
          <w:p w14:paraId="09D7E1EC" w14:textId="0E730CD4" w:rsidR="00D856B1" w:rsidRDefault="00D856B1" w:rsidP="00D856B1">
            <w:pPr>
              <w:pStyle w:val="ListParagraph"/>
              <w:ind w:left="0"/>
              <w:rPr>
                <w:color w:val="000000" w:themeColor="text1"/>
                <w:sz w:val="20"/>
                <w:szCs w:val="20"/>
              </w:rPr>
            </w:pPr>
          </w:p>
          <w:p w14:paraId="7467341B" w14:textId="3D066C58" w:rsidR="00E163C8" w:rsidRPr="00AB1C2E" w:rsidRDefault="00D856B1" w:rsidP="00AB1C2E">
            <w:pPr>
              <w:rPr>
                <w:color w:val="000000" w:themeColor="text1"/>
              </w:rPr>
            </w:pPr>
            <w:r w:rsidRPr="00D856B1">
              <w:rPr>
                <w:color w:val="000000" w:themeColor="text1"/>
                <w:sz w:val="20"/>
                <w:szCs w:val="20"/>
              </w:rPr>
              <w:t xml:space="preserve">Purchase of new bespoke kits for boys and girls football team as well as additional kit investments for ad-hoc sport tournaments </w:t>
            </w:r>
            <w:r>
              <w:rPr>
                <w:color w:val="000000" w:themeColor="text1"/>
              </w:rPr>
              <w:t>helped to raise t</w:t>
            </w:r>
            <w:r w:rsidRPr="00D856B1">
              <w:rPr>
                <w:color w:val="000000" w:themeColor="text1"/>
              </w:rPr>
              <w:t>he profile of sport and PE raised across the school</w:t>
            </w:r>
            <w:r w:rsidR="00AB1C2E">
              <w:rPr>
                <w:color w:val="000000" w:themeColor="text1"/>
              </w:rPr>
              <w:t>.</w:t>
            </w:r>
          </w:p>
        </w:tc>
        <w:tc>
          <w:tcPr>
            <w:tcW w:w="2967" w:type="dxa"/>
          </w:tcPr>
          <w:p w14:paraId="3646E513" w14:textId="77777777" w:rsidR="00614384" w:rsidRPr="009A2325" w:rsidRDefault="00614384" w:rsidP="00614384">
            <w:pPr>
              <w:pStyle w:val="ListParagraph"/>
              <w:ind w:left="0"/>
              <w:rPr>
                <w:color w:val="000000" w:themeColor="text1"/>
                <w:sz w:val="20"/>
                <w:szCs w:val="20"/>
              </w:rPr>
            </w:pPr>
          </w:p>
        </w:tc>
        <w:tc>
          <w:tcPr>
            <w:tcW w:w="1852" w:type="dxa"/>
          </w:tcPr>
          <w:p w14:paraId="58CEC7B8" w14:textId="77777777" w:rsidR="00614384" w:rsidRPr="009A2325" w:rsidRDefault="007D72CB" w:rsidP="00614384">
            <w:pPr>
              <w:pStyle w:val="ListParagraph"/>
              <w:ind w:left="0"/>
              <w:rPr>
                <w:color w:val="000000" w:themeColor="text1"/>
                <w:sz w:val="20"/>
                <w:szCs w:val="20"/>
              </w:rPr>
            </w:pPr>
            <w:r>
              <w:rPr>
                <w:color w:val="000000" w:themeColor="text1"/>
                <w:sz w:val="20"/>
                <w:szCs w:val="20"/>
              </w:rPr>
              <w:t>1, 4</w:t>
            </w:r>
          </w:p>
        </w:tc>
        <w:tc>
          <w:tcPr>
            <w:tcW w:w="1134" w:type="dxa"/>
          </w:tcPr>
          <w:p w14:paraId="0FD0B211" w14:textId="77777777" w:rsidR="00614384" w:rsidRPr="009A2325" w:rsidRDefault="007D72CB" w:rsidP="00BD553D">
            <w:pPr>
              <w:pStyle w:val="ListParagraph"/>
              <w:ind w:left="0"/>
              <w:rPr>
                <w:color w:val="000000" w:themeColor="text1"/>
                <w:sz w:val="20"/>
                <w:szCs w:val="20"/>
              </w:rPr>
            </w:pPr>
            <w:r>
              <w:rPr>
                <w:color w:val="000000" w:themeColor="text1"/>
                <w:sz w:val="20"/>
                <w:szCs w:val="20"/>
              </w:rPr>
              <w:t>£</w:t>
            </w:r>
            <w:r w:rsidR="00BD553D">
              <w:rPr>
                <w:color w:val="000000" w:themeColor="text1"/>
                <w:sz w:val="20"/>
                <w:szCs w:val="20"/>
              </w:rPr>
              <w:t>5</w:t>
            </w:r>
            <w:r>
              <w:rPr>
                <w:color w:val="000000" w:themeColor="text1"/>
                <w:sz w:val="20"/>
                <w:szCs w:val="20"/>
              </w:rPr>
              <w:t>,</w:t>
            </w:r>
            <w:r w:rsidR="00BD553D">
              <w:rPr>
                <w:color w:val="000000" w:themeColor="text1"/>
                <w:sz w:val="20"/>
                <w:szCs w:val="20"/>
              </w:rPr>
              <w:t>5</w:t>
            </w:r>
            <w:r>
              <w:rPr>
                <w:color w:val="000000" w:themeColor="text1"/>
                <w:sz w:val="20"/>
                <w:szCs w:val="20"/>
              </w:rPr>
              <w:t>00</w:t>
            </w:r>
            <w:r w:rsidR="0040361C">
              <w:rPr>
                <w:color w:val="000000" w:themeColor="text1"/>
                <w:sz w:val="20"/>
                <w:szCs w:val="20"/>
              </w:rPr>
              <w:t xml:space="preserve"> (est. subject to change)</w:t>
            </w:r>
          </w:p>
        </w:tc>
      </w:tr>
      <w:tr w:rsidR="007D72CB" w14:paraId="56C3ED73" w14:textId="77777777" w:rsidTr="00CB6284">
        <w:tc>
          <w:tcPr>
            <w:tcW w:w="1560" w:type="dxa"/>
          </w:tcPr>
          <w:p w14:paraId="0040F27B" w14:textId="77777777" w:rsidR="007D72CB" w:rsidRDefault="007D72CB" w:rsidP="00614384">
            <w:pPr>
              <w:pStyle w:val="ListParagraph"/>
              <w:ind w:left="0"/>
              <w:rPr>
                <w:color w:val="000000" w:themeColor="text1"/>
                <w:sz w:val="20"/>
                <w:szCs w:val="20"/>
              </w:rPr>
            </w:pPr>
            <w:r>
              <w:rPr>
                <w:color w:val="000000" w:themeColor="text1"/>
                <w:sz w:val="20"/>
                <w:szCs w:val="20"/>
              </w:rPr>
              <w:lastRenderedPageBreak/>
              <w:t>CPD &amp; Costs</w:t>
            </w:r>
          </w:p>
        </w:tc>
        <w:tc>
          <w:tcPr>
            <w:tcW w:w="4678" w:type="dxa"/>
          </w:tcPr>
          <w:p w14:paraId="56A30ACF" w14:textId="77777777" w:rsidR="007D72CB" w:rsidRDefault="007D72CB" w:rsidP="007D72CB">
            <w:pPr>
              <w:pStyle w:val="ListParagraph"/>
              <w:ind w:left="0"/>
              <w:rPr>
                <w:color w:val="000000" w:themeColor="text1"/>
                <w:sz w:val="20"/>
                <w:szCs w:val="20"/>
              </w:rPr>
            </w:pPr>
            <w:r>
              <w:rPr>
                <w:color w:val="000000" w:themeColor="text1"/>
                <w:sz w:val="20"/>
                <w:szCs w:val="20"/>
              </w:rPr>
              <w:t>Sport co-ordinator training and associated costs for supply cover.</w:t>
            </w:r>
          </w:p>
          <w:p w14:paraId="47E294E5" w14:textId="77777777" w:rsidR="00BD553D" w:rsidRDefault="00BD553D" w:rsidP="00BD553D">
            <w:pPr>
              <w:pStyle w:val="ListParagraph"/>
              <w:ind w:left="0"/>
              <w:rPr>
                <w:color w:val="000000" w:themeColor="text1"/>
                <w:sz w:val="20"/>
                <w:szCs w:val="20"/>
              </w:rPr>
            </w:pPr>
            <w:r>
              <w:rPr>
                <w:color w:val="000000" w:themeColor="text1"/>
                <w:sz w:val="20"/>
                <w:szCs w:val="20"/>
              </w:rPr>
              <w:t xml:space="preserve">Purchase of </w:t>
            </w:r>
            <w:r w:rsidRPr="00BD553D">
              <w:rPr>
                <w:b/>
                <w:color w:val="000000" w:themeColor="text1"/>
                <w:sz w:val="20"/>
                <w:szCs w:val="20"/>
              </w:rPr>
              <w:t>Create Development</w:t>
            </w:r>
            <w:r>
              <w:rPr>
                <w:color w:val="000000" w:themeColor="text1"/>
                <w:sz w:val="20"/>
                <w:szCs w:val="20"/>
              </w:rPr>
              <w:t xml:space="preserve"> whole school PE scheme, Year 3-5</w:t>
            </w:r>
          </w:p>
          <w:p w14:paraId="5A76FA6B" w14:textId="77777777" w:rsidR="00BD553D" w:rsidRDefault="00BD553D" w:rsidP="007D72CB">
            <w:pPr>
              <w:pStyle w:val="ListParagraph"/>
              <w:ind w:left="0"/>
              <w:rPr>
                <w:color w:val="000000" w:themeColor="text1"/>
                <w:sz w:val="20"/>
                <w:szCs w:val="20"/>
              </w:rPr>
            </w:pPr>
          </w:p>
        </w:tc>
        <w:tc>
          <w:tcPr>
            <w:tcW w:w="3685" w:type="dxa"/>
          </w:tcPr>
          <w:p w14:paraId="09F57538" w14:textId="1DC6B19E" w:rsidR="00AB1C2E" w:rsidRDefault="00AB1C2E" w:rsidP="00AB1C2E">
            <w:pPr>
              <w:tabs>
                <w:tab w:val="left" w:pos="252"/>
                <w:tab w:val="left" w:pos="2682"/>
                <w:tab w:val="left" w:pos="3600"/>
                <w:tab w:val="left" w:pos="6660"/>
              </w:tabs>
              <w:rPr>
                <w:rFonts w:cstheme="minorHAnsi"/>
              </w:rPr>
            </w:pPr>
            <w:r>
              <w:rPr>
                <w:rFonts w:cstheme="minorHAnsi"/>
              </w:rPr>
              <w:t xml:space="preserve">Real PE is now used by our specialist HLTA in years 3-6.  All staff </w:t>
            </w:r>
            <w:proofErr w:type="gramStart"/>
            <w:r>
              <w:rPr>
                <w:rFonts w:cstheme="minorHAnsi"/>
              </w:rPr>
              <w:t>have</w:t>
            </w:r>
            <w:proofErr w:type="gramEnd"/>
            <w:r>
              <w:rPr>
                <w:rFonts w:cstheme="minorHAnsi"/>
              </w:rPr>
              <w:t xml:space="preserve"> received training on how to use the programme and the resources that accompany it in order to teach PE to ensure standards remain high.</w:t>
            </w:r>
          </w:p>
          <w:p w14:paraId="2476018A" w14:textId="34DD4329" w:rsidR="00BD553D" w:rsidRDefault="007D72CB" w:rsidP="007D72CB">
            <w:pPr>
              <w:pStyle w:val="ListParagraph"/>
              <w:ind w:left="0"/>
              <w:rPr>
                <w:color w:val="000000" w:themeColor="text1"/>
                <w:sz w:val="20"/>
                <w:szCs w:val="20"/>
              </w:rPr>
            </w:pPr>
            <w:r>
              <w:rPr>
                <w:color w:val="000000" w:themeColor="text1"/>
                <w:sz w:val="20"/>
                <w:szCs w:val="20"/>
              </w:rPr>
              <w:t>On-going professional development</w:t>
            </w:r>
            <w:r w:rsidR="00AB1C2E">
              <w:rPr>
                <w:color w:val="000000" w:themeColor="text1"/>
                <w:sz w:val="20"/>
                <w:szCs w:val="20"/>
              </w:rPr>
              <w:t xml:space="preserve"> of staff has</w:t>
            </w:r>
            <w:r>
              <w:rPr>
                <w:color w:val="000000" w:themeColor="text1"/>
                <w:sz w:val="20"/>
                <w:szCs w:val="20"/>
              </w:rPr>
              <w:t xml:space="preserve"> increase</w:t>
            </w:r>
            <w:r w:rsidR="00AB1C2E">
              <w:rPr>
                <w:color w:val="000000" w:themeColor="text1"/>
                <w:sz w:val="20"/>
                <w:szCs w:val="20"/>
              </w:rPr>
              <w:t>d</w:t>
            </w:r>
            <w:r>
              <w:rPr>
                <w:color w:val="000000" w:themeColor="text1"/>
                <w:sz w:val="20"/>
                <w:szCs w:val="20"/>
              </w:rPr>
              <w:t xml:space="preserve"> subject knowledge</w:t>
            </w:r>
            <w:r w:rsidR="00BD553D">
              <w:rPr>
                <w:color w:val="000000" w:themeColor="text1"/>
                <w:sz w:val="20"/>
                <w:szCs w:val="20"/>
              </w:rPr>
              <w:t>.</w:t>
            </w:r>
          </w:p>
        </w:tc>
        <w:tc>
          <w:tcPr>
            <w:tcW w:w="2967" w:type="dxa"/>
          </w:tcPr>
          <w:p w14:paraId="5E25C593" w14:textId="77777777" w:rsidR="007D72CB" w:rsidRPr="009A2325" w:rsidRDefault="007D72CB" w:rsidP="00614384">
            <w:pPr>
              <w:pStyle w:val="ListParagraph"/>
              <w:ind w:left="0"/>
              <w:rPr>
                <w:color w:val="000000" w:themeColor="text1"/>
                <w:sz w:val="20"/>
                <w:szCs w:val="20"/>
              </w:rPr>
            </w:pPr>
          </w:p>
        </w:tc>
        <w:tc>
          <w:tcPr>
            <w:tcW w:w="1852" w:type="dxa"/>
          </w:tcPr>
          <w:p w14:paraId="6A198C50" w14:textId="77777777" w:rsidR="007D72CB" w:rsidRDefault="007D72CB" w:rsidP="00614384">
            <w:pPr>
              <w:pStyle w:val="ListParagraph"/>
              <w:ind w:left="0"/>
              <w:rPr>
                <w:color w:val="000000" w:themeColor="text1"/>
                <w:sz w:val="20"/>
                <w:szCs w:val="20"/>
              </w:rPr>
            </w:pPr>
            <w:r>
              <w:rPr>
                <w:color w:val="000000" w:themeColor="text1"/>
                <w:sz w:val="20"/>
                <w:szCs w:val="20"/>
              </w:rPr>
              <w:t>3</w:t>
            </w:r>
          </w:p>
        </w:tc>
        <w:tc>
          <w:tcPr>
            <w:tcW w:w="1134" w:type="dxa"/>
          </w:tcPr>
          <w:p w14:paraId="7128D930" w14:textId="77777777" w:rsidR="007D72CB" w:rsidRDefault="007D72CB" w:rsidP="007A202C">
            <w:pPr>
              <w:pStyle w:val="ListParagraph"/>
              <w:ind w:left="0"/>
              <w:rPr>
                <w:color w:val="000000" w:themeColor="text1"/>
                <w:sz w:val="20"/>
                <w:szCs w:val="20"/>
              </w:rPr>
            </w:pPr>
            <w:r>
              <w:rPr>
                <w:color w:val="000000" w:themeColor="text1"/>
                <w:sz w:val="20"/>
                <w:szCs w:val="20"/>
              </w:rPr>
              <w:t>£</w:t>
            </w:r>
            <w:r w:rsidR="0040361C">
              <w:rPr>
                <w:color w:val="000000" w:themeColor="text1"/>
                <w:sz w:val="20"/>
                <w:szCs w:val="20"/>
              </w:rPr>
              <w:t>1,</w:t>
            </w:r>
            <w:r w:rsidR="00BD553D">
              <w:rPr>
                <w:color w:val="000000" w:themeColor="text1"/>
                <w:sz w:val="20"/>
                <w:szCs w:val="20"/>
              </w:rPr>
              <w:t>000</w:t>
            </w:r>
          </w:p>
          <w:p w14:paraId="4720F781" w14:textId="77777777" w:rsidR="00BD553D" w:rsidRDefault="00BD553D" w:rsidP="007A202C">
            <w:pPr>
              <w:pStyle w:val="ListParagraph"/>
              <w:ind w:left="0"/>
              <w:rPr>
                <w:color w:val="000000" w:themeColor="text1"/>
                <w:sz w:val="20"/>
                <w:szCs w:val="20"/>
              </w:rPr>
            </w:pPr>
            <w:r>
              <w:rPr>
                <w:color w:val="000000" w:themeColor="text1"/>
                <w:sz w:val="20"/>
                <w:szCs w:val="20"/>
              </w:rPr>
              <w:t>£1,395</w:t>
            </w:r>
          </w:p>
        </w:tc>
      </w:tr>
      <w:tr w:rsidR="007D72CB" w14:paraId="0537971B" w14:textId="77777777" w:rsidTr="00CB6284">
        <w:tc>
          <w:tcPr>
            <w:tcW w:w="12890" w:type="dxa"/>
            <w:gridSpan w:val="4"/>
          </w:tcPr>
          <w:p w14:paraId="35792999" w14:textId="77777777" w:rsidR="007D72CB" w:rsidRPr="009A2325" w:rsidRDefault="007D72CB" w:rsidP="00614384">
            <w:pPr>
              <w:pStyle w:val="ListParagraph"/>
              <w:ind w:left="0"/>
              <w:rPr>
                <w:color w:val="000000" w:themeColor="text1"/>
                <w:sz w:val="20"/>
                <w:szCs w:val="20"/>
              </w:rPr>
            </w:pPr>
          </w:p>
        </w:tc>
        <w:tc>
          <w:tcPr>
            <w:tcW w:w="1852" w:type="dxa"/>
          </w:tcPr>
          <w:p w14:paraId="043D9DBD" w14:textId="77777777" w:rsidR="007D72CB" w:rsidRPr="00CB6284" w:rsidRDefault="007D72CB" w:rsidP="00614384">
            <w:pPr>
              <w:pStyle w:val="ListParagraph"/>
              <w:ind w:left="0"/>
              <w:rPr>
                <w:b/>
                <w:color w:val="000000" w:themeColor="text1"/>
                <w:sz w:val="20"/>
                <w:szCs w:val="20"/>
              </w:rPr>
            </w:pPr>
            <w:r w:rsidRPr="00CB6284">
              <w:rPr>
                <w:b/>
                <w:color w:val="000000" w:themeColor="text1"/>
                <w:sz w:val="20"/>
                <w:szCs w:val="20"/>
              </w:rPr>
              <w:t>Total Cost</w:t>
            </w:r>
          </w:p>
        </w:tc>
        <w:tc>
          <w:tcPr>
            <w:tcW w:w="1134" w:type="dxa"/>
          </w:tcPr>
          <w:p w14:paraId="4AD91641" w14:textId="77777777" w:rsidR="007D72CB" w:rsidRPr="00CB6284" w:rsidRDefault="007D72CB" w:rsidP="00BD553D">
            <w:pPr>
              <w:pStyle w:val="ListParagraph"/>
              <w:ind w:left="0"/>
              <w:rPr>
                <w:b/>
                <w:color w:val="000000" w:themeColor="text1"/>
                <w:sz w:val="20"/>
                <w:szCs w:val="20"/>
              </w:rPr>
            </w:pPr>
            <w:r w:rsidRPr="00CB6284">
              <w:rPr>
                <w:b/>
                <w:color w:val="000000" w:themeColor="text1"/>
                <w:sz w:val="20"/>
                <w:szCs w:val="20"/>
              </w:rPr>
              <w:t>£</w:t>
            </w:r>
            <w:r w:rsidR="0040361C">
              <w:rPr>
                <w:b/>
                <w:color w:val="000000" w:themeColor="text1"/>
                <w:sz w:val="20"/>
                <w:szCs w:val="20"/>
              </w:rPr>
              <w:t>1</w:t>
            </w:r>
            <w:r w:rsidR="007A202C">
              <w:rPr>
                <w:b/>
                <w:color w:val="000000" w:themeColor="text1"/>
                <w:sz w:val="20"/>
                <w:szCs w:val="20"/>
              </w:rPr>
              <w:t>9,</w:t>
            </w:r>
            <w:r w:rsidR="00BD553D">
              <w:rPr>
                <w:b/>
                <w:color w:val="000000" w:themeColor="text1"/>
                <w:sz w:val="20"/>
                <w:szCs w:val="20"/>
              </w:rPr>
              <w:t>725</w:t>
            </w:r>
          </w:p>
        </w:tc>
      </w:tr>
    </w:tbl>
    <w:p w14:paraId="40AC91F8" w14:textId="77777777" w:rsidR="00614384" w:rsidRPr="00614384" w:rsidRDefault="00614384" w:rsidP="00614384">
      <w:pPr>
        <w:pStyle w:val="ListParagraph"/>
        <w:rPr>
          <w:color w:val="000000" w:themeColor="text1"/>
          <w:sz w:val="24"/>
          <w:szCs w:val="24"/>
        </w:rPr>
      </w:pPr>
    </w:p>
    <w:p w14:paraId="3768A28C" w14:textId="77777777" w:rsidR="00F75C91" w:rsidRPr="00614384" w:rsidRDefault="00F75C91">
      <w:pPr>
        <w:rPr>
          <w:color w:val="000000" w:themeColor="text1"/>
          <w:sz w:val="32"/>
          <w:szCs w:val="32"/>
        </w:rPr>
      </w:pPr>
    </w:p>
    <w:sectPr w:rsidR="00F75C91" w:rsidRPr="00614384" w:rsidSect="007D72CB">
      <w:pgSz w:w="16838" w:h="11906"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908AA"/>
    <w:multiLevelType w:val="hybridMultilevel"/>
    <w:tmpl w:val="7EFAA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D824AF"/>
    <w:multiLevelType w:val="hybridMultilevel"/>
    <w:tmpl w:val="7EFAA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957790"/>
    <w:multiLevelType w:val="hybridMultilevel"/>
    <w:tmpl w:val="E7F409CE"/>
    <w:lvl w:ilvl="0" w:tplc="2D7A0890">
      <w:start w:val="201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5B11FF"/>
    <w:multiLevelType w:val="hybridMultilevel"/>
    <w:tmpl w:val="7EFAA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84"/>
    <w:rsid w:val="0010425A"/>
    <w:rsid w:val="00135C73"/>
    <w:rsid w:val="00320A30"/>
    <w:rsid w:val="00376EBD"/>
    <w:rsid w:val="0040361C"/>
    <w:rsid w:val="0051662E"/>
    <w:rsid w:val="00614384"/>
    <w:rsid w:val="006B323C"/>
    <w:rsid w:val="007609B9"/>
    <w:rsid w:val="007A202C"/>
    <w:rsid w:val="007D72CB"/>
    <w:rsid w:val="008965DF"/>
    <w:rsid w:val="009A2325"/>
    <w:rsid w:val="00A60C75"/>
    <w:rsid w:val="00AB1C2E"/>
    <w:rsid w:val="00AF1CDE"/>
    <w:rsid w:val="00BD553D"/>
    <w:rsid w:val="00BE5AC0"/>
    <w:rsid w:val="00CB6284"/>
    <w:rsid w:val="00D0545D"/>
    <w:rsid w:val="00D856B1"/>
    <w:rsid w:val="00DF2E8B"/>
    <w:rsid w:val="00E163C8"/>
    <w:rsid w:val="00E702DE"/>
    <w:rsid w:val="00EB2856"/>
    <w:rsid w:val="00F7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384"/>
    <w:rPr>
      <w:rFonts w:ascii="Tahoma" w:hAnsi="Tahoma" w:cs="Tahoma"/>
      <w:sz w:val="16"/>
      <w:szCs w:val="16"/>
    </w:rPr>
  </w:style>
  <w:style w:type="paragraph" w:styleId="ListParagraph">
    <w:name w:val="List Paragraph"/>
    <w:basedOn w:val="Normal"/>
    <w:uiPriority w:val="34"/>
    <w:qFormat/>
    <w:rsid w:val="00614384"/>
    <w:pPr>
      <w:ind w:left="720"/>
      <w:contextualSpacing/>
    </w:pPr>
  </w:style>
  <w:style w:type="table" w:styleId="TableGrid">
    <w:name w:val="Table Grid"/>
    <w:basedOn w:val="TableNormal"/>
    <w:uiPriority w:val="59"/>
    <w:rsid w:val="00614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384"/>
    <w:rPr>
      <w:rFonts w:ascii="Tahoma" w:hAnsi="Tahoma" w:cs="Tahoma"/>
      <w:sz w:val="16"/>
      <w:szCs w:val="16"/>
    </w:rPr>
  </w:style>
  <w:style w:type="paragraph" w:styleId="ListParagraph">
    <w:name w:val="List Paragraph"/>
    <w:basedOn w:val="Normal"/>
    <w:uiPriority w:val="34"/>
    <w:qFormat/>
    <w:rsid w:val="00614384"/>
    <w:pPr>
      <w:ind w:left="720"/>
      <w:contextualSpacing/>
    </w:pPr>
  </w:style>
  <w:style w:type="table" w:styleId="TableGrid">
    <w:name w:val="Table Grid"/>
    <w:basedOn w:val="TableNormal"/>
    <w:uiPriority w:val="59"/>
    <w:rsid w:val="00614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Anderson</dc:creator>
  <cp:lastModifiedBy>Joanne Anderson</cp:lastModifiedBy>
  <cp:revision>2</cp:revision>
  <cp:lastPrinted>2018-01-10T12:44:00Z</cp:lastPrinted>
  <dcterms:created xsi:type="dcterms:W3CDTF">2021-04-26T13:41:00Z</dcterms:created>
  <dcterms:modified xsi:type="dcterms:W3CDTF">2021-04-26T13:41:00Z</dcterms:modified>
</cp:coreProperties>
</file>